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09" w:rsidRPr="00EA2DB5" w:rsidRDefault="007A1909" w:rsidP="428CF851">
      <w:pPr>
        <w:rPr>
          <w:rFonts w:ascii="Calibri" w:eastAsia="Calibri" w:hAnsi="Calibri" w:cs="Calibri"/>
          <w:b/>
          <w:color w:val="222222"/>
          <w:sz w:val="24"/>
          <w:szCs w:val="24"/>
          <w:lang w:val="en-US"/>
        </w:rPr>
      </w:pPr>
      <w:r w:rsidRPr="00EA2DB5">
        <w:rPr>
          <w:rFonts w:ascii="Calibri" w:eastAsia="Calibri" w:hAnsi="Calibri" w:cs="Calibri"/>
          <w:b/>
          <w:color w:val="222222"/>
          <w:sz w:val="24"/>
          <w:szCs w:val="24"/>
          <w:lang w:val="en-US"/>
        </w:rPr>
        <w:t>Software Requirements</w:t>
      </w:r>
    </w:p>
    <w:p w:rsidR="007A1909" w:rsidRDefault="007A1909" w:rsidP="428CF851">
      <w:pPr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>Student</w:t>
      </w:r>
      <w:r w:rsidR="00D4518F">
        <w:rPr>
          <w:rFonts w:ascii="Calibri" w:eastAsia="Calibri" w:hAnsi="Calibri" w:cs="Calibri"/>
          <w:color w:val="222222"/>
          <w:sz w:val="24"/>
          <w:szCs w:val="24"/>
          <w:lang w:val="en-US"/>
        </w:rPr>
        <w:t>:</w:t>
      </w: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 xml:space="preserve"> </w:t>
      </w:r>
      <w:r w:rsidRPr="007A1909">
        <w:rPr>
          <w:rFonts w:ascii="Calibri" w:eastAsia="Calibri" w:hAnsi="Calibri" w:cs="Calibri"/>
          <w:color w:val="222222"/>
          <w:sz w:val="24"/>
          <w:szCs w:val="24"/>
          <w:lang w:val="en-US"/>
        </w:rPr>
        <w:t>Oleg Zakharov</w:t>
      </w:r>
    </w:p>
    <w:p w:rsidR="007A1909" w:rsidRPr="00F600C5" w:rsidRDefault="007A1909" w:rsidP="00F600C5">
      <w:pPr>
        <w:pStyle w:val="Heading4"/>
        <w:rPr>
          <w:sz w:val="30"/>
          <w:szCs w:val="30"/>
          <w:lang w:val="en-US"/>
        </w:rPr>
      </w:pPr>
      <w:r w:rsidRPr="00F600C5">
        <w:rPr>
          <w:sz w:val="30"/>
          <w:szCs w:val="30"/>
          <w:lang w:val="en-US"/>
        </w:rPr>
        <w:t>What is the software requirements?</w:t>
      </w:r>
    </w:p>
    <w:p w:rsidR="007A1909" w:rsidRPr="007A1909" w:rsidRDefault="007A1909" w:rsidP="007A1909">
      <w:pPr>
        <w:ind w:firstLine="708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>According the generating Software Requirements Specification (</w:t>
      </w:r>
      <w:r w:rsidRPr="007A1909">
        <w:rPr>
          <w:lang w:val="en-US"/>
        </w:rPr>
        <w:t>IEEE</w:t>
      </w:r>
      <w:r w:rsidRPr="007A1909">
        <w:rPr>
          <w:lang w:val="en-US"/>
        </w:rPr>
        <w:softHyphen/>
        <w:t> Std. 830</w:t>
      </w:r>
      <w:r w:rsidRPr="007A1909">
        <w:rPr>
          <w:lang w:val="en-US"/>
        </w:rPr>
        <w:softHyphen/>
        <w:t xml:space="preserve"> 1998</w:t>
      </w:r>
      <w:r>
        <w:rPr>
          <w:lang w:val="en-US"/>
        </w:rPr>
        <w:t>) document, Software Requirements Specification – shortly</w:t>
      </w:r>
      <w:r w:rsidR="00153209">
        <w:rPr>
          <w:lang w:val="en-US"/>
        </w:rPr>
        <w:t xml:space="preserve"> named</w:t>
      </w:r>
      <w:r>
        <w:rPr>
          <w:lang w:val="en-US"/>
        </w:rPr>
        <w:t xml:space="preserve"> (</w:t>
      </w:r>
      <w:r w:rsidRPr="007A1909">
        <w:rPr>
          <w:b/>
          <w:lang w:val="en-US"/>
        </w:rPr>
        <w:t>SRS</w:t>
      </w:r>
      <w:r>
        <w:rPr>
          <w:lang w:val="en-US"/>
        </w:rPr>
        <w:t>) is a document</w:t>
      </w:r>
      <w:r w:rsidR="00153209">
        <w:rPr>
          <w:lang w:val="en-US"/>
        </w:rPr>
        <w:t>,</w:t>
      </w:r>
      <w:r>
        <w:rPr>
          <w:lang w:val="en-US"/>
        </w:rPr>
        <w:t xml:space="preserve"> w</w:t>
      </w:r>
      <w:r w:rsidR="000417E5">
        <w:rPr>
          <w:lang w:val="en-US"/>
        </w:rPr>
        <w:t>h</w:t>
      </w:r>
      <w:r>
        <w:rPr>
          <w:lang w:val="en-US"/>
        </w:rPr>
        <w:t>ich</w:t>
      </w:r>
      <w:r w:rsidR="00153209">
        <w:rPr>
          <w:lang w:val="en-US"/>
        </w:rPr>
        <w:t xml:space="preserve"> is </w:t>
      </w:r>
      <w:r>
        <w:rPr>
          <w:lang w:val="en-US"/>
        </w:rPr>
        <w:t xml:space="preserve">describes </w:t>
      </w:r>
      <w:r w:rsidR="00153209">
        <w:rPr>
          <w:lang w:val="en-US"/>
        </w:rPr>
        <w:t>features</w:t>
      </w:r>
      <w:r w:rsidR="001941D7">
        <w:rPr>
          <w:lang w:val="en-US"/>
        </w:rPr>
        <w:t>,</w:t>
      </w:r>
      <w:r w:rsidR="00153209">
        <w:rPr>
          <w:lang w:val="en-US"/>
        </w:rPr>
        <w:t xml:space="preserve"> functionalities</w:t>
      </w:r>
      <w:r w:rsidR="001941D7">
        <w:rPr>
          <w:lang w:val="en-US"/>
        </w:rPr>
        <w:t>, us</w:t>
      </w:r>
      <w:r w:rsidR="00650F7E">
        <w:rPr>
          <w:lang w:val="en-US"/>
        </w:rPr>
        <w:t>e</w:t>
      </w:r>
      <w:r w:rsidR="001941D7">
        <w:rPr>
          <w:lang w:val="en-US"/>
        </w:rPr>
        <w:t xml:space="preserve"> resources</w:t>
      </w:r>
      <w:r w:rsidR="00650F7E">
        <w:rPr>
          <w:lang w:val="en-US"/>
        </w:rPr>
        <w:t xml:space="preserve">,performanceand behavior </w:t>
      </w:r>
      <w:r w:rsidR="00153209">
        <w:rPr>
          <w:lang w:val="en-US"/>
        </w:rPr>
        <w:t xml:space="preserve">of target system. SRS provide the expectations of stakeholders from software product. The main goal of creation this document is clarify </w:t>
      </w:r>
      <w:r w:rsidR="001941D7">
        <w:rPr>
          <w:lang w:val="en-US"/>
        </w:rPr>
        <w:t xml:space="preserve">and translate </w:t>
      </w:r>
      <w:r w:rsidR="00153209">
        <w:rPr>
          <w:lang w:val="en-US"/>
        </w:rPr>
        <w:t>the view stakeholders to the developers.</w:t>
      </w:r>
    </w:p>
    <w:p w:rsidR="007A1909" w:rsidRDefault="00AC0551" w:rsidP="428CF851">
      <w:pPr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ab/>
        <w:t xml:space="preserve">The cycle </w:t>
      </w:r>
      <w:r w:rsidR="00BC0971">
        <w:rPr>
          <w:rFonts w:ascii="Calibri" w:eastAsia="Calibri" w:hAnsi="Calibri" w:cs="Calibri"/>
          <w:color w:val="222222"/>
          <w:sz w:val="24"/>
          <w:szCs w:val="24"/>
          <w:lang w:val="en-US"/>
        </w:rPr>
        <w:t>of creation software product contains from many clue tasks. Generally, there are such things as planning, creating architecture, creating SRS, creating a design and etc.</w:t>
      </w:r>
    </w:p>
    <w:p w:rsidR="00BF141F" w:rsidRDefault="00BF141F" w:rsidP="00BF141F">
      <w:pPr>
        <w:pStyle w:val="Heading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Creating SRS</w:t>
      </w:r>
    </w:p>
    <w:p w:rsidR="00BF141F" w:rsidRDefault="00BF141F" w:rsidP="00BF141F">
      <w:pPr>
        <w:rPr>
          <w:lang w:val="en-US"/>
        </w:rPr>
      </w:pPr>
      <w:r>
        <w:rPr>
          <w:lang w:val="en-US"/>
        </w:rPr>
        <w:t>Mainly to create good quality SRS usually do requirement research or engineering which is contains basic four steps:</w:t>
      </w:r>
    </w:p>
    <w:p w:rsidR="00BF141F" w:rsidRDefault="00BF141F" w:rsidP="00BF1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Feasibility Study</w:t>
      </w:r>
    </w:p>
    <w:p w:rsidR="00BF141F" w:rsidRDefault="00BF141F" w:rsidP="00BF1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Gathering</w:t>
      </w:r>
    </w:p>
    <w:p w:rsidR="00BF141F" w:rsidRDefault="00BF141F" w:rsidP="00BF1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Requirement Specifications</w:t>
      </w:r>
    </w:p>
    <w:p w:rsidR="00BF141F" w:rsidRPr="00BF141F" w:rsidRDefault="00BF141F" w:rsidP="00BF1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Requirement Validation</w:t>
      </w:r>
    </w:p>
    <w:p w:rsidR="00AF3226" w:rsidRDefault="00BF141F" w:rsidP="00BF141F">
      <w:pPr>
        <w:pStyle w:val="Heading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Feasibility Study</w:t>
      </w:r>
    </w:p>
    <w:p w:rsidR="00BF141F" w:rsidRDefault="00AF3226" w:rsidP="00AF3226">
      <w:pPr>
        <w:ind w:firstLine="708"/>
        <w:rPr>
          <w:lang w:val="en-US"/>
        </w:rPr>
      </w:pPr>
      <w:r>
        <w:rPr>
          <w:lang w:val="en-US"/>
        </w:rPr>
        <w:t>Generally, it is focused on goals of the stakeholders and analyzes whether the software product can be released in terms of implementation, usability, productivity, integration ability, costs, values and objectives of the stakeholders.</w:t>
      </w:r>
    </w:p>
    <w:p w:rsidR="00F96DC4" w:rsidRDefault="00F96DC4" w:rsidP="00F96DC4">
      <w:pPr>
        <w:pStyle w:val="Heading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</w:t>
      </w:r>
      <w:r w:rsidR="001D1667">
        <w:rPr>
          <w:sz w:val="30"/>
          <w:szCs w:val="30"/>
          <w:lang w:val="en-US"/>
        </w:rPr>
        <w:t>quirementGathering</w:t>
      </w:r>
    </w:p>
    <w:p w:rsidR="00861AA3" w:rsidRDefault="001D1667" w:rsidP="001D1667">
      <w:pPr>
        <w:rPr>
          <w:lang w:val="en-US"/>
        </w:rPr>
      </w:pPr>
      <w:r>
        <w:rPr>
          <w:lang w:val="en-US"/>
        </w:rPr>
        <w:tab/>
        <w:t>This is process to gather information from many sources</w:t>
      </w:r>
      <w:r w:rsidR="00861AA3">
        <w:rPr>
          <w:lang w:val="en-US"/>
        </w:rPr>
        <w:t xml:space="preserve"> like:</w:t>
      </w:r>
    </w:p>
    <w:p w:rsidR="001D1667" w:rsidRDefault="00861AA3" w:rsidP="00861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Interviews</w:t>
      </w:r>
    </w:p>
    <w:p w:rsidR="00861AA3" w:rsidRDefault="00861AA3" w:rsidP="00861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Surveys</w:t>
      </w:r>
    </w:p>
    <w:p w:rsidR="00861AA3" w:rsidRDefault="00861AA3" w:rsidP="00861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Questionnaires</w:t>
      </w:r>
    </w:p>
    <w:p w:rsidR="00861AA3" w:rsidRDefault="00861AA3" w:rsidP="00861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 Analysis</w:t>
      </w:r>
    </w:p>
    <w:p w:rsidR="00861AA3" w:rsidRDefault="00861AA3" w:rsidP="00861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Brainstorming</w:t>
      </w:r>
    </w:p>
    <w:p w:rsidR="00861AA3" w:rsidRDefault="00861AA3" w:rsidP="00861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Prototyping</w:t>
      </w:r>
    </w:p>
    <w:p w:rsidR="00861AA3" w:rsidRPr="00861AA3" w:rsidRDefault="00861AA3" w:rsidP="00861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Observation</w:t>
      </w:r>
    </w:p>
    <w:p w:rsidR="428CF851" w:rsidRDefault="00966FBE" w:rsidP="428CF851">
      <w:pPr>
        <w:pStyle w:val="Heading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Structure SRS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338"/>
      </w:tblGrid>
      <w:tr w:rsidR="00494478" w:rsidTr="00494478">
        <w:tc>
          <w:tcPr>
            <w:tcW w:w="467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433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Stimulus/Response Sequences</w:t>
            </w:r>
          </w:p>
        </w:tc>
      </w:tr>
      <w:tr w:rsidR="00494478" w:rsidTr="00494478">
        <w:tc>
          <w:tcPr>
            <w:tcW w:w="467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33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Functional Requirements</w:t>
            </w:r>
          </w:p>
        </w:tc>
      </w:tr>
      <w:tr w:rsidR="00494478" w:rsidTr="00494478">
        <w:tc>
          <w:tcPr>
            <w:tcW w:w="467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Document Conventions</w:t>
            </w:r>
          </w:p>
        </w:tc>
        <w:tc>
          <w:tcPr>
            <w:tcW w:w="433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External Interface Requirements</w:t>
            </w:r>
          </w:p>
        </w:tc>
      </w:tr>
      <w:tr w:rsidR="00494478" w:rsidTr="00494478">
        <w:tc>
          <w:tcPr>
            <w:tcW w:w="467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Intended Audience and Reading Suggestions</w:t>
            </w:r>
          </w:p>
        </w:tc>
        <w:tc>
          <w:tcPr>
            <w:tcW w:w="433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391F8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User interfaces</w:t>
            </w:r>
          </w:p>
        </w:tc>
      </w:tr>
      <w:tr w:rsidR="00494478" w:rsidTr="00494478">
        <w:tc>
          <w:tcPr>
            <w:tcW w:w="467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Project Scope</w:t>
            </w:r>
          </w:p>
        </w:tc>
        <w:tc>
          <w:tcPr>
            <w:tcW w:w="433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Software Interfaces</w:t>
            </w:r>
          </w:p>
        </w:tc>
      </w:tr>
      <w:tr w:rsidR="00494478" w:rsidTr="00494478">
        <w:tc>
          <w:tcPr>
            <w:tcW w:w="467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433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Hardware Interfaces</w:t>
            </w:r>
          </w:p>
        </w:tc>
      </w:tr>
      <w:tr w:rsidR="00494478" w:rsidTr="00494478">
        <w:tc>
          <w:tcPr>
            <w:tcW w:w="467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Overall Descriptions</w:t>
            </w:r>
          </w:p>
        </w:tc>
        <w:tc>
          <w:tcPr>
            <w:tcW w:w="433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Communication Interfaces</w:t>
            </w:r>
          </w:p>
        </w:tc>
      </w:tr>
      <w:tr w:rsidR="00494478" w:rsidTr="00494478">
        <w:tc>
          <w:tcPr>
            <w:tcW w:w="4678" w:type="dxa"/>
          </w:tcPr>
          <w:p w:rsidR="00494478" w:rsidRPr="00620BE2" w:rsidRDefault="00494478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Product Perspectives</w:t>
            </w:r>
          </w:p>
        </w:tc>
        <w:tc>
          <w:tcPr>
            <w:tcW w:w="4338" w:type="dxa"/>
          </w:tcPr>
          <w:p w:rsidR="00494478" w:rsidRPr="00620BE2" w:rsidRDefault="00081FFA" w:rsidP="00494478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Descriptions and priority</w:t>
            </w:r>
          </w:p>
        </w:tc>
      </w:tr>
      <w:tr w:rsidR="00081FFA" w:rsidTr="00494478">
        <w:tc>
          <w:tcPr>
            <w:tcW w:w="4678" w:type="dxa"/>
          </w:tcPr>
          <w:p w:rsidR="00081FFA" w:rsidRPr="00620BE2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922E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lastRenderedPageBreak/>
              <w:t>Product Features</w:t>
            </w:r>
          </w:p>
        </w:tc>
        <w:tc>
          <w:tcPr>
            <w:tcW w:w="4338" w:type="dxa"/>
          </w:tcPr>
          <w:p w:rsidR="00081FFA" w:rsidRPr="00620BE2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Non-Functional Requirements</w:t>
            </w:r>
          </w:p>
        </w:tc>
      </w:tr>
      <w:tr w:rsidR="00081FFA" w:rsidTr="00494478">
        <w:tc>
          <w:tcPr>
            <w:tcW w:w="4678" w:type="dxa"/>
          </w:tcPr>
          <w:p w:rsidR="00081FFA" w:rsidRPr="006922E1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31612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User classes and characteristics</w:t>
            </w:r>
          </w:p>
        </w:tc>
        <w:tc>
          <w:tcPr>
            <w:tcW w:w="4338" w:type="dxa"/>
          </w:tcPr>
          <w:p w:rsidR="00081FFA" w:rsidRPr="00620BE2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Performance Requirements</w:t>
            </w:r>
          </w:p>
        </w:tc>
      </w:tr>
      <w:tr w:rsidR="00081FFA" w:rsidTr="00494478">
        <w:tc>
          <w:tcPr>
            <w:tcW w:w="4678" w:type="dxa"/>
          </w:tcPr>
          <w:p w:rsidR="00081FFA" w:rsidRPr="006922E1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31612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Operating Environment</w:t>
            </w:r>
          </w:p>
        </w:tc>
        <w:tc>
          <w:tcPr>
            <w:tcW w:w="4338" w:type="dxa"/>
          </w:tcPr>
          <w:p w:rsidR="00081FFA" w:rsidRPr="00620BE2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Safety Requirements</w:t>
            </w:r>
          </w:p>
        </w:tc>
      </w:tr>
      <w:tr w:rsidR="00081FFA" w:rsidTr="00494478">
        <w:tc>
          <w:tcPr>
            <w:tcW w:w="4678" w:type="dxa"/>
          </w:tcPr>
          <w:p w:rsidR="00081FFA" w:rsidRPr="006922E1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31612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Designandimplementationconstrains</w:t>
            </w:r>
          </w:p>
        </w:tc>
        <w:tc>
          <w:tcPr>
            <w:tcW w:w="4338" w:type="dxa"/>
          </w:tcPr>
          <w:p w:rsidR="00081FFA" w:rsidRPr="00620BE2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Software Quality Attributes</w:t>
            </w:r>
          </w:p>
        </w:tc>
      </w:tr>
      <w:tr w:rsidR="00081FFA" w:rsidTr="00494478">
        <w:tc>
          <w:tcPr>
            <w:tcW w:w="4678" w:type="dxa"/>
          </w:tcPr>
          <w:p w:rsidR="00081FFA" w:rsidRPr="006922E1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31612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User Documentation</w:t>
            </w:r>
          </w:p>
        </w:tc>
        <w:tc>
          <w:tcPr>
            <w:tcW w:w="4338" w:type="dxa"/>
          </w:tcPr>
          <w:p w:rsidR="00081FFA" w:rsidRPr="00620BE2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Security Requirements</w:t>
            </w:r>
          </w:p>
        </w:tc>
      </w:tr>
      <w:tr w:rsidR="00081FFA" w:rsidTr="00494478">
        <w:tc>
          <w:tcPr>
            <w:tcW w:w="4678" w:type="dxa"/>
          </w:tcPr>
          <w:p w:rsidR="00081FFA" w:rsidRPr="006922E1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31612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Assumptions and dependences</w:t>
            </w:r>
          </w:p>
        </w:tc>
        <w:tc>
          <w:tcPr>
            <w:tcW w:w="4338" w:type="dxa"/>
          </w:tcPr>
          <w:p w:rsidR="00081FFA" w:rsidRPr="00620BE2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Other Requirements</w:t>
            </w:r>
          </w:p>
        </w:tc>
      </w:tr>
      <w:tr w:rsidR="00081FFA" w:rsidTr="00494478">
        <w:tc>
          <w:tcPr>
            <w:tcW w:w="4678" w:type="dxa"/>
          </w:tcPr>
          <w:p w:rsidR="00081FFA" w:rsidRPr="006922E1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316121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System Features</w:t>
            </w:r>
          </w:p>
        </w:tc>
        <w:tc>
          <w:tcPr>
            <w:tcW w:w="4338" w:type="dxa"/>
          </w:tcPr>
          <w:p w:rsidR="00081FFA" w:rsidRPr="00620BE2" w:rsidRDefault="00081FFA" w:rsidP="00081FFA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0494478" w:rsidRDefault="00494478" w:rsidP="428CF851">
      <w:pPr>
        <w:pStyle w:val="Heading4"/>
        <w:rPr>
          <w:sz w:val="30"/>
          <w:szCs w:val="30"/>
        </w:rPr>
      </w:pPr>
    </w:p>
    <w:p w:rsidR="428CF851" w:rsidRDefault="000417E5" w:rsidP="428CF851">
      <w:pPr>
        <w:pStyle w:val="Heading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Basic requirements for all</w:t>
      </w:r>
      <w:r w:rsidR="428CF851" w:rsidRPr="000417E5">
        <w:rPr>
          <w:sz w:val="30"/>
          <w:szCs w:val="30"/>
          <w:lang w:val="en-US"/>
        </w:rPr>
        <w:t xml:space="preserve"> SRS</w:t>
      </w:r>
      <w:r>
        <w:rPr>
          <w:sz w:val="30"/>
          <w:szCs w:val="30"/>
          <w:lang w:val="en-US"/>
        </w:rPr>
        <w:t xml:space="preserve"> sections</w:t>
      </w:r>
      <w:r w:rsidR="00A865C8">
        <w:rPr>
          <w:sz w:val="30"/>
          <w:szCs w:val="30"/>
          <w:lang w:val="en-US"/>
        </w:rPr>
        <w:t xml:space="preserve"> must be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3"/>
        <w:gridCol w:w="4328"/>
      </w:tblGrid>
      <w:tr w:rsidR="00BC36A6" w:rsidTr="00BC36A6">
        <w:tc>
          <w:tcPr>
            <w:tcW w:w="4693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Clear</w:t>
            </w:r>
          </w:p>
        </w:tc>
        <w:tc>
          <w:tcPr>
            <w:tcW w:w="4328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Verifiable</w:t>
            </w:r>
          </w:p>
        </w:tc>
      </w:tr>
      <w:tr w:rsidR="00BC36A6" w:rsidTr="00BC36A6">
        <w:tc>
          <w:tcPr>
            <w:tcW w:w="4693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Correct</w:t>
            </w:r>
          </w:p>
        </w:tc>
        <w:tc>
          <w:tcPr>
            <w:tcW w:w="4328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Prioritized</w:t>
            </w:r>
          </w:p>
        </w:tc>
      </w:tr>
      <w:tr w:rsidR="00BC36A6" w:rsidTr="00BC36A6">
        <w:tc>
          <w:tcPr>
            <w:tcW w:w="4693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Consistent</w:t>
            </w:r>
          </w:p>
        </w:tc>
        <w:tc>
          <w:tcPr>
            <w:tcW w:w="4328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Unambiguous</w:t>
            </w:r>
          </w:p>
        </w:tc>
      </w:tr>
      <w:tr w:rsidR="00BC36A6" w:rsidTr="00BC36A6">
        <w:tc>
          <w:tcPr>
            <w:tcW w:w="4693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Coherent</w:t>
            </w:r>
          </w:p>
        </w:tc>
        <w:tc>
          <w:tcPr>
            <w:tcW w:w="4328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Traceable</w:t>
            </w:r>
          </w:p>
        </w:tc>
      </w:tr>
      <w:tr w:rsidR="00BC36A6" w:rsidTr="00BC36A6">
        <w:tc>
          <w:tcPr>
            <w:tcW w:w="4693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Comprehensive</w:t>
            </w:r>
          </w:p>
        </w:tc>
        <w:tc>
          <w:tcPr>
            <w:tcW w:w="4328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Credible Source</w:t>
            </w:r>
          </w:p>
        </w:tc>
      </w:tr>
      <w:tr w:rsidR="00BC36A6" w:rsidTr="00BC36A6">
        <w:tc>
          <w:tcPr>
            <w:tcW w:w="4693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  <w:r w:rsidRPr="00620BE2"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  <w:t>Modifiable</w:t>
            </w:r>
          </w:p>
        </w:tc>
        <w:tc>
          <w:tcPr>
            <w:tcW w:w="4328" w:type="dxa"/>
          </w:tcPr>
          <w:p w:rsidR="00BC36A6" w:rsidRPr="00620BE2" w:rsidRDefault="00BC36A6" w:rsidP="00620BE2">
            <w:pPr>
              <w:rPr>
                <w:rFonts w:ascii="Calibri" w:eastAsia="Calibri" w:hAnsi="Calibri" w:cs="Calibri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0081FFA" w:rsidRDefault="00081FFA" w:rsidP="00EA0876">
      <w:pPr>
        <w:pStyle w:val="Heading4"/>
        <w:rPr>
          <w:sz w:val="30"/>
          <w:szCs w:val="30"/>
          <w:lang w:val="en-US"/>
        </w:rPr>
      </w:pPr>
    </w:p>
    <w:p w:rsidR="00EA0876" w:rsidRDefault="00EA0876" w:rsidP="00EA0876">
      <w:pPr>
        <w:pStyle w:val="Heading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Software Requirement Validation</w:t>
      </w:r>
    </w:p>
    <w:p w:rsidR="00081FFA" w:rsidRPr="00081FFA" w:rsidRDefault="00081FFA" w:rsidP="00620BE2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620BE2">
        <w:rPr>
          <w:rFonts w:ascii="Calibri" w:eastAsia="Calibri" w:hAnsi="Calibri" w:cs="Calibri"/>
          <w:color w:val="222222"/>
          <w:sz w:val="24"/>
          <w:szCs w:val="24"/>
          <w:lang w:val="en-US"/>
        </w:rPr>
        <w:t>Validation of SRSmust be checked by the following conditions:</w:t>
      </w:r>
    </w:p>
    <w:p w:rsidR="00081FFA" w:rsidRPr="00620BE2" w:rsidRDefault="00081FFA" w:rsidP="00620BE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 w:rsidRPr="00620BE2">
        <w:rPr>
          <w:rFonts w:ascii="Calibri" w:eastAsia="Calibri" w:hAnsi="Calibri" w:cs="Calibri"/>
          <w:color w:val="222222"/>
          <w:sz w:val="24"/>
          <w:szCs w:val="24"/>
          <w:lang w:val="en-US"/>
        </w:rPr>
        <w:t>If they can be practically released</w:t>
      </w:r>
    </w:p>
    <w:p w:rsidR="00081FFA" w:rsidRPr="00081FFA" w:rsidRDefault="00081FFA" w:rsidP="00620BE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 w:rsidRPr="00081FFA">
        <w:rPr>
          <w:rFonts w:ascii="Calibri" w:eastAsia="Calibri" w:hAnsi="Calibri" w:cs="Calibri"/>
          <w:color w:val="222222"/>
          <w:sz w:val="24"/>
          <w:szCs w:val="24"/>
          <w:lang w:val="en-US"/>
        </w:rPr>
        <w:t xml:space="preserve">If they are valid and </w:t>
      </w:r>
      <w:r w:rsidRPr="00620BE2">
        <w:rPr>
          <w:rFonts w:ascii="Calibri" w:eastAsia="Calibri" w:hAnsi="Calibri" w:cs="Calibri"/>
          <w:color w:val="222222"/>
          <w:sz w:val="24"/>
          <w:szCs w:val="24"/>
          <w:lang w:val="en-US"/>
        </w:rPr>
        <w:t>correspond to the described</w:t>
      </w:r>
      <w:r w:rsidRPr="00081FFA">
        <w:rPr>
          <w:rFonts w:ascii="Calibri" w:eastAsia="Calibri" w:hAnsi="Calibri" w:cs="Calibri"/>
          <w:color w:val="222222"/>
          <w:sz w:val="24"/>
          <w:szCs w:val="24"/>
          <w:lang w:val="en-US"/>
        </w:rPr>
        <w:t xml:space="preserve"> functionality </w:t>
      </w:r>
    </w:p>
    <w:p w:rsidR="00081FFA" w:rsidRPr="00081FFA" w:rsidRDefault="00081FFA" w:rsidP="00620BE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 w:rsidRPr="00620BE2">
        <w:rPr>
          <w:rFonts w:ascii="Calibri" w:eastAsia="Calibri" w:hAnsi="Calibri" w:cs="Calibri"/>
          <w:color w:val="222222"/>
          <w:sz w:val="24"/>
          <w:szCs w:val="24"/>
          <w:lang w:val="en-US"/>
        </w:rPr>
        <w:t>I</w:t>
      </w:r>
      <w:r w:rsidRPr="00081FFA">
        <w:rPr>
          <w:rFonts w:ascii="Calibri" w:eastAsia="Calibri" w:hAnsi="Calibri" w:cs="Calibri"/>
          <w:color w:val="222222"/>
          <w:sz w:val="24"/>
          <w:szCs w:val="24"/>
          <w:lang w:val="en-US"/>
        </w:rPr>
        <w:t>f there are any ambiguities</w:t>
      </w:r>
    </w:p>
    <w:p w:rsidR="00081FFA" w:rsidRPr="00081FFA" w:rsidRDefault="00F06350" w:rsidP="00620BE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 w:rsidRPr="00620BE2">
        <w:rPr>
          <w:rFonts w:ascii="Calibri" w:eastAsia="Calibri" w:hAnsi="Calibri" w:cs="Calibri"/>
          <w:color w:val="222222"/>
          <w:sz w:val="24"/>
          <w:szCs w:val="24"/>
          <w:lang w:val="en-US"/>
        </w:rPr>
        <w:t>If there are complete</w:t>
      </w:r>
    </w:p>
    <w:p w:rsidR="00081FFA" w:rsidRPr="00081FFA" w:rsidRDefault="00081FFA" w:rsidP="00620BE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 w:rsidRPr="00081FFA">
        <w:rPr>
          <w:rFonts w:ascii="Calibri" w:eastAsia="Calibri" w:hAnsi="Calibri" w:cs="Calibri"/>
          <w:color w:val="222222"/>
          <w:sz w:val="24"/>
          <w:szCs w:val="24"/>
          <w:lang w:val="en-US"/>
        </w:rPr>
        <w:t>If they can be d</w:t>
      </w:r>
      <w:r w:rsidR="00F06350" w:rsidRPr="00620BE2">
        <w:rPr>
          <w:rFonts w:ascii="Calibri" w:eastAsia="Calibri" w:hAnsi="Calibri" w:cs="Calibri"/>
          <w:color w:val="222222"/>
          <w:sz w:val="24"/>
          <w:szCs w:val="24"/>
          <w:lang w:val="en-US"/>
        </w:rPr>
        <w:t>isplay</w:t>
      </w:r>
      <w:r w:rsidRPr="00081FFA">
        <w:rPr>
          <w:rFonts w:ascii="Calibri" w:eastAsia="Calibri" w:hAnsi="Calibri" w:cs="Calibri"/>
          <w:color w:val="222222"/>
          <w:sz w:val="24"/>
          <w:szCs w:val="24"/>
          <w:lang w:val="en-US"/>
        </w:rPr>
        <w:t>ed</w:t>
      </w:r>
    </w:p>
    <w:p w:rsidR="00081FFA" w:rsidRPr="00081FFA" w:rsidRDefault="00081FFA" w:rsidP="00081FFA">
      <w:pPr>
        <w:pStyle w:val="ListParagraph"/>
        <w:rPr>
          <w:lang w:val="en-US"/>
        </w:rPr>
      </w:pPr>
    </w:p>
    <w:p w:rsidR="00081FFA" w:rsidRPr="00081FFA" w:rsidRDefault="00081FFA" w:rsidP="00081FFA">
      <w:pPr>
        <w:rPr>
          <w:lang w:val="en-US"/>
        </w:rPr>
      </w:pPr>
    </w:p>
    <w:p w:rsidR="428CF851" w:rsidRPr="00620BE2" w:rsidRDefault="00F06350" w:rsidP="428CF851">
      <w:pPr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 w:rsidRPr="00620BE2">
        <w:rPr>
          <w:rFonts w:ascii="Calibri" w:eastAsia="Calibri" w:hAnsi="Calibri" w:cs="Calibri"/>
          <w:color w:val="222222"/>
          <w:sz w:val="24"/>
          <w:szCs w:val="24"/>
          <w:lang w:val="en-US"/>
        </w:rPr>
        <w:t>Reference:</w:t>
      </w:r>
    </w:p>
    <w:p w:rsidR="00F06350" w:rsidRDefault="003E2DAB" w:rsidP="428CF851">
      <w:pPr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>T</w:t>
      </w:r>
      <w:r w:rsidR="00F06350" w:rsidRPr="003E2DAB">
        <w:rPr>
          <w:rFonts w:ascii="Calibri" w:eastAsia="Calibri" w:hAnsi="Calibri" w:cs="Calibri"/>
          <w:color w:val="222222"/>
          <w:sz w:val="24"/>
          <w:szCs w:val="24"/>
          <w:lang w:val="en-US"/>
        </w:rPr>
        <w:t xml:space="preserve">his research </w:t>
      </w: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 xml:space="preserve">contains information from </w:t>
      </w:r>
      <w:r w:rsidRPr="003E2DAB">
        <w:rPr>
          <w:rFonts w:ascii="Calibri" w:eastAsia="Calibri" w:hAnsi="Calibri" w:cs="Calibri"/>
          <w:color w:val="222222"/>
          <w:sz w:val="24"/>
          <w:szCs w:val="24"/>
          <w:lang w:val="en-US"/>
        </w:rPr>
        <w:t>webre</w:t>
      </w: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>sources:</w:t>
      </w:r>
    </w:p>
    <w:p w:rsidR="003E2DAB" w:rsidRDefault="009C17EB" w:rsidP="00620BE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hyperlink r:id="rId5" w:history="1">
        <w:r w:rsidR="003E2DAB" w:rsidRPr="00620BE2">
          <w:rPr>
            <w:color w:val="222222"/>
            <w:lang w:val="en-US"/>
          </w:rPr>
          <w:t>www.tutorialspoint.com</w:t>
        </w:r>
      </w:hyperlink>
    </w:p>
    <w:p w:rsidR="003E2DAB" w:rsidRDefault="009C17EB" w:rsidP="00620BE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hyperlink r:id="rId6" w:history="1">
        <w:r w:rsidR="003E2DAB" w:rsidRPr="00620BE2">
          <w:rPr>
            <w:color w:val="222222"/>
            <w:lang w:val="en-US"/>
          </w:rPr>
          <w:t>habr.com</w:t>
        </w:r>
      </w:hyperlink>
    </w:p>
    <w:p w:rsidR="003E2DAB" w:rsidRDefault="003E2DAB" w:rsidP="00620BE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  <w:r w:rsidRPr="003E2DAB">
        <w:rPr>
          <w:rFonts w:ascii="Calibri" w:eastAsia="Calibri" w:hAnsi="Calibri" w:cs="Calibri"/>
          <w:color w:val="222222"/>
          <w:sz w:val="24"/>
          <w:szCs w:val="24"/>
          <w:lang w:val="en-US"/>
        </w:rPr>
        <w:t>cengproject.cankaya.edu.t</w:t>
      </w:r>
      <w:r>
        <w:rPr>
          <w:rFonts w:ascii="Calibri" w:eastAsia="Calibri" w:hAnsi="Calibri" w:cs="Calibri"/>
          <w:color w:val="222222"/>
          <w:sz w:val="24"/>
          <w:szCs w:val="24"/>
          <w:lang w:val="en-US"/>
        </w:rPr>
        <w:t>r</w:t>
      </w:r>
      <w:bookmarkStart w:id="0" w:name="_GoBack"/>
      <w:bookmarkEnd w:id="0"/>
    </w:p>
    <w:p w:rsidR="00620BE2" w:rsidRPr="003E2DAB" w:rsidRDefault="00620BE2" w:rsidP="00620BE2">
      <w:pPr>
        <w:pStyle w:val="ListParagraph"/>
        <w:rPr>
          <w:rFonts w:ascii="Calibri" w:eastAsia="Calibri" w:hAnsi="Calibri" w:cs="Calibri"/>
          <w:color w:val="222222"/>
          <w:sz w:val="24"/>
          <w:szCs w:val="24"/>
          <w:lang w:val="en-US"/>
        </w:rPr>
      </w:pPr>
    </w:p>
    <w:p w:rsidR="428CF851" w:rsidRPr="00F06350" w:rsidRDefault="428CF851" w:rsidP="428CF851">
      <w:pPr>
        <w:rPr>
          <w:lang w:val="en-US"/>
        </w:rPr>
      </w:pPr>
    </w:p>
    <w:sectPr w:rsidR="428CF851" w:rsidRPr="00F06350" w:rsidSect="009C17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F7CE8"/>
    <w:multiLevelType w:val="hybridMultilevel"/>
    <w:tmpl w:val="57000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A4F72"/>
    <w:multiLevelType w:val="hybridMultilevel"/>
    <w:tmpl w:val="3E2EE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270A2"/>
    <w:multiLevelType w:val="multilevel"/>
    <w:tmpl w:val="B032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16D0E"/>
    <w:multiLevelType w:val="hybridMultilevel"/>
    <w:tmpl w:val="1E76E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464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88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EE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02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80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C5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C2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CF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F0AA1"/>
    <w:multiLevelType w:val="multilevel"/>
    <w:tmpl w:val="D032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F991E97"/>
    <w:multiLevelType w:val="hybridMultilevel"/>
    <w:tmpl w:val="8F16A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14C152F4"/>
    <w:rsid w:val="000417E5"/>
    <w:rsid w:val="00081FFA"/>
    <w:rsid w:val="000C3781"/>
    <w:rsid w:val="00153209"/>
    <w:rsid w:val="001941D7"/>
    <w:rsid w:val="001D1667"/>
    <w:rsid w:val="002204E2"/>
    <w:rsid w:val="003E2DAB"/>
    <w:rsid w:val="00494478"/>
    <w:rsid w:val="00620BE2"/>
    <w:rsid w:val="00650F7E"/>
    <w:rsid w:val="006E7D38"/>
    <w:rsid w:val="007A1909"/>
    <w:rsid w:val="00861AA3"/>
    <w:rsid w:val="00966FBE"/>
    <w:rsid w:val="00987E92"/>
    <w:rsid w:val="009C17EB"/>
    <w:rsid w:val="009D7B41"/>
    <w:rsid w:val="00A8326F"/>
    <w:rsid w:val="00A865C8"/>
    <w:rsid w:val="00AC0551"/>
    <w:rsid w:val="00AF3226"/>
    <w:rsid w:val="00BC0971"/>
    <w:rsid w:val="00BC36A6"/>
    <w:rsid w:val="00BF141F"/>
    <w:rsid w:val="00D4518F"/>
    <w:rsid w:val="00EA0876"/>
    <w:rsid w:val="00EA2DB5"/>
    <w:rsid w:val="00F06350"/>
    <w:rsid w:val="00F600C5"/>
    <w:rsid w:val="00F96DC4"/>
    <w:rsid w:val="00FD4365"/>
    <w:rsid w:val="14C152F4"/>
    <w:rsid w:val="1531AF55"/>
    <w:rsid w:val="428CF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EB"/>
  </w:style>
  <w:style w:type="paragraph" w:styleId="Heading1">
    <w:name w:val="heading 1"/>
    <w:basedOn w:val="Normal"/>
    <w:next w:val="Normal"/>
    <w:link w:val="Heading1Char"/>
    <w:uiPriority w:val="9"/>
    <w:qFormat/>
    <w:rsid w:val="009C1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7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17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7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C17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D7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2DAB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" TargetMode="External"/><Relationship Id="rId5" Type="http://schemas.openxmlformats.org/officeDocument/2006/relationships/hyperlink" Target="http://www.tutorialspoi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2018-05-06T20:40:00Z</dcterms:created>
  <dcterms:modified xsi:type="dcterms:W3CDTF">2018-05-06T20:40:00Z</dcterms:modified>
</cp:coreProperties>
</file>