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4DFA1" w14:textId="77777777" w:rsidR="005537F6" w:rsidRPr="00FD691D" w:rsidRDefault="005537F6" w:rsidP="00613DE7">
      <w:pPr>
        <w:jc w:val="both"/>
      </w:pPr>
      <w:bookmarkStart w:id="0" w:name="_Hlk2881669"/>
      <w:bookmarkEnd w:id="0"/>
    </w:p>
    <w:p w14:paraId="6C941334" w14:textId="77777777" w:rsidR="005537F6" w:rsidRPr="00FD691D" w:rsidRDefault="005537F6" w:rsidP="00613DE7">
      <w:pPr>
        <w:jc w:val="both"/>
      </w:pPr>
    </w:p>
    <w:p w14:paraId="07B1AB6E" w14:textId="77777777" w:rsidR="005537F6" w:rsidRPr="00FD691D" w:rsidRDefault="005537F6" w:rsidP="00613DE7">
      <w:pPr>
        <w:jc w:val="both"/>
      </w:pPr>
    </w:p>
    <w:p w14:paraId="1F61FA77" w14:textId="77777777" w:rsidR="00872127" w:rsidRDefault="00872127" w:rsidP="00613DE7">
      <w:pPr>
        <w:jc w:val="both"/>
        <w:rPr>
          <w:b/>
          <w:sz w:val="72"/>
        </w:rPr>
      </w:pPr>
    </w:p>
    <w:p w14:paraId="00FF349D" w14:textId="77777777" w:rsidR="00872127" w:rsidRDefault="00872127" w:rsidP="00613DE7">
      <w:pPr>
        <w:jc w:val="both"/>
        <w:rPr>
          <w:b/>
          <w:sz w:val="72"/>
        </w:rPr>
      </w:pPr>
    </w:p>
    <w:p w14:paraId="460A400D" w14:textId="0CD275D5" w:rsidR="005537F6" w:rsidRPr="0043209A" w:rsidRDefault="00932395" w:rsidP="00613DE7">
      <w:pPr>
        <w:jc w:val="center"/>
        <w:rPr>
          <w:b/>
          <w:sz w:val="96"/>
        </w:rPr>
      </w:pPr>
      <w:r w:rsidRPr="0043209A">
        <w:rPr>
          <w:b/>
          <w:sz w:val="96"/>
        </w:rPr>
        <w:t>ATOMIC SPECTRA</w:t>
      </w:r>
    </w:p>
    <w:p w14:paraId="12480931" w14:textId="77777777" w:rsidR="005537F6" w:rsidRPr="0043209A" w:rsidRDefault="005537F6" w:rsidP="00613DE7">
      <w:pPr>
        <w:jc w:val="both"/>
        <w:rPr>
          <w:sz w:val="24"/>
        </w:rPr>
      </w:pPr>
    </w:p>
    <w:p w14:paraId="709567CD" w14:textId="77777777" w:rsidR="005537F6" w:rsidRPr="0043209A" w:rsidRDefault="005537F6" w:rsidP="00613DE7">
      <w:pPr>
        <w:jc w:val="both"/>
        <w:rPr>
          <w:sz w:val="24"/>
        </w:rPr>
      </w:pPr>
    </w:p>
    <w:p w14:paraId="2EBC1CDC" w14:textId="68FC6923" w:rsidR="005537F6" w:rsidRPr="0043209A" w:rsidRDefault="005537F6" w:rsidP="00613DE7">
      <w:pPr>
        <w:ind w:left="3150"/>
        <w:jc w:val="both"/>
        <w:rPr>
          <w:sz w:val="24"/>
        </w:rPr>
      </w:pPr>
      <w:r w:rsidRPr="0043209A">
        <w:rPr>
          <w:sz w:val="24"/>
        </w:rPr>
        <w:t>Name-Surname:</w:t>
      </w:r>
      <w:r w:rsidR="00932395" w:rsidRPr="0043209A">
        <w:rPr>
          <w:sz w:val="24"/>
        </w:rPr>
        <w:t xml:space="preserve"> Zohra Shikhalizada</w:t>
      </w:r>
    </w:p>
    <w:p w14:paraId="01ABE14B" w14:textId="2262A195" w:rsidR="005537F6" w:rsidRPr="0043209A" w:rsidRDefault="005537F6" w:rsidP="00613DE7">
      <w:pPr>
        <w:ind w:left="3150"/>
        <w:jc w:val="both"/>
        <w:rPr>
          <w:sz w:val="24"/>
        </w:rPr>
      </w:pPr>
      <w:r w:rsidRPr="0043209A">
        <w:rPr>
          <w:sz w:val="24"/>
        </w:rPr>
        <w:t>Date of the Experiment:</w:t>
      </w:r>
      <w:r w:rsidR="00932395" w:rsidRPr="0043209A">
        <w:rPr>
          <w:sz w:val="24"/>
        </w:rPr>
        <w:t xml:space="preserve"> 28.02.19</w:t>
      </w:r>
    </w:p>
    <w:p w14:paraId="39EEA4A8" w14:textId="1F143D94" w:rsidR="005537F6" w:rsidRPr="0043209A" w:rsidRDefault="005537F6" w:rsidP="00613DE7">
      <w:pPr>
        <w:ind w:left="3150"/>
        <w:jc w:val="both"/>
        <w:rPr>
          <w:sz w:val="24"/>
        </w:rPr>
      </w:pPr>
      <w:r w:rsidRPr="0043209A">
        <w:rPr>
          <w:sz w:val="24"/>
        </w:rPr>
        <w:t>Report Submission Date:</w:t>
      </w:r>
      <w:r w:rsidR="00932395" w:rsidRPr="0043209A">
        <w:rPr>
          <w:sz w:val="24"/>
        </w:rPr>
        <w:t xml:space="preserve"> 07.03.19</w:t>
      </w:r>
    </w:p>
    <w:p w14:paraId="132F9388" w14:textId="15BBF3A6" w:rsidR="005537F6" w:rsidRPr="0043209A" w:rsidRDefault="005537F6" w:rsidP="00613DE7">
      <w:pPr>
        <w:ind w:left="3150"/>
        <w:jc w:val="both"/>
        <w:rPr>
          <w:sz w:val="24"/>
        </w:rPr>
      </w:pPr>
      <w:r w:rsidRPr="0043209A">
        <w:rPr>
          <w:sz w:val="24"/>
        </w:rPr>
        <w:t>Group Members:</w:t>
      </w:r>
      <w:r w:rsidR="00932395" w:rsidRPr="0043209A">
        <w:rPr>
          <w:sz w:val="24"/>
        </w:rPr>
        <w:t xml:space="preserve"> Rafet </w:t>
      </w:r>
      <w:r w:rsidR="00090AE3" w:rsidRPr="0043209A">
        <w:rPr>
          <w:sz w:val="24"/>
        </w:rPr>
        <w:t>Kavak</w:t>
      </w:r>
    </w:p>
    <w:p w14:paraId="233B925D" w14:textId="77777777" w:rsidR="005537F6" w:rsidRPr="0043209A" w:rsidRDefault="005537F6" w:rsidP="00613DE7">
      <w:pPr>
        <w:jc w:val="both"/>
        <w:rPr>
          <w:sz w:val="24"/>
        </w:rPr>
      </w:pPr>
      <w:r w:rsidRPr="0043209A">
        <w:rPr>
          <w:sz w:val="24"/>
        </w:rPr>
        <w:br w:type="page"/>
      </w:r>
    </w:p>
    <w:p w14:paraId="3F6AB7FA" w14:textId="0A10A83A" w:rsidR="005537F6" w:rsidRPr="0043209A" w:rsidRDefault="005537F6" w:rsidP="00613DE7">
      <w:pPr>
        <w:jc w:val="both"/>
        <w:rPr>
          <w:b/>
          <w:sz w:val="36"/>
          <w:lang w:val="en-GB"/>
        </w:rPr>
      </w:pPr>
      <w:r w:rsidRPr="0043209A">
        <w:rPr>
          <w:b/>
          <w:sz w:val="36"/>
          <w:lang w:val="en-GB"/>
        </w:rPr>
        <w:lastRenderedPageBreak/>
        <w:t>Introduction</w:t>
      </w:r>
      <w:r w:rsidR="00DE062E" w:rsidRPr="0043209A">
        <w:rPr>
          <w:b/>
          <w:sz w:val="36"/>
          <w:lang w:val="en-GB"/>
        </w:rPr>
        <w:tab/>
      </w:r>
      <w:r w:rsidR="00DE062E" w:rsidRPr="0043209A">
        <w:rPr>
          <w:b/>
          <w:sz w:val="36"/>
          <w:lang w:val="en-GB"/>
        </w:rPr>
        <w:tab/>
      </w:r>
      <w:r w:rsidR="00DE062E" w:rsidRPr="0043209A">
        <w:rPr>
          <w:b/>
          <w:sz w:val="36"/>
          <w:lang w:val="en-GB"/>
        </w:rPr>
        <w:tab/>
      </w:r>
    </w:p>
    <w:p w14:paraId="440BE5D1" w14:textId="0768F591" w:rsidR="00FE6C4E" w:rsidRPr="0043209A" w:rsidRDefault="00186E20" w:rsidP="00613DE7">
      <w:pPr>
        <w:jc w:val="both"/>
        <w:rPr>
          <w:sz w:val="24"/>
          <w:lang w:val="en-GB"/>
        </w:rPr>
      </w:pPr>
      <w:r w:rsidRPr="0043209A">
        <w:rPr>
          <w:sz w:val="24"/>
          <w:lang w:val="en-GB"/>
        </w:rPr>
        <w:t xml:space="preserve">A visible spectrum is obtained by separating light into its wavelength components. These spectrums can be discrete or continuous. The continuous spectrum does not a have a beginning or an end and the colours come one after another </w:t>
      </w:r>
      <w:r w:rsidR="0043209A" w:rsidRPr="0043209A">
        <w:rPr>
          <w:sz w:val="24"/>
          <w:lang w:val="en-GB"/>
        </w:rPr>
        <w:t>continuously</w:t>
      </w:r>
      <w:r w:rsidRPr="0043209A">
        <w:rPr>
          <w:sz w:val="24"/>
          <w:lang w:val="en-GB"/>
        </w:rPr>
        <w:t xml:space="preserve">. On the other hand, discrete spectrum has certain colour lines </w:t>
      </w:r>
      <w:r w:rsidR="00FE6C4E" w:rsidRPr="0043209A">
        <w:rPr>
          <w:sz w:val="24"/>
          <w:lang w:val="en-GB"/>
        </w:rPr>
        <w:t xml:space="preserve">and besides that it is mostly dark. Discrete spectrums  are produced by the help of the hot </w:t>
      </w:r>
      <w:r w:rsidR="0043209A" w:rsidRPr="0043209A">
        <w:rPr>
          <w:sz w:val="24"/>
          <w:lang w:val="en-GB"/>
        </w:rPr>
        <w:t>gas</w:t>
      </w:r>
      <w:r w:rsidR="00FE6C4E" w:rsidRPr="0043209A">
        <w:rPr>
          <w:sz w:val="24"/>
          <w:lang w:val="en-GB"/>
        </w:rPr>
        <w:t xml:space="preserve"> discharges </w:t>
      </w:r>
      <w:r w:rsidR="00234B5A" w:rsidRPr="0043209A">
        <w:rPr>
          <w:sz w:val="24"/>
          <w:lang w:val="en-GB"/>
        </w:rPr>
        <w:t>of</w:t>
      </w:r>
      <w:r w:rsidR="00FE6C4E" w:rsidRPr="0043209A">
        <w:rPr>
          <w:sz w:val="24"/>
          <w:lang w:val="en-GB"/>
        </w:rPr>
        <w:t xml:space="preserve"> single element and is </w:t>
      </w:r>
      <w:r w:rsidR="0043209A" w:rsidRPr="0043209A">
        <w:rPr>
          <w:sz w:val="24"/>
          <w:lang w:val="en-GB"/>
        </w:rPr>
        <w:t>unique</w:t>
      </w:r>
      <w:r w:rsidR="00FE6C4E" w:rsidRPr="0043209A">
        <w:rPr>
          <w:sz w:val="24"/>
          <w:lang w:val="en-GB"/>
        </w:rPr>
        <w:t xml:space="preserve"> to each element.</w:t>
      </w:r>
      <w:r w:rsidR="005C6807" w:rsidRPr="0043209A">
        <w:rPr>
          <w:sz w:val="24"/>
          <w:lang w:val="en-GB"/>
        </w:rPr>
        <w:t xml:space="preserve"> In this experiment</w:t>
      </w:r>
      <w:r w:rsidR="0043209A" w:rsidRPr="0043209A">
        <w:rPr>
          <w:sz w:val="24"/>
          <w:lang w:val="en-GB"/>
        </w:rPr>
        <w:t>,</w:t>
      </w:r>
      <w:r w:rsidR="005C6807" w:rsidRPr="0043209A">
        <w:rPr>
          <w:sz w:val="24"/>
          <w:lang w:val="en-GB"/>
        </w:rPr>
        <w:t xml:space="preserve"> we looked at the discrete spectrum of sodium element and observed its fine structure. </w:t>
      </w:r>
    </w:p>
    <w:p w14:paraId="3885184E" w14:textId="2186E034" w:rsidR="00FE6C4E" w:rsidRPr="0043209A" w:rsidRDefault="000335BC" w:rsidP="00613DE7">
      <w:pPr>
        <w:jc w:val="both"/>
        <w:rPr>
          <w:rFonts w:eastAsiaTheme="minorEastAsia"/>
          <w:b/>
          <w:sz w:val="24"/>
          <w:lang w:val="en-GB"/>
        </w:rPr>
      </w:pPr>
      <w:r w:rsidRPr="0043209A">
        <w:rPr>
          <w:noProof/>
          <w:sz w:val="24"/>
          <w:lang w:val="en-GB"/>
        </w:rPr>
        <w:drawing>
          <wp:anchor distT="0" distB="0" distL="114300" distR="114300" simplePos="0" relativeHeight="251658240" behindDoc="0" locked="0" layoutInCell="1" allowOverlap="1" wp14:anchorId="449F7173" wp14:editId="769B4CBA">
            <wp:simplePos x="0" y="0"/>
            <wp:positionH relativeFrom="margin">
              <wp:align>left</wp:align>
            </wp:positionH>
            <wp:positionV relativeFrom="paragraph">
              <wp:posOffset>368300</wp:posOffset>
            </wp:positionV>
            <wp:extent cx="3095625" cy="26003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1.PNG"/>
                    <pic:cNvPicPr/>
                  </pic:nvPicPr>
                  <pic:blipFill>
                    <a:blip r:embed="rId5">
                      <a:extLst>
                        <a:ext uri="{28A0092B-C50C-407E-A947-70E740481C1C}">
                          <a14:useLocalDpi xmlns:a14="http://schemas.microsoft.com/office/drawing/2010/main" val="0"/>
                        </a:ext>
                      </a:extLst>
                    </a:blip>
                    <a:stretch>
                      <a:fillRect/>
                    </a:stretch>
                  </pic:blipFill>
                  <pic:spPr>
                    <a:xfrm>
                      <a:off x="0" y="0"/>
                      <a:ext cx="3095625" cy="2600325"/>
                    </a:xfrm>
                    <a:prstGeom prst="rect">
                      <a:avLst/>
                    </a:prstGeom>
                  </pic:spPr>
                </pic:pic>
              </a:graphicData>
            </a:graphic>
          </wp:anchor>
        </w:drawing>
      </w:r>
      <w:r w:rsidR="00FE6C4E" w:rsidRPr="0043209A">
        <w:rPr>
          <w:sz w:val="24"/>
          <w:lang w:val="en-GB"/>
        </w:rPr>
        <w:t xml:space="preserve">One of the methods can be used for separating the light into its wavelengths and produce a spectrum is to use a transmission diffraction grating. </w:t>
      </w:r>
      <w:r w:rsidR="005C6807" w:rsidRPr="0043209A">
        <w:rPr>
          <w:sz w:val="24"/>
          <w:lang w:val="en-GB"/>
        </w:rPr>
        <w:t xml:space="preserve">Transmission grating is a piece of </w:t>
      </w:r>
      <w:r w:rsidR="0043209A" w:rsidRPr="0043209A">
        <w:rPr>
          <w:sz w:val="24"/>
          <w:lang w:val="en-GB"/>
        </w:rPr>
        <w:t>transparent</w:t>
      </w:r>
      <w:r w:rsidR="005C6807" w:rsidRPr="0043209A">
        <w:rPr>
          <w:sz w:val="24"/>
          <w:lang w:val="en-GB"/>
        </w:rPr>
        <w:t xml:space="preserve"> material that usually has more than thousands of slits per cm.  In Figure 1 we see the rays falling on the grating. Even though some of them continue their way unaffected some portion is deviated. When the phase difference between these rays equals to the wavelength or integer multiples of it </w:t>
      </w:r>
      <w:r w:rsidR="00234B5A" w:rsidRPr="0043209A">
        <w:rPr>
          <w:sz w:val="24"/>
          <w:lang w:val="en-GB"/>
        </w:rPr>
        <w:t xml:space="preserve">then the rays interfere </w:t>
      </w:r>
      <w:r w:rsidR="0043209A" w:rsidRPr="0043209A">
        <w:rPr>
          <w:sz w:val="24"/>
          <w:lang w:val="en-GB"/>
        </w:rPr>
        <w:t>constructively,</w:t>
      </w:r>
      <w:r w:rsidR="00234B5A" w:rsidRPr="0043209A">
        <w:rPr>
          <w:sz w:val="24"/>
          <w:lang w:val="en-GB"/>
        </w:rPr>
        <w:t xml:space="preserve"> and the light is observed.  The path difference is calculated by </w:t>
      </w:r>
      <m:oMath>
        <m:r>
          <m:rPr>
            <m:sty m:val="bi"/>
          </m:rPr>
          <w:rPr>
            <w:rFonts w:ascii="Cambria Math" w:hAnsi="Cambria Math"/>
            <w:sz w:val="24"/>
            <w:lang w:val="en-GB"/>
          </w:rPr>
          <m:t>Δl=dsin</m:t>
        </m:r>
        <m:r>
          <m:rPr>
            <m:sty m:val="bi"/>
          </m:rPr>
          <w:rPr>
            <w:rFonts w:ascii="Cambria Math" w:hAnsi="Cambria Math" w:cs="Calibri"/>
            <w:sz w:val="24"/>
            <w:lang w:val="en-GB"/>
          </w:rPr>
          <m:t>θ</m:t>
        </m:r>
      </m:oMath>
      <w:r w:rsidR="00234B5A" w:rsidRPr="0043209A">
        <w:rPr>
          <w:rFonts w:eastAsiaTheme="minorEastAsia"/>
          <w:b/>
          <w:sz w:val="24"/>
          <w:lang w:val="en-GB"/>
        </w:rPr>
        <w:t xml:space="preserve">. </w:t>
      </w:r>
    </w:p>
    <w:p w14:paraId="74F19883" w14:textId="5D997291" w:rsidR="00234B5A" w:rsidRPr="0043209A" w:rsidRDefault="00234B5A" w:rsidP="00613DE7">
      <w:pPr>
        <w:ind w:left="1440"/>
        <w:jc w:val="both"/>
        <w:rPr>
          <w:rFonts w:eastAsiaTheme="minorEastAsia"/>
          <w:sz w:val="24"/>
          <w:lang w:val="en-GB"/>
        </w:rPr>
      </w:pPr>
      <w:r w:rsidRPr="0043209A">
        <w:rPr>
          <w:rFonts w:eastAsiaTheme="minorEastAsia"/>
          <w:sz w:val="24"/>
          <w:lang w:val="en-GB"/>
        </w:rPr>
        <w:t xml:space="preserve">The condition for constructive interference is </w:t>
      </w:r>
      <w:r w:rsidR="00683296" w:rsidRPr="0043209A">
        <w:rPr>
          <w:rFonts w:eastAsiaTheme="minorEastAsia"/>
          <w:sz w:val="24"/>
          <w:lang w:val="en-GB"/>
        </w:rPr>
        <w:t xml:space="preserve">      </w:t>
      </w:r>
    </w:p>
    <w:p w14:paraId="62CD0E2C" w14:textId="2CFF3AC7" w:rsidR="00683296" w:rsidRPr="0043209A" w:rsidRDefault="00683296" w:rsidP="00613DE7">
      <w:pPr>
        <w:ind w:left="1440"/>
        <w:jc w:val="both"/>
        <w:rPr>
          <w:b/>
          <w:sz w:val="24"/>
          <w:lang w:val="en-GB"/>
        </w:rPr>
      </w:pPr>
      <w:r w:rsidRPr="0043209A">
        <w:rPr>
          <w:rFonts w:eastAsiaTheme="minorEastAsia"/>
          <w:sz w:val="24"/>
          <w:lang w:val="en-GB"/>
        </w:rPr>
        <w:tab/>
      </w:r>
      <w:r w:rsidRPr="0043209A">
        <w:rPr>
          <w:rFonts w:eastAsiaTheme="minorEastAsia"/>
          <w:sz w:val="24"/>
          <w:lang w:val="en-GB"/>
        </w:rPr>
        <w:tab/>
      </w:r>
      <m:oMath>
        <m:r>
          <m:rPr>
            <m:sty m:val="bi"/>
          </m:rPr>
          <w:rPr>
            <w:rFonts w:ascii="Cambria Math" w:eastAsiaTheme="minorEastAsia" w:hAnsi="Cambria Math"/>
            <w:sz w:val="24"/>
            <w:lang w:val="en-GB"/>
          </w:rPr>
          <m:t>n</m:t>
        </m:r>
        <m:r>
          <m:rPr>
            <m:sty m:val="bi"/>
          </m:rPr>
          <w:rPr>
            <w:rFonts w:ascii="Cambria Math" w:eastAsiaTheme="minorEastAsia" w:hAnsi="Cambria Math" w:cs="Calibri"/>
            <w:sz w:val="24"/>
            <w:lang w:val="en-GB"/>
          </w:rPr>
          <m:t>λ</m:t>
        </m:r>
        <m:r>
          <m:rPr>
            <m:sty m:val="bi"/>
          </m:rPr>
          <w:rPr>
            <w:rFonts w:ascii="Cambria Math" w:eastAsiaTheme="minorEastAsia" w:hAnsi="Cambria Math"/>
            <w:sz w:val="24"/>
            <w:lang w:val="en-GB"/>
          </w:rPr>
          <m:t>=dsin</m:t>
        </m:r>
        <m:r>
          <m:rPr>
            <m:sty m:val="bi"/>
          </m:rPr>
          <w:rPr>
            <w:rFonts w:ascii="Cambria Math" w:eastAsiaTheme="minorEastAsia" w:hAnsi="Cambria Math" w:cs="Calibri"/>
            <w:sz w:val="24"/>
            <w:lang w:val="en-GB"/>
          </w:rPr>
          <m:t>θ</m:t>
        </m:r>
      </m:oMath>
    </w:p>
    <w:p w14:paraId="2175583F" w14:textId="49D88563" w:rsidR="00FE6C4E" w:rsidRPr="0043209A" w:rsidRDefault="00234B5A" w:rsidP="00613DE7">
      <w:pPr>
        <w:jc w:val="both"/>
        <w:rPr>
          <w:sz w:val="24"/>
          <w:lang w:val="en-GB"/>
        </w:rPr>
      </w:pPr>
      <w:r w:rsidRPr="0043209A">
        <w:rPr>
          <w:sz w:val="24"/>
          <w:lang w:val="en-GB"/>
        </w:rPr>
        <w:t xml:space="preserve">Here, n is the order number. </w:t>
      </w:r>
    </w:p>
    <w:p w14:paraId="1281FD49" w14:textId="0EFD6499" w:rsidR="00234B5A" w:rsidRPr="0043209A" w:rsidRDefault="00234B5A" w:rsidP="00613DE7">
      <w:pPr>
        <w:jc w:val="both"/>
        <w:rPr>
          <w:rFonts w:eastAsiaTheme="minorEastAsia"/>
          <w:sz w:val="24"/>
          <w:lang w:val="en-GB"/>
        </w:rPr>
      </w:pPr>
      <w:r w:rsidRPr="0043209A">
        <w:rPr>
          <w:sz w:val="24"/>
          <w:lang w:val="en-GB"/>
        </w:rPr>
        <w:t xml:space="preserve">For being able to distinguish closely placed images grating needs to have a high resolving power. The </w:t>
      </w:r>
      <w:r w:rsidR="0043209A" w:rsidRPr="0043209A">
        <w:rPr>
          <w:sz w:val="24"/>
          <w:lang w:val="en-GB"/>
        </w:rPr>
        <w:t>resolving</w:t>
      </w:r>
      <w:r w:rsidRPr="0043209A">
        <w:rPr>
          <w:sz w:val="24"/>
          <w:lang w:val="en-GB"/>
        </w:rPr>
        <w:t xml:space="preserve"> power determines the ability of the grating to which extent it can resolve an image and is calculated by </w:t>
      </w:r>
      <m:oMath>
        <m:r>
          <m:rPr>
            <m:sty m:val="bi"/>
          </m:rPr>
          <w:rPr>
            <w:rFonts w:ascii="Cambria Math" w:hAnsi="Cambria Math"/>
            <w:sz w:val="24"/>
            <w:lang w:val="en-GB"/>
          </w:rPr>
          <m:t>R=Nn</m:t>
        </m:r>
      </m:oMath>
      <w:r w:rsidRPr="0043209A">
        <w:rPr>
          <w:rFonts w:eastAsiaTheme="minorEastAsia"/>
          <w:b/>
          <w:sz w:val="24"/>
          <w:lang w:val="en-GB"/>
        </w:rPr>
        <w:t xml:space="preserve"> </w:t>
      </w:r>
      <w:r w:rsidRPr="0043209A">
        <w:rPr>
          <w:rFonts w:eastAsiaTheme="minorEastAsia"/>
          <w:sz w:val="24"/>
          <w:lang w:val="en-GB"/>
        </w:rPr>
        <w:t xml:space="preserve">where n is the order number and N is the total number of rulings. </w:t>
      </w:r>
    </w:p>
    <w:p w14:paraId="061C819D" w14:textId="0440B9D7" w:rsidR="000335BC" w:rsidRPr="0043209A" w:rsidRDefault="00683296" w:rsidP="00613DE7">
      <w:pPr>
        <w:tabs>
          <w:tab w:val="left" w:pos="6180"/>
        </w:tabs>
        <w:jc w:val="both"/>
        <w:rPr>
          <w:rFonts w:eastAsiaTheme="minorEastAsia"/>
          <w:sz w:val="24"/>
          <w:lang w:val="en-GB"/>
        </w:rPr>
      </w:pPr>
      <w:r w:rsidRPr="0043209A">
        <w:rPr>
          <w:sz w:val="24"/>
          <w:lang w:val="en-GB"/>
        </w:rPr>
        <w:t xml:space="preserve">The equation above is valid when the grating is placed perpendicular to the lamp, however when the grating makes an angle of </w:t>
      </w:r>
      <w:r w:rsidRPr="0043209A">
        <w:rPr>
          <w:rFonts w:cstheme="minorHAnsi"/>
          <w:sz w:val="24"/>
          <w:lang w:val="en-GB"/>
        </w:rPr>
        <w:t>θ</w:t>
      </w:r>
      <w:r w:rsidRPr="0043209A">
        <w:rPr>
          <w:sz w:val="24"/>
          <w:vertAlign w:val="subscript"/>
          <w:lang w:val="en-GB"/>
        </w:rPr>
        <w:t>d</w:t>
      </w:r>
      <w:r w:rsidRPr="0043209A">
        <w:rPr>
          <w:sz w:val="24"/>
          <w:lang w:val="en-GB"/>
        </w:rPr>
        <w:t xml:space="preserve"> with the lamp we consider the additional path difference and use the following equation </w:t>
      </w:r>
      <m:oMath>
        <m:r>
          <m:rPr>
            <m:sty m:val="bi"/>
          </m:rPr>
          <w:rPr>
            <w:rFonts w:ascii="Cambria Math" w:hAnsi="Cambria Math"/>
            <w:sz w:val="24"/>
            <w:lang w:val="en-GB"/>
          </w:rPr>
          <m:t>n</m:t>
        </m:r>
        <m:r>
          <m:rPr>
            <m:sty m:val="bi"/>
          </m:rPr>
          <w:rPr>
            <w:rFonts w:ascii="Cambria Math" w:hAnsi="Cambria Math" w:cs="Calibri"/>
            <w:sz w:val="24"/>
            <w:lang w:val="en-GB"/>
          </w:rPr>
          <m:t>λ</m:t>
        </m:r>
        <m:r>
          <m:rPr>
            <m:sty m:val="bi"/>
          </m:rPr>
          <w:rPr>
            <w:rFonts w:ascii="Cambria Math" w:hAnsi="Cambria Math"/>
            <w:sz w:val="24"/>
            <w:lang w:val="en-GB"/>
          </w:rPr>
          <m:t>=d(sin</m:t>
        </m:r>
        <m:r>
          <m:rPr>
            <m:sty m:val="bi"/>
          </m:rPr>
          <w:rPr>
            <w:rFonts w:ascii="Cambria Math" w:hAnsi="Cambria Math" w:cs="Calibri"/>
            <w:sz w:val="24"/>
            <w:lang w:val="en-GB"/>
          </w:rPr>
          <m:t>θ+sin</m:t>
        </m:r>
        <m:sSub>
          <m:sSubPr>
            <m:ctrlPr>
              <w:rPr>
                <w:rFonts w:ascii="Cambria Math" w:hAnsi="Cambria Math" w:cs="Calibri"/>
                <w:b/>
                <w:i/>
                <w:sz w:val="24"/>
                <w:lang w:val="en-GB"/>
              </w:rPr>
            </m:ctrlPr>
          </m:sSubPr>
          <m:e>
            <m:r>
              <m:rPr>
                <m:sty m:val="bi"/>
              </m:rPr>
              <w:rPr>
                <w:rFonts w:ascii="Cambria Math" w:hAnsi="Cambria Math" w:cs="Calibri"/>
                <w:sz w:val="24"/>
                <w:lang w:val="en-GB"/>
              </w:rPr>
              <m:t>θ</m:t>
            </m:r>
          </m:e>
          <m:sub>
            <m:r>
              <m:rPr>
                <m:sty m:val="bi"/>
              </m:rPr>
              <w:rPr>
                <w:rFonts w:ascii="Cambria Math" w:hAnsi="Cambria Math" w:cs="Calibri"/>
                <w:sz w:val="24"/>
                <w:lang w:val="en-GB"/>
              </w:rPr>
              <m:t>d</m:t>
            </m:r>
          </m:sub>
        </m:sSub>
        <m:r>
          <m:rPr>
            <m:sty m:val="bi"/>
          </m:rPr>
          <w:rPr>
            <w:rFonts w:ascii="Cambria Math" w:hAnsi="Cambria Math" w:cs="Calibri"/>
            <w:sz w:val="24"/>
            <w:lang w:val="en-GB"/>
          </w:rPr>
          <m:t>)</m:t>
        </m:r>
      </m:oMath>
    </w:p>
    <w:p w14:paraId="422610B2" w14:textId="3628F97C" w:rsidR="00683296" w:rsidRPr="0043209A" w:rsidRDefault="002B583E" w:rsidP="00613DE7">
      <w:pPr>
        <w:tabs>
          <w:tab w:val="left" w:pos="6180"/>
        </w:tabs>
        <w:jc w:val="both"/>
        <w:rPr>
          <w:rFonts w:eastAsiaTheme="minorEastAsia"/>
          <w:sz w:val="24"/>
          <w:lang w:val="en-GB"/>
        </w:rPr>
      </w:pPr>
      <w:r w:rsidRPr="0043209A">
        <w:rPr>
          <w:rFonts w:eastAsiaTheme="minorEastAsia"/>
          <w:sz w:val="24"/>
          <w:lang w:val="en-GB"/>
        </w:rPr>
        <w:t>Placing the grating at an angle with respect to the lamp helps us for observing the fine structure of sodium which happens due to internal Zeeman effect.  The electron configuration of Na at the ground state is as 1s</w:t>
      </w:r>
      <w:r w:rsidRPr="0043209A">
        <w:rPr>
          <w:rFonts w:eastAsiaTheme="minorEastAsia"/>
          <w:sz w:val="24"/>
          <w:vertAlign w:val="superscript"/>
          <w:lang w:val="en-GB"/>
        </w:rPr>
        <w:t>2</w:t>
      </w:r>
      <w:r w:rsidRPr="0043209A">
        <w:rPr>
          <w:rFonts w:eastAsiaTheme="minorEastAsia"/>
          <w:sz w:val="24"/>
          <w:lang w:val="en-GB"/>
        </w:rPr>
        <w:t>2s</w:t>
      </w:r>
      <w:r w:rsidRPr="0043209A">
        <w:rPr>
          <w:rFonts w:eastAsiaTheme="minorEastAsia"/>
          <w:sz w:val="24"/>
          <w:vertAlign w:val="superscript"/>
          <w:lang w:val="en-GB"/>
        </w:rPr>
        <w:t>2</w:t>
      </w:r>
      <w:r w:rsidRPr="0043209A">
        <w:rPr>
          <w:rFonts w:eastAsiaTheme="minorEastAsia"/>
          <w:sz w:val="24"/>
          <w:lang w:val="en-GB"/>
        </w:rPr>
        <w:t>2p</w:t>
      </w:r>
      <w:r w:rsidRPr="0043209A">
        <w:rPr>
          <w:rFonts w:eastAsiaTheme="minorEastAsia"/>
          <w:sz w:val="24"/>
          <w:vertAlign w:val="superscript"/>
          <w:lang w:val="en-GB"/>
        </w:rPr>
        <w:t>6</w:t>
      </w:r>
      <w:r w:rsidRPr="0043209A">
        <w:rPr>
          <w:rFonts w:eastAsiaTheme="minorEastAsia"/>
          <w:sz w:val="24"/>
          <w:lang w:val="en-GB"/>
        </w:rPr>
        <w:t>3s</w:t>
      </w:r>
      <w:r w:rsidRPr="0043209A">
        <w:rPr>
          <w:rFonts w:eastAsiaTheme="minorEastAsia"/>
          <w:sz w:val="24"/>
          <w:vertAlign w:val="superscript"/>
          <w:lang w:val="en-GB"/>
        </w:rPr>
        <w:t>1</w:t>
      </w:r>
      <w:r w:rsidRPr="0043209A">
        <w:rPr>
          <w:rFonts w:eastAsiaTheme="minorEastAsia"/>
          <w:sz w:val="24"/>
          <w:lang w:val="en-GB"/>
        </w:rPr>
        <w:t xml:space="preserve"> which means it has 1 valence electron at the outer shell. </w:t>
      </w:r>
      <w:r w:rsidR="00903648" w:rsidRPr="0043209A">
        <w:rPr>
          <w:rFonts w:eastAsiaTheme="minorEastAsia"/>
          <w:sz w:val="24"/>
          <w:lang w:val="en-GB"/>
        </w:rPr>
        <w:t>This electron sees a potential same as the hydrogen case when it’s far away from the nucleus</w:t>
      </w:r>
      <m:oMath>
        <m:r>
          <w:rPr>
            <w:rFonts w:ascii="Cambria Math" w:eastAsiaTheme="minorEastAsia" w:hAnsi="Cambria Math"/>
            <w:sz w:val="24"/>
            <w:lang w:val="en-GB"/>
          </w:rPr>
          <m:t>(-</m:t>
        </m:r>
        <m:f>
          <m:fPr>
            <m:ctrlPr>
              <w:rPr>
                <w:rFonts w:ascii="Cambria Math" w:eastAsiaTheme="minorEastAsia" w:hAnsi="Cambria Math"/>
                <w:i/>
                <w:sz w:val="24"/>
                <w:lang w:val="en-GB"/>
              </w:rPr>
            </m:ctrlPr>
          </m:fPr>
          <m:num>
            <m:r>
              <w:rPr>
                <w:rFonts w:ascii="Cambria Math" w:eastAsiaTheme="minorEastAsia" w:hAnsi="Cambria Math"/>
                <w:sz w:val="24"/>
                <w:lang w:val="en-GB"/>
              </w:rPr>
              <m:t>e</m:t>
            </m:r>
          </m:num>
          <m:den>
            <m:r>
              <w:rPr>
                <w:rFonts w:ascii="Cambria Math" w:eastAsiaTheme="minorEastAsia" w:hAnsi="Cambria Math"/>
                <w:sz w:val="24"/>
                <w:lang w:val="en-GB"/>
              </w:rPr>
              <m:t>r</m:t>
            </m:r>
          </m:den>
        </m:f>
        <m:r>
          <w:rPr>
            <w:rFonts w:ascii="Cambria Math" w:eastAsiaTheme="minorEastAsia" w:hAnsi="Cambria Math"/>
            <w:sz w:val="24"/>
            <w:lang w:val="en-GB"/>
          </w:rPr>
          <m:t>)</m:t>
        </m:r>
      </m:oMath>
      <w:r w:rsidR="00903648" w:rsidRPr="0043209A">
        <w:rPr>
          <w:rFonts w:eastAsiaTheme="minorEastAsia"/>
          <w:sz w:val="24"/>
          <w:lang w:val="en-GB"/>
        </w:rPr>
        <w:t xml:space="preserve">. </w:t>
      </w:r>
      <w:r w:rsidR="00903648" w:rsidRPr="0043209A">
        <w:rPr>
          <w:rFonts w:eastAsiaTheme="minorEastAsia"/>
          <w:sz w:val="24"/>
          <w:lang w:val="en-GB"/>
        </w:rPr>
        <w:lastRenderedPageBreak/>
        <w:t>When closer, this electron also experiences the potential</w:t>
      </w:r>
      <w:r w:rsidR="00D26514" w:rsidRPr="0043209A">
        <w:rPr>
          <w:rFonts w:eastAsiaTheme="minorEastAsia"/>
          <w:sz w:val="24"/>
          <w:lang w:val="en-GB"/>
        </w:rPr>
        <w:t>(C)</w:t>
      </w:r>
      <w:r w:rsidR="00903648" w:rsidRPr="0043209A">
        <w:rPr>
          <w:rFonts w:eastAsiaTheme="minorEastAsia"/>
          <w:sz w:val="24"/>
          <w:lang w:val="en-GB"/>
        </w:rPr>
        <w:t xml:space="preserve"> generated by the other electrons at the nucleus</w:t>
      </w:r>
      <w:r w:rsidR="00D26514" w:rsidRPr="0043209A">
        <w:rPr>
          <w:rFonts w:eastAsiaTheme="minorEastAsia"/>
          <w:sz w:val="24"/>
          <w:lang w:val="en-GB"/>
        </w:rPr>
        <w:t xml:space="preserve"> and therefore the total potential of </w:t>
      </w:r>
      <m:oMath>
        <m:r>
          <w:rPr>
            <w:rFonts w:ascii="Cambria Math" w:eastAsiaTheme="minorEastAsia" w:hAnsi="Cambria Math"/>
            <w:sz w:val="24"/>
            <w:lang w:val="en-GB"/>
          </w:rPr>
          <m:t>(-</m:t>
        </m:r>
        <m:f>
          <m:fPr>
            <m:ctrlPr>
              <w:rPr>
                <w:rFonts w:ascii="Cambria Math" w:eastAsiaTheme="minorEastAsia" w:hAnsi="Cambria Math"/>
                <w:i/>
                <w:sz w:val="24"/>
                <w:lang w:val="en-GB"/>
              </w:rPr>
            </m:ctrlPr>
          </m:fPr>
          <m:num>
            <m:r>
              <w:rPr>
                <w:rFonts w:ascii="Cambria Math" w:eastAsiaTheme="minorEastAsia" w:hAnsi="Cambria Math"/>
                <w:sz w:val="24"/>
                <w:lang w:val="en-GB"/>
              </w:rPr>
              <m:t>Ze</m:t>
            </m:r>
          </m:num>
          <m:den>
            <m:r>
              <w:rPr>
                <w:rFonts w:ascii="Cambria Math" w:eastAsiaTheme="minorEastAsia" w:hAnsi="Cambria Math"/>
                <w:sz w:val="24"/>
                <w:lang w:val="en-GB"/>
              </w:rPr>
              <m:t>r</m:t>
            </m:r>
          </m:den>
        </m:f>
        <m:r>
          <w:rPr>
            <w:rFonts w:ascii="Cambria Math" w:eastAsiaTheme="minorEastAsia" w:hAnsi="Cambria Math"/>
            <w:sz w:val="24"/>
            <w:lang w:val="en-GB"/>
          </w:rPr>
          <m:t>+C)</m:t>
        </m:r>
      </m:oMath>
      <w:r w:rsidR="00D26514" w:rsidRPr="0043209A">
        <w:rPr>
          <w:rFonts w:eastAsiaTheme="minorEastAsia"/>
          <w:sz w:val="24"/>
          <w:lang w:val="en-GB"/>
        </w:rPr>
        <w:t xml:space="preserve">. </w:t>
      </w:r>
      <w:r w:rsidR="0043209A" w:rsidRPr="0043209A">
        <w:rPr>
          <w:rFonts w:eastAsiaTheme="minorEastAsia"/>
          <w:sz w:val="24"/>
          <w:lang w:val="en-GB"/>
        </w:rPr>
        <w:t>So,</w:t>
      </w:r>
      <w:r w:rsidR="00D26514" w:rsidRPr="0043209A">
        <w:rPr>
          <w:rFonts w:eastAsiaTheme="minorEastAsia"/>
          <w:sz w:val="24"/>
          <w:lang w:val="en-GB"/>
        </w:rPr>
        <w:t xml:space="preserve"> the situation becomes more complex as the same n correspond to several levels due to l which makes the electron transitions possible between different states when the selection rules are satisfied. </w:t>
      </w:r>
    </w:p>
    <w:p w14:paraId="0136DCEC" w14:textId="57859ECF" w:rsidR="009201A7" w:rsidRPr="0043209A" w:rsidRDefault="00060422" w:rsidP="00613DE7">
      <w:pPr>
        <w:tabs>
          <w:tab w:val="left" w:pos="6180"/>
        </w:tabs>
        <w:jc w:val="both"/>
        <w:rPr>
          <w:rFonts w:eastAsiaTheme="minorEastAsia"/>
          <w:sz w:val="24"/>
          <w:szCs w:val="24"/>
          <w:lang w:val="en-GB"/>
        </w:rPr>
      </w:pPr>
      <w:r w:rsidRPr="0043209A">
        <w:rPr>
          <w:noProof/>
          <w:sz w:val="24"/>
          <w:szCs w:val="24"/>
          <w:lang w:val="en-GB"/>
        </w:rPr>
        <w:drawing>
          <wp:anchor distT="0" distB="0" distL="114300" distR="114300" simplePos="0" relativeHeight="251659264" behindDoc="1" locked="0" layoutInCell="1" allowOverlap="1" wp14:anchorId="02726B7C" wp14:editId="481825BB">
            <wp:simplePos x="0" y="0"/>
            <wp:positionH relativeFrom="column">
              <wp:posOffset>3831590</wp:posOffset>
            </wp:positionH>
            <wp:positionV relativeFrom="paragraph">
              <wp:posOffset>568</wp:posOffset>
            </wp:positionV>
            <wp:extent cx="2733675" cy="42195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2.PNG"/>
                    <pic:cNvPicPr/>
                  </pic:nvPicPr>
                  <pic:blipFill>
                    <a:blip r:embed="rId6">
                      <a:extLst>
                        <a:ext uri="{28A0092B-C50C-407E-A947-70E740481C1C}">
                          <a14:useLocalDpi xmlns:a14="http://schemas.microsoft.com/office/drawing/2010/main" val="0"/>
                        </a:ext>
                      </a:extLst>
                    </a:blip>
                    <a:stretch>
                      <a:fillRect/>
                    </a:stretch>
                  </pic:blipFill>
                  <pic:spPr>
                    <a:xfrm>
                      <a:off x="0" y="0"/>
                      <a:ext cx="2733675" cy="4219575"/>
                    </a:xfrm>
                    <a:prstGeom prst="rect">
                      <a:avLst/>
                    </a:prstGeom>
                  </pic:spPr>
                </pic:pic>
              </a:graphicData>
            </a:graphic>
          </wp:anchor>
        </w:drawing>
      </w:r>
      <w:r w:rsidR="00811950" w:rsidRPr="0043209A">
        <w:rPr>
          <w:rFonts w:eastAsiaTheme="minorEastAsia"/>
          <w:sz w:val="24"/>
          <w:szCs w:val="24"/>
          <w:lang w:val="en-GB"/>
        </w:rPr>
        <w:t>The Rydberg formula that is used for hydrogen spectrum is not valid for sodium due to its complexity and is modified into the following form</w:t>
      </w:r>
    </w:p>
    <w:p w14:paraId="78D091F5" w14:textId="728FB372" w:rsidR="00E00213" w:rsidRPr="0043209A" w:rsidRDefault="002768AE" w:rsidP="00613DE7">
      <w:pPr>
        <w:tabs>
          <w:tab w:val="left" w:pos="6180"/>
        </w:tabs>
        <w:jc w:val="both"/>
        <w:rPr>
          <w:rFonts w:eastAsiaTheme="minorEastAsia"/>
          <w:sz w:val="24"/>
          <w:szCs w:val="24"/>
          <w:lang w:val="en-GB"/>
        </w:rPr>
      </w:pPr>
      <m:oMathPara>
        <m:oMath>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λ</m:t>
              </m:r>
            </m:den>
          </m:f>
          <m:r>
            <w:rPr>
              <w:rFonts w:ascii="Cambria Math" w:hAnsi="Cambria Math"/>
              <w:sz w:val="24"/>
              <w:szCs w:val="24"/>
              <w:lang w:val="en-GB"/>
            </w:rPr>
            <m:t>=R(</m:t>
          </m:r>
          <m:f>
            <m:fPr>
              <m:ctrlPr>
                <w:rPr>
                  <w:rFonts w:ascii="Cambria Math" w:hAnsi="Cambria Math"/>
                  <w:i/>
                  <w:sz w:val="24"/>
                  <w:szCs w:val="24"/>
                  <w:lang w:val="en-GB"/>
                </w:rPr>
              </m:ctrlPr>
            </m:fPr>
            <m:num>
              <m:r>
                <w:rPr>
                  <w:rFonts w:ascii="Cambria Math" w:hAnsi="Cambria Math"/>
                  <w:sz w:val="24"/>
                  <w:szCs w:val="24"/>
                  <w:lang w:val="en-GB"/>
                </w:rPr>
                <m:t>1</m:t>
              </m:r>
            </m:num>
            <m:den>
              <m:sSup>
                <m:sSupPr>
                  <m:ctrlPr>
                    <w:rPr>
                      <w:rFonts w:ascii="Cambria Math" w:hAnsi="Cambria Math"/>
                      <w:i/>
                      <w:sz w:val="24"/>
                      <w:szCs w:val="24"/>
                      <w:lang w:val="en-GB"/>
                    </w:rPr>
                  </m:ctrlPr>
                </m:sSupPr>
                <m:e>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f</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μ</m:t>
                      </m:r>
                    </m:e>
                    <m:sub>
                      <m:r>
                        <w:rPr>
                          <w:rFonts w:ascii="Cambria Math" w:hAnsi="Cambria Math"/>
                          <w:sz w:val="24"/>
                          <w:szCs w:val="24"/>
                          <w:lang w:val="en-GB"/>
                        </w:rPr>
                        <m:t>f</m:t>
                      </m:r>
                    </m:sub>
                  </m:sSub>
                  <m:r>
                    <w:rPr>
                      <w:rFonts w:ascii="Cambria Math" w:hAnsi="Cambria Math"/>
                      <w:sz w:val="24"/>
                      <w:szCs w:val="24"/>
                      <w:lang w:val="en-GB"/>
                    </w:rPr>
                    <m:t>)</m:t>
                  </m:r>
                </m:e>
                <m:sup>
                  <m:r>
                    <w:rPr>
                      <w:rFonts w:ascii="Cambria Math" w:hAnsi="Cambria Math"/>
                      <w:sz w:val="24"/>
                      <w:szCs w:val="24"/>
                      <w:lang w:val="en-GB"/>
                    </w:rPr>
                    <m:t>2</m:t>
                  </m:r>
                </m:sup>
              </m:sSup>
            </m:den>
          </m:f>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1</m:t>
              </m:r>
            </m:num>
            <m:den>
              <m:sSup>
                <m:sSupPr>
                  <m:ctrlPr>
                    <w:rPr>
                      <w:rFonts w:ascii="Cambria Math" w:hAnsi="Cambria Math"/>
                      <w:i/>
                      <w:sz w:val="24"/>
                      <w:szCs w:val="24"/>
                      <w:lang w:val="en-GB"/>
                    </w:rPr>
                  </m:ctrlPr>
                </m:sSupPr>
                <m:e>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i</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μ</m:t>
                      </m:r>
                    </m:e>
                    <m:sub>
                      <m:r>
                        <w:rPr>
                          <w:rFonts w:ascii="Cambria Math" w:hAnsi="Cambria Math"/>
                          <w:sz w:val="24"/>
                          <w:szCs w:val="24"/>
                          <w:lang w:val="en-GB"/>
                        </w:rPr>
                        <m:t>i</m:t>
                      </m:r>
                    </m:sub>
                  </m:sSub>
                  <m:r>
                    <w:rPr>
                      <w:rFonts w:ascii="Cambria Math" w:hAnsi="Cambria Math"/>
                      <w:sz w:val="24"/>
                      <w:szCs w:val="24"/>
                      <w:lang w:val="en-GB"/>
                    </w:rPr>
                    <m:t>)</m:t>
                  </m:r>
                </m:e>
                <m:sup>
                  <m:r>
                    <w:rPr>
                      <w:rFonts w:ascii="Cambria Math" w:hAnsi="Cambria Math"/>
                      <w:sz w:val="24"/>
                      <w:szCs w:val="24"/>
                      <w:lang w:val="en-GB"/>
                    </w:rPr>
                    <m:t>2</m:t>
                  </m:r>
                </m:sup>
              </m:sSup>
            </m:den>
          </m:f>
          <m:r>
            <w:rPr>
              <w:rFonts w:ascii="Cambria Math" w:hAnsi="Cambria Math"/>
              <w:sz w:val="24"/>
              <w:szCs w:val="24"/>
              <w:lang w:val="en-GB"/>
            </w:rPr>
            <m:t>)</m:t>
          </m:r>
        </m:oMath>
      </m:oMathPara>
    </w:p>
    <w:p w14:paraId="0DE41760" w14:textId="26AC0247" w:rsidR="00E00213" w:rsidRPr="0043209A" w:rsidRDefault="00E00213" w:rsidP="00613DE7">
      <w:pPr>
        <w:tabs>
          <w:tab w:val="left" w:pos="6180"/>
        </w:tabs>
        <w:jc w:val="both"/>
        <w:rPr>
          <w:rFonts w:eastAsiaTheme="minorEastAsia"/>
          <w:sz w:val="24"/>
          <w:szCs w:val="24"/>
          <w:lang w:val="en-GB"/>
        </w:rPr>
      </w:pPr>
      <w:r w:rsidRPr="0043209A">
        <w:rPr>
          <w:rFonts w:eastAsiaTheme="minorEastAsia"/>
          <w:sz w:val="24"/>
          <w:szCs w:val="24"/>
          <w:lang w:val="en-GB"/>
        </w:rPr>
        <w:t xml:space="preserve">Here </w:t>
      </w:r>
      <m:oMath>
        <m:sSub>
          <m:sSubPr>
            <m:ctrlPr>
              <w:rPr>
                <w:rFonts w:ascii="Cambria Math" w:hAnsi="Cambria Math"/>
                <w:i/>
                <w:sz w:val="24"/>
                <w:szCs w:val="24"/>
                <w:lang w:val="en-GB"/>
              </w:rPr>
            </m:ctrlPr>
          </m:sSubPr>
          <m:e>
            <m:r>
              <w:rPr>
                <w:rFonts w:ascii="Cambria Math" w:hAnsi="Cambria Math"/>
                <w:sz w:val="24"/>
                <w:szCs w:val="24"/>
                <w:lang w:val="en-GB"/>
              </w:rPr>
              <m:t>μ</m:t>
            </m:r>
          </m:e>
          <m:sub>
            <m:r>
              <w:rPr>
                <w:rFonts w:ascii="Cambria Math" w:hAnsi="Cambria Math"/>
                <w:sz w:val="24"/>
                <w:szCs w:val="24"/>
                <w:lang w:val="en-GB"/>
              </w:rPr>
              <m:t xml:space="preserve"> </m:t>
            </m:r>
          </m:sub>
        </m:sSub>
      </m:oMath>
      <w:r w:rsidRPr="0043209A">
        <w:rPr>
          <w:rFonts w:eastAsiaTheme="minorEastAsia"/>
          <w:sz w:val="24"/>
          <w:szCs w:val="24"/>
          <w:lang w:val="en-GB"/>
        </w:rPr>
        <w:t xml:space="preserve">is called the quantum defects and its proportional to inverse </w:t>
      </w:r>
      <w:r w:rsidR="00060422" w:rsidRPr="0043209A">
        <w:rPr>
          <w:rFonts w:eastAsiaTheme="minorEastAsia"/>
          <w:sz w:val="24"/>
          <w:szCs w:val="24"/>
          <w:lang w:val="en-GB"/>
        </w:rPr>
        <w:t xml:space="preserve">of l. </w:t>
      </w:r>
      <m:oMath>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f</m:t>
            </m:r>
          </m:sub>
        </m:sSub>
      </m:oMath>
      <w:r w:rsidR="00060422" w:rsidRPr="0043209A">
        <w:rPr>
          <w:rFonts w:eastAsiaTheme="minorEastAsia"/>
          <w:sz w:val="24"/>
          <w:szCs w:val="24"/>
          <w:lang w:val="en-GB"/>
        </w:rPr>
        <w:t xml:space="preserve"> and </w:t>
      </w:r>
      <m:oMath>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i</m:t>
            </m:r>
          </m:sub>
        </m:sSub>
      </m:oMath>
      <w:r w:rsidR="00060422" w:rsidRPr="0043209A">
        <w:rPr>
          <w:rFonts w:eastAsiaTheme="minorEastAsia"/>
          <w:sz w:val="24"/>
          <w:szCs w:val="24"/>
          <w:lang w:val="en-GB"/>
        </w:rPr>
        <w:t xml:space="preserve"> are the principal quantum states of final and initial states, respectively. R is the Rydberg’s constant. </w:t>
      </w:r>
    </w:p>
    <w:p w14:paraId="44D49FE2" w14:textId="582FC2DB" w:rsidR="00060422" w:rsidRPr="0043209A" w:rsidRDefault="00060422" w:rsidP="00613DE7">
      <w:pPr>
        <w:tabs>
          <w:tab w:val="left" w:pos="6180"/>
        </w:tabs>
        <w:jc w:val="both"/>
        <w:rPr>
          <w:sz w:val="24"/>
          <w:szCs w:val="24"/>
          <w:lang w:val="en-GB"/>
        </w:rPr>
      </w:pPr>
      <w:r w:rsidRPr="0043209A">
        <w:rPr>
          <w:rFonts w:eastAsiaTheme="minorEastAsia"/>
          <w:sz w:val="24"/>
          <w:szCs w:val="24"/>
          <w:lang w:val="en-GB"/>
        </w:rPr>
        <w:t xml:space="preserve">The </w:t>
      </w:r>
      <w:r w:rsidR="00996489" w:rsidRPr="0043209A">
        <w:rPr>
          <w:rFonts w:eastAsiaTheme="minorEastAsia"/>
          <w:sz w:val="24"/>
          <w:szCs w:val="24"/>
          <w:lang w:val="en-GB"/>
        </w:rPr>
        <w:t>valance</w:t>
      </w:r>
      <w:r w:rsidRPr="0043209A">
        <w:rPr>
          <w:rFonts w:eastAsiaTheme="minorEastAsia"/>
          <w:sz w:val="24"/>
          <w:szCs w:val="24"/>
          <w:lang w:val="en-GB"/>
        </w:rPr>
        <w:t xml:space="preserve"> electron of sodium makes transitions between 3p and 3s levels with two possible angular momentum values which are j=3/2 and j=1/2. This splitting occurs because of the orientation directions and is called the internal Zeeman effect .  </w:t>
      </w:r>
    </w:p>
    <w:p w14:paraId="09253EBF" w14:textId="56938ADC" w:rsidR="00811950" w:rsidRPr="0043209A" w:rsidRDefault="00060422" w:rsidP="00613DE7">
      <w:pPr>
        <w:tabs>
          <w:tab w:val="left" w:pos="6180"/>
        </w:tabs>
        <w:jc w:val="both"/>
        <w:rPr>
          <w:sz w:val="24"/>
          <w:szCs w:val="24"/>
          <w:lang w:val="en-GB"/>
        </w:rPr>
      </w:pPr>
      <w:r w:rsidRPr="0043209A">
        <w:rPr>
          <w:sz w:val="24"/>
          <w:szCs w:val="24"/>
          <w:lang w:val="en-GB"/>
        </w:rPr>
        <w:t xml:space="preserve">The possible transitions for sodium is indicated in Figure 2. </w:t>
      </w:r>
    </w:p>
    <w:p w14:paraId="6DB1F7B3" w14:textId="77777777" w:rsidR="000335BC" w:rsidRPr="0043209A" w:rsidRDefault="000335BC" w:rsidP="00613DE7">
      <w:pPr>
        <w:jc w:val="both"/>
        <w:rPr>
          <w:b/>
          <w:sz w:val="32"/>
          <w:lang w:val="en-GB"/>
        </w:rPr>
      </w:pPr>
    </w:p>
    <w:p w14:paraId="10E28A72" w14:textId="77777777" w:rsidR="00060422" w:rsidRPr="0043209A" w:rsidRDefault="00060422" w:rsidP="00613DE7">
      <w:pPr>
        <w:jc w:val="both"/>
        <w:rPr>
          <w:b/>
          <w:sz w:val="32"/>
          <w:lang w:val="en-GB"/>
        </w:rPr>
      </w:pPr>
    </w:p>
    <w:p w14:paraId="17DA052B" w14:textId="2D162996" w:rsidR="005537F6" w:rsidRPr="0043209A" w:rsidRDefault="005537F6" w:rsidP="00613DE7">
      <w:pPr>
        <w:jc w:val="both"/>
        <w:rPr>
          <w:b/>
          <w:sz w:val="36"/>
          <w:lang w:val="en-GB"/>
        </w:rPr>
      </w:pPr>
      <w:bookmarkStart w:id="1" w:name="_GoBack"/>
      <w:bookmarkEnd w:id="1"/>
      <w:r w:rsidRPr="0043209A">
        <w:rPr>
          <w:b/>
          <w:sz w:val="36"/>
          <w:lang w:val="en-GB"/>
        </w:rPr>
        <w:t>Experimental Details</w:t>
      </w:r>
    </w:p>
    <w:p w14:paraId="413C5D55" w14:textId="270720D6" w:rsidR="00872127" w:rsidRPr="0043209A" w:rsidRDefault="00996489" w:rsidP="00613DE7">
      <w:pPr>
        <w:jc w:val="both"/>
        <w:rPr>
          <w:sz w:val="24"/>
          <w:szCs w:val="24"/>
          <w:lang w:val="en-GB"/>
        </w:rPr>
      </w:pPr>
      <w:r w:rsidRPr="0043209A">
        <w:rPr>
          <w:noProof/>
          <w:sz w:val="24"/>
          <w:szCs w:val="24"/>
          <w:lang w:val="en-GB"/>
        </w:rPr>
        <mc:AlternateContent>
          <mc:Choice Requires="wps">
            <w:drawing>
              <wp:anchor distT="45720" distB="45720" distL="114300" distR="114300" simplePos="0" relativeHeight="251666432" behindDoc="0" locked="0" layoutInCell="1" allowOverlap="1" wp14:anchorId="5783739A" wp14:editId="4E255A93">
                <wp:simplePos x="0" y="0"/>
                <wp:positionH relativeFrom="margin">
                  <wp:posOffset>2811185</wp:posOffset>
                </wp:positionH>
                <wp:positionV relativeFrom="paragraph">
                  <wp:posOffset>61798</wp:posOffset>
                </wp:positionV>
                <wp:extent cx="777875" cy="203835"/>
                <wp:effectExtent l="0" t="0" r="22225" b="247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875" cy="203835"/>
                        </a:xfrm>
                        <a:prstGeom prst="rect">
                          <a:avLst/>
                        </a:prstGeom>
                        <a:solidFill>
                          <a:srgbClr val="FFFFFF"/>
                        </a:solidFill>
                        <a:ln w="9525">
                          <a:solidFill>
                            <a:srgbClr val="000000"/>
                          </a:solidFill>
                          <a:miter lim="800000"/>
                          <a:headEnd/>
                          <a:tailEnd/>
                        </a:ln>
                      </wps:spPr>
                      <wps:txbx>
                        <w:txbxContent>
                          <w:p w14:paraId="0A208A12" w14:textId="0BA28C12" w:rsidR="00D55093" w:rsidRPr="00996489" w:rsidRDefault="00D55093" w:rsidP="00996489">
                            <w:pPr>
                              <w:rPr>
                                <w:sz w:val="16"/>
                                <w:lang w:val="en-GB"/>
                              </w:rPr>
                            </w:pPr>
                            <w:r>
                              <w:rPr>
                                <w:sz w:val="16"/>
                                <w:lang w:val="en-GB"/>
                              </w:rPr>
                              <w:t>Telescope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83739A" id="_x0000_t202" coordsize="21600,21600" o:spt="202" path="m,l,21600r21600,l21600,xe">
                <v:stroke joinstyle="miter"/>
                <v:path gradientshapeok="t" o:connecttype="rect"/>
              </v:shapetype>
              <v:shape id="Text Box 2" o:spid="_x0000_s1026" type="#_x0000_t202" style="position:absolute;left:0;text-align:left;margin-left:221.35pt;margin-top:4.85pt;width:61.25pt;height:16.0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">
                <v:textbox>
                  <w:txbxContent>
                    <w:p w14:paraId="0A208A12" w14:textId="0BA28C12" w:rsidR="00D55093" w:rsidRPr="00996489" w:rsidRDefault="00D55093" w:rsidP="00996489">
                      <w:pPr>
                        <w:rPr>
                          <w:sz w:val="16"/>
                          <w:lang w:val="en-GB"/>
                        </w:rPr>
                      </w:pPr>
                      <w:r>
                        <w:rPr>
                          <w:sz w:val="16"/>
                          <w:lang w:val="en-GB"/>
                        </w:rPr>
                        <w:t>Telescope</w:t>
                      </w:r>
                    </w:p>
                  </w:txbxContent>
                </v:textbox>
                <w10:wrap type="square" anchorx="margin"/>
              </v:shape>
            </w:pict>
          </mc:Fallback>
        </mc:AlternateContent>
      </w:r>
      <w:r w:rsidRPr="0043209A">
        <w:rPr>
          <w:noProof/>
          <w:sz w:val="24"/>
          <w:szCs w:val="24"/>
          <w:lang w:val="en-GB"/>
        </w:rPr>
        <mc:AlternateContent>
          <mc:Choice Requires="wps">
            <w:drawing>
              <wp:anchor distT="45720" distB="45720" distL="114300" distR="114300" simplePos="0" relativeHeight="251664384" behindDoc="0" locked="0" layoutInCell="1" allowOverlap="1" wp14:anchorId="042410FE" wp14:editId="4C61FBC0">
                <wp:simplePos x="0" y="0"/>
                <wp:positionH relativeFrom="margin">
                  <wp:align>left</wp:align>
                </wp:positionH>
                <wp:positionV relativeFrom="paragraph">
                  <wp:posOffset>13173</wp:posOffset>
                </wp:positionV>
                <wp:extent cx="671195" cy="194310"/>
                <wp:effectExtent l="0" t="0" r="14605" b="152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209" cy="194553"/>
                        </a:xfrm>
                        <a:prstGeom prst="rect">
                          <a:avLst/>
                        </a:prstGeom>
                        <a:solidFill>
                          <a:srgbClr val="FFFFFF"/>
                        </a:solidFill>
                        <a:ln w="9525">
                          <a:solidFill>
                            <a:srgbClr val="000000"/>
                          </a:solidFill>
                          <a:miter lim="800000"/>
                          <a:headEnd/>
                          <a:tailEnd/>
                        </a:ln>
                      </wps:spPr>
                      <wps:txbx>
                        <w:txbxContent>
                          <w:p w14:paraId="0C643324" w14:textId="103764FC" w:rsidR="00D55093" w:rsidRPr="00996489" w:rsidRDefault="00D55093">
                            <w:pPr>
                              <w:rPr>
                                <w:sz w:val="16"/>
                                <w:lang w:val="en-GB"/>
                              </w:rPr>
                            </w:pPr>
                            <w:r w:rsidRPr="00996489">
                              <w:rPr>
                                <w:sz w:val="16"/>
                                <w:lang w:val="en-GB"/>
                              </w:rPr>
                              <w:t>Collimator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410FE" id="_x0000_s1027" type="#_x0000_t202" style="position:absolute;left:0;text-align:left;margin-left:0;margin-top:1.05pt;width:52.85pt;height:15.3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">
                <v:textbox>
                  <w:txbxContent>
                    <w:p w14:paraId="0C643324" w14:textId="103764FC" w:rsidR="00D55093" w:rsidRPr="00996489" w:rsidRDefault="00D55093">
                      <w:pPr>
                        <w:rPr>
                          <w:sz w:val="16"/>
                          <w:lang w:val="en-GB"/>
                        </w:rPr>
                      </w:pPr>
                      <w:r w:rsidRPr="00996489">
                        <w:rPr>
                          <w:sz w:val="16"/>
                          <w:lang w:val="en-GB"/>
                        </w:rPr>
                        <w:t>Collimator</w:t>
                      </w:r>
                    </w:p>
                  </w:txbxContent>
                </v:textbox>
                <w10:wrap type="square" anchorx="margin"/>
              </v:shape>
            </w:pict>
          </mc:Fallback>
        </mc:AlternateContent>
      </w:r>
      <w:r w:rsidRPr="0043209A">
        <w:rPr>
          <w:noProof/>
          <w:sz w:val="24"/>
          <w:szCs w:val="24"/>
          <w:lang w:val="en-GB"/>
        </w:rPr>
        <mc:AlternateContent>
          <mc:Choice Requires="wps">
            <w:drawing>
              <wp:anchor distT="45720" distB="45720" distL="114300" distR="114300" simplePos="0" relativeHeight="251662336" behindDoc="0" locked="0" layoutInCell="1" allowOverlap="1" wp14:anchorId="189A662F" wp14:editId="0D08DB6E">
                <wp:simplePos x="0" y="0"/>
                <wp:positionH relativeFrom="margin">
                  <wp:align>left</wp:align>
                </wp:positionH>
                <wp:positionV relativeFrom="paragraph">
                  <wp:posOffset>1900379</wp:posOffset>
                </wp:positionV>
                <wp:extent cx="1633855" cy="281305"/>
                <wp:effectExtent l="0" t="0" r="2349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3855" cy="281305"/>
                        </a:xfrm>
                        <a:prstGeom prst="rect">
                          <a:avLst/>
                        </a:prstGeom>
                        <a:solidFill>
                          <a:srgbClr val="FFFFFF"/>
                        </a:solidFill>
                        <a:ln w="9525">
                          <a:solidFill>
                            <a:srgbClr val="000000"/>
                          </a:solidFill>
                          <a:miter lim="800000"/>
                          <a:headEnd/>
                          <a:tailEnd/>
                        </a:ln>
                      </wps:spPr>
                      <wps:txbx>
                        <w:txbxContent>
                          <w:p w14:paraId="40CC97F2" w14:textId="531A2025" w:rsidR="00D55093" w:rsidRDefault="00D55093">
                            <w:r w:rsidRPr="00996489">
                              <w:t>Figure 3. Spectrometer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A662F" id="_x0000_s1028" type="#_x0000_t202" style="position:absolute;left:0;text-align:left;margin-left:0;margin-top:149.65pt;width:128.65pt;height:22.1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">
                <v:textbox>
                  <w:txbxContent>
                    <w:p w14:paraId="40CC97F2" w14:textId="531A2025" w:rsidR="00D55093" w:rsidRDefault="00D55093">
                      <w:r w:rsidRPr="00996489">
                        <w:t>Figure 3. Spectrometer</w:t>
                      </w:r>
                    </w:p>
                  </w:txbxContent>
                </v:textbox>
                <w10:wrap type="square" anchorx="margin"/>
              </v:shape>
            </w:pict>
          </mc:Fallback>
        </mc:AlternateContent>
      </w:r>
      <w:r w:rsidR="00060422" w:rsidRPr="0043209A">
        <w:rPr>
          <w:noProof/>
          <w:sz w:val="24"/>
          <w:szCs w:val="24"/>
          <w:lang w:val="en-GB"/>
        </w:rPr>
        <w:drawing>
          <wp:anchor distT="0" distB="0" distL="114300" distR="114300" simplePos="0" relativeHeight="251660288" behindDoc="0" locked="0" layoutInCell="1" allowOverlap="1" wp14:anchorId="3E29AFC5" wp14:editId="465C195F">
            <wp:simplePos x="0" y="0"/>
            <wp:positionH relativeFrom="margin">
              <wp:align>left</wp:align>
            </wp:positionH>
            <wp:positionV relativeFrom="paragraph">
              <wp:posOffset>11322</wp:posOffset>
            </wp:positionV>
            <wp:extent cx="3667125" cy="2223770"/>
            <wp:effectExtent l="0" t="0" r="9525" b="5080"/>
            <wp:wrapSquare wrapText="bothSides"/>
            <wp:docPr id="3" name="Picture 3" descr="Figure 3. Spectromete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125" cy="2223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4B63" w:rsidRPr="0043209A">
        <w:rPr>
          <w:sz w:val="24"/>
          <w:szCs w:val="24"/>
          <w:lang w:val="en-GB"/>
        </w:rPr>
        <w:t>The setup consists of a sodium lamp, a spectrometer, a voltage source and a diffraction grating. The spectrometer consists of a collimator, support table and  a telescope</w:t>
      </w:r>
      <w:r w:rsidR="00872127" w:rsidRPr="0043209A">
        <w:rPr>
          <w:sz w:val="24"/>
          <w:szCs w:val="24"/>
          <w:lang w:val="en-GB"/>
        </w:rPr>
        <w:t xml:space="preserve"> placed on a movable arm</w:t>
      </w:r>
      <w:r w:rsidR="00304B63" w:rsidRPr="0043209A">
        <w:rPr>
          <w:sz w:val="24"/>
          <w:szCs w:val="24"/>
          <w:lang w:val="en-GB"/>
        </w:rPr>
        <w:t xml:space="preserve">. The voltage source is used for exciting the sodium atoms in the tube. The light coming from the lamp falls onto the collimator. Collimator collimates the light rays, so they leave the other end of the collimator </w:t>
      </w:r>
      <w:r w:rsidR="00872127" w:rsidRPr="0043209A">
        <w:rPr>
          <w:sz w:val="24"/>
          <w:szCs w:val="24"/>
          <w:lang w:val="en-GB"/>
        </w:rPr>
        <w:t xml:space="preserve">as </w:t>
      </w:r>
      <w:r w:rsidR="00304B63" w:rsidRPr="0043209A">
        <w:rPr>
          <w:sz w:val="24"/>
          <w:szCs w:val="24"/>
          <w:lang w:val="en-GB"/>
        </w:rPr>
        <w:t>parallel</w:t>
      </w:r>
      <w:r w:rsidR="00872127" w:rsidRPr="0043209A">
        <w:rPr>
          <w:sz w:val="24"/>
          <w:szCs w:val="24"/>
          <w:lang w:val="en-GB"/>
        </w:rPr>
        <w:t xml:space="preserve"> rays</w:t>
      </w:r>
      <w:r w:rsidR="00304B63" w:rsidRPr="0043209A">
        <w:rPr>
          <w:sz w:val="24"/>
          <w:szCs w:val="24"/>
          <w:lang w:val="en-GB"/>
        </w:rPr>
        <w:t xml:space="preserve">. The parallel rays then get diffracted by the grating which is located on </w:t>
      </w:r>
      <w:r w:rsidR="00304B63" w:rsidRPr="0043209A">
        <w:rPr>
          <w:sz w:val="24"/>
          <w:szCs w:val="24"/>
          <w:lang w:val="en-GB"/>
        </w:rPr>
        <w:lastRenderedPageBreak/>
        <w:t>the support table perpendicular to the grating and separate</w:t>
      </w:r>
      <w:r w:rsidR="00872127" w:rsidRPr="0043209A">
        <w:rPr>
          <w:sz w:val="24"/>
          <w:szCs w:val="24"/>
          <w:lang w:val="en-GB"/>
        </w:rPr>
        <w:t>d</w:t>
      </w:r>
      <w:r w:rsidR="00304B63" w:rsidRPr="0043209A">
        <w:rPr>
          <w:sz w:val="24"/>
          <w:szCs w:val="24"/>
          <w:lang w:val="en-GB"/>
        </w:rPr>
        <w:t xml:space="preserve"> into its wavelengths. </w:t>
      </w:r>
      <w:r w:rsidR="001632A3" w:rsidRPr="0043209A">
        <w:rPr>
          <w:sz w:val="24"/>
          <w:szCs w:val="24"/>
          <w:lang w:val="en-GB"/>
        </w:rPr>
        <w:t xml:space="preserve">Therefore, we see the different wavelength of light separately </w:t>
      </w:r>
      <w:r w:rsidR="00872127" w:rsidRPr="0043209A">
        <w:rPr>
          <w:sz w:val="24"/>
          <w:szCs w:val="24"/>
          <w:lang w:val="en-GB"/>
        </w:rPr>
        <w:t xml:space="preserve">by the help of the telescope and identify their position by the help of the circular scale.  </w:t>
      </w:r>
    </w:p>
    <w:p w14:paraId="48E492CB" w14:textId="77777777" w:rsidR="00060422" w:rsidRPr="0043209A" w:rsidRDefault="00060422" w:rsidP="00613DE7">
      <w:pPr>
        <w:jc w:val="both"/>
        <w:rPr>
          <w:b/>
          <w:sz w:val="32"/>
          <w:lang w:val="en-GB"/>
        </w:rPr>
      </w:pPr>
    </w:p>
    <w:p w14:paraId="4781A0A6" w14:textId="64264CB6" w:rsidR="005537F6" w:rsidRPr="0043209A" w:rsidRDefault="005537F6" w:rsidP="00613DE7">
      <w:pPr>
        <w:jc w:val="both"/>
        <w:rPr>
          <w:b/>
          <w:sz w:val="36"/>
          <w:szCs w:val="36"/>
          <w:lang w:val="en-GB"/>
        </w:rPr>
      </w:pPr>
      <w:r w:rsidRPr="0043209A">
        <w:rPr>
          <w:b/>
          <w:sz w:val="36"/>
          <w:szCs w:val="36"/>
          <w:lang w:val="en-GB"/>
        </w:rPr>
        <w:t>Measurement &amp; Data Analysis</w:t>
      </w:r>
    </w:p>
    <w:p w14:paraId="52FCEE60" w14:textId="77777777" w:rsidR="005537F6" w:rsidRPr="0043209A" w:rsidRDefault="005537F6" w:rsidP="00613DE7">
      <w:pPr>
        <w:jc w:val="both"/>
        <w:rPr>
          <w:lang w:val="en-GB"/>
        </w:rPr>
      </w:pPr>
      <w:r w:rsidRPr="0043209A">
        <w:rPr>
          <w:lang w:val="en-GB"/>
        </w:rPr>
        <w:t>Analysis, calculations and interpretation of the experimental data.</w:t>
      </w:r>
      <w:bookmarkStart w:id="2" w:name="_Hlk2883108"/>
    </w:p>
    <w:tbl>
      <w:tblPr>
        <w:tblStyle w:val="TableGrid"/>
        <w:tblW w:w="10686" w:type="dxa"/>
        <w:tblInd w:w="-656" w:type="dxa"/>
        <w:tblLook w:val="04A0" w:firstRow="1" w:lastRow="0" w:firstColumn="1" w:lastColumn="0" w:noHBand="0" w:noVBand="1"/>
      </w:tblPr>
      <w:tblGrid>
        <w:gridCol w:w="1139"/>
        <w:gridCol w:w="1210"/>
        <w:gridCol w:w="1210"/>
        <w:gridCol w:w="1035"/>
        <w:gridCol w:w="1053"/>
        <w:gridCol w:w="1421"/>
        <w:gridCol w:w="1340"/>
        <w:gridCol w:w="1337"/>
        <w:gridCol w:w="941"/>
      </w:tblGrid>
      <w:tr w:rsidR="00090AE3" w:rsidRPr="0043209A" w14:paraId="289A9C26" w14:textId="77777777" w:rsidTr="0057247C">
        <w:trPr>
          <w:trHeight w:val="1603"/>
        </w:trPr>
        <w:tc>
          <w:tcPr>
            <w:tcW w:w="1139" w:type="dxa"/>
          </w:tcPr>
          <w:p w14:paraId="3494A1A7" w14:textId="095B1E94" w:rsidR="00090AE3" w:rsidRPr="0043209A" w:rsidRDefault="00090AE3" w:rsidP="00613DE7">
            <w:pPr>
              <w:jc w:val="both"/>
              <w:rPr>
                <w:b/>
                <w:sz w:val="24"/>
                <w:szCs w:val="24"/>
                <w:lang w:val="en-GB"/>
              </w:rPr>
            </w:pPr>
            <w:r w:rsidRPr="0043209A">
              <w:rPr>
                <w:b/>
                <w:sz w:val="24"/>
                <w:szCs w:val="24"/>
                <w:lang w:val="en-GB"/>
              </w:rPr>
              <w:t>Color of the observed line</w:t>
            </w:r>
          </w:p>
        </w:tc>
        <w:tc>
          <w:tcPr>
            <w:tcW w:w="1210" w:type="dxa"/>
          </w:tcPr>
          <w:p w14:paraId="450A435B" w14:textId="5ABB6D90" w:rsidR="00090AE3" w:rsidRPr="0043209A" w:rsidRDefault="00090AE3" w:rsidP="00613DE7">
            <w:pPr>
              <w:jc w:val="both"/>
              <w:rPr>
                <w:b/>
                <w:sz w:val="24"/>
                <w:szCs w:val="24"/>
                <w:vertAlign w:val="subscript"/>
                <w:lang w:val="en-GB"/>
              </w:rPr>
            </w:pPr>
            <w:r w:rsidRPr="0043209A">
              <w:rPr>
                <w:b/>
                <w:sz w:val="24"/>
                <w:szCs w:val="24"/>
                <w:lang w:val="en-GB"/>
              </w:rPr>
              <w:t>Angular position of image left</w:t>
            </w:r>
            <w:r w:rsidR="00FD691D" w:rsidRPr="0043209A">
              <w:rPr>
                <w:b/>
                <w:sz w:val="24"/>
                <w:szCs w:val="24"/>
                <w:lang w:val="en-GB"/>
              </w:rPr>
              <w:t xml:space="preserve"> </w:t>
            </w:r>
            <w:r w:rsidR="00FD691D" w:rsidRPr="0043209A">
              <w:rPr>
                <w:rFonts w:cstheme="minorHAnsi"/>
                <w:b/>
                <w:sz w:val="24"/>
                <w:szCs w:val="24"/>
                <w:lang w:val="en-GB"/>
              </w:rPr>
              <w:t>θ</w:t>
            </w:r>
            <w:r w:rsidR="00FD691D" w:rsidRPr="0043209A">
              <w:rPr>
                <w:rFonts w:cstheme="minorHAnsi"/>
                <w:b/>
                <w:sz w:val="24"/>
                <w:szCs w:val="24"/>
                <w:vertAlign w:val="subscript"/>
                <w:lang w:val="en-GB"/>
              </w:rPr>
              <w:t>L</w:t>
            </w:r>
          </w:p>
        </w:tc>
        <w:tc>
          <w:tcPr>
            <w:tcW w:w="1210" w:type="dxa"/>
          </w:tcPr>
          <w:p w14:paraId="35C6E309" w14:textId="36CAA9A0" w:rsidR="00090AE3" w:rsidRPr="0043209A" w:rsidRDefault="00090AE3" w:rsidP="00613DE7">
            <w:pPr>
              <w:jc w:val="both"/>
              <w:rPr>
                <w:b/>
                <w:sz w:val="24"/>
                <w:szCs w:val="24"/>
                <w:vertAlign w:val="subscript"/>
                <w:lang w:val="en-GB"/>
              </w:rPr>
            </w:pPr>
            <w:r w:rsidRPr="0043209A">
              <w:rPr>
                <w:b/>
                <w:sz w:val="24"/>
                <w:szCs w:val="24"/>
                <w:lang w:val="en-GB"/>
              </w:rPr>
              <w:t>Angular position of image right</w:t>
            </w:r>
            <w:r w:rsidR="00FD691D" w:rsidRPr="0043209A">
              <w:rPr>
                <w:b/>
                <w:sz w:val="24"/>
                <w:szCs w:val="24"/>
                <w:lang w:val="en-GB"/>
              </w:rPr>
              <w:t xml:space="preserve"> </w:t>
            </w:r>
            <w:r w:rsidR="00FD691D" w:rsidRPr="0043209A">
              <w:rPr>
                <w:rFonts w:cstheme="minorHAnsi"/>
                <w:b/>
                <w:sz w:val="24"/>
                <w:szCs w:val="24"/>
                <w:lang w:val="en-GB"/>
              </w:rPr>
              <w:t>θ</w:t>
            </w:r>
            <w:r w:rsidR="00FD691D" w:rsidRPr="0043209A">
              <w:rPr>
                <w:rFonts w:cstheme="minorHAnsi"/>
                <w:b/>
                <w:sz w:val="24"/>
                <w:szCs w:val="24"/>
                <w:vertAlign w:val="subscript"/>
                <w:lang w:val="en-GB"/>
              </w:rPr>
              <w:t>R</w:t>
            </w:r>
          </w:p>
        </w:tc>
        <w:tc>
          <w:tcPr>
            <w:tcW w:w="1035" w:type="dxa"/>
          </w:tcPr>
          <w:p w14:paraId="2A00961B" w14:textId="7169FBFF" w:rsidR="00090AE3" w:rsidRPr="0043209A" w:rsidRDefault="00090AE3" w:rsidP="00613DE7">
            <w:pPr>
              <w:jc w:val="both"/>
              <w:rPr>
                <w:b/>
                <w:sz w:val="24"/>
                <w:szCs w:val="24"/>
                <w:lang w:val="en-GB"/>
              </w:rPr>
            </w:pPr>
            <w:r w:rsidRPr="0043209A">
              <w:rPr>
                <w:b/>
                <w:sz w:val="24"/>
                <w:szCs w:val="24"/>
                <w:lang w:val="en-GB"/>
              </w:rPr>
              <w:t>Average angular pos. of image</w:t>
            </w:r>
          </w:p>
        </w:tc>
        <w:tc>
          <w:tcPr>
            <w:tcW w:w="1053" w:type="dxa"/>
          </w:tcPr>
          <w:p w14:paraId="738B485F" w14:textId="3325EFA9" w:rsidR="00090AE3" w:rsidRPr="0043209A" w:rsidRDefault="00090AE3" w:rsidP="00613DE7">
            <w:pPr>
              <w:jc w:val="both"/>
              <w:rPr>
                <w:b/>
                <w:sz w:val="24"/>
                <w:szCs w:val="24"/>
                <w:lang w:val="en-GB"/>
              </w:rPr>
            </w:pPr>
            <w:r w:rsidRPr="0043209A">
              <w:rPr>
                <w:b/>
                <w:sz w:val="24"/>
                <w:szCs w:val="24"/>
                <w:lang w:val="en-GB"/>
              </w:rPr>
              <w:t>sin</w:t>
            </w:r>
            <w:r w:rsidRPr="0043209A">
              <w:rPr>
                <w:rFonts w:cstheme="minorHAnsi"/>
                <w:b/>
                <w:sz w:val="24"/>
                <w:szCs w:val="24"/>
                <w:lang w:val="en-GB"/>
              </w:rPr>
              <w:t>θ</w:t>
            </w:r>
          </w:p>
        </w:tc>
        <w:tc>
          <w:tcPr>
            <w:tcW w:w="1421" w:type="dxa"/>
          </w:tcPr>
          <w:p w14:paraId="180284E3" w14:textId="23E8DB0F" w:rsidR="00090AE3" w:rsidRPr="0043209A" w:rsidRDefault="00090AE3" w:rsidP="00613DE7">
            <w:pPr>
              <w:jc w:val="both"/>
              <w:rPr>
                <w:b/>
                <w:sz w:val="24"/>
                <w:szCs w:val="24"/>
                <w:lang w:val="en-GB"/>
              </w:rPr>
            </w:pPr>
            <w:r w:rsidRPr="0043209A">
              <w:rPr>
                <w:b/>
                <w:sz w:val="24"/>
                <w:szCs w:val="24"/>
                <w:lang w:val="en-GB"/>
              </w:rPr>
              <w:t>Wavelength</w:t>
            </w:r>
          </w:p>
          <w:p w14:paraId="4164580D" w14:textId="3728A059" w:rsidR="00090AE3" w:rsidRPr="0043209A" w:rsidRDefault="00090AE3" w:rsidP="00613DE7">
            <w:pPr>
              <w:jc w:val="both"/>
              <w:rPr>
                <w:b/>
                <w:sz w:val="24"/>
                <w:szCs w:val="24"/>
                <w:lang w:val="en-GB"/>
              </w:rPr>
            </w:pPr>
            <w:r w:rsidRPr="0043209A">
              <w:rPr>
                <w:rFonts w:cstheme="minorHAnsi"/>
                <w:b/>
                <w:sz w:val="24"/>
                <w:szCs w:val="24"/>
                <w:lang w:val="en-GB"/>
              </w:rPr>
              <w:t>λ</w:t>
            </w:r>
            <w:r w:rsidRPr="0043209A">
              <w:rPr>
                <w:b/>
                <w:sz w:val="24"/>
                <w:szCs w:val="24"/>
                <w:lang w:val="en-GB"/>
              </w:rPr>
              <w:t>(</w:t>
            </w:r>
            <w:r w:rsidRPr="0043209A">
              <w:rPr>
                <w:rFonts w:cstheme="minorHAnsi"/>
                <w:b/>
                <w:sz w:val="24"/>
                <w:szCs w:val="24"/>
                <w:lang w:val="en-GB"/>
              </w:rPr>
              <w:t>Ǻ</w:t>
            </w:r>
            <w:r w:rsidRPr="0043209A">
              <w:rPr>
                <w:b/>
                <w:sz w:val="24"/>
                <w:szCs w:val="24"/>
                <w:lang w:val="en-GB"/>
              </w:rPr>
              <w:t>)</w:t>
            </w:r>
          </w:p>
        </w:tc>
        <w:tc>
          <w:tcPr>
            <w:tcW w:w="1340" w:type="dxa"/>
          </w:tcPr>
          <w:p w14:paraId="4192C829" w14:textId="5813F858" w:rsidR="00090AE3" w:rsidRPr="0043209A" w:rsidRDefault="00090AE3" w:rsidP="00613DE7">
            <w:pPr>
              <w:jc w:val="both"/>
              <w:rPr>
                <w:b/>
                <w:sz w:val="24"/>
                <w:szCs w:val="24"/>
                <w:lang w:val="en-GB"/>
              </w:rPr>
            </w:pPr>
            <w:r w:rsidRPr="0043209A">
              <w:rPr>
                <w:b/>
                <w:sz w:val="24"/>
                <w:szCs w:val="24"/>
                <w:lang w:val="en-GB"/>
              </w:rPr>
              <w:t>Theoretical values</w:t>
            </w:r>
          </w:p>
        </w:tc>
        <w:tc>
          <w:tcPr>
            <w:tcW w:w="1337" w:type="dxa"/>
          </w:tcPr>
          <w:p w14:paraId="371593C7" w14:textId="7F090C3E" w:rsidR="00090AE3" w:rsidRPr="0043209A" w:rsidRDefault="00090AE3" w:rsidP="00613DE7">
            <w:pPr>
              <w:jc w:val="both"/>
              <w:rPr>
                <w:b/>
                <w:sz w:val="24"/>
                <w:szCs w:val="24"/>
                <w:lang w:val="en-GB"/>
              </w:rPr>
            </w:pPr>
            <w:r w:rsidRPr="0043209A">
              <w:rPr>
                <w:b/>
                <w:sz w:val="24"/>
                <w:szCs w:val="24"/>
                <w:lang w:val="en-GB"/>
              </w:rPr>
              <w:t>Percentage error</w:t>
            </w:r>
            <w:r w:rsidR="0057247C" w:rsidRPr="0043209A">
              <w:rPr>
                <w:b/>
                <w:sz w:val="24"/>
                <w:szCs w:val="24"/>
                <w:lang w:val="en-GB"/>
              </w:rPr>
              <w:t xml:space="preserve"> (%)</w:t>
            </w:r>
          </w:p>
        </w:tc>
        <w:tc>
          <w:tcPr>
            <w:tcW w:w="941" w:type="dxa"/>
          </w:tcPr>
          <w:p w14:paraId="51D30CB0" w14:textId="4082FF70" w:rsidR="00090AE3" w:rsidRPr="0043209A" w:rsidRDefault="00090AE3" w:rsidP="00613DE7">
            <w:pPr>
              <w:jc w:val="both"/>
              <w:rPr>
                <w:b/>
                <w:sz w:val="24"/>
                <w:szCs w:val="24"/>
                <w:lang w:val="en-GB"/>
              </w:rPr>
            </w:pPr>
            <w:r w:rsidRPr="0043209A">
              <w:rPr>
                <w:rFonts w:cstheme="minorHAnsi"/>
                <w:b/>
                <w:sz w:val="24"/>
                <w:szCs w:val="24"/>
                <w:lang w:val="en-GB"/>
              </w:rPr>
              <w:t>Δ</w:t>
            </w:r>
            <w:r w:rsidRPr="0043209A">
              <w:rPr>
                <w:rFonts w:ascii="Calibri" w:hAnsi="Calibri" w:cs="Calibri"/>
                <w:b/>
                <w:sz w:val="24"/>
                <w:szCs w:val="24"/>
                <w:lang w:val="en-GB"/>
              </w:rPr>
              <w:t>λ</w:t>
            </w:r>
          </w:p>
        </w:tc>
      </w:tr>
      <w:tr w:rsidR="00C0090E" w:rsidRPr="0043209A" w14:paraId="5698D721" w14:textId="77777777" w:rsidTr="00113315">
        <w:trPr>
          <w:trHeight w:val="415"/>
        </w:trPr>
        <w:tc>
          <w:tcPr>
            <w:tcW w:w="1139" w:type="dxa"/>
          </w:tcPr>
          <w:p w14:paraId="4E6519F9" w14:textId="1F775289" w:rsidR="00C0090E" w:rsidRPr="0043209A" w:rsidRDefault="00C0090E" w:rsidP="00613DE7">
            <w:pPr>
              <w:jc w:val="both"/>
              <w:rPr>
                <w:b/>
                <w:sz w:val="24"/>
                <w:szCs w:val="24"/>
                <w:lang w:val="en-GB"/>
              </w:rPr>
            </w:pPr>
            <w:r w:rsidRPr="0043209A">
              <w:rPr>
                <w:b/>
                <w:sz w:val="24"/>
                <w:szCs w:val="24"/>
                <w:lang w:val="en-GB"/>
              </w:rPr>
              <w:t>Violet</w:t>
            </w:r>
          </w:p>
        </w:tc>
        <w:tc>
          <w:tcPr>
            <w:tcW w:w="1210" w:type="dxa"/>
            <w:vAlign w:val="center"/>
          </w:tcPr>
          <w:p w14:paraId="17A239D4" w14:textId="061C5BA6" w:rsidR="00C0090E" w:rsidRPr="0043209A" w:rsidRDefault="00C0090E" w:rsidP="00613DE7">
            <w:pPr>
              <w:jc w:val="both"/>
              <w:rPr>
                <w:sz w:val="24"/>
                <w:szCs w:val="24"/>
                <w:lang w:val="en-GB"/>
              </w:rPr>
            </w:pPr>
            <w:r w:rsidRPr="0043209A">
              <w:rPr>
                <w:rFonts w:ascii="Calibri" w:hAnsi="Calibri" w:cs="Calibri"/>
                <w:color w:val="000000"/>
                <w:lang w:val="en-GB"/>
              </w:rPr>
              <w:t>163.75˚</w:t>
            </w:r>
          </w:p>
        </w:tc>
        <w:tc>
          <w:tcPr>
            <w:tcW w:w="1210" w:type="dxa"/>
            <w:vAlign w:val="center"/>
          </w:tcPr>
          <w:p w14:paraId="459141B9" w14:textId="34634840" w:rsidR="00C0090E" w:rsidRPr="0043209A" w:rsidRDefault="00C0090E" w:rsidP="00613DE7">
            <w:pPr>
              <w:jc w:val="both"/>
              <w:rPr>
                <w:sz w:val="24"/>
                <w:szCs w:val="24"/>
                <w:lang w:val="en-GB"/>
              </w:rPr>
            </w:pPr>
            <w:r w:rsidRPr="0043209A">
              <w:rPr>
                <w:rFonts w:ascii="Calibri" w:hAnsi="Calibri" w:cs="Calibri"/>
                <w:color w:val="000000"/>
                <w:lang w:val="en-GB"/>
              </w:rPr>
              <w:t>195.82 ˚</w:t>
            </w:r>
          </w:p>
        </w:tc>
        <w:tc>
          <w:tcPr>
            <w:tcW w:w="1035" w:type="dxa"/>
            <w:vAlign w:val="bottom"/>
          </w:tcPr>
          <w:p w14:paraId="70932986" w14:textId="6B0527F4" w:rsidR="00C0090E" w:rsidRPr="0043209A" w:rsidRDefault="00C0090E" w:rsidP="00613DE7">
            <w:pPr>
              <w:jc w:val="both"/>
              <w:rPr>
                <w:sz w:val="24"/>
                <w:szCs w:val="24"/>
                <w:lang w:val="en-GB"/>
              </w:rPr>
            </w:pPr>
            <w:r w:rsidRPr="0043209A">
              <w:rPr>
                <w:rFonts w:ascii="Calibri" w:hAnsi="Calibri" w:cs="Calibri"/>
                <w:color w:val="000000"/>
                <w:lang w:val="en-GB"/>
              </w:rPr>
              <w:t>16.035 ˚</w:t>
            </w:r>
          </w:p>
        </w:tc>
        <w:tc>
          <w:tcPr>
            <w:tcW w:w="1053" w:type="dxa"/>
            <w:vAlign w:val="bottom"/>
          </w:tcPr>
          <w:p w14:paraId="58ACF948" w14:textId="7A8896ED" w:rsidR="00C0090E" w:rsidRPr="0043209A" w:rsidRDefault="00C0090E" w:rsidP="00613DE7">
            <w:pPr>
              <w:jc w:val="both"/>
              <w:rPr>
                <w:sz w:val="24"/>
                <w:szCs w:val="24"/>
                <w:lang w:val="en-GB"/>
              </w:rPr>
            </w:pPr>
            <w:r w:rsidRPr="0043209A">
              <w:rPr>
                <w:rFonts w:ascii="Calibri" w:hAnsi="Calibri" w:cs="Calibri"/>
                <w:color w:val="000000"/>
                <w:lang w:val="en-GB"/>
              </w:rPr>
              <w:t>0.279864</w:t>
            </w:r>
          </w:p>
        </w:tc>
        <w:tc>
          <w:tcPr>
            <w:tcW w:w="1421" w:type="dxa"/>
            <w:vAlign w:val="bottom"/>
          </w:tcPr>
          <w:p w14:paraId="7EE425E1" w14:textId="2E1D0E6D" w:rsidR="00C0090E" w:rsidRPr="0043209A" w:rsidRDefault="00C0090E" w:rsidP="00613DE7">
            <w:pPr>
              <w:jc w:val="both"/>
              <w:rPr>
                <w:sz w:val="24"/>
                <w:szCs w:val="24"/>
                <w:lang w:val="en-GB"/>
              </w:rPr>
            </w:pPr>
            <w:r w:rsidRPr="0043209A">
              <w:rPr>
                <w:rFonts w:ascii="Calibri" w:hAnsi="Calibri" w:cs="Calibri"/>
                <w:color w:val="000000"/>
                <w:lang w:val="en-GB"/>
              </w:rPr>
              <w:t>4603.56</w:t>
            </w:r>
          </w:p>
        </w:tc>
        <w:tc>
          <w:tcPr>
            <w:tcW w:w="1340" w:type="dxa"/>
          </w:tcPr>
          <w:p w14:paraId="118E2A11" w14:textId="55E038C4" w:rsidR="00C0090E" w:rsidRPr="0043209A" w:rsidRDefault="00C0090E" w:rsidP="00613DE7">
            <w:pPr>
              <w:jc w:val="both"/>
              <w:rPr>
                <w:sz w:val="24"/>
                <w:szCs w:val="24"/>
                <w:lang w:val="en-GB"/>
              </w:rPr>
            </w:pPr>
            <w:r w:rsidRPr="0043209A">
              <w:rPr>
                <w:sz w:val="24"/>
                <w:szCs w:val="24"/>
                <w:lang w:val="en-GB"/>
              </w:rPr>
              <w:t>4668.5</w:t>
            </w:r>
          </w:p>
        </w:tc>
        <w:tc>
          <w:tcPr>
            <w:tcW w:w="1337" w:type="dxa"/>
            <w:vAlign w:val="bottom"/>
          </w:tcPr>
          <w:p w14:paraId="15F0956F" w14:textId="59759823" w:rsidR="00C0090E" w:rsidRPr="0043209A" w:rsidRDefault="00C0090E" w:rsidP="00613DE7">
            <w:pPr>
              <w:jc w:val="both"/>
              <w:rPr>
                <w:sz w:val="24"/>
                <w:szCs w:val="24"/>
                <w:lang w:val="en-GB"/>
              </w:rPr>
            </w:pPr>
            <w:r w:rsidRPr="0043209A">
              <w:rPr>
                <w:rFonts w:ascii="Calibri" w:hAnsi="Calibri" w:cs="Calibri"/>
                <w:color w:val="000000"/>
                <w:lang w:val="en-GB"/>
              </w:rPr>
              <w:t>1.391025</w:t>
            </w:r>
          </w:p>
        </w:tc>
        <w:tc>
          <w:tcPr>
            <w:tcW w:w="941" w:type="dxa"/>
            <w:vAlign w:val="bottom"/>
          </w:tcPr>
          <w:p w14:paraId="49A19333" w14:textId="08027827" w:rsidR="00C0090E" w:rsidRPr="0043209A" w:rsidRDefault="00C0090E" w:rsidP="00613DE7">
            <w:pPr>
              <w:jc w:val="both"/>
              <w:rPr>
                <w:sz w:val="24"/>
                <w:szCs w:val="24"/>
                <w:lang w:val="en-GB"/>
              </w:rPr>
            </w:pPr>
            <w:r w:rsidRPr="0043209A">
              <w:rPr>
                <w:rFonts w:ascii="Calibri" w:hAnsi="Calibri" w:cs="Calibri"/>
                <w:color w:val="000000"/>
                <w:lang w:val="en-GB"/>
              </w:rPr>
              <w:t>590.57</w:t>
            </w:r>
          </w:p>
        </w:tc>
      </w:tr>
      <w:tr w:rsidR="00C0090E" w:rsidRPr="0043209A" w14:paraId="152BCC35" w14:textId="77777777" w:rsidTr="00426E65">
        <w:trPr>
          <w:trHeight w:val="431"/>
        </w:trPr>
        <w:tc>
          <w:tcPr>
            <w:tcW w:w="1139" w:type="dxa"/>
          </w:tcPr>
          <w:p w14:paraId="4081F164" w14:textId="7107E03C" w:rsidR="00C0090E" w:rsidRPr="0043209A" w:rsidRDefault="00C0090E" w:rsidP="00613DE7">
            <w:pPr>
              <w:jc w:val="both"/>
              <w:rPr>
                <w:b/>
                <w:sz w:val="24"/>
                <w:szCs w:val="24"/>
                <w:lang w:val="en-GB"/>
              </w:rPr>
            </w:pPr>
            <w:r w:rsidRPr="0043209A">
              <w:rPr>
                <w:b/>
                <w:sz w:val="24"/>
                <w:szCs w:val="24"/>
                <w:lang w:val="en-GB"/>
              </w:rPr>
              <w:t>Blue-green</w:t>
            </w:r>
          </w:p>
        </w:tc>
        <w:tc>
          <w:tcPr>
            <w:tcW w:w="1210" w:type="dxa"/>
            <w:vAlign w:val="center"/>
          </w:tcPr>
          <w:p w14:paraId="54167274" w14:textId="765DD7A1" w:rsidR="00C0090E" w:rsidRPr="0043209A" w:rsidRDefault="00C0090E" w:rsidP="00613DE7">
            <w:pPr>
              <w:jc w:val="both"/>
              <w:rPr>
                <w:sz w:val="24"/>
                <w:szCs w:val="24"/>
                <w:lang w:val="en-GB"/>
              </w:rPr>
            </w:pPr>
            <w:r w:rsidRPr="0043209A">
              <w:rPr>
                <w:rFonts w:ascii="Calibri" w:hAnsi="Calibri" w:cs="Calibri"/>
                <w:color w:val="000000"/>
                <w:lang w:val="en-GB"/>
              </w:rPr>
              <w:t>162.18 ˚</w:t>
            </w:r>
          </w:p>
        </w:tc>
        <w:tc>
          <w:tcPr>
            <w:tcW w:w="1210" w:type="dxa"/>
            <w:vAlign w:val="center"/>
          </w:tcPr>
          <w:p w14:paraId="7C319FE8" w14:textId="6F1E8B95" w:rsidR="00C0090E" w:rsidRPr="0043209A" w:rsidRDefault="00C0090E" w:rsidP="00613DE7">
            <w:pPr>
              <w:jc w:val="both"/>
              <w:rPr>
                <w:sz w:val="24"/>
                <w:szCs w:val="24"/>
                <w:lang w:val="en-GB"/>
              </w:rPr>
            </w:pPr>
            <w:r w:rsidRPr="0043209A">
              <w:rPr>
                <w:rFonts w:ascii="Calibri" w:hAnsi="Calibri" w:cs="Calibri"/>
                <w:color w:val="000000"/>
                <w:lang w:val="en-GB"/>
              </w:rPr>
              <w:t>197.33 ˚</w:t>
            </w:r>
          </w:p>
        </w:tc>
        <w:tc>
          <w:tcPr>
            <w:tcW w:w="1035" w:type="dxa"/>
            <w:vAlign w:val="bottom"/>
          </w:tcPr>
          <w:p w14:paraId="16D08A55" w14:textId="433D380C" w:rsidR="00C0090E" w:rsidRPr="0043209A" w:rsidRDefault="00C0090E" w:rsidP="00613DE7">
            <w:pPr>
              <w:jc w:val="both"/>
              <w:rPr>
                <w:sz w:val="24"/>
                <w:szCs w:val="24"/>
                <w:lang w:val="en-GB"/>
              </w:rPr>
            </w:pPr>
            <w:r w:rsidRPr="0043209A">
              <w:rPr>
                <w:rFonts w:ascii="Calibri" w:hAnsi="Calibri" w:cs="Calibri"/>
                <w:color w:val="000000"/>
                <w:lang w:val="en-GB"/>
              </w:rPr>
              <w:t>17.575 ˚</w:t>
            </w:r>
          </w:p>
        </w:tc>
        <w:tc>
          <w:tcPr>
            <w:tcW w:w="1053" w:type="dxa"/>
            <w:vAlign w:val="bottom"/>
          </w:tcPr>
          <w:p w14:paraId="5957ACE1" w14:textId="23F8E4FB" w:rsidR="00C0090E" w:rsidRPr="0043209A" w:rsidRDefault="00C0090E" w:rsidP="00613DE7">
            <w:pPr>
              <w:jc w:val="both"/>
              <w:rPr>
                <w:sz w:val="24"/>
                <w:szCs w:val="24"/>
                <w:lang w:val="en-GB"/>
              </w:rPr>
            </w:pPr>
            <w:r w:rsidRPr="0043209A">
              <w:rPr>
                <w:rFonts w:ascii="Calibri" w:hAnsi="Calibri" w:cs="Calibri"/>
                <w:color w:val="000000"/>
                <w:lang w:val="en-GB"/>
              </w:rPr>
              <w:t>0.306742</w:t>
            </w:r>
          </w:p>
        </w:tc>
        <w:tc>
          <w:tcPr>
            <w:tcW w:w="1421" w:type="dxa"/>
            <w:vAlign w:val="bottom"/>
          </w:tcPr>
          <w:p w14:paraId="139010F4" w14:textId="61E661BB" w:rsidR="00C0090E" w:rsidRPr="0043209A" w:rsidRDefault="00C0090E" w:rsidP="00613DE7">
            <w:pPr>
              <w:jc w:val="both"/>
              <w:rPr>
                <w:sz w:val="24"/>
                <w:szCs w:val="24"/>
                <w:lang w:val="en-GB"/>
              </w:rPr>
            </w:pPr>
            <w:r w:rsidRPr="0043209A">
              <w:rPr>
                <w:rFonts w:ascii="Calibri" w:hAnsi="Calibri" w:cs="Calibri"/>
                <w:color w:val="000000"/>
                <w:lang w:val="en-GB"/>
              </w:rPr>
              <w:t>5032.367</w:t>
            </w:r>
          </w:p>
        </w:tc>
        <w:tc>
          <w:tcPr>
            <w:tcW w:w="1340" w:type="dxa"/>
          </w:tcPr>
          <w:p w14:paraId="18E7129F" w14:textId="394E070B" w:rsidR="00C0090E" w:rsidRPr="0043209A" w:rsidRDefault="00C0090E" w:rsidP="00613DE7">
            <w:pPr>
              <w:jc w:val="both"/>
              <w:rPr>
                <w:sz w:val="24"/>
                <w:szCs w:val="24"/>
                <w:lang w:val="en-GB"/>
              </w:rPr>
            </w:pPr>
            <w:r w:rsidRPr="0043209A">
              <w:rPr>
                <w:sz w:val="24"/>
                <w:szCs w:val="24"/>
                <w:lang w:val="en-GB"/>
              </w:rPr>
              <w:t>5153.6</w:t>
            </w:r>
          </w:p>
        </w:tc>
        <w:tc>
          <w:tcPr>
            <w:tcW w:w="1337" w:type="dxa"/>
            <w:vAlign w:val="bottom"/>
          </w:tcPr>
          <w:p w14:paraId="73C21727" w14:textId="0F5A6DA1" w:rsidR="00C0090E" w:rsidRPr="0043209A" w:rsidRDefault="00C0090E" w:rsidP="00613DE7">
            <w:pPr>
              <w:jc w:val="both"/>
              <w:rPr>
                <w:sz w:val="24"/>
                <w:szCs w:val="24"/>
                <w:lang w:val="en-GB"/>
              </w:rPr>
            </w:pPr>
            <w:r w:rsidRPr="0043209A">
              <w:rPr>
                <w:rFonts w:ascii="Calibri" w:hAnsi="Calibri" w:cs="Calibri"/>
                <w:color w:val="000000"/>
                <w:lang w:val="en-GB"/>
              </w:rPr>
              <w:t>2.352394</w:t>
            </w:r>
          </w:p>
        </w:tc>
        <w:tc>
          <w:tcPr>
            <w:tcW w:w="941" w:type="dxa"/>
            <w:vAlign w:val="bottom"/>
          </w:tcPr>
          <w:p w14:paraId="77FF389D" w14:textId="61C81DCC" w:rsidR="00C0090E" w:rsidRPr="0043209A" w:rsidRDefault="00C0090E" w:rsidP="00613DE7">
            <w:pPr>
              <w:jc w:val="both"/>
              <w:rPr>
                <w:sz w:val="24"/>
                <w:szCs w:val="24"/>
                <w:lang w:val="en-GB"/>
              </w:rPr>
            </w:pPr>
            <w:r w:rsidRPr="0043209A">
              <w:rPr>
                <w:rFonts w:ascii="Calibri" w:hAnsi="Calibri" w:cs="Calibri"/>
                <w:color w:val="000000"/>
                <w:lang w:val="en-GB"/>
              </w:rPr>
              <w:t>592.24</w:t>
            </w:r>
          </w:p>
        </w:tc>
      </w:tr>
      <w:tr w:rsidR="00C0090E" w:rsidRPr="0043209A" w14:paraId="16AA3EC6" w14:textId="77777777" w:rsidTr="00426E65">
        <w:trPr>
          <w:trHeight w:val="415"/>
        </w:trPr>
        <w:tc>
          <w:tcPr>
            <w:tcW w:w="1139" w:type="dxa"/>
          </w:tcPr>
          <w:p w14:paraId="4C45D9C1" w14:textId="2D69E622" w:rsidR="00C0090E" w:rsidRPr="0043209A" w:rsidRDefault="00C0090E" w:rsidP="00613DE7">
            <w:pPr>
              <w:jc w:val="both"/>
              <w:rPr>
                <w:b/>
                <w:sz w:val="24"/>
                <w:szCs w:val="24"/>
                <w:lang w:val="en-GB"/>
              </w:rPr>
            </w:pPr>
            <w:r w:rsidRPr="0043209A">
              <w:rPr>
                <w:b/>
                <w:sz w:val="24"/>
                <w:szCs w:val="24"/>
                <w:lang w:val="en-GB"/>
              </w:rPr>
              <w:t>Green</w:t>
            </w:r>
          </w:p>
        </w:tc>
        <w:tc>
          <w:tcPr>
            <w:tcW w:w="1210" w:type="dxa"/>
            <w:vAlign w:val="center"/>
          </w:tcPr>
          <w:p w14:paraId="2EBFAC69" w14:textId="1A06700C" w:rsidR="00C0090E" w:rsidRPr="0043209A" w:rsidRDefault="00C0090E" w:rsidP="00613DE7">
            <w:pPr>
              <w:jc w:val="both"/>
              <w:rPr>
                <w:sz w:val="24"/>
                <w:szCs w:val="24"/>
                <w:lang w:val="en-GB"/>
              </w:rPr>
            </w:pPr>
            <w:r w:rsidRPr="0043209A">
              <w:rPr>
                <w:rFonts w:ascii="Calibri" w:hAnsi="Calibri" w:cs="Calibri"/>
                <w:color w:val="000000"/>
                <w:lang w:val="en-GB"/>
              </w:rPr>
              <w:t>159.58 ˚</w:t>
            </w:r>
          </w:p>
        </w:tc>
        <w:tc>
          <w:tcPr>
            <w:tcW w:w="1210" w:type="dxa"/>
            <w:vAlign w:val="center"/>
          </w:tcPr>
          <w:p w14:paraId="0A46162F" w14:textId="7728B2A3" w:rsidR="00C0090E" w:rsidRPr="0043209A" w:rsidRDefault="00C0090E" w:rsidP="00613DE7">
            <w:pPr>
              <w:jc w:val="both"/>
              <w:rPr>
                <w:sz w:val="24"/>
                <w:szCs w:val="24"/>
                <w:lang w:val="en-GB"/>
              </w:rPr>
            </w:pPr>
            <w:r w:rsidRPr="0043209A">
              <w:rPr>
                <w:rFonts w:ascii="Calibri" w:hAnsi="Calibri" w:cs="Calibri"/>
                <w:color w:val="000000"/>
                <w:lang w:val="en-GB"/>
              </w:rPr>
              <w:t>199.88 ˚</w:t>
            </w:r>
          </w:p>
        </w:tc>
        <w:tc>
          <w:tcPr>
            <w:tcW w:w="1035" w:type="dxa"/>
            <w:vAlign w:val="bottom"/>
          </w:tcPr>
          <w:p w14:paraId="3DCDBAFA" w14:textId="6045E9C7" w:rsidR="00C0090E" w:rsidRPr="0043209A" w:rsidRDefault="00C0090E" w:rsidP="00613DE7">
            <w:pPr>
              <w:jc w:val="both"/>
              <w:rPr>
                <w:sz w:val="24"/>
                <w:szCs w:val="24"/>
                <w:lang w:val="en-GB"/>
              </w:rPr>
            </w:pPr>
            <w:r w:rsidRPr="0043209A">
              <w:rPr>
                <w:rFonts w:ascii="Calibri" w:hAnsi="Calibri" w:cs="Calibri"/>
                <w:color w:val="000000"/>
                <w:lang w:val="en-GB"/>
              </w:rPr>
              <w:t>20.15 ˚</w:t>
            </w:r>
          </w:p>
        </w:tc>
        <w:tc>
          <w:tcPr>
            <w:tcW w:w="1053" w:type="dxa"/>
            <w:vAlign w:val="bottom"/>
          </w:tcPr>
          <w:p w14:paraId="188AE19D" w14:textId="13E8E112" w:rsidR="00C0090E" w:rsidRPr="0043209A" w:rsidRDefault="00C0090E" w:rsidP="00613DE7">
            <w:pPr>
              <w:jc w:val="both"/>
              <w:rPr>
                <w:sz w:val="24"/>
                <w:szCs w:val="24"/>
                <w:lang w:val="en-GB"/>
              </w:rPr>
            </w:pPr>
            <w:r w:rsidRPr="0043209A">
              <w:rPr>
                <w:rFonts w:ascii="Calibri" w:hAnsi="Calibri" w:cs="Calibri"/>
                <w:color w:val="000000"/>
                <w:lang w:val="en-GB"/>
              </w:rPr>
              <w:t>0.351684</w:t>
            </w:r>
          </w:p>
        </w:tc>
        <w:tc>
          <w:tcPr>
            <w:tcW w:w="1421" w:type="dxa"/>
            <w:vAlign w:val="bottom"/>
          </w:tcPr>
          <w:p w14:paraId="22FE00E1" w14:textId="5FE6E3B5" w:rsidR="00C0090E" w:rsidRPr="0043209A" w:rsidRDefault="00C0090E" w:rsidP="00613DE7">
            <w:pPr>
              <w:jc w:val="both"/>
              <w:rPr>
                <w:sz w:val="24"/>
                <w:szCs w:val="24"/>
                <w:lang w:val="en-GB"/>
              </w:rPr>
            </w:pPr>
            <w:r w:rsidRPr="0043209A">
              <w:rPr>
                <w:rFonts w:ascii="Calibri" w:hAnsi="Calibri" w:cs="Calibri"/>
                <w:color w:val="000000"/>
                <w:lang w:val="en-GB"/>
              </w:rPr>
              <w:t>5741.091</w:t>
            </w:r>
          </w:p>
        </w:tc>
        <w:tc>
          <w:tcPr>
            <w:tcW w:w="1340" w:type="dxa"/>
          </w:tcPr>
          <w:p w14:paraId="05747E1A" w14:textId="78F914A5" w:rsidR="00C0090E" w:rsidRPr="0043209A" w:rsidRDefault="00C0090E" w:rsidP="00613DE7">
            <w:pPr>
              <w:jc w:val="both"/>
              <w:rPr>
                <w:sz w:val="24"/>
                <w:szCs w:val="24"/>
                <w:lang w:val="en-GB"/>
              </w:rPr>
            </w:pPr>
            <w:r w:rsidRPr="0043209A">
              <w:rPr>
                <w:sz w:val="24"/>
                <w:szCs w:val="24"/>
                <w:lang w:val="en-GB"/>
              </w:rPr>
              <w:t>5688.2</w:t>
            </w:r>
          </w:p>
        </w:tc>
        <w:tc>
          <w:tcPr>
            <w:tcW w:w="1337" w:type="dxa"/>
            <w:vAlign w:val="bottom"/>
          </w:tcPr>
          <w:p w14:paraId="61164E0F" w14:textId="269455AB" w:rsidR="00C0090E" w:rsidRPr="0043209A" w:rsidRDefault="00C0090E" w:rsidP="00613DE7">
            <w:pPr>
              <w:jc w:val="both"/>
              <w:rPr>
                <w:sz w:val="24"/>
                <w:szCs w:val="24"/>
                <w:lang w:val="en-GB"/>
              </w:rPr>
            </w:pPr>
            <w:r w:rsidRPr="0043209A">
              <w:rPr>
                <w:rFonts w:ascii="Calibri" w:hAnsi="Calibri" w:cs="Calibri"/>
                <w:color w:val="000000"/>
                <w:lang w:val="en-GB"/>
              </w:rPr>
              <w:t>0.92984</w:t>
            </w:r>
          </w:p>
        </w:tc>
        <w:tc>
          <w:tcPr>
            <w:tcW w:w="941" w:type="dxa"/>
            <w:vAlign w:val="bottom"/>
          </w:tcPr>
          <w:p w14:paraId="2FBD9281" w14:textId="6DCFBE0E" w:rsidR="00C0090E" w:rsidRPr="0043209A" w:rsidRDefault="00C0090E" w:rsidP="00613DE7">
            <w:pPr>
              <w:jc w:val="both"/>
              <w:rPr>
                <w:sz w:val="24"/>
                <w:szCs w:val="24"/>
                <w:lang w:val="en-GB"/>
              </w:rPr>
            </w:pPr>
            <w:r w:rsidRPr="0043209A">
              <w:rPr>
                <w:rFonts w:ascii="Calibri" w:hAnsi="Calibri" w:cs="Calibri"/>
                <w:color w:val="000000"/>
                <w:lang w:val="en-GB"/>
              </w:rPr>
              <w:t>595.30</w:t>
            </w:r>
          </w:p>
        </w:tc>
      </w:tr>
      <w:tr w:rsidR="00C0090E" w:rsidRPr="0043209A" w14:paraId="199F1062" w14:textId="77777777" w:rsidTr="00426E65">
        <w:trPr>
          <w:trHeight w:val="431"/>
        </w:trPr>
        <w:tc>
          <w:tcPr>
            <w:tcW w:w="1139" w:type="dxa"/>
          </w:tcPr>
          <w:p w14:paraId="1C36F897" w14:textId="4581F673" w:rsidR="00C0090E" w:rsidRPr="0043209A" w:rsidRDefault="00C0090E" w:rsidP="00613DE7">
            <w:pPr>
              <w:jc w:val="both"/>
              <w:rPr>
                <w:b/>
                <w:sz w:val="24"/>
                <w:szCs w:val="24"/>
                <w:lang w:val="en-GB"/>
              </w:rPr>
            </w:pPr>
            <w:r w:rsidRPr="0043209A">
              <w:rPr>
                <w:b/>
                <w:sz w:val="24"/>
                <w:szCs w:val="24"/>
                <w:lang w:val="en-GB"/>
              </w:rPr>
              <w:t>Yellow</w:t>
            </w:r>
          </w:p>
        </w:tc>
        <w:tc>
          <w:tcPr>
            <w:tcW w:w="1210" w:type="dxa"/>
            <w:vAlign w:val="center"/>
          </w:tcPr>
          <w:p w14:paraId="03EB775A" w14:textId="5A6CE3D9" w:rsidR="00C0090E" w:rsidRPr="0043209A" w:rsidRDefault="00C0090E" w:rsidP="00613DE7">
            <w:pPr>
              <w:jc w:val="both"/>
              <w:rPr>
                <w:sz w:val="24"/>
                <w:szCs w:val="24"/>
                <w:lang w:val="en-GB"/>
              </w:rPr>
            </w:pPr>
            <w:r w:rsidRPr="0043209A">
              <w:rPr>
                <w:rFonts w:ascii="Calibri" w:hAnsi="Calibri" w:cs="Calibri"/>
                <w:color w:val="000000"/>
                <w:lang w:val="en-GB"/>
              </w:rPr>
              <w:t>158.82 ˚</w:t>
            </w:r>
          </w:p>
        </w:tc>
        <w:tc>
          <w:tcPr>
            <w:tcW w:w="1210" w:type="dxa"/>
            <w:vAlign w:val="center"/>
          </w:tcPr>
          <w:p w14:paraId="7B4E5789" w14:textId="1FB6BCCB" w:rsidR="00C0090E" w:rsidRPr="0043209A" w:rsidRDefault="00C0090E" w:rsidP="00613DE7">
            <w:pPr>
              <w:jc w:val="both"/>
              <w:rPr>
                <w:sz w:val="24"/>
                <w:szCs w:val="24"/>
                <w:lang w:val="en-GB"/>
              </w:rPr>
            </w:pPr>
            <w:r w:rsidRPr="0043209A">
              <w:rPr>
                <w:rFonts w:ascii="Calibri" w:hAnsi="Calibri" w:cs="Calibri"/>
                <w:color w:val="000000"/>
                <w:lang w:val="en-GB"/>
              </w:rPr>
              <w:t>200.65 ˚</w:t>
            </w:r>
          </w:p>
        </w:tc>
        <w:tc>
          <w:tcPr>
            <w:tcW w:w="1035" w:type="dxa"/>
            <w:vAlign w:val="bottom"/>
          </w:tcPr>
          <w:p w14:paraId="07812A8B" w14:textId="5B8D254E" w:rsidR="00C0090E" w:rsidRPr="0043209A" w:rsidRDefault="00C0090E" w:rsidP="00613DE7">
            <w:pPr>
              <w:jc w:val="both"/>
              <w:rPr>
                <w:sz w:val="24"/>
                <w:szCs w:val="24"/>
                <w:lang w:val="en-GB"/>
              </w:rPr>
            </w:pPr>
            <w:r w:rsidRPr="0043209A">
              <w:rPr>
                <w:rFonts w:ascii="Calibri" w:hAnsi="Calibri" w:cs="Calibri"/>
                <w:color w:val="000000"/>
                <w:lang w:val="en-GB"/>
              </w:rPr>
              <w:t>20.915 ˚</w:t>
            </w:r>
          </w:p>
        </w:tc>
        <w:tc>
          <w:tcPr>
            <w:tcW w:w="1053" w:type="dxa"/>
            <w:vAlign w:val="bottom"/>
          </w:tcPr>
          <w:p w14:paraId="0149CF12" w14:textId="2A79A2B3" w:rsidR="00C0090E" w:rsidRPr="0043209A" w:rsidRDefault="00C0090E" w:rsidP="00613DE7">
            <w:pPr>
              <w:jc w:val="both"/>
              <w:rPr>
                <w:sz w:val="24"/>
                <w:szCs w:val="24"/>
                <w:lang w:val="en-GB"/>
              </w:rPr>
            </w:pPr>
            <w:r w:rsidRPr="0043209A">
              <w:rPr>
                <w:rFonts w:ascii="Calibri" w:hAnsi="Calibri" w:cs="Calibri"/>
                <w:color w:val="000000"/>
                <w:lang w:val="en-GB"/>
              </w:rPr>
              <w:t>0.365036</w:t>
            </w:r>
          </w:p>
        </w:tc>
        <w:tc>
          <w:tcPr>
            <w:tcW w:w="1421" w:type="dxa"/>
            <w:vAlign w:val="bottom"/>
          </w:tcPr>
          <w:p w14:paraId="07999E57" w14:textId="097246E2" w:rsidR="00C0090E" w:rsidRPr="0043209A" w:rsidRDefault="00C0090E" w:rsidP="00613DE7">
            <w:pPr>
              <w:jc w:val="both"/>
              <w:rPr>
                <w:sz w:val="24"/>
                <w:szCs w:val="24"/>
                <w:lang w:val="en-GB"/>
              </w:rPr>
            </w:pPr>
            <w:r w:rsidRPr="0043209A">
              <w:rPr>
                <w:rFonts w:ascii="Calibri" w:hAnsi="Calibri" w:cs="Calibri"/>
                <w:color w:val="000000"/>
                <w:lang w:val="en-GB"/>
              </w:rPr>
              <w:t>5949.474</w:t>
            </w:r>
          </w:p>
        </w:tc>
        <w:tc>
          <w:tcPr>
            <w:tcW w:w="1340" w:type="dxa"/>
          </w:tcPr>
          <w:p w14:paraId="2B5C16F2" w14:textId="19AEB70E" w:rsidR="00C0090E" w:rsidRPr="0043209A" w:rsidRDefault="00C0090E" w:rsidP="00613DE7">
            <w:pPr>
              <w:jc w:val="both"/>
              <w:rPr>
                <w:sz w:val="24"/>
                <w:szCs w:val="24"/>
                <w:lang w:val="en-GB"/>
              </w:rPr>
            </w:pPr>
            <w:r w:rsidRPr="0043209A">
              <w:rPr>
                <w:sz w:val="24"/>
                <w:szCs w:val="24"/>
                <w:lang w:val="en-GB"/>
              </w:rPr>
              <w:t>5889.9</w:t>
            </w:r>
          </w:p>
        </w:tc>
        <w:tc>
          <w:tcPr>
            <w:tcW w:w="1337" w:type="dxa"/>
            <w:vAlign w:val="bottom"/>
          </w:tcPr>
          <w:p w14:paraId="06E90EC2" w14:textId="130E4C5D" w:rsidR="00C0090E" w:rsidRPr="0043209A" w:rsidRDefault="00C0090E" w:rsidP="00613DE7">
            <w:pPr>
              <w:jc w:val="both"/>
              <w:rPr>
                <w:sz w:val="24"/>
                <w:szCs w:val="24"/>
                <w:lang w:val="en-GB"/>
              </w:rPr>
            </w:pPr>
            <w:r w:rsidRPr="0043209A">
              <w:rPr>
                <w:rFonts w:ascii="Calibri" w:hAnsi="Calibri" w:cs="Calibri"/>
                <w:color w:val="000000"/>
                <w:lang w:val="en-GB"/>
              </w:rPr>
              <w:t>1.01146</w:t>
            </w:r>
          </w:p>
        </w:tc>
        <w:tc>
          <w:tcPr>
            <w:tcW w:w="941" w:type="dxa"/>
            <w:vAlign w:val="bottom"/>
          </w:tcPr>
          <w:p w14:paraId="35E7D339" w14:textId="55BB074F" w:rsidR="00C0090E" w:rsidRPr="0043209A" w:rsidRDefault="00C0090E" w:rsidP="00613DE7">
            <w:pPr>
              <w:jc w:val="both"/>
              <w:rPr>
                <w:sz w:val="24"/>
                <w:szCs w:val="24"/>
                <w:lang w:val="en-GB"/>
              </w:rPr>
            </w:pPr>
            <w:r w:rsidRPr="0043209A">
              <w:rPr>
                <w:rFonts w:ascii="Calibri" w:hAnsi="Calibri" w:cs="Calibri"/>
                <w:color w:val="000000"/>
                <w:lang w:val="en-GB"/>
              </w:rPr>
              <w:t>596.26</w:t>
            </w:r>
          </w:p>
        </w:tc>
      </w:tr>
      <w:tr w:rsidR="00C0090E" w:rsidRPr="0043209A" w14:paraId="78E8A0F4" w14:textId="77777777" w:rsidTr="00426E65">
        <w:trPr>
          <w:trHeight w:val="415"/>
        </w:trPr>
        <w:tc>
          <w:tcPr>
            <w:tcW w:w="1139" w:type="dxa"/>
          </w:tcPr>
          <w:p w14:paraId="06443328" w14:textId="79FDFB68" w:rsidR="00C0090E" w:rsidRPr="0043209A" w:rsidRDefault="00C0090E" w:rsidP="00613DE7">
            <w:pPr>
              <w:jc w:val="both"/>
              <w:rPr>
                <w:b/>
                <w:sz w:val="24"/>
                <w:szCs w:val="24"/>
                <w:lang w:val="en-GB"/>
              </w:rPr>
            </w:pPr>
            <w:r w:rsidRPr="0043209A">
              <w:rPr>
                <w:b/>
                <w:sz w:val="24"/>
                <w:szCs w:val="24"/>
                <w:lang w:val="en-GB"/>
              </w:rPr>
              <w:t>Red</w:t>
            </w:r>
          </w:p>
        </w:tc>
        <w:tc>
          <w:tcPr>
            <w:tcW w:w="1210" w:type="dxa"/>
            <w:vAlign w:val="center"/>
          </w:tcPr>
          <w:p w14:paraId="016B37D0" w14:textId="52EE96B0" w:rsidR="00C0090E" w:rsidRPr="0043209A" w:rsidRDefault="00C0090E" w:rsidP="00613DE7">
            <w:pPr>
              <w:jc w:val="both"/>
              <w:rPr>
                <w:sz w:val="24"/>
                <w:szCs w:val="24"/>
                <w:lang w:val="en-GB"/>
              </w:rPr>
            </w:pPr>
            <w:r w:rsidRPr="0043209A">
              <w:rPr>
                <w:rFonts w:ascii="Calibri" w:hAnsi="Calibri" w:cs="Calibri"/>
                <w:color w:val="000000"/>
                <w:lang w:val="en-GB"/>
              </w:rPr>
              <w:t>157.78 ˚</w:t>
            </w:r>
          </w:p>
        </w:tc>
        <w:tc>
          <w:tcPr>
            <w:tcW w:w="1210" w:type="dxa"/>
            <w:vAlign w:val="center"/>
          </w:tcPr>
          <w:p w14:paraId="0948D579" w14:textId="7A9E14AC" w:rsidR="00C0090E" w:rsidRPr="0043209A" w:rsidRDefault="00C0090E" w:rsidP="00613DE7">
            <w:pPr>
              <w:jc w:val="both"/>
              <w:rPr>
                <w:sz w:val="24"/>
                <w:szCs w:val="24"/>
                <w:lang w:val="en-GB"/>
              </w:rPr>
            </w:pPr>
            <w:r w:rsidRPr="0043209A">
              <w:rPr>
                <w:rFonts w:ascii="Calibri" w:hAnsi="Calibri" w:cs="Calibri"/>
                <w:color w:val="000000"/>
                <w:lang w:val="en-GB"/>
              </w:rPr>
              <w:t>201.58 ˚</w:t>
            </w:r>
          </w:p>
        </w:tc>
        <w:tc>
          <w:tcPr>
            <w:tcW w:w="1035" w:type="dxa"/>
            <w:vAlign w:val="bottom"/>
          </w:tcPr>
          <w:p w14:paraId="4A322B32" w14:textId="4A2F2CEA" w:rsidR="00C0090E" w:rsidRPr="0043209A" w:rsidRDefault="00C0090E" w:rsidP="00613DE7">
            <w:pPr>
              <w:jc w:val="both"/>
              <w:rPr>
                <w:sz w:val="24"/>
                <w:szCs w:val="24"/>
                <w:lang w:val="en-GB"/>
              </w:rPr>
            </w:pPr>
            <w:r w:rsidRPr="0043209A">
              <w:rPr>
                <w:rFonts w:ascii="Calibri" w:hAnsi="Calibri" w:cs="Calibri"/>
                <w:color w:val="000000"/>
                <w:lang w:val="en-GB"/>
              </w:rPr>
              <w:t>21.9 ˚</w:t>
            </w:r>
          </w:p>
        </w:tc>
        <w:tc>
          <w:tcPr>
            <w:tcW w:w="1053" w:type="dxa"/>
            <w:vAlign w:val="bottom"/>
          </w:tcPr>
          <w:p w14:paraId="01AFF0E7" w14:textId="5F902BF3" w:rsidR="00C0090E" w:rsidRPr="0043209A" w:rsidRDefault="00C0090E" w:rsidP="00613DE7">
            <w:pPr>
              <w:jc w:val="both"/>
              <w:rPr>
                <w:sz w:val="24"/>
                <w:szCs w:val="24"/>
                <w:lang w:val="en-GB"/>
              </w:rPr>
            </w:pPr>
            <w:r w:rsidRPr="0043209A">
              <w:rPr>
                <w:rFonts w:ascii="Calibri" w:hAnsi="Calibri" w:cs="Calibri"/>
                <w:color w:val="000000"/>
                <w:lang w:val="en-GB"/>
              </w:rPr>
              <w:t>0.382227</w:t>
            </w:r>
          </w:p>
        </w:tc>
        <w:tc>
          <w:tcPr>
            <w:tcW w:w="1421" w:type="dxa"/>
            <w:vAlign w:val="bottom"/>
          </w:tcPr>
          <w:p w14:paraId="55B96D89" w14:textId="657693E5" w:rsidR="00C0090E" w:rsidRPr="0043209A" w:rsidRDefault="00C0090E" w:rsidP="00613DE7">
            <w:pPr>
              <w:jc w:val="both"/>
              <w:rPr>
                <w:sz w:val="24"/>
                <w:szCs w:val="24"/>
                <w:lang w:val="en-GB"/>
              </w:rPr>
            </w:pPr>
            <w:r w:rsidRPr="0043209A">
              <w:rPr>
                <w:rFonts w:ascii="Calibri" w:hAnsi="Calibri" w:cs="Calibri"/>
                <w:color w:val="000000"/>
                <w:lang w:val="en-GB"/>
              </w:rPr>
              <w:t>6216.217</w:t>
            </w:r>
          </w:p>
        </w:tc>
        <w:tc>
          <w:tcPr>
            <w:tcW w:w="1340" w:type="dxa"/>
          </w:tcPr>
          <w:p w14:paraId="45AC13A3" w14:textId="299D47B0" w:rsidR="00C0090E" w:rsidRPr="0043209A" w:rsidRDefault="00C0090E" w:rsidP="00613DE7">
            <w:pPr>
              <w:jc w:val="both"/>
              <w:rPr>
                <w:sz w:val="24"/>
                <w:szCs w:val="24"/>
                <w:lang w:val="en-GB"/>
              </w:rPr>
            </w:pPr>
            <w:r w:rsidRPr="0043209A">
              <w:rPr>
                <w:sz w:val="24"/>
                <w:szCs w:val="24"/>
                <w:lang w:val="en-GB"/>
              </w:rPr>
              <w:t>6154</w:t>
            </w:r>
          </w:p>
        </w:tc>
        <w:tc>
          <w:tcPr>
            <w:tcW w:w="1337" w:type="dxa"/>
            <w:vAlign w:val="bottom"/>
          </w:tcPr>
          <w:p w14:paraId="757A3026" w14:textId="33FF9FCD" w:rsidR="00C0090E" w:rsidRPr="0043209A" w:rsidRDefault="00C0090E" w:rsidP="00613DE7">
            <w:pPr>
              <w:jc w:val="both"/>
              <w:rPr>
                <w:sz w:val="24"/>
                <w:szCs w:val="24"/>
                <w:lang w:val="en-GB"/>
              </w:rPr>
            </w:pPr>
            <w:r w:rsidRPr="0043209A">
              <w:rPr>
                <w:rFonts w:ascii="Calibri" w:hAnsi="Calibri" w:cs="Calibri"/>
                <w:color w:val="000000"/>
                <w:lang w:val="en-GB"/>
              </w:rPr>
              <w:t>1.011</w:t>
            </w:r>
          </w:p>
        </w:tc>
        <w:tc>
          <w:tcPr>
            <w:tcW w:w="941" w:type="dxa"/>
            <w:vAlign w:val="bottom"/>
          </w:tcPr>
          <w:p w14:paraId="6B961D22" w14:textId="3E0E42D6" w:rsidR="00C0090E" w:rsidRPr="0043209A" w:rsidRDefault="00C0090E" w:rsidP="00613DE7">
            <w:pPr>
              <w:jc w:val="both"/>
              <w:rPr>
                <w:sz w:val="24"/>
                <w:szCs w:val="24"/>
                <w:lang w:val="en-GB"/>
              </w:rPr>
            </w:pPr>
            <w:r w:rsidRPr="0043209A">
              <w:rPr>
                <w:rFonts w:ascii="Calibri" w:hAnsi="Calibri" w:cs="Calibri"/>
                <w:color w:val="000000"/>
                <w:lang w:val="en-GB"/>
              </w:rPr>
              <w:t>597.54</w:t>
            </w:r>
          </w:p>
        </w:tc>
      </w:tr>
    </w:tbl>
    <w:p w14:paraId="2674F9F5" w14:textId="77777777" w:rsidR="00E74738" w:rsidRPr="0043209A" w:rsidRDefault="00E74738" w:rsidP="00613DE7">
      <w:pPr>
        <w:jc w:val="both"/>
        <w:rPr>
          <w:rFonts w:eastAsiaTheme="minorEastAsia"/>
          <w:sz w:val="24"/>
          <w:szCs w:val="24"/>
          <w:lang w:val="en-GB"/>
        </w:rPr>
      </w:pPr>
    </w:p>
    <w:p w14:paraId="5BE33D8C" w14:textId="592ADAF6" w:rsidR="00E74738" w:rsidRPr="0043209A" w:rsidRDefault="00E74738" w:rsidP="00613DE7">
      <w:pPr>
        <w:jc w:val="both"/>
        <w:rPr>
          <w:rFonts w:eastAsiaTheme="minorEastAsia"/>
          <w:sz w:val="24"/>
          <w:szCs w:val="24"/>
          <w:lang w:val="en-GB"/>
        </w:rPr>
      </w:pPr>
      <w:r w:rsidRPr="0043209A">
        <w:rPr>
          <w:rFonts w:eastAsiaTheme="minorEastAsia"/>
          <w:sz w:val="24"/>
          <w:szCs w:val="24"/>
          <w:lang w:val="en-GB"/>
        </w:rPr>
        <w:t xml:space="preserve">For the first part n=1, </w:t>
      </w:r>
      <m:oMath>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θ</m:t>
            </m:r>
          </m:e>
          <m:sub>
            <m:r>
              <w:rPr>
                <w:rFonts w:ascii="Cambria Math" w:hAnsi="Cambria Math"/>
                <w:sz w:val="24"/>
                <w:szCs w:val="24"/>
                <w:lang w:val="en-GB"/>
              </w:rPr>
              <m:t>ref</m:t>
            </m:r>
          </m:sub>
        </m:sSub>
        <m:r>
          <w:rPr>
            <w:rFonts w:ascii="Cambria Math" w:hAnsi="Cambria Math"/>
            <w:sz w:val="24"/>
            <w:szCs w:val="24"/>
            <w:lang w:val="en-GB"/>
          </w:rPr>
          <m:t>=</m:t>
        </m:r>
        <w:bookmarkStart w:id="3" w:name="_Hlk2888525"/>
        <m:r>
          <w:rPr>
            <w:rFonts w:ascii="Cambria Math" w:hAnsi="Cambria Math"/>
            <w:sz w:val="24"/>
            <w:szCs w:val="24"/>
            <w:lang w:val="en-GB"/>
          </w:rPr>
          <m:t>179.8333</m:t>
        </m:r>
        <w:bookmarkEnd w:id="3"/>
        <m:r>
          <w:rPr>
            <w:rFonts w:ascii="Cambria Math" w:hAnsi="Cambria Math"/>
            <w:sz w:val="24"/>
            <w:szCs w:val="24"/>
            <w:lang w:val="en-GB"/>
          </w:rPr>
          <m:t>°</m:t>
        </m:r>
      </m:oMath>
      <w:r w:rsidRPr="0043209A">
        <w:rPr>
          <w:rFonts w:eastAsiaTheme="minorEastAsia"/>
          <w:sz w:val="24"/>
          <w:szCs w:val="24"/>
          <w:lang w:val="en-GB"/>
        </w:rPr>
        <w:t xml:space="preserve"> , d=16666</w:t>
      </w:r>
      <w:r w:rsidRPr="0043209A">
        <w:rPr>
          <w:rFonts w:eastAsiaTheme="minorEastAsia" w:cstheme="minorHAnsi"/>
          <w:sz w:val="24"/>
          <w:szCs w:val="24"/>
          <w:lang w:val="en-GB"/>
        </w:rPr>
        <w:t>Ǻ</w:t>
      </w:r>
    </w:p>
    <w:p w14:paraId="086968ED" w14:textId="13794E2A" w:rsidR="00E74738" w:rsidRPr="0043209A" w:rsidRDefault="00E74738" w:rsidP="00613DE7">
      <w:pPr>
        <w:jc w:val="both"/>
        <w:rPr>
          <w:rFonts w:eastAsiaTheme="minorEastAsia"/>
          <w:sz w:val="24"/>
          <w:szCs w:val="24"/>
          <w:lang w:val="en-GB"/>
        </w:rPr>
      </w:pPr>
    </w:p>
    <w:p w14:paraId="5DC64F21" w14:textId="77777777" w:rsidR="00E74738" w:rsidRPr="0043209A" w:rsidRDefault="0057247C" w:rsidP="00613DE7">
      <w:pPr>
        <w:jc w:val="both"/>
        <w:rPr>
          <w:rFonts w:eastAsiaTheme="minorEastAsia"/>
          <w:sz w:val="24"/>
          <w:szCs w:val="24"/>
          <w:lang w:val="en-GB"/>
        </w:rPr>
      </w:pPr>
      <w:r w:rsidRPr="0043209A">
        <w:rPr>
          <w:rFonts w:eastAsiaTheme="minorEastAsia"/>
          <w:sz w:val="24"/>
          <w:szCs w:val="24"/>
          <w:lang w:val="en-GB"/>
        </w:rPr>
        <w:t xml:space="preserve">For violet: </w:t>
      </w:r>
    </w:p>
    <w:p w14:paraId="695DDCE1" w14:textId="2F795BDF" w:rsidR="0057247C" w:rsidRPr="0043209A" w:rsidRDefault="002768AE" w:rsidP="00613DE7">
      <w:pPr>
        <w:jc w:val="both"/>
        <w:rPr>
          <w:rFonts w:eastAsiaTheme="minorEastAsia"/>
          <w:color w:val="000000"/>
          <w:sz w:val="24"/>
          <w:szCs w:val="24"/>
          <w:lang w:val="en-GB"/>
        </w:rPr>
      </w:pPr>
      <m:oMathPara>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θ</m:t>
              </m:r>
            </m:e>
            <m:sub>
              <m:r>
                <w:rPr>
                  <w:rFonts w:ascii="Cambria Math" w:eastAsiaTheme="minorEastAsia" w:hAnsi="Cambria Math"/>
                  <w:sz w:val="24"/>
                  <w:szCs w:val="24"/>
                  <w:lang w:val="en-GB"/>
                </w:rPr>
                <m:t>av</m:t>
              </m:r>
            </m:sub>
          </m:sSub>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θ</m:t>
                  </m:r>
                </m:e>
                <m:sub>
                  <m:r>
                    <w:rPr>
                      <w:rFonts w:ascii="Cambria Math" w:eastAsiaTheme="minorEastAsia" w:hAnsi="Cambria Math"/>
                      <w:sz w:val="24"/>
                      <w:szCs w:val="24"/>
                      <w:lang w:val="en-GB"/>
                    </w:rPr>
                    <m:t>R</m:t>
                  </m:r>
                </m:sub>
              </m:sSub>
              <m:r>
                <w:rPr>
                  <w:rFonts w:ascii="Cambria Math" w:eastAsiaTheme="minorEastAsia" w:hAnsi="Cambria Math"/>
                  <w:sz w:val="24"/>
                  <w:szCs w:val="24"/>
                  <w:lang w:val="en-GB"/>
                </w:rPr>
                <m:t>-</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θ</m:t>
                  </m:r>
                </m:e>
                <m:sub>
                  <m:r>
                    <w:rPr>
                      <w:rFonts w:ascii="Cambria Math" w:eastAsiaTheme="minorEastAsia" w:hAnsi="Cambria Math"/>
                      <w:sz w:val="24"/>
                      <w:szCs w:val="24"/>
                      <w:lang w:val="en-GB"/>
                    </w:rPr>
                    <m:t>L</m:t>
                  </m:r>
                </m:sub>
              </m:sSub>
            </m:num>
            <m:den>
              <m:r>
                <w:rPr>
                  <w:rFonts w:ascii="Cambria Math" w:eastAsiaTheme="minorEastAsia" w:hAnsi="Cambria Math"/>
                  <w:sz w:val="24"/>
                  <w:szCs w:val="24"/>
                  <w:lang w:val="en-GB"/>
                </w:rPr>
                <m:t>2</m:t>
              </m:r>
            </m:den>
          </m:f>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m:rPr>
                  <m:sty m:val="p"/>
                </m:rPr>
                <w:rPr>
                  <w:rFonts w:ascii="Cambria Math" w:hAnsi="Cambria Math" w:cs="Calibri"/>
                  <w:color w:val="000000"/>
                  <w:sz w:val="24"/>
                  <w:szCs w:val="24"/>
                  <w:lang w:val="en-GB"/>
                </w:rPr>
                <m:t>195.82 ˚</m:t>
              </m:r>
              <m:r>
                <w:rPr>
                  <w:rFonts w:ascii="Cambria Math" w:eastAsiaTheme="minorEastAsia" w:hAnsi="Cambria Math"/>
                  <w:sz w:val="24"/>
                  <w:szCs w:val="24"/>
                  <w:lang w:val="en-GB"/>
                </w:rPr>
                <m:t>-</m:t>
              </m:r>
              <m:r>
                <m:rPr>
                  <m:sty m:val="p"/>
                </m:rPr>
                <w:rPr>
                  <w:rFonts w:ascii="Cambria Math" w:hAnsi="Cambria Math" w:cs="Calibri"/>
                  <w:color w:val="000000"/>
                  <w:sz w:val="24"/>
                  <w:szCs w:val="24"/>
                  <w:lang w:val="en-GB"/>
                </w:rPr>
                <m:t>163.75˚</m:t>
              </m:r>
            </m:num>
            <m:den>
              <m:r>
                <w:rPr>
                  <w:rFonts w:ascii="Cambria Math" w:eastAsiaTheme="minorEastAsia" w:hAnsi="Cambria Math"/>
                  <w:sz w:val="24"/>
                  <w:szCs w:val="24"/>
                  <w:lang w:val="en-GB"/>
                </w:rPr>
                <m:t>2</m:t>
              </m:r>
            </m:den>
          </m:f>
          <m:r>
            <w:rPr>
              <w:rFonts w:ascii="Cambria Math" w:eastAsiaTheme="minorEastAsia" w:hAnsi="Cambria Math"/>
              <w:sz w:val="24"/>
              <w:szCs w:val="24"/>
              <w:lang w:val="en-GB"/>
            </w:rPr>
            <m:t>=</m:t>
          </m:r>
          <m:r>
            <m:rPr>
              <m:sty m:val="p"/>
            </m:rPr>
            <w:rPr>
              <w:rFonts w:ascii="Cambria Math" w:hAnsi="Cambria Math" w:cs="Calibri"/>
              <w:color w:val="000000"/>
              <w:sz w:val="24"/>
              <w:szCs w:val="24"/>
              <w:lang w:val="en-GB"/>
            </w:rPr>
            <m:t>16.035 ˚</m:t>
          </m:r>
        </m:oMath>
      </m:oMathPara>
    </w:p>
    <w:p w14:paraId="74C839CD" w14:textId="77777777" w:rsidR="00E74738" w:rsidRPr="0043209A" w:rsidRDefault="00E74738" w:rsidP="00613DE7">
      <w:pPr>
        <w:jc w:val="both"/>
        <w:rPr>
          <w:rFonts w:eastAsiaTheme="minorEastAsia"/>
          <w:sz w:val="24"/>
          <w:szCs w:val="24"/>
          <w:lang w:val="en-GB"/>
        </w:rPr>
      </w:pPr>
      <w:r w:rsidRPr="0043209A">
        <w:rPr>
          <w:rFonts w:eastAsiaTheme="minorEastAsia"/>
          <w:sz w:val="24"/>
          <w:szCs w:val="24"/>
          <w:lang w:val="en-GB"/>
        </w:rPr>
        <w:t xml:space="preserve">Using </w:t>
      </w:r>
      <m:oMath>
        <m:r>
          <w:rPr>
            <w:rFonts w:ascii="Cambria Math" w:eastAsiaTheme="minorEastAsia" w:hAnsi="Cambria Math"/>
            <w:sz w:val="24"/>
            <w:szCs w:val="24"/>
            <w:lang w:val="en-GB"/>
          </w:rPr>
          <m:t>nλ=dsin</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θ</m:t>
            </m:r>
          </m:e>
          <m:sub>
            <m:r>
              <w:rPr>
                <w:rFonts w:ascii="Cambria Math" w:eastAsiaTheme="minorEastAsia" w:hAnsi="Cambria Math"/>
                <w:sz w:val="24"/>
                <w:szCs w:val="24"/>
                <w:lang w:val="en-GB"/>
              </w:rPr>
              <m:t>av</m:t>
            </m:r>
          </m:sub>
        </m:sSub>
      </m:oMath>
      <w:r w:rsidRPr="0043209A">
        <w:rPr>
          <w:rFonts w:eastAsiaTheme="minorEastAsia"/>
          <w:sz w:val="24"/>
          <w:szCs w:val="24"/>
          <w:lang w:val="en-GB"/>
        </w:rPr>
        <w:t xml:space="preserve"> , </w:t>
      </w:r>
    </w:p>
    <w:p w14:paraId="5E8B36C4" w14:textId="10E42F97" w:rsidR="00E74738" w:rsidRPr="0043209A" w:rsidRDefault="00E74738" w:rsidP="00613DE7">
      <w:pPr>
        <w:jc w:val="both"/>
        <w:rPr>
          <w:rFonts w:eastAsiaTheme="minorEastAsia"/>
          <w:sz w:val="24"/>
          <w:szCs w:val="24"/>
          <w:lang w:val="en-GB"/>
        </w:rPr>
      </w:pPr>
      <w:r w:rsidRPr="0043209A">
        <w:rPr>
          <w:rFonts w:eastAsiaTheme="minorEastAsia"/>
          <w:sz w:val="24"/>
          <w:szCs w:val="24"/>
          <w:lang w:val="en-GB"/>
        </w:rPr>
        <w:tab/>
      </w:r>
      <w:r w:rsidRPr="0043209A">
        <w:rPr>
          <w:rFonts w:eastAsiaTheme="minorEastAsia"/>
          <w:sz w:val="24"/>
          <w:szCs w:val="24"/>
          <w:lang w:val="en-GB"/>
        </w:rPr>
        <w:tab/>
      </w:r>
      <w:r w:rsidRPr="0043209A">
        <w:rPr>
          <w:rFonts w:eastAsiaTheme="minorEastAsia"/>
          <w:sz w:val="24"/>
          <w:szCs w:val="24"/>
          <w:lang w:val="en-GB"/>
        </w:rPr>
        <w:tab/>
      </w:r>
      <m:oMath>
        <m:r>
          <w:rPr>
            <w:rFonts w:ascii="Cambria Math" w:eastAsiaTheme="minorEastAsia" w:hAnsi="Cambria Math"/>
            <w:sz w:val="24"/>
            <w:szCs w:val="24"/>
            <w:lang w:val="en-GB"/>
          </w:rPr>
          <m:t>λ=</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dsin</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θ</m:t>
                </m:r>
              </m:e>
              <m:sub>
                <m:r>
                  <w:rPr>
                    <w:rFonts w:ascii="Cambria Math" w:eastAsiaTheme="minorEastAsia" w:hAnsi="Cambria Math"/>
                    <w:sz w:val="24"/>
                    <w:szCs w:val="24"/>
                    <w:lang w:val="en-GB"/>
                  </w:rPr>
                  <m:t>av</m:t>
                </m:r>
              </m:sub>
            </m:sSub>
          </m:num>
          <m:den>
            <m:r>
              <w:rPr>
                <w:rFonts w:ascii="Cambria Math" w:eastAsiaTheme="minorEastAsia" w:hAnsi="Cambria Math"/>
                <w:sz w:val="24"/>
                <w:szCs w:val="24"/>
                <w:lang w:val="en-GB"/>
              </w:rPr>
              <m:t>n</m:t>
            </m:r>
          </m:den>
        </m:f>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m:rPr>
                <m:sty m:val="p"/>
              </m:rPr>
              <w:rPr>
                <w:rFonts w:ascii="Cambria Math" w:eastAsiaTheme="minorEastAsia" w:hAnsi="Cambria Math"/>
                <w:sz w:val="24"/>
                <w:szCs w:val="24"/>
                <w:lang w:val="en-GB"/>
              </w:rPr>
              <m:t>16666*0.2799</m:t>
            </m:r>
          </m:num>
          <m:den>
            <m:r>
              <w:rPr>
                <w:rFonts w:ascii="Cambria Math" w:eastAsiaTheme="minorEastAsia" w:hAnsi="Cambria Math"/>
                <w:sz w:val="24"/>
                <w:szCs w:val="24"/>
                <w:lang w:val="en-GB"/>
              </w:rPr>
              <m:t>1</m:t>
            </m:r>
          </m:den>
        </m:f>
        <m:r>
          <w:rPr>
            <w:rFonts w:ascii="Cambria Math" w:eastAsiaTheme="minorEastAsia" w:hAnsi="Cambria Math"/>
            <w:sz w:val="24"/>
            <w:szCs w:val="24"/>
            <w:lang w:val="en-GB"/>
          </w:rPr>
          <m:t>=4603.56</m:t>
        </m:r>
      </m:oMath>
      <w:r w:rsidRPr="0043209A">
        <w:rPr>
          <w:rFonts w:eastAsiaTheme="minorEastAsia"/>
          <w:sz w:val="24"/>
          <w:szCs w:val="24"/>
          <w:lang w:val="en-GB"/>
        </w:rPr>
        <w:t xml:space="preserve"> </w:t>
      </w:r>
      <w:r w:rsidRPr="0043209A">
        <w:rPr>
          <w:rFonts w:eastAsiaTheme="minorEastAsia" w:cstheme="minorHAnsi"/>
          <w:sz w:val="24"/>
          <w:szCs w:val="24"/>
          <w:lang w:val="en-GB"/>
        </w:rPr>
        <w:t>Ǻ</w:t>
      </w:r>
    </w:p>
    <w:p w14:paraId="562E374B" w14:textId="1D026E3A" w:rsidR="0057247C" w:rsidRPr="0043209A" w:rsidRDefault="0057247C" w:rsidP="00613DE7">
      <w:pPr>
        <w:jc w:val="both"/>
        <w:rPr>
          <w:rFonts w:eastAsiaTheme="minorEastAsia"/>
          <w:sz w:val="24"/>
          <w:szCs w:val="24"/>
          <w:lang w:val="en-GB"/>
        </w:rPr>
      </w:pPr>
    </w:p>
    <w:p w14:paraId="014B6DA8" w14:textId="14065E38" w:rsidR="00E74738" w:rsidRPr="0043209A" w:rsidRDefault="00E74738" w:rsidP="00613DE7">
      <w:pPr>
        <w:jc w:val="both"/>
        <w:rPr>
          <w:rFonts w:eastAsiaTheme="minorEastAsia"/>
          <w:sz w:val="24"/>
          <w:szCs w:val="24"/>
          <w:lang w:val="en-GB"/>
        </w:rPr>
      </w:pPr>
      <w:r w:rsidRPr="0043209A">
        <w:rPr>
          <w:rFonts w:eastAsiaTheme="minorEastAsia"/>
          <w:sz w:val="24"/>
          <w:szCs w:val="24"/>
          <w:lang w:val="en-GB"/>
        </w:rPr>
        <w:t xml:space="preserve">Error is calculated with the formula </w:t>
      </w:r>
    </w:p>
    <w:p w14:paraId="535937F9" w14:textId="7912CA3E" w:rsidR="00E74738" w:rsidRPr="0043209A" w:rsidRDefault="002768AE" w:rsidP="00613DE7">
      <w:pPr>
        <w:jc w:val="both"/>
        <w:rPr>
          <w:rFonts w:eastAsiaTheme="minorEastAsia"/>
          <w:sz w:val="24"/>
          <w:szCs w:val="24"/>
          <w:lang w:val="en-GB"/>
        </w:rPr>
      </w:pPr>
      <m:oMathPara>
        <m:oMath>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Δλ</m:t>
              </m:r>
            </m:num>
            <m:den>
              <m:r>
                <w:rPr>
                  <w:rFonts w:ascii="Cambria Math" w:eastAsiaTheme="minorEastAsia" w:hAnsi="Cambria Math"/>
                  <w:sz w:val="24"/>
                  <w:szCs w:val="24"/>
                  <w:lang w:val="en-GB"/>
                </w:rPr>
                <m:t>λ</m:t>
              </m:r>
            </m:den>
          </m:f>
          <m:r>
            <w:rPr>
              <w:rFonts w:ascii="Cambria Math" w:eastAsiaTheme="minorEastAsia" w:hAnsi="Cambria Math"/>
              <w:sz w:val="24"/>
              <w:szCs w:val="24"/>
              <w:lang w:val="en-GB"/>
            </w:rPr>
            <m:t>=</m:t>
          </m:r>
          <m:rad>
            <m:radPr>
              <m:degHide m:val="1"/>
              <m:ctrlPr>
                <w:rPr>
                  <w:rFonts w:ascii="Cambria Math" w:eastAsiaTheme="minorEastAsia" w:hAnsi="Cambria Math"/>
                  <w:i/>
                  <w:sz w:val="24"/>
                  <w:szCs w:val="24"/>
                  <w:lang w:val="en-GB"/>
                </w:rPr>
              </m:ctrlPr>
            </m:radPr>
            <m:deg/>
            <m:e>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Δθ</m:t>
                      </m:r>
                    </m:num>
                    <m:den>
                      <m:r>
                        <w:rPr>
                          <w:rFonts w:ascii="Cambria Math" w:eastAsiaTheme="minorEastAsia" w:hAnsi="Cambria Math"/>
                          <w:sz w:val="24"/>
                          <w:szCs w:val="24"/>
                          <w:lang w:val="en-GB"/>
                        </w:rPr>
                        <m:t>θ</m:t>
                      </m:r>
                    </m:den>
                  </m:f>
                  <m:r>
                    <w:rPr>
                      <w:rFonts w:ascii="Cambria Math" w:eastAsiaTheme="minorEastAsia" w:hAnsi="Cambria Math"/>
                      <w:sz w:val="24"/>
                      <w:szCs w:val="24"/>
                      <w:lang w:val="en-GB"/>
                    </w:rPr>
                    <m:t>)</m:t>
                  </m:r>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Δd</m:t>
                      </m:r>
                    </m:num>
                    <m:den>
                      <m:r>
                        <w:rPr>
                          <w:rFonts w:ascii="Cambria Math" w:eastAsiaTheme="minorEastAsia" w:hAnsi="Cambria Math"/>
                          <w:sz w:val="24"/>
                          <w:szCs w:val="24"/>
                          <w:lang w:val="en-GB"/>
                        </w:rPr>
                        <m:t>d</m:t>
                      </m:r>
                    </m:den>
                  </m:f>
                  <m:r>
                    <w:rPr>
                      <w:rFonts w:ascii="Cambria Math" w:eastAsiaTheme="minorEastAsia" w:hAnsi="Cambria Math"/>
                      <w:sz w:val="24"/>
                      <w:szCs w:val="24"/>
                      <w:lang w:val="en-GB"/>
                    </w:rPr>
                    <m:t>)</m:t>
                  </m:r>
                </m:e>
                <m:sup>
                  <m:r>
                    <w:rPr>
                      <w:rFonts w:ascii="Cambria Math" w:eastAsiaTheme="minorEastAsia" w:hAnsi="Cambria Math"/>
                      <w:sz w:val="24"/>
                      <w:szCs w:val="24"/>
                      <w:lang w:val="en-GB"/>
                    </w:rPr>
                    <m:t>2</m:t>
                  </m:r>
                </m:sup>
              </m:sSup>
            </m:e>
          </m:rad>
        </m:oMath>
      </m:oMathPara>
    </w:p>
    <w:p w14:paraId="61166BAE" w14:textId="7EE36BC0" w:rsidR="00090AE3" w:rsidRPr="0043209A" w:rsidRDefault="006E4516" w:rsidP="00613DE7">
      <w:pPr>
        <w:jc w:val="both"/>
        <w:rPr>
          <w:rFonts w:eastAsiaTheme="minorEastAsia"/>
          <w:sz w:val="24"/>
          <w:szCs w:val="24"/>
          <w:lang w:val="en-GB"/>
        </w:rPr>
      </w:pPr>
      <m:oMathPara>
        <m:oMath>
          <m:r>
            <w:rPr>
              <w:rFonts w:ascii="Cambria Math" w:eastAsiaTheme="minorEastAsia" w:hAnsi="Cambria Math"/>
              <w:sz w:val="24"/>
              <w:szCs w:val="24"/>
              <w:lang w:val="en-GB"/>
            </w:rPr>
            <w:lastRenderedPageBreak/>
            <m:t>Δλ=</m:t>
          </m:r>
          <m:rad>
            <m:radPr>
              <m:degHide m:val="1"/>
              <m:ctrlPr>
                <w:rPr>
                  <w:rFonts w:ascii="Cambria Math" w:eastAsiaTheme="minorEastAsia" w:hAnsi="Cambria Math"/>
                  <w:i/>
                  <w:sz w:val="24"/>
                  <w:szCs w:val="24"/>
                  <w:lang w:val="en-GB"/>
                </w:rPr>
              </m:ctrlPr>
            </m:radPr>
            <m:deg/>
            <m:e>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2</m:t>
                      </m:r>
                    </m:num>
                    <m:den>
                      <m:r>
                        <w:rPr>
                          <w:rFonts w:ascii="Cambria Math" w:eastAsiaTheme="minorEastAsia" w:hAnsi="Cambria Math"/>
                          <w:sz w:val="24"/>
                          <w:szCs w:val="24"/>
                          <w:lang w:val="en-GB"/>
                        </w:rPr>
                        <m:t>16.035</m:t>
                      </m:r>
                    </m:den>
                  </m:f>
                  <m:r>
                    <w:rPr>
                      <w:rFonts w:ascii="Cambria Math" w:eastAsiaTheme="minorEastAsia" w:hAnsi="Cambria Math"/>
                      <w:sz w:val="24"/>
                      <w:szCs w:val="24"/>
                      <w:lang w:val="en-GB"/>
                    </w:rPr>
                    <m:t>)</m:t>
                  </m:r>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500</m:t>
                      </m:r>
                    </m:num>
                    <m:den>
                      <m:r>
                        <w:rPr>
                          <w:rFonts w:ascii="Cambria Math" w:eastAsiaTheme="minorEastAsia" w:hAnsi="Cambria Math"/>
                          <w:sz w:val="24"/>
                          <w:szCs w:val="24"/>
                          <w:lang w:val="en-GB"/>
                        </w:rPr>
                        <m:t>16666</m:t>
                      </m:r>
                    </m:den>
                  </m:f>
                  <m:r>
                    <w:rPr>
                      <w:rFonts w:ascii="Cambria Math" w:eastAsiaTheme="minorEastAsia" w:hAnsi="Cambria Math"/>
                      <w:sz w:val="24"/>
                      <w:szCs w:val="24"/>
                      <w:lang w:val="en-GB"/>
                    </w:rPr>
                    <m:t>)</m:t>
                  </m:r>
                </m:e>
                <m:sup>
                  <m:r>
                    <w:rPr>
                      <w:rFonts w:ascii="Cambria Math" w:eastAsiaTheme="minorEastAsia" w:hAnsi="Cambria Math"/>
                      <w:sz w:val="24"/>
                      <w:szCs w:val="24"/>
                      <w:lang w:val="en-GB"/>
                    </w:rPr>
                    <m:t>2</m:t>
                  </m:r>
                </m:sup>
              </m:sSup>
            </m:e>
          </m:rad>
          <m:r>
            <w:rPr>
              <w:rFonts w:ascii="Cambria Math" w:eastAsiaTheme="minorEastAsia" w:hAnsi="Cambria Math"/>
              <w:sz w:val="24"/>
              <w:szCs w:val="24"/>
              <w:lang w:val="en-GB"/>
            </w:rPr>
            <m:t>*4603.56=590.57</m:t>
          </m:r>
        </m:oMath>
      </m:oMathPara>
    </w:p>
    <w:tbl>
      <w:tblPr>
        <w:tblStyle w:val="TableGrid"/>
        <w:tblpPr w:leftFromText="180" w:rightFromText="180" w:vertAnchor="text" w:horzAnchor="margin" w:tblpXSpec="center" w:tblpY="481"/>
        <w:tblW w:w="11761" w:type="dxa"/>
        <w:tblLook w:val="04A0" w:firstRow="1" w:lastRow="0" w:firstColumn="1" w:lastColumn="0" w:noHBand="0" w:noVBand="1"/>
      </w:tblPr>
      <w:tblGrid>
        <w:gridCol w:w="937"/>
        <w:gridCol w:w="685"/>
        <w:gridCol w:w="823"/>
        <w:gridCol w:w="823"/>
        <w:gridCol w:w="659"/>
        <w:gridCol w:w="659"/>
        <w:gridCol w:w="954"/>
        <w:gridCol w:w="954"/>
        <w:gridCol w:w="901"/>
        <w:gridCol w:w="901"/>
        <w:gridCol w:w="1283"/>
        <w:gridCol w:w="1092"/>
        <w:gridCol w:w="1090"/>
      </w:tblGrid>
      <w:tr w:rsidR="005B6BB8" w:rsidRPr="0043209A" w14:paraId="1216EF61" w14:textId="77777777" w:rsidTr="00454A2B">
        <w:trPr>
          <w:trHeight w:val="558"/>
        </w:trPr>
        <w:tc>
          <w:tcPr>
            <w:tcW w:w="937" w:type="dxa"/>
          </w:tcPr>
          <w:p w14:paraId="6EB47355" w14:textId="77777777" w:rsidR="00C0090E" w:rsidRPr="0043209A" w:rsidRDefault="00C0090E" w:rsidP="00613DE7">
            <w:pPr>
              <w:jc w:val="both"/>
              <w:rPr>
                <w:b/>
                <w:sz w:val="18"/>
                <w:szCs w:val="18"/>
                <w:lang w:val="en-GB"/>
              </w:rPr>
            </w:pPr>
            <w:r w:rsidRPr="0043209A">
              <w:rPr>
                <w:b/>
                <w:sz w:val="18"/>
                <w:szCs w:val="18"/>
                <w:lang w:val="en-GB"/>
              </w:rPr>
              <w:t>Color observed</w:t>
            </w:r>
          </w:p>
        </w:tc>
        <w:tc>
          <w:tcPr>
            <w:tcW w:w="685" w:type="dxa"/>
          </w:tcPr>
          <w:p w14:paraId="1BB96896" w14:textId="77777777" w:rsidR="00C0090E" w:rsidRPr="0043209A" w:rsidRDefault="00C0090E" w:rsidP="00613DE7">
            <w:pPr>
              <w:jc w:val="both"/>
              <w:rPr>
                <w:b/>
                <w:sz w:val="18"/>
                <w:szCs w:val="18"/>
                <w:lang w:val="en-GB"/>
              </w:rPr>
            </w:pPr>
            <w:r w:rsidRPr="0043209A">
              <w:rPr>
                <w:b/>
                <w:sz w:val="18"/>
                <w:szCs w:val="18"/>
                <w:lang w:val="en-GB"/>
              </w:rPr>
              <w:t>Order [n]</w:t>
            </w:r>
          </w:p>
        </w:tc>
        <w:tc>
          <w:tcPr>
            <w:tcW w:w="823" w:type="dxa"/>
          </w:tcPr>
          <w:p w14:paraId="32EDFAC4" w14:textId="77777777" w:rsidR="00C0090E" w:rsidRPr="0043209A" w:rsidRDefault="00C0090E" w:rsidP="00613DE7">
            <w:pPr>
              <w:jc w:val="both"/>
              <w:rPr>
                <w:b/>
                <w:sz w:val="18"/>
                <w:szCs w:val="18"/>
                <w:vertAlign w:val="subscript"/>
                <w:lang w:val="en-GB"/>
              </w:rPr>
            </w:pPr>
            <w:r w:rsidRPr="0043209A">
              <w:rPr>
                <w:rFonts w:cstheme="minorHAnsi"/>
                <w:b/>
                <w:sz w:val="18"/>
                <w:szCs w:val="18"/>
                <w:lang w:val="en-GB"/>
              </w:rPr>
              <w:t>Θ</w:t>
            </w:r>
            <w:r w:rsidRPr="0043209A">
              <w:rPr>
                <w:b/>
                <w:sz w:val="18"/>
                <w:szCs w:val="18"/>
                <w:vertAlign w:val="subscript"/>
                <w:lang w:val="en-GB"/>
              </w:rPr>
              <w:t>d1</w:t>
            </w:r>
          </w:p>
        </w:tc>
        <w:tc>
          <w:tcPr>
            <w:tcW w:w="823" w:type="dxa"/>
          </w:tcPr>
          <w:p w14:paraId="6EB9F47C" w14:textId="77777777" w:rsidR="00C0090E" w:rsidRPr="0043209A" w:rsidRDefault="00C0090E" w:rsidP="00613DE7">
            <w:pPr>
              <w:jc w:val="both"/>
              <w:rPr>
                <w:b/>
                <w:sz w:val="18"/>
                <w:szCs w:val="18"/>
                <w:lang w:val="en-GB"/>
              </w:rPr>
            </w:pPr>
            <w:r w:rsidRPr="0043209A">
              <w:rPr>
                <w:rFonts w:cstheme="minorHAnsi"/>
                <w:b/>
                <w:sz w:val="18"/>
                <w:szCs w:val="18"/>
                <w:lang w:val="en-GB"/>
              </w:rPr>
              <w:t>Θ</w:t>
            </w:r>
            <w:r w:rsidRPr="0043209A">
              <w:rPr>
                <w:b/>
                <w:sz w:val="18"/>
                <w:szCs w:val="18"/>
                <w:vertAlign w:val="subscript"/>
                <w:lang w:val="en-GB"/>
              </w:rPr>
              <w:t>d2</w:t>
            </w:r>
          </w:p>
        </w:tc>
        <w:tc>
          <w:tcPr>
            <w:tcW w:w="659" w:type="dxa"/>
          </w:tcPr>
          <w:p w14:paraId="6EE53D98" w14:textId="6CD8DE3E" w:rsidR="00C0090E" w:rsidRPr="0043209A" w:rsidRDefault="00C0090E" w:rsidP="00613DE7">
            <w:pPr>
              <w:jc w:val="both"/>
              <w:rPr>
                <w:b/>
                <w:sz w:val="18"/>
                <w:szCs w:val="18"/>
                <w:vertAlign w:val="superscript"/>
                <w:lang w:val="en-GB"/>
              </w:rPr>
            </w:pPr>
            <w:r w:rsidRPr="0043209A">
              <w:rPr>
                <w:rFonts w:cstheme="minorHAnsi"/>
                <w:b/>
                <w:sz w:val="18"/>
                <w:szCs w:val="18"/>
                <w:lang w:val="en-GB"/>
              </w:rPr>
              <w:t>Θ</w:t>
            </w:r>
            <w:r w:rsidRPr="0043209A">
              <w:rPr>
                <w:rFonts w:cstheme="minorHAnsi"/>
                <w:b/>
                <w:sz w:val="18"/>
                <w:szCs w:val="18"/>
                <w:vertAlign w:val="subscript"/>
                <w:lang w:val="en-GB"/>
              </w:rPr>
              <w:t>d1</w:t>
            </w:r>
            <w:r w:rsidRPr="0043209A">
              <w:rPr>
                <w:rFonts w:cstheme="minorHAnsi"/>
                <w:b/>
                <w:sz w:val="18"/>
                <w:szCs w:val="18"/>
                <w:vertAlign w:val="superscript"/>
                <w:lang w:val="en-GB"/>
              </w:rPr>
              <w:t>’</w:t>
            </w:r>
          </w:p>
        </w:tc>
        <w:tc>
          <w:tcPr>
            <w:tcW w:w="659" w:type="dxa"/>
          </w:tcPr>
          <w:p w14:paraId="6B78D67E" w14:textId="17A5E017" w:rsidR="00C0090E" w:rsidRPr="0043209A" w:rsidRDefault="00C0090E" w:rsidP="00613DE7">
            <w:pPr>
              <w:jc w:val="both"/>
              <w:rPr>
                <w:b/>
                <w:sz w:val="18"/>
                <w:szCs w:val="18"/>
                <w:lang w:val="en-GB"/>
              </w:rPr>
            </w:pPr>
            <w:r w:rsidRPr="0043209A">
              <w:rPr>
                <w:rFonts w:cstheme="minorHAnsi"/>
                <w:b/>
                <w:sz w:val="18"/>
                <w:szCs w:val="18"/>
                <w:lang w:val="en-GB"/>
              </w:rPr>
              <w:t>Θ</w:t>
            </w:r>
            <w:r w:rsidRPr="0043209A">
              <w:rPr>
                <w:rFonts w:cstheme="minorHAnsi"/>
                <w:b/>
                <w:sz w:val="18"/>
                <w:szCs w:val="18"/>
                <w:vertAlign w:val="subscript"/>
                <w:lang w:val="en-GB"/>
              </w:rPr>
              <w:t>d2</w:t>
            </w:r>
            <w:r w:rsidRPr="0043209A">
              <w:rPr>
                <w:rFonts w:cstheme="minorHAnsi"/>
                <w:b/>
                <w:sz w:val="18"/>
                <w:szCs w:val="18"/>
                <w:vertAlign w:val="superscript"/>
                <w:lang w:val="en-GB"/>
              </w:rPr>
              <w:t>’</w:t>
            </w:r>
          </w:p>
        </w:tc>
        <w:tc>
          <w:tcPr>
            <w:tcW w:w="954" w:type="dxa"/>
          </w:tcPr>
          <w:p w14:paraId="15C99DBB" w14:textId="0FFEE3E8" w:rsidR="00C0090E" w:rsidRPr="0043209A" w:rsidRDefault="00C0090E" w:rsidP="00613DE7">
            <w:pPr>
              <w:jc w:val="both"/>
              <w:rPr>
                <w:b/>
                <w:sz w:val="18"/>
                <w:szCs w:val="18"/>
                <w:vertAlign w:val="superscript"/>
                <w:lang w:val="en-GB"/>
              </w:rPr>
            </w:pPr>
            <w:r w:rsidRPr="0043209A">
              <w:rPr>
                <w:b/>
                <w:sz w:val="18"/>
                <w:szCs w:val="18"/>
                <w:lang w:val="en-GB"/>
              </w:rPr>
              <w:t>sin</w:t>
            </w:r>
            <w:r w:rsidRPr="0043209A">
              <w:rPr>
                <w:rFonts w:cstheme="minorHAnsi"/>
                <w:b/>
                <w:sz w:val="18"/>
                <w:szCs w:val="18"/>
                <w:lang w:val="en-GB"/>
              </w:rPr>
              <w:t xml:space="preserve"> Θ</w:t>
            </w:r>
            <w:r w:rsidRPr="0043209A">
              <w:rPr>
                <w:b/>
                <w:sz w:val="18"/>
                <w:szCs w:val="18"/>
                <w:vertAlign w:val="subscript"/>
                <w:lang w:val="en-GB"/>
              </w:rPr>
              <w:t>d1</w:t>
            </w:r>
            <w:r w:rsidRPr="0043209A">
              <w:rPr>
                <w:b/>
                <w:sz w:val="18"/>
                <w:szCs w:val="18"/>
                <w:vertAlign w:val="superscript"/>
                <w:lang w:val="en-GB"/>
              </w:rPr>
              <w:t>’</w:t>
            </w:r>
          </w:p>
        </w:tc>
        <w:tc>
          <w:tcPr>
            <w:tcW w:w="954" w:type="dxa"/>
          </w:tcPr>
          <w:p w14:paraId="72B4CF72" w14:textId="7B1B72B3" w:rsidR="00C0090E" w:rsidRPr="0043209A" w:rsidRDefault="00C0090E" w:rsidP="00613DE7">
            <w:pPr>
              <w:jc w:val="both"/>
              <w:rPr>
                <w:b/>
                <w:sz w:val="18"/>
                <w:szCs w:val="18"/>
                <w:vertAlign w:val="superscript"/>
                <w:lang w:val="en-GB"/>
              </w:rPr>
            </w:pPr>
            <w:r w:rsidRPr="0043209A">
              <w:rPr>
                <w:b/>
                <w:sz w:val="18"/>
                <w:szCs w:val="18"/>
                <w:lang w:val="en-GB"/>
              </w:rPr>
              <w:t>sin</w:t>
            </w:r>
            <w:r w:rsidRPr="0043209A">
              <w:rPr>
                <w:rFonts w:cstheme="minorHAnsi"/>
                <w:b/>
                <w:sz w:val="18"/>
                <w:szCs w:val="18"/>
                <w:lang w:val="en-GB"/>
              </w:rPr>
              <w:t xml:space="preserve"> Θ</w:t>
            </w:r>
            <w:r w:rsidRPr="0043209A">
              <w:rPr>
                <w:b/>
                <w:sz w:val="18"/>
                <w:szCs w:val="18"/>
                <w:vertAlign w:val="subscript"/>
                <w:lang w:val="en-GB"/>
              </w:rPr>
              <w:t>d2</w:t>
            </w:r>
            <w:r w:rsidRPr="0043209A">
              <w:rPr>
                <w:b/>
                <w:sz w:val="18"/>
                <w:szCs w:val="18"/>
                <w:vertAlign w:val="superscript"/>
                <w:lang w:val="en-GB"/>
              </w:rPr>
              <w:t>’</w:t>
            </w:r>
          </w:p>
        </w:tc>
        <w:tc>
          <w:tcPr>
            <w:tcW w:w="901" w:type="dxa"/>
          </w:tcPr>
          <w:p w14:paraId="1D873151" w14:textId="77777777" w:rsidR="00C0090E" w:rsidRPr="0043209A" w:rsidRDefault="00C0090E" w:rsidP="00613DE7">
            <w:pPr>
              <w:jc w:val="both"/>
              <w:rPr>
                <w:b/>
                <w:sz w:val="18"/>
                <w:szCs w:val="18"/>
                <w:vertAlign w:val="subscript"/>
                <w:lang w:val="en-GB"/>
              </w:rPr>
            </w:pPr>
            <w:r w:rsidRPr="0043209A">
              <w:rPr>
                <w:rFonts w:cstheme="minorHAnsi"/>
                <w:b/>
                <w:sz w:val="18"/>
                <w:szCs w:val="18"/>
                <w:lang w:val="en-GB"/>
              </w:rPr>
              <w:t>Λ</w:t>
            </w:r>
            <w:r w:rsidRPr="0043209A">
              <w:rPr>
                <w:b/>
                <w:sz w:val="18"/>
                <w:szCs w:val="18"/>
                <w:vertAlign w:val="subscript"/>
                <w:lang w:val="en-GB"/>
              </w:rPr>
              <w:t xml:space="preserve">1 </w:t>
            </w:r>
            <w:r w:rsidRPr="0043209A">
              <w:rPr>
                <w:b/>
                <w:sz w:val="18"/>
                <w:szCs w:val="18"/>
                <w:lang w:val="en-GB"/>
              </w:rPr>
              <w:t>(</w:t>
            </w:r>
            <w:r w:rsidRPr="0043209A">
              <w:rPr>
                <w:rFonts w:cstheme="minorHAnsi"/>
                <w:b/>
                <w:sz w:val="18"/>
                <w:szCs w:val="18"/>
                <w:lang w:val="en-GB"/>
              </w:rPr>
              <w:t>Ǻ</w:t>
            </w:r>
            <w:r w:rsidRPr="0043209A">
              <w:rPr>
                <w:b/>
                <w:sz w:val="18"/>
                <w:szCs w:val="18"/>
                <w:lang w:val="en-GB"/>
              </w:rPr>
              <w:t>)</w:t>
            </w:r>
          </w:p>
        </w:tc>
        <w:tc>
          <w:tcPr>
            <w:tcW w:w="901" w:type="dxa"/>
          </w:tcPr>
          <w:p w14:paraId="667BAF4A" w14:textId="77777777" w:rsidR="00C0090E" w:rsidRPr="0043209A" w:rsidRDefault="00C0090E" w:rsidP="00613DE7">
            <w:pPr>
              <w:jc w:val="both"/>
              <w:rPr>
                <w:b/>
                <w:sz w:val="18"/>
                <w:szCs w:val="18"/>
                <w:lang w:val="en-GB"/>
              </w:rPr>
            </w:pPr>
            <w:r w:rsidRPr="0043209A">
              <w:rPr>
                <w:rFonts w:cstheme="minorHAnsi"/>
                <w:b/>
                <w:sz w:val="18"/>
                <w:szCs w:val="18"/>
                <w:lang w:val="en-GB"/>
              </w:rPr>
              <w:t>Λ</w:t>
            </w:r>
            <w:r w:rsidRPr="0043209A">
              <w:rPr>
                <w:rFonts w:cstheme="minorHAnsi"/>
                <w:b/>
                <w:sz w:val="18"/>
                <w:szCs w:val="18"/>
                <w:vertAlign w:val="subscript"/>
                <w:lang w:val="en-GB"/>
              </w:rPr>
              <w:t xml:space="preserve">2 </w:t>
            </w:r>
            <w:r w:rsidRPr="0043209A">
              <w:rPr>
                <w:b/>
                <w:sz w:val="18"/>
                <w:szCs w:val="18"/>
                <w:lang w:val="en-GB"/>
              </w:rPr>
              <w:t>(</w:t>
            </w:r>
            <w:r w:rsidRPr="0043209A">
              <w:rPr>
                <w:rFonts w:cstheme="minorHAnsi"/>
                <w:b/>
                <w:sz w:val="18"/>
                <w:szCs w:val="18"/>
                <w:lang w:val="en-GB"/>
              </w:rPr>
              <w:t>Ǻ</w:t>
            </w:r>
            <w:r w:rsidRPr="0043209A">
              <w:rPr>
                <w:b/>
                <w:sz w:val="18"/>
                <w:szCs w:val="18"/>
                <w:lang w:val="en-GB"/>
              </w:rPr>
              <w:t>)</w:t>
            </w:r>
          </w:p>
        </w:tc>
        <w:tc>
          <w:tcPr>
            <w:tcW w:w="1283" w:type="dxa"/>
          </w:tcPr>
          <w:p w14:paraId="320092EF" w14:textId="77777777" w:rsidR="00C0090E" w:rsidRPr="0043209A" w:rsidRDefault="00C0090E" w:rsidP="00613DE7">
            <w:pPr>
              <w:jc w:val="both"/>
              <w:rPr>
                <w:b/>
                <w:sz w:val="18"/>
                <w:szCs w:val="18"/>
                <w:lang w:val="en-GB"/>
              </w:rPr>
            </w:pPr>
            <w:r w:rsidRPr="0043209A">
              <w:rPr>
                <w:b/>
                <w:sz w:val="18"/>
                <w:szCs w:val="18"/>
                <w:lang w:val="en-GB"/>
              </w:rPr>
              <w:t xml:space="preserve">Experimental </w:t>
            </w:r>
            <w:r w:rsidRPr="0043209A">
              <w:rPr>
                <w:rFonts w:cstheme="minorHAnsi"/>
                <w:b/>
                <w:sz w:val="18"/>
                <w:szCs w:val="18"/>
                <w:lang w:val="en-GB"/>
              </w:rPr>
              <w:t>Δλ=λ</w:t>
            </w:r>
            <w:r w:rsidRPr="0043209A">
              <w:rPr>
                <w:rFonts w:cstheme="minorHAnsi"/>
                <w:b/>
                <w:sz w:val="18"/>
                <w:szCs w:val="18"/>
                <w:vertAlign w:val="subscript"/>
                <w:lang w:val="en-GB"/>
              </w:rPr>
              <w:t>2</w:t>
            </w:r>
            <w:r w:rsidRPr="0043209A">
              <w:rPr>
                <w:rFonts w:cstheme="minorHAnsi"/>
                <w:b/>
                <w:sz w:val="18"/>
                <w:szCs w:val="18"/>
                <w:lang w:val="en-GB"/>
              </w:rPr>
              <w:t>-λ</w:t>
            </w:r>
            <w:r w:rsidRPr="0043209A">
              <w:rPr>
                <w:rFonts w:cstheme="minorHAnsi"/>
                <w:b/>
                <w:sz w:val="18"/>
                <w:szCs w:val="18"/>
                <w:vertAlign w:val="subscript"/>
                <w:lang w:val="en-GB"/>
              </w:rPr>
              <w:t xml:space="preserve">1 </w:t>
            </w:r>
            <w:r w:rsidRPr="0043209A">
              <w:rPr>
                <w:rFonts w:cstheme="minorHAnsi"/>
                <w:b/>
                <w:sz w:val="18"/>
                <w:szCs w:val="18"/>
                <w:lang w:val="en-GB"/>
              </w:rPr>
              <w:t>(Ǻ</w:t>
            </w:r>
            <w:r w:rsidRPr="0043209A">
              <w:rPr>
                <w:b/>
                <w:sz w:val="18"/>
                <w:szCs w:val="18"/>
                <w:lang w:val="en-GB"/>
              </w:rPr>
              <w:t>)</w:t>
            </w:r>
          </w:p>
        </w:tc>
        <w:tc>
          <w:tcPr>
            <w:tcW w:w="1092" w:type="dxa"/>
          </w:tcPr>
          <w:p w14:paraId="5B11A7A0" w14:textId="76F33712" w:rsidR="00C0090E" w:rsidRPr="0043209A" w:rsidRDefault="00A67142" w:rsidP="00613DE7">
            <w:pPr>
              <w:jc w:val="both"/>
              <w:rPr>
                <w:b/>
                <w:sz w:val="18"/>
                <w:szCs w:val="18"/>
                <w:lang w:val="en-GB"/>
              </w:rPr>
            </w:pPr>
            <w:r w:rsidRPr="0043209A">
              <w:rPr>
                <w:b/>
                <w:sz w:val="18"/>
                <w:szCs w:val="18"/>
                <w:lang w:val="en-GB"/>
              </w:rPr>
              <w:t xml:space="preserve">Theoretical </w:t>
            </w:r>
            <w:r w:rsidR="00C0090E" w:rsidRPr="0043209A">
              <w:rPr>
                <w:b/>
                <w:sz w:val="18"/>
                <w:szCs w:val="18"/>
                <w:lang w:val="en-GB"/>
              </w:rPr>
              <w:t>(</w:t>
            </w:r>
            <w:r w:rsidR="00C0090E" w:rsidRPr="0043209A">
              <w:rPr>
                <w:rFonts w:ascii="Calibri" w:hAnsi="Calibri" w:cs="Calibri"/>
                <w:b/>
                <w:sz w:val="18"/>
                <w:szCs w:val="18"/>
                <w:lang w:val="en-GB"/>
              </w:rPr>
              <w:t>Δ</w:t>
            </w:r>
            <w:r w:rsidR="00C0090E" w:rsidRPr="0043209A">
              <w:rPr>
                <w:rFonts w:cstheme="minorHAnsi"/>
                <w:b/>
                <w:sz w:val="18"/>
                <w:szCs w:val="18"/>
                <w:lang w:val="en-GB"/>
              </w:rPr>
              <w:t>λ</w:t>
            </w:r>
            <w:r w:rsidR="00C0090E" w:rsidRPr="0043209A">
              <w:rPr>
                <w:b/>
                <w:sz w:val="18"/>
                <w:szCs w:val="18"/>
                <w:lang w:val="en-GB"/>
              </w:rPr>
              <w:t xml:space="preserve">) </w:t>
            </w:r>
            <w:r w:rsidR="00C0090E" w:rsidRPr="0043209A">
              <w:rPr>
                <w:rFonts w:cstheme="minorHAnsi"/>
                <w:b/>
                <w:sz w:val="18"/>
                <w:szCs w:val="18"/>
                <w:lang w:val="en-GB"/>
              </w:rPr>
              <w:t>(Ǻ</w:t>
            </w:r>
            <w:r w:rsidR="00C0090E" w:rsidRPr="0043209A">
              <w:rPr>
                <w:b/>
                <w:sz w:val="18"/>
                <w:szCs w:val="18"/>
                <w:lang w:val="en-GB"/>
              </w:rPr>
              <w:t>)</w:t>
            </w:r>
          </w:p>
        </w:tc>
        <w:tc>
          <w:tcPr>
            <w:tcW w:w="1090" w:type="dxa"/>
          </w:tcPr>
          <w:p w14:paraId="4F5885EF" w14:textId="77777777" w:rsidR="00C0090E" w:rsidRPr="0043209A" w:rsidRDefault="00C0090E" w:rsidP="00613DE7">
            <w:pPr>
              <w:jc w:val="both"/>
              <w:rPr>
                <w:b/>
                <w:sz w:val="18"/>
                <w:szCs w:val="18"/>
                <w:lang w:val="en-GB"/>
              </w:rPr>
            </w:pPr>
            <w:r w:rsidRPr="0043209A">
              <w:rPr>
                <w:b/>
                <w:sz w:val="18"/>
                <w:szCs w:val="18"/>
                <w:lang w:val="en-GB"/>
              </w:rPr>
              <w:t xml:space="preserve">Percentage error of </w:t>
            </w:r>
            <w:r w:rsidRPr="0043209A">
              <w:rPr>
                <w:rFonts w:ascii="Calibri" w:hAnsi="Calibri" w:cs="Calibri"/>
                <w:b/>
                <w:sz w:val="18"/>
                <w:szCs w:val="18"/>
                <w:lang w:val="en-GB"/>
              </w:rPr>
              <w:t>Δ</w:t>
            </w:r>
            <w:r w:rsidRPr="0043209A">
              <w:rPr>
                <w:rFonts w:cstheme="minorHAnsi"/>
                <w:b/>
                <w:sz w:val="18"/>
                <w:szCs w:val="18"/>
                <w:lang w:val="en-GB"/>
              </w:rPr>
              <w:t>λ</w:t>
            </w:r>
          </w:p>
        </w:tc>
      </w:tr>
      <w:tr w:rsidR="00454A2B" w:rsidRPr="0043209A" w14:paraId="091D2263" w14:textId="77777777" w:rsidTr="00550E2C">
        <w:trPr>
          <w:trHeight w:val="529"/>
        </w:trPr>
        <w:tc>
          <w:tcPr>
            <w:tcW w:w="937" w:type="dxa"/>
          </w:tcPr>
          <w:p w14:paraId="14EA0FA4" w14:textId="77777777" w:rsidR="00454A2B" w:rsidRPr="0043209A" w:rsidRDefault="00454A2B" w:rsidP="00613DE7">
            <w:pPr>
              <w:jc w:val="both"/>
              <w:rPr>
                <w:b/>
                <w:sz w:val="18"/>
                <w:szCs w:val="18"/>
                <w:lang w:val="en-GB"/>
              </w:rPr>
            </w:pPr>
            <w:r w:rsidRPr="0043209A">
              <w:rPr>
                <w:b/>
                <w:sz w:val="18"/>
                <w:szCs w:val="18"/>
                <w:lang w:val="en-GB"/>
              </w:rPr>
              <w:t>Red</w:t>
            </w:r>
          </w:p>
        </w:tc>
        <w:tc>
          <w:tcPr>
            <w:tcW w:w="685" w:type="dxa"/>
          </w:tcPr>
          <w:p w14:paraId="7266D147" w14:textId="77777777" w:rsidR="00454A2B" w:rsidRPr="0043209A" w:rsidRDefault="00454A2B" w:rsidP="00613DE7">
            <w:pPr>
              <w:jc w:val="both"/>
              <w:rPr>
                <w:sz w:val="18"/>
                <w:szCs w:val="18"/>
                <w:lang w:val="en-GB"/>
              </w:rPr>
            </w:pPr>
            <w:r w:rsidRPr="0043209A">
              <w:rPr>
                <w:sz w:val="18"/>
                <w:szCs w:val="18"/>
                <w:lang w:val="en-GB"/>
              </w:rPr>
              <w:t>2</w:t>
            </w:r>
          </w:p>
        </w:tc>
        <w:tc>
          <w:tcPr>
            <w:tcW w:w="823" w:type="dxa"/>
          </w:tcPr>
          <w:p w14:paraId="6D7794AA" w14:textId="77777777" w:rsidR="00454A2B" w:rsidRPr="0043209A" w:rsidRDefault="00454A2B" w:rsidP="00613DE7">
            <w:pPr>
              <w:jc w:val="both"/>
              <w:rPr>
                <w:sz w:val="18"/>
                <w:szCs w:val="18"/>
                <w:lang w:val="en-GB"/>
              </w:rPr>
            </w:pPr>
            <w:r w:rsidRPr="0043209A">
              <w:rPr>
                <w:sz w:val="18"/>
                <w:szCs w:val="18"/>
                <w:lang w:val="en-GB"/>
              </w:rPr>
              <w:t>225.05°</w:t>
            </w:r>
          </w:p>
        </w:tc>
        <w:tc>
          <w:tcPr>
            <w:tcW w:w="823" w:type="dxa"/>
          </w:tcPr>
          <w:p w14:paraId="1F8F31F9" w14:textId="343F6832" w:rsidR="00454A2B" w:rsidRPr="0043209A" w:rsidRDefault="00454A2B" w:rsidP="00613DE7">
            <w:pPr>
              <w:jc w:val="both"/>
              <w:rPr>
                <w:sz w:val="18"/>
                <w:szCs w:val="18"/>
                <w:lang w:val="en-GB"/>
              </w:rPr>
            </w:pPr>
            <w:r w:rsidRPr="0043209A">
              <w:rPr>
                <w:sz w:val="18"/>
                <w:szCs w:val="18"/>
                <w:lang w:val="en-GB"/>
              </w:rPr>
              <w:t>225.08°</w:t>
            </w:r>
          </w:p>
        </w:tc>
        <w:tc>
          <w:tcPr>
            <w:tcW w:w="659" w:type="dxa"/>
            <w:vAlign w:val="bottom"/>
          </w:tcPr>
          <w:p w14:paraId="537CECCE" w14:textId="0235BCCB" w:rsidR="00454A2B" w:rsidRPr="0043209A" w:rsidRDefault="00454A2B" w:rsidP="00613DE7">
            <w:pPr>
              <w:jc w:val="both"/>
              <w:rPr>
                <w:sz w:val="18"/>
                <w:szCs w:val="18"/>
                <w:lang w:val="en-GB"/>
              </w:rPr>
            </w:pPr>
            <w:r w:rsidRPr="0043209A">
              <w:rPr>
                <w:rFonts w:ascii="Calibri" w:hAnsi="Calibri" w:cs="Calibri"/>
                <w:color w:val="000000"/>
                <w:sz w:val="18"/>
                <w:szCs w:val="18"/>
                <w:lang w:val="en-GB"/>
              </w:rPr>
              <w:t>15.22</w:t>
            </w:r>
          </w:p>
        </w:tc>
        <w:tc>
          <w:tcPr>
            <w:tcW w:w="659" w:type="dxa"/>
            <w:vAlign w:val="bottom"/>
          </w:tcPr>
          <w:p w14:paraId="7A958262" w14:textId="25400E92" w:rsidR="00454A2B" w:rsidRPr="0043209A" w:rsidRDefault="00454A2B" w:rsidP="00613DE7">
            <w:pPr>
              <w:jc w:val="both"/>
              <w:rPr>
                <w:sz w:val="18"/>
                <w:szCs w:val="18"/>
                <w:lang w:val="en-GB"/>
              </w:rPr>
            </w:pPr>
            <w:r w:rsidRPr="0043209A">
              <w:rPr>
                <w:rFonts w:ascii="Calibri" w:hAnsi="Calibri" w:cs="Calibri"/>
                <w:color w:val="000000"/>
                <w:sz w:val="18"/>
                <w:szCs w:val="18"/>
                <w:lang w:val="en-GB"/>
              </w:rPr>
              <w:t>15.25</w:t>
            </w:r>
          </w:p>
        </w:tc>
        <w:tc>
          <w:tcPr>
            <w:tcW w:w="954" w:type="dxa"/>
            <w:vAlign w:val="bottom"/>
          </w:tcPr>
          <w:p w14:paraId="54B7EADA" w14:textId="081731FD" w:rsidR="00454A2B" w:rsidRPr="0043209A" w:rsidRDefault="00454A2B" w:rsidP="00613DE7">
            <w:pPr>
              <w:jc w:val="both"/>
              <w:rPr>
                <w:sz w:val="18"/>
                <w:szCs w:val="18"/>
                <w:lang w:val="en-GB"/>
              </w:rPr>
            </w:pPr>
            <w:r w:rsidRPr="0043209A">
              <w:rPr>
                <w:rFonts w:ascii="Calibri" w:hAnsi="Calibri" w:cs="Calibri"/>
                <w:color w:val="000000"/>
                <w:sz w:val="18"/>
                <w:szCs w:val="18"/>
                <w:lang w:val="en-GB"/>
              </w:rPr>
              <w:t>0.265639</w:t>
            </w:r>
          </w:p>
        </w:tc>
        <w:tc>
          <w:tcPr>
            <w:tcW w:w="954" w:type="dxa"/>
            <w:vAlign w:val="bottom"/>
          </w:tcPr>
          <w:p w14:paraId="2EB993C6" w14:textId="08268A07" w:rsidR="00454A2B" w:rsidRPr="0043209A" w:rsidRDefault="00454A2B" w:rsidP="00613DE7">
            <w:pPr>
              <w:jc w:val="both"/>
              <w:rPr>
                <w:sz w:val="18"/>
                <w:szCs w:val="18"/>
                <w:lang w:val="en-GB"/>
              </w:rPr>
            </w:pPr>
            <w:r w:rsidRPr="0043209A">
              <w:rPr>
                <w:rFonts w:ascii="Calibri" w:hAnsi="Calibri" w:cs="Calibri"/>
                <w:color w:val="000000"/>
                <w:sz w:val="18"/>
                <w:szCs w:val="18"/>
                <w:lang w:val="en-GB"/>
              </w:rPr>
              <w:t>0.266163</w:t>
            </w:r>
          </w:p>
        </w:tc>
        <w:tc>
          <w:tcPr>
            <w:tcW w:w="901" w:type="dxa"/>
            <w:vAlign w:val="bottom"/>
          </w:tcPr>
          <w:p w14:paraId="2066DFF5" w14:textId="5365DC24" w:rsidR="00454A2B" w:rsidRPr="0043209A" w:rsidRDefault="00454A2B" w:rsidP="00613DE7">
            <w:pPr>
              <w:jc w:val="both"/>
              <w:rPr>
                <w:sz w:val="18"/>
                <w:szCs w:val="18"/>
                <w:lang w:val="en-GB"/>
              </w:rPr>
            </w:pPr>
            <w:r w:rsidRPr="0043209A">
              <w:rPr>
                <w:rFonts w:ascii="Calibri" w:hAnsi="Calibri" w:cs="Calibri"/>
                <w:color w:val="000000"/>
                <w:sz w:val="18"/>
                <w:szCs w:val="18"/>
                <w:lang w:val="en-GB"/>
              </w:rPr>
              <w:t>6354.13</w:t>
            </w:r>
          </w:p>
        </w:tc>
        <w:tc>
          <w:tcPr>
            <w:tcW w:w="901" w:type="dxa"/>
            <w:vAlign w:val="bottom"/>
          </w:tcPr>
          <w:p w14:paraId="25AA895B" w14:textId="05BB3A6E" w:rsidR="00454A2B" w:rsidRPr="0043209A" w:rsidRDefault="00454A2B" w:rsidP="00613DE7">
            <w:pPr>
              <w:jc w:val="both"/>
              <w:rPr>
                <w:sz w:val="18"/>
                <w:szCs w:val="18"/>
                <w:lang w:val="en-GB"/>
              </w:rPr>
            </w:pPr>
            <w:r w:rsidRPr="0043209A">
              <w:rPr>
                <w:rFonts w:ascii="Calibri" w:hAnsi="Calibri" w:cs="Calibri"/>
                <w:color w:val="000000"/>
                <w:sz w:val="18"/>
                <w:szCs w:val="18"/>
                <w:lang w:val="en-GB"/>
              </w:rPr>
              <w:t>6358.34</w:t>
            </w:r>
          </w:p>
        </w:tc>
        <w:tc>
          <w:tcPr>
            <w:tcW w:w="1283" w:type="dxa"/>
            <w:vAlign w:val="bottom"/>
          </w:tcPr>
          <w:p w14:paraId="1A642940" w14:textId="517B672B" w:rsidR="00454A2B" w:rsidRPr="0043209A" w:rsidRDefault="00454A2B" w:rsidP="00613DE7">
            <w:pPr>
              <w:jc w:val="both"/>
              <w:rPr>
                <w:sz w:val="18"/>
                <w:szCs w:val="18"/>
                <w:lang w:val="en-GB"/>
              </w:rPr>
            </w:pPr>
            <w:r w:rsidRPr="0043209A">
              <w:rPr>
                <w:rFonts w:ascii="Calibri" w:hAnsi="Calibri" w:cs="Calibri"/>
                <w:color w:val="000000"/>
                <w:sz w:val="18"/>
                <w:szCs w:val="18"/>
                <w:lang w:val="en-GB"/>
              </w:rPr>
              <w:t>4.209812</w:t>
            </w:r>
          </w:p>
        </w:tc>
        <w:tc>
          <w:tcPr>
            <w:tcW w:w="1092" w:type="dxa"/>
          </w:tcPr>
          <w:p w14:paraId="0F8F30C7" w14:textId="5A6678A3" w:rsidR="00454A2B" w:rsidRPr="0043209A" w:rsidRDefault="00454A2B" w:rsidP="00613DE7">
            <w:pPr>
              <w:jc w:val="both"/>
              <w:rPr>
                <w:sz w:val="18"/>
                <w:szCs w:val="18"/>
                <w:lang w:val="en-GB"/>
              </w:rPr>
            </w:pPr>
            <w:r w:rsidRPr="0043209A">
              <w:rPr>
                <w:sz w:val="18"/>
                <w:szCs w:val="18"/>
                <w:lang w:val="en-GB"/>
              </w:rPr>
              <w:t>6.5</w:t>
            </w:r>
          </w:p>
        </w:tc>
        <w:tc>
          <w:tcPr>
            <w:tcW w:w="1090" w:type="dxa"/>
            <w:vAlign w:val="bottom"/>
          </w:tcPr>
          <w:p w14:paraId="034F0270" w14:textId="55C410F0" w:rsidR="00454A2B" w:rsidRPr="0043209A" w:rsidRDefault="00454A2B" w:rsidP="00613DE7">
            <w:pPr>
              <w:jc w:val="both"/>
              <w:rPr>
                <w:sz w:val="18"/>
                <w:szCs w:val="18"/>
                <w:lang w:val="en-GB"/>
              </w:rPr>
            </w:pPr>
            <w:r w:rsidRPr="0043209A">
              <w:rPr>
                <w:rFonts w:ascii="Calibri" w:hAnsi="Calibri" w:cs="Calibri"/>
                <w:color w:val="000000"/>
                <w:sz w:val="18"/>
                <w:szCs w:val="18"/>
                <w:lang w:val="en-GB"/>
              </w:rPr>
              <w:t>64.</w:t>
            </w:r>
            <w:r w:rsidR="005B6BB8" w:rsidRPr="0043209A">
              <w:rPr>
                <w:rFonts w:ascii="Calibri" w:hAnsi="Calibri" w:cs="Calibri"/>
                <w:color w:val="000000"/>
                <w:sz w:val="18"/>
                <w:szCs w:val="18"/>
                <w:lang w:val="en-GB"/>
              </w:rPr>
              <w:t>8</w:t>
            </w:r>
          </w:p>
        </w:tc>
      </w:tr>
      <w:tr w:rsidR="00454A2B" w:rsidRPr="0043209A" w14:paraId="0A959415" w14:textId="77777777" w:rsidTr="00550E2C">
        <w:trPr>
          <w:trHeight w:val="558"/>
        </w:trPr>
        <w:tc>
          <w:tcPr>
            <w:tcW w:w="937" w:type="dxa"/>
          </w:tcPr>
          <w:p w14:paraId="3DBCDD13" w14:textId="77777777" w:rsidR="00454A2B" w:rsidRPr="0043209A" w:rsidRDefault="00454A2B" w:rsidP="00613DE7">
            <w:pPr>
              <w:jc w:val="both"/>
              <w:rPr>
                <w:b/>
                <w:sz w:val="18"/>
                <w:szCs w:val="18"/>
                <w:lang w:val="en-GB"/>
              </w:rPr>
            </w:pPr>
          </w:p>
        </w:tc>
        <w:tc>
          <w:tcPr>
            <w:tcW w:w="685" w:type="dxa"/>
          </w:tcPr>
          <w:p w14:paraId="1179F9B6" w14:textId="77777777" w:rsidR="00454A2B" w:rsidRPr="0043209A" w:rsidRDefault="00454A2B" w:rsidP="00613DE7">
            <w:pPr>
              <w:jc w:val="both"/>
              <w:rPr>
                <w:sz w:val="18"/>
                <w:szCs w:val="18"/>
                <w:lang w:val="en-GB"/>
              </w:rPr>
            </w:pPr>
            <w:r w:rsidRPr="0043209A">
              <w:rPr>
                <w:sz w:val="18"/>
                <w:szCs w:val="18"/>
                <w:lang w:val="en-GB"/>
              </w:rPr>
              <w:t>3</w:t>
            </w:r>
          </w:p>
        </w:tc>
        <w:tc>
          <w:tcPr>
            <w:tcW w:w="823" w:type="dxa"/>
          </w:tcPr>
          <w:p w14:paraId="0F6D812E" w14:textId="77777777" w:rsidR="00454A2B" w:rsidRPr="0043209A" w:rsidRDefault="00454A2B" w:rsidP="00613DE7">
            <w:pPr>
              <w:jc w:val="both"/>
              <w:rPr>
                <w:sz w:val="18"/>
                <w:szCs w:val="18"/>
                <w:lang w:val="en-GB"/>
              </w:rPr>
            </w:pPr>
            <w:r w:rsidRPr="0043209A">
              <w:rPr>
                <w:sz w:val="18"/>
                <w:szCs w:val="18"/>
                <w:lang w:val="en-GB"/>
              </w:rPr>
              <w:t>247.9°</w:t>
            </w:r>
          </w:p>
        </w:tc>
        <w:tc>
          <w:tcPr>
            <w:tcW w:w="823" w:type="dxa"/>
          </w:tcPr>
          <w:p w14:paraId="77016ED1" w14:textId="62B5C7AF" w:rsidR="00454A2B" w:rsidRPr="0043209A" w:rsidRDefault="00454A2B" w:rsidP="00613DE7">
            <w:pPr>
              <w:jc w:val="both"/>
              <w:rPr>
                <w:sz w:val="18"/>
                <w:szCs w:val="18"/>
                <w:lang w:val="en-GB"/>
              </w:rPr>
            </w:pPr>
            <w:r w:rsidRPr="0043209A">
              <w:rPr>
                <w:sz w:val="18"/>
                <w:szCs w:val="18"/>
                <w:lang w:val="en-GB"/>
              </w:rPr>
              <w:t>248.13°</w:t>
            </w:r>
          </w:p>
        </w:tc>
        <w:tc>
          <w:tcPr>
            <w:tcW w:w="659" w:type="dxa"/>
            <w:vAlign w:val="bottom"/>
          </w:tcPr>
          <w:p w14:paraId="0D052F1B" w14:textId="62987509" w:rsidR="00454A2B" w:rsidRPr="0043209A" w:rsidRDefault="00454A2B" w:rsidP="00613DE7">
            <w:pPr>
              <w:jc w:val="both"/>
              <w:rPr>
                <w:sz w:val="18"/>
                <w:szCs w:val="18"/>
                <w:lang w:val="en-GB"/>
              </w:rPr>
            </w:pPr>
            <w:r w:rsidRPr="0043209A">
              <w:rPr>
                <w:rFonts w:ascii="Calibri" w:hAnsi="Calibri" w:cs="Calibri"/>
                <w:color w:val="000000"/>
                <w:sz w:val="18"/>
                <w:szCs w:val="18"/>
                <w:lang w:val="en-GB"/>
              </w:rPr>
              <w:t>38.07</w:t>
            </w:r>
          </w:p>
        </w:tc>
        <w:tc>
          <w:tcPr>
            <w:tcW w:w="659" w:type="dxa"/>
            <w:vAlign w:val="bottom"/>
          </w:tcPr>
          <w:p w14:paraId="1AECD6EF" w14:textId="152F5148" w:rsidR="00454A2B" w:rsidRPr="0043209A" w:rsidRDefault="00454A2B" w:rsidP="00613DE7">
            <w:pPr>
              <w:jc w:val="both"/>
              <w:rPr>
                <w:sz w:val="18"/>
                <w:szCs w:val="18"/>
                <w:lang w:val="en-GB"/>
              </w:rPr>
            </w:pPr>
            <w:r w:rsidRPr="0043209A">
              <w:rPr>
                <w:rFonts w:ascii="Calibri" w:hAnsi="Calibri" w:cs="Calibri"/>
                <w:color w:val="000000"/>
                <w:sz w:val="18"/>
                <w:szCs w:val="18"/>
                <w:lang w:val="en-GB"/>
              </w:rPr>
              <w:t>38.3</w:t>
            </w:r>
          </w:p>
        </w:tc>
        <w:tc>
          <w:tcPr>
            <w:tcW w:w="954" w:type="dxa"/>
            <w:vAlign w:val="bottom"/>
          </w:tcPr>
          <w:p w14:paraId="0AFE442D" w14:textId="4B7C96CC" w:rsidR="00454A2B" w:rsidRPr="0043209A" w:rsidRDefault="00454A2B" w:rsidP="00613DE7">
            <w:pPr>
              <w:jc w:val="both"/>
              <w:rPr>
                <w:sz w:val="18"/>
                <w:szCs w:val="18"/>
                <w:lang w:val="en-GB"/>
              </w:rPr>
            </w:pPr>
            <w:r w:rsidRPr="0043209A">
              <w:rPr>
                <w:rFonts w:ascii="Calibri" w:hAnsi="Calibri" w:cs="Calibri"/>
                <w:color w:val="000000"/>
                <w:sz w:val="18"/>
                <w:szCs w:val="18"/>
                <w:lang w:val="en-GB"/>
              </w:rPr>
              <w:t>0.664447</w:t>
            </w:r>
          </w:p>
        </w:tc>
        <w:tc>
          <w:tcPr>
            <w:tcW w:w="954" w:type="dxa"/>
            <w:vAlign w:val="bottom"/>
          </w:tcPr>
          <w:p w14:paraId="578A3269" w14:textId="1443AE25" w:rsidR="00454A2B" w:rsidRPr="0043209A" w:rsidRDefault="00454A2B" w:rsidP="00613DE7">
            <w:pPr>
              <w:jc w:val="both"/>
              <w:rPr>
                <w:sz w:val="18"/>
                <w:szCs w:val="18"/>
                <w:lang w:val="en-GB"/>
              </w:rPr>
            </w:pPr>
            <w:r w:rsidRPr="0043209A">
              <w:rPr>
                <w:rFonts w:ascii="Calibri" w:hAnsi="Calibri" w:cs="Calibri"/>
                <w:color w:val="000000"/>
                <w:sz w:val="18"/>
                <w:szCs w:val="18"/>
                <w:lang w:val="en-GB"/>
              </w:rPr>
              <w:t>0.668461</w:t>
            </w:r>
          </w:p>
        </w:tc>
        <w:tc>
          <w:tcPr>
            <w:tcW w:w="901" w:type="dxa"/>
            <w:vAlign w:val="bottom"/>
          </w:tcPr>
          <w:p w14:paraId="6BBCCB98" w14:textId="7ABD5045" w:rsidR="00454A2B" w:rsidRPr="0043209A" w:rsidRDefault="00454A2B" w:rsidP="00613DE7">
            <w:pPr>
              <w:jc w:val="both"/>
              <w:rPr>
                <w:sz w:val="18"/>
                <w:szCs w:val="18"/>
                <w:lang w:val="en-GB"/>
              </w:rPr>
            </w:pPr>
            <w:r w:rsidRPr="0043209A">
              <w:rPr>
                <w:rFonts w:ascii="Calibri" w:hAnsi="Calibri" w:cs="Calibri"/>
                <w:color w:val="000000"/>
                <w:sz w:val="18"/>
                <w:szCs w:val="18"/>
                <w:lang w:val="en-GB"/>
              </w:rPr>
              <w:t>6203.218</w:t>
            </w:r>
          </w:p>
        </w:tc>
        <w:tc>
          <w:tcPr>
            <w:tcW w:w="901" w:type="dxa"/>
            <w:vAlign w:val="bottom"/>
          </w:tcPr>
          <w:p w14:paraId="44DB842C" w14:textId="4BBD5DC1" w:rsidR="00454A2B" w:rsidRPr="0043209A" w:rsidRDefault="00454A2B" w:rsidP="00613DE7">
            <w:pPr>
              <w:jc w:val="both"/>
              <w:rPr>
                <w:sz w:val="18"/>
                <w:szCs w:val="18"/>
                <w:lang w:val="en-GB"/>
              </w:rPr>
            </w:pPr>
            <w:r w:rsidRPr="0043209A">
              <w:rPr>
                <w:rFonts w:ascii="Calibri" w:hAnsi="Calibri" w:cs="Calibri"/>
                <w:color w:val="000000"/>
                <w:sz w:val="18"/>
                <w:szCs w:val="18"/>
                <w:lang w:val="en-GB"/>
              </w:rPr>
              <w:t>6220.747</w:t>
            </w:r>
          </w:p>
        </w:tc>
        <w:tc>
          <w:tcPr>
            <w:tcW w:w="1283" w:type="dxa"/>
            <w:vAlign w:val="bottom"/>
          </w:tcPr>
          <w:p w14:paraId="346A72DD" w14:textId="0631C320" w:rsidR="00454A2B" w:rsidRPr="0043209A" w:rsidRDefault="00454A2B" w:rsidP="00613DE7">
            <w:pPr>
              <w:jc w:val="both"/>
              <w:rPr>
                <w:sz w:val="18"/>
                <w:szCs w:val="18"/>
                <w:lang w:val="en-GB"/>
              </w:rPr>
            </w:pPr>
            <w:r w:rsidRPr="0043209A">
              <w:rPr>
                <w:rFonts w:ascii="Calibri" w:hAnsi="Calibri" w:cs="Calibri"/>
                <w:color w:val="000000"/>
                <w:sz w:val="18"/>
                <w:szCs w:val="18"/>
                <w:lang w:val="en-GB"/>
              </w:rPr>
              <w:t>17.52863</w:t>
            </w:r>
          </w:p>
        </w:tc>
        <w:tc>
          <w:tcPr>
            <w:tcW w:w="1092" w:type="dxa"/>
          </w:tcPr>
          <w:p w14:paraId="72C54AD2" w14:textId="6F9559CA" w:rsidR="00454A2B" w:rsidRPr="0043209A" w:rsidRDefault="00454A2B" w:rsidP="00613DE7">
            <w:pPr>
              <w:jc w:val="both"/>
              <w:rPr>
                <w:sz w:val="18"/>
                <w:szCs w:val="18"/>
                <w:lang w:val="en-GB"/>
              </w:rPr>
            </w:pPr>
            <w:r w:rsidRPr="0043209A">
              <w:rPr>
                <w:sz w:val="18"/>
                <w:szCs w:val="18"/>
                <w:lang w:val="en-GB"/>
              </w:rPr>
              <w:t>6.5</w:t>
            </w:r>
          </w:p>
        </w:tc>
        <w:tc>
          <w:tcPr>
            <w:tcW w:w="1090" w:type="dxa"/>
            <w:vAlign w:val="bottom"/>
          </w:tcPr>
          <w:p w14:paraId="15D43F85" w14:textId="7AB0F46D" w:rsidR="00454A2B" w:rsidRPr="0043209A" w:rsidRDefault="00454A2B" w:rsidP="00613DE7">
            <w:pPr>
              <w:jc w:val="both"/>
              <w:rPr>
                <w:sz w:val="18"/>
                <w:szCs w:val="18"/>
                <w:lang w:val="en-GB"/>
              </w:rPr>
            </w:pPr>
            <w:r w:rsidRPr="0043209A">
              <w:rPr>
                <w:rFonts w:ascii="Calibri" w:hAnsi="Calibri" w:cs="Calibri"/>
                <w:color w:val="000000"/>
                <w:sz w:val="18"/>
                <w:szCs w:val="18"/>
                <w:lang w:val="en-GB"/>
              </w:rPr>
              <w:t>269.</w:t>
            </w:r>
            <w:r w:rsidR="005B6BB8" w:rsidRPr="0043209A">
              <w:rPr>
                <w:rFonts w:ascii="Calibri" w:hAnsi="Calibri" w:cs="Calibri"/>
                <w:color w:val="000000"/>
                <w:sz w:val="18"/>
                <w:szCs w:val="18"/>
                <w:lang w:val="en-GB"/>
              </w:rPr>
              <w:t>7</w:t>
            </w:r>
          </w:p>
        </w:tc>
      </w:tr>
      <w:tr w:rsidR="00454A2B" w:rsidRPr="0043209A" w14:paraId="7FB216D0" w14:textId="77777777" w:rsidTr="00550E2C">
        <w:trPr>
          <w:trHeight w:val="529"/>
        </w:trPr>
        <w:tc>
          <w:tcPr>
            <w:tcW w:w="937" w:type="dxa"/>
          </w:tcPr>
          <w:p w14:paraId="275E970A" w14:textId="77777777" w:rsidR="00454A2B" w:rsidRPr="0043209A" w:rsidRDefault="00454A2B" w:rsidP="00613DE7">
            <w:pPr>
              <w:jc w:val="both"/>
              <w:rPr>
                <w:b/>
                <w:sz w:val="18"/>
                <w:szCs w:val="18"/>
                <w:lang w:val="en-GB"/>
              </w:rPr>
            </w:pPr>
            <w:r w:rsidRPr="0043209A">
              <w:rPr>
                <w:b/>
                <w:sz w:val="18"/>
                <w:szCs w:val="18"/>
                <w:lang w:val="en-GB"/>
              </w:rPr>
              <w:t>Yellow</w:t>
            </w:r>
          </w:p>
        </w:tc>
        <w:tc>
          <w:tcPr>
            <w:tcW w:w="685" w:type="dxa"/>
          </w:tcPr>
          <w:p w14:paraId="72D510F4" w14:textId="77777777" w:rsidR="00454A2B" w:rsidRPr="0043209A" w:rsidRDefault="00454A2B" w:rsidP="00613DE7">
            <w:pPr>
              <w:jc w:val="both"/>
              <w:rPr>
                <w:sz w:val="18"/>
                <w:szCs w:val="18"/>
                <w:lang w:val="en-GB"/>
              </w:rPr>
            </w:pPr>
            <w:r w:rsidRPr="0043209A">
              <w:rPr>
                <w:sz w:val="18"/>
                <w:szCs w:val="18"/>
                <w:lang w:val="en-GB"/>
              </w:rPr>
              <w:t>2</w:t>
            </w:r>
          </w:p>
        </w:tc>
        <w:tc>
          <w:tcPr>
            <w:tcW w:w="823" w:type="dxa"/>
          </w:tcPr>
          <w:p w14:paraId="72F854ED" w14:textId="3B696C2A" w:rsidR="00454A2B" w:rsidRPr="0043209A" w:rsidRDefault="00454A2B" w:rsidP="00613DE7">
            <w:pPr>
              <w:jc w:val="both"/>
              <w:rPr>
                <w:sz w:val="18"/>
                <w:szCs w:val="18"/>
                <w:lang w:val="en-GB"/>
              </w:rPr>
            </w:pPr>
            <w:r w:rsidRPr="0043209A">
              <w:rPr>
                <w:sz w:val="18"/>
                <w:szCs w:val="18"/>
                <w:lang w:val="en-GB"/>
              </w:rPr>
              <w:t>223.17°</w:t>
            </w:r>
          </w:p>
        </w:tc>
        <w:tc>
          <w:tcPr>
            <w:tcW w:w="823" w:type="dxa"/>
          </w:tcPr>
          <w:p w14:paraId="3BDF04B4" w14:textId="72B39AF4" w:rsidR="00454A2B" w:rsidRPr="0043209A" w:rsidRDefault="00454A2B" w:rsidP="00613DE7">
            <w:pPr>
              <w:jc w:val="both"/>
              <w:rPr>
                <w:sz w:val="18"/>
                <w:szCs w:val="18"/>
                <w:lang w:val="en-GB"/>
              </w:rPr>
            </w:pPr>
            <w:r w:rsidRPr="0043209A">
              <w:rPr>
                <w:sz w:val="18"/>
                <w:szCs w:val="18"/>
                <w:lang w:val="en-GB"/>
              </w:rPr>
              <w:t>223.23°</w:t>
            </w:r>
          </w:p>
        </w:tc>
        <w:tc>
          <w:tcPr>
            <w:tcW w:w="659" w:type="dxa"/>
            <w:vAlign w:val="bottom"/>
          </w:tcPr>
          <w:p w14:paraId="75C449ED" w14:textId="0DCECA71" w:rsidR="00454A2B" w:rsidRPr="0043209A" w:rsidRDefault="00454A2B" w:rsidP="00613DE7">
            <w:pPr>
              <w:jc w:val="both"/>
              <w:rPr>
                <w:sz w:val="18"/>
                <w:szCs w:val="18"/>
                <w:lang w:val="en-GB"/>
              </w:rPr>
            </w:pPr>
            <w:r w:rsidRPr="0043209A">
              <w:rPr>
                <w:rFonts w:ascii="Calibri" w:hAnsi="Calibri" w:cs="Calibri"/>
                <w:color w:val="000000"/>
                <w:sz w:val="18"/>
                <w:szCs w:val="18"/>
                <w:lang w:val="en-GB"/>
              </w:rPr>
              <w:t>13.33</w:t>
            </w:r>
          </w:p>
        </w:tc>
        <w:tc>
          <w:tcPr>
            <w:tcW w:w="659" w:type="dxa"/>
            <w:vAlign w:val="bottom"/>
          </w:tcPr>
          <w:p w14:paraId="0654EF74" w14:textId="7173C066" w:rsidR="00454A2B" w:rsidRPr="0043209A" w:rsidRDefault="00454A2B" w:rsidP="00613DE7">
            <w:pPr>
              <w:jc w:val="both"/>
              <w:rPr>
                <w:sz w:val="18"/>
                <w:szCs w:val="18"/>
                <w:lang w:val="en-GB"/>
              </w:rPr>
            </w:pPr>
            <w:r w:rsidRPr="0043209A">
              <w:rPr>
                <w:rFonts w:ascii="Calibri" w:hAnsi="Calibri" w:cs="Calibri"/>
                <w:color w:val="000000"/>
                <w:sz w:val="18"/>
                <w:szCs w:val="18"/>
                <w:lang w:val="en-GB"/>
              </w:rPr>
              <w:t>13.4</w:t>
            </w:r>
          </w:p>
        </w:tc>
        <w:tc>
          <w:tcPr>
            <w:tcW w:w="954" w:type="dxa"/>
            <w:vAlign w:val="bottom"/>
          </w:tcPr>
          <w:p w14:paraId="0372ED6A" w14:textId="584DB0AA" w:rsidR="00454A2B" w:rsidRPr="0043209A" w:rsidRDefault="00454A2B" w:rsidP="00613DE7">
            <w:pPr>
              <w:jc w:val="both"/>
              <w:rPr>
                <w:sz w:val="18"/>
                <w:szCs w:val="18"/>
                <w:lang w:val="en-GB"/>
              </w:rPr>
            </w:pPr>
            <w:r w:rsidRPr="0043209A">
              <w:rPr>
                <w:rFonts w:ascii="Calibri" w:hAnsi="Calibri" w:cs="Calibri"/>
                <w:color w:val="000000"/>
                <w:sz w:val="18"/>
                <w:szCs w:val="18"/>
                <w:lang w:val="en-GB"/>
              </w:rPr>
              <w:t>0.232652</w:t>
            </w:r>
          </w:p>
        </w:tc>
        <w:tc>
          <w:tcPr>
            <w:tcW w:w="954" w:type="dxa"/>
            <w:vAlign w:val="bottom"/>
          </w:tcPr>
          <w:p w14:paraId="6B0ABECB" w14:textId="284B5684" w:rsidR="00454A2B" w:rsidRPr="0043209A" w:rsidRDefault="00454A2B" w:rsidP="00613DE7">
            <w:pPr>
              <w:jc w:val="both"/>
              <w:rPr>
                <w:sz w:val="18"/>
                <w:szCs w:val="18"/>
                <w:lang w:val="en-GB"/>
              </w:rPr>
            </w:pPr>
            <w:r w:rsidRPr="0043209A">
              <w:rPr>
                <w:rFonts w:ascii="Calibri" w:hAnsi="Calibri" w:cs="Calibri"/>
                <w:color w:val="000000"/>
                <w:sz w:val="18"/>
                <w:szCs w:val="18"/>
                <w:lang w:val="en-GB"/>
              </w:rPr>
              <w:t>0.233874</w:t>
            </w:r>
          </w:p>
        </w:tc>
        <w:tc>
          <w:tcPr>
            <w:tcW w:w="901" w:type="dxa"/>
            <w:vAlign w:val="bottom"/>
          </w:tcPr>
          <w:p w14:paraId="16464FEF" w14:textId="3AC2842A" w:rsidR="00454A2B" w:rsidRPr="0043209A" w:rsidRDefault="00454A2B" w:rsidP="00613DE7">
            <w:pPr>
              <w:jc w:val="both"/>
              <w:rPr>
                <w:sz w:val="18"/>
                <w:szCs w:val="18"/>
                <w:lang w:val="en-GB"/>
              </w:rPr>
            </w:pPr>
            <w:r w:rsidRPr="0043209A">
              <w:rPr>
                <w:rFonts w:ascii="Calibri" w:hAnsi="Calibri" w:cs="Calibri"/>
                <w:color w:val="000000"/>
                <w:sz w:val="18"/>
                <w:szCs w:val="18"/>
                <w:lang w:val="en-GB"/>
              </w:rPr>
              <w:t>6087.751</w:t>
            </w:r>
          </w:p>
        </w:tc>
        <w:tc>
          <w:tcPr>
            <w:tcW w:w="901" w:type="dxa"/>
            <w:vAlign w:val="bottom"/>
          </w:tcPr>
          <w:p w14:paraId="227543BD" w14:textId="53550AEF" w:rsidR="00454A2B" w:rsidRPr="0043209A" w:rsidRDefault="00454A2B" w:rsidP="00613DE7">
            <w:pPr>
              <w:jc w:val="both"/>
              <w:rPr>
                <w:sz w:val="18"/>
                <w:szCs w:val="18"/>
                <w:lang w:val="en-GB"/>
              </w:rPr>
            </w:pPr>
            <w:r w:rsidRPr="0043209A">
              <w:rPr>
                <w:rFonts w:ascii="Calibri" w:hAnsi="Calibri" w:cs="Calibri"/>
                <w:color w:val="000000"/>
                <w:sz w:val="18"/>
                <w:szCs w:val="18"/>
                <w:lang w:val="en-GB"/>
              </w:rPr>
              <w:t>6097.656</w:t>
            </w:r>
          </w:p>
        </w:tc>
        <w:tc>
          <w:tcPr>
            <w:tcW w:w="1283" w:type="dxa"/>
            <w:vAlign w:val="bottom"/>
          </w:tcPr>
          <w:p w14:paraId="07B4812E" w14:textId="3E1768AF" w:rsidR="00454A2B" w:rsidRPr="0043209A" w:rsidRDefault="00454A2B" w:rsidP="00613DE7">
            <w:pPr>
              <w:jc w:val="both"/>
              <w:rPr>
                <w:sz w:val="18"/>
                <w:szCs w:val="18"/>
                <w:lang w:val="en-GB"/>
              </w:rPr>
            </w:pPr>
            <w:r w:rsidRPr="0043209A">
              <w:rPr>
                <w:rFonts w:ascii="Calibri" w:hAnsi="Calibri" w:cs="Calibri"/>
                <w:color w:val="000000"/>
                <w:sz w:val="18"/>
                <w:szCs w:val="18"/>
                <w:lang w:val="en-GB"/>
              </w:rPr>
              <w:t>9.904963</w:t>
            </w:r>
          </w:p>
        </w:tc>
        <w:tc>
          <w:tcPr>
            <w:tcW w:w="1092" w:type="dxa"/>
          </w:tcPr>
          <w:p w14:paraId="32CC7B2F" w14:textId="4FA287B4" w:rsidR="00454A2B" w:rsidRPr="0043209A" w:rsidRDefault="00454A2B" w:rsidP="00613DE7">
            <w:pPr>
              <w:jc w:val="both"/>
              <w:rPr>
                <w:sz w:val="18"/>
                <w:szCs w:val="18"/>
                <w:lang w:val="en-GB"/>
              </w:rPr>
            </w:pPr>
            <w:r w:rsidRPr="0043209A">
              <w:rPr>
                <w:sz w:val="18"/>
                <w:szCs w:val="18"/>
                <w:lang w:val="en-GB"/>
              </w:rPr>
              <w:t>6</w:t>
            </w:r>
          </w:p>
        </w:tc>
        <w:tc>
          <w:tcPr>
            <w:tcW w:w="1090" w:type="dxa"/>
            <w:vAlign w:val="bottom"/>
          </w:tcPr>
          <w:p w14:paraId="699E79C3" w14:textId="5980D6F8" w:rsidR="00454A2B" w:rsidRPr="0043209A" w:rsidRDefault="00454A2B" w:rsidP="00613DE7">
            <w:pPr>
              <w:jc w:val="both"/>
              <w:rPr>
                <w:sz w:val="18"/>
                <w:szCs w:val="18"/>
                <w:lang w:val="en-GB"/>
              </w:rPr>
            </w:pPr>
            <w:r w:rsidRPr="0043209A">
              <w:rPr>
                <w:rFonts w:ascii="Calibri" w:hAnsi="Calibri" w:cs="Calibri"/>
                <w:color w:val="000000"/>
                <w:sz w:val="18"/>
                <w:szCs w:val="18"/>
                <w:lang w:val="en-GB"/>
              </w:rPr>
              <w:t>165.</w:t>
            </w:r>
            <w:r w:rsidR="005B6BB8" w:rsidRPr="0043209A">
              <w:rPr>
                <w:rFonts w:ascii="Calibri" w:hAnsi="Calibri" w:cs="Calibri"/>
                <w:color w:val="000000"/>
                <w:sz w:val="18"/>
                <w:szCs w:val="18"/>
                <w:lang w:val="en-GB"/>
              </w:rPr>
              <w:t>1</w:t>
            </w:r>
          </w:p>
        </w:tc>
      </w:tr>
      <w:tr w:rsidR="00454A2B" w:rsidRPr="0043209A" w14:paraId="0D9DE41A" w14:textId="77777777" w:rsidTr="00550E2C">
        <w:trPr>
          <w:trHeight w:val="529"/>
        </w:trPr>
        <w:tc>
          <w:tcPr>
            <w:tcW w:w="937" w:type="dxa"/>
          </w:tcPr>
          <w:p w14:paraId="6E2215C2" w14:textId="77777777" w:rsidR="00454A2B" w:rsidRPr="0043209A" w:rsidRDefault="00454A2B" w:rsidP="00613DE7">
            <w:pPr>
              <w:jc w:val="both"/>
              <w:rPr>
                <w:b/>
                <w:sz w:val="18"/>
                <w:szCs w:val="18"/>
                <w:lang w:val="en-GB"/>
              </w:rPr>
            </w:pPr>
          </w:p>
        </w:tc>
        <w:tc>
          <w:tcPr>
            <w:tcW w:w="685" w:type="dxa"/>
          </w:tcPr>
          <w:p w14:paraId="2CA99868" w14:textId="77777777" w:rsidR="00454A2B" w:rsidRPr="0043209A" w:rsidRDefault="00454A2B" w:rsidP="00613DE7">
            <w:pPr>
              <w:jc w:val="both"/>
              <w:rPr>
                <w:sz w:val="18"/>
                <w:szCs w:val="18"/>
                <w:lang w:val="en-GB"/>
              </w:rPr>
            </w:pPr>
            <w:r w:rsidRPr="0043209A">
              <w:rPr>
                <w:sz w:val="18"/>
                <w:szCs w:val="18"/>
                <w:lang w:val="en-GB"/>
              </w:rPr>
              <w:t xml:space="preserve">3 </w:t>
            </w:r>
          </w:p>
        </w:tc>
        <w:tc>
          <w:tcPr>
            <w:tcW w:w="823" w:type="dxa"/>
          </w:tcPr>
          <w:p w14:paraId="01489B09" w14:textId="1D9AC969" w:rsidR="00454A2B" w:rsidRPr="0043209A" w:rsidRDefault="00454A2B" w:rsidP="00613DE7">
            <w:pPr>
              <w:jc w:val="both"/>
              <w:rPr>
                <w:sz w:val="18"/>
                <w:szCs w:val="18"/>
                <w:lang w:val="en-GB"/>
              </w:rPr>
            </w:pPr>
            <w:r w:rsidRPr="0043209A">
              <w:rPr>
                <w:sz w:val="18"/>
                <w:szCs w:val="18"/>
                <w:lang w:val="en-GB"/>
              </w:rPr>
              <w:t>244.68°</w:t>
            </w:r>
          </w:p>
        </w:tc>
        <w:tc>
          <w:tcPr>
            <w:tcW w:w="823" w:type="dxa"/>
          </w:tcPr>
          <w:p w14:paraId="59706629" w14:textId="63280287" w:rsidR="00454A2B" w:rsidRPr="0043209A" w:rsidRDefault="00454A2B" w:rsidP="00613DE7">
            <w:pPr>
              <w:jc w:val="both"/>
              <w:rPr>
                <w:sz w:val="18"/>
                <w:szCs w:val="18"/>
                <w:lang w:val="en-GB"/>
              </w:rPr>
            </w:pPr>
            <w:r w:rsidRPr="0043209A">
              <w:rPr>
                <w:sz w:val="18"/>
                <w:szCs w:val="18"/>
                <w:lang w:val="en-GB"/>
              </w:rPr>
              <w:t>244.78°</w:t>
            </w:r>
          </w:p>
        </w:tc>
        <w:tc>
          <w:tcPr>
            <w:tcW w:w="659" w:type="dxa"/>
            <w:vAlign w:val="bottom"/>
          </w:tcPr>
          <w:p w14:paraId="480C0E15" w14:textId="00A8EDFD" w:rsidR="00454A2B" w:rsidRPr="0043209A" w:rsidRDefault="00454A2B" w:rsidP="00613DE7">
            <w:pPr>
              <w:jc w:val="both"/>
              <w:rPr>
                <w:sz w:val="18"/>
                <w:szCs w:val="18"/>
                <w:lang w:val="en-GB"/>
              </w:rPr>
            </w:pPr>
            <w:r w:rsidRPr="0043209A">
              <w:rPr>
                <w:rFonts w:ascii="Calibri" w:hAnsi="Calibri" w:cs="Calibri"/>
                <w:color w:val="000000"/>
                <w:sz w:val="18"/>
                <w:szCs w:val="18"/>
                <w:lang w:val="en-GB"/>
              </w:rPr>
              <w:t>34.85</w:t>
            </w:r>
          </w:p>
        </w:tc>
        <w:tc>
          <w:tcPr>
            <w:tcW w:w="659" w:type="dxa"/>
            <w:vAlign w:val="bottom"/>
          </w:tcPr>
          <w:p w14:paraId="1185231C" w14:textId="6BBEA9CC" w:rsidR="00454A2B" w:rsidRPr="0043209A" w:rsidRDefault="00454A2B" w:rsidP="00613DE7">
            <w:pPr>
              <w:jc w:val="both"/>
              <w:rPr>
                <w:sz w:val="18"/>
                <w:szCs w:val="18"/>
                <w:lang w:val="en-GB"/>
              </w:rPr>
            </w:pPr>
            <w:r w:rsidRPr="0043209A">
              <w:rPr>
                <w:rFonts w:ascii="Calibri" w:hAnsi="Calibri" w:cs="Calibri"/>
                <w:color w:val="000000"/>
                <w:sz w:val="18"/>
                <w:szCs w:val="18"/>
                <w:lang w:val="en-GB"/>
              </w:rPr>
              <w:t>34.95</w:t>
            </w:r>
          </w:p>
        </w:tc>
        <w:tc>
          <w:tcPr>
            <w:tcW w:w="954" w:type="dxa"/>
            <w:vAlign w:val="bottom"/>
          </w:tcPr>
          <w:p w14:paraId="3BA096BB" w14:textId="34FB752F" w:rsidR="00454A2B" w:rsidRPr="0043209A" w:rsidRDefault="00454A2B" w:rsidP="00613DE7">
            <w:pPr>
              <w:jc w:val="both"/>
              <w:rPr>
                <w:sz w:val="18"/>
                <w:szCs w:val="18"/>
                <w:lang w:val="en-GB"/>
              </w:rPr>
            </w:pPr>
            <w:r w:rsidRPr="0043209A">
              <w:rPr>
                <w:rFonts w:ascii="Calibri" w:hAnsi="Calibri" w:cs="Calibri"/>
                <w:color w:val="000000"/>
                <w:sz w:val="18"/>
                <w:szCs w:val="18"/>
                <w:lang w:val="en-GB"/>
              </w:rPr>
              <w:t>0.608248</w:t>
            </w:r>
          </w:p>
        </w:tc>
        <w:tc>
          <w:tcPr>
            <w:tcW w:w="954" w:type="dxa"/>
            <w:vAlign w:val="bottom"/>
          </w:tcPr>
          <w:p w14:paraId="1AC34832" w14:textId="6E091F93" w:rsidR="00454A2B" w:rsidRPr="0043209A" w:rsidRDefault="00454A2B" w:rsidP="00613DE7">
            <w:pPr>
              <w:jc w:val="both"/>
              <w:rPr>
                <w:sz w:val="18"/>
                <w:szCs w:val="18"/>
                <w:lang w:val="en-GB"/>
              </w:rPr>
            </w:pPr>
            <w:r w:rsidRPr="0043209A">
              <w:rPr>
                <w:rFonts w:ascii="Calibri" w:hAnsi="Calibri" w:cs="Calibri"/>
                <w:color w:val="000000"/>
                <w:sz w:val="18"/>
                <w:szCs w:val="18"/>
                <w:lang w:val="en-GB"/>
              </w:rPr>
              <w:t>0.609993</w:t>
            </w:r>
          </w:p>
        </w:tc>
        <w:tc>
          <w:tcPr>
            <w:tcW w:w="901" w:type="dxa"/>
            <w:vAlign w:val="bottom"/>
          </w:tcPr>
          <w:p w14:paraId="50B56BD9" w14:textId="00915E33" w:rsidR="00454A2B" w:rsidRPr="0043209A" w:rsidRDefault="00454A2B" w:rsidP="00613DE7">
            <w:pPr>
              <w:jc w:val="both"/>
              <w:rPr>
                <w:sz w:val="18"/>
                <w:szCs w:val="18"/>
                <w:lang w:val="en-GB"/>
              </w:rPr>
            </w:pPr>
            <w:r w:rsidRPr="0043209A">
              <w:rPr>
                <w:rFonts w:ascii="Calibri" w:hAnsi="Calibri" w:cs="Calibri"/>
                <w:color w:val="000000"/>
                <w:sz w:val="18"/>
                <w:szCs w:val="18"/>
                <w:lang w:val="en-GB"/>
              </w:rPr>
              <w:t>5952.152</w:t>
            </w:r>
          </w:p>
        </w:tc>
        <w:tc>
          <w:tcPr>
            <w:tcW w:w="901" w:type="dxa"/>
            <w:vAlign w:val="bottom"/>
          </w:tcPr>
          <w:p w14:paraId="5AF73AD3" w14:textId="63D7892A" w:rsidR="00454A2B" w:rsidRPr="0043209A" w:rsidRDefault="00454A2B" w:rsidP="00613DE7">
            <w:pPr>
              <w:jc w:val="both"/>
              <w:rPr>
                <w:sz w:val="18"/>
                <w:szCs w:val="18"/>
                <w:lang w:val="en-GB"/>
              </w:rPr>
            </w:pPr>
            <w:r w:rsidRPr="0043209A">
              <w:rPr>
                <w:rFonts w:ascii="Calibri" w:hAnsi="Calibri" w:cs="Calibri"/>
                <w:color w:val="000000"/>
                <w:sz w:val="18"/>
                <w:szCs w:val="18"/>
                <w:lang w:val="en-GB"/>
              </w:rPr>
              <w:t>5960.104</w:t>
            </w:r>
          </w:p>
        </w:tc>
        <w:tc>
          <w:tcPr>
            <w:tcW w:w="1283" w:type="dxa"/>
            <w:vAlign w:val="bottom"/>
          </w:tcPr>
          <w:p w14:paraId="59988612" w14:textId="2317D50C" w:rsidR="00454A2B" w:rsidRPr="0043209A" w:rsidRDefault="00454A2B" w:rsidP="00613DE7">
            <w:pPr>
              <w:jc w:val="both"/>
              <w:rPr>
                <w:sz w:val="18"/>
                <w:szCs w:val="18"/>
                <w:lang w:val="en-GB"/>
              </w:rPr>
            </w:pPr>
            <w:r w:rsidRPr="0043209A">
              <w:rPr>
                <w:rFonts w:ascii="Calibri" w:hAnsi="Calibri" w:cs="Calibri"/>
                <w:color w:val="000000"/>
                <w:sz w:val="18"/>
                <w:szCs w:val="18"/>
                <w:lang w:val="en-GB"/>
              </w:rPr>
              <w:t>7.9521</w:t>
            </w:r>
          </w:p>
        </w:tc>
        <w:tc>
          <w:tcPr>
            <w:tcW w:w="1092" w:type="dxa"/>
          </w:tcPr>
          <w:p w14:paraId="4B5C3D13" w14:textId="293CDED5" w:rsidR="00454A2B" w:rsidRPr="0043209A" w:rsidRDefault="00454A2B" w:rsidP="00613DE7">
            <w:pPr>
              <w:jc w:val="both"/>
              <w:rPr>
                <w:sz w:val="18"/>
                <w:szCs w:val="18"/>
                <w:lang w:val="en-GB"/>
              </w:rPr>
            </w:pPr>
            <w:r w:rsidRPr="0043209A">
              <w:rPr>
                <w:sz w:val="18"/>
                <w:szCs w:val="18"/>
                <w:lang w:val="en-GB"/>
              </w:rPr>
              <w:t>6</w:t>
            </w:r>
          </w:p>
        </w:tc>
        <w:tc>
          <w:tcPr>
            <w:tcW w:w="1090" w:type="dxa"/>
            <w:vAlign w:val="bottom"/>
          </w:tcPr>
          <w:p w14:paraId="2C9FE842" w14:textId="3CF2CEBB" w:rsidR="00454A2B" w:rsidRPr="0043209A" w:rsidRDefault="00454A2B" w:rsidP="00613DE7">
            <w:pPr>
              <w:jc w:val="both"/>
              <w:rPr>
                <w:sz w:val="18"/>
                <w:szCs w:val="18"/>
                <w:lang w:val="en-GB"/>
              </w:rPr>
            </w:pPr>
            <w:r w:rsidRPr="0043209A">
              <w:rPr>
                <w:rFonts w:ascii="Calibri" w:hAnsi="Calibri" w:cs="Calibri"/>
                <w:color w:val="000000"/>
                <w:sz w:val="18"/>
                <w:szCs w:val="18"/>
                <w:lang w:val="en-GB"/>
              </w:rPr>
              <w:t>32.5</w:t>
            </w:r>
          </w:p>
        </w:tc>
      </w:tr>
      <w:tr w:rsidR="00454A2B" w:rsidRPr="0043209A" w14:paraId="623AD515" w14:textId="77777777" w:rsidTr="00550E2C">
        <w:trPr>
          <w:trHeight w:val="529"/>
        </w:trPr>
        <w:tc>
          <w:tcPr>
            <w:tcW w:w="937" w:type="dxa"/>
          </w:tcPr>
          <w:p w14:paraId="7D446ECA" w14:textId="77777777" w:rsidR="00454A2B" w:rsidRPr="0043209A" w:rsidRDefault="00454A2B" w:rsidP="00613DE7">
            <w:pPr>
              <w:jc w:val="both"/>
              <w:rPr>
                <w:b/>
                <w:sz w:val="18"/>
                <w:szCs w:val="18"/>
                <w:lang w:val="en-GB"/>
              </w:rPr>
            </w:pPr>
            <w:r w:rsidRPr="0043209A">
              <w:rPr>
                <w:b/>
                <w:sz w:val="18"/>
                <w:szCs w:val="18"/>
                <w:lang w:val="en-GB"/>
              </w:rPr>
              <w:t>Green</w:t>
            </w:r>
          </w:p>
        </w:tc>
        <w:tc>
          <w:tcPr>
            <w:tcW w:w="685" w:type="dxa"/>
          </w:tcPr>
          <w:p w14:paraId="455B482C" w14:textId="77777777" w:rsidR="00454A2B" w:rsidRPr="0043209A" w:rsidRDefault="00454A2B" w:rsidP="00613DE7">
            <w:pPr>
              <w:jc w:val="both"/>
              <w:rPr>
                <w:sz w:val="18"/>
                <w:szCs w:val="18"/>
                <w:lang w:val="en-GB"/>
              </w:rPr>
            </w:pPr>
            <w:r w:rsidRPr="0043209A">
              <w:rPr>
                <w:sz w:val="18"/>
                <w:szCs w:val="18"/>
                <w:lang w:val="en-GB"/>
              </w:rPr>
              <w:t>2</w:t>
            </w:r>
          </w:p>
        </w:tc>
        <w:tc>
          <w:tcPr>
            <w:tcW w:w="823" w:type="dxa"/>
          </w:tcPr>
          <w:p w14:paraId="59ECA583" w14:textId="77777777" w:rsidR="00454A2B" w:rsidRPr="0043209A" w:rsidRDefault="00454A2B" w:rsidP="00613DE7">
            <w:pPr>
              <w:jc w:val="both"/>
              <w:rPr>
                <w:sz w:val="18"/>
                <w:szCs w:val="18"/>
                <w:lang w:val="en-GB"/>
              </w:rPr>
            </w:pPr>
            <w:r w:rsidRPr="0043209A">
              <w:rPr>
                <w:sz w:val="18"/>
                <w:szCs w:val="18"/>
                <w:lang w:val="en-GB"/>
              </w:rPr>
              <w:t>221.75°</w:t>
            </w:r>
          </w:p>
        </w:tc>
        <w:tc>
          <w:tcPr>
            <w:tcW w:w="823" w:type="dxa"/>
          </w:tcPr>
          <w:p w14:paraId="66967126" w14:textId="432AED76" w:rsidR="00454A2B" w:rsidRPr="0043209A" w:rsidRDefault="00454A2B" w:rsidP="00613DE7">
            <w:pPr>
              <w:jc w:val="both"/>
              <w:rPr>
                <w:sz w:val="18"/>
                <w:szCs w:val="18"/>
                <w:lang w:val="en-GB"/>
              </w:rPr>
            </w:pPr>
            <w:r w:rsidRPr="0043209A">
              <w:rPr>
                <w:sz w:val="18"/>
                <w:szCs w:val="18"/>
                <w:lang w:val="en-GB"/>
              </w:rPr>
              <w:t>221.78°</w:t>
            </w:r>
          </w:p>
        </w:tc>
        <w:tc>
          <w:tcPr>
            <w:tcW w:w="659" w:type="dxa"/>
            <w:vAlign w:val="bottom"/>
          </w:tcPr>
          <w:p w14:paraId="347FA17C" w14:textId="16665E93" w:rsidR="00454A2B" w:rsidRPr="0043209A" w:rsidRDefault="00454A2B" w:rsidP="00613DE7">
            <w:pPr>
              <w:jc w:val="both"/>
              <w:rPr>
                <w:sz w:val="18"/>
                <w:szCs w:val="18"/>
                <w:lang w:val="en-GB"/>
              </w:rPr>
            </w:pPr>
            <w:r w:rsidRPr="0043209A">
              <w:rPr>
                <w:rFonts w:ascii="Calibri" w:hAnsi="Calibri" w:cs="Calibri"/>
                <w:color w:val="000000"/>
                <w:sz w:val="18"/>
                <w:szCs w:val="18"/>
                <w:lang w:val="en-GB"/>
              </w:rPr>
              <w:t>11.92</w:t>
            </w:r>
          </w:p>
        </w:tc>
        <w:tc>
          <w:tcPr>
            <w:tcW w:w="659" w:type="dxa"/>
            <w:vAlign w:val="bottom"/>
          </w:tcPr>
          <w:p w14:paraId="1F62F45B" w14:textId="5FE06583" w:rsidR="00454A2B" w:rsidRPr="0043209A" w:rsidRDefault="00454A2B" w:rsidP="00613DE7">
            <w:pPr>
              <w:jc w:val="both"/>
              <w:rPr>
                <w:sz w:val="18"/>
                <w:szCs w:val="18"/>
                <w:lang w:val="en-GB"/>
              </w:rPr>
            </w:pPr>
            <w:r w:rsidRPr="0043209A">
              <w:rPr>
                <w:rFonts w:ascii="Calibri" w:hAnsi="Calibri" w:cs="Calibri"/>
                <w:color w:val="000000"/>
                <w:sz w:val="18"/>
                <w:szCs w:val="18"/>
                <w:lang w:val="en-GB"/>
              </w:rPr>
              <w:t>11.95</w:t>
            </w:r>
          </w:p>
        </w:tc>
        <w:tc>
          <w:tcPr>
            <w:tcW w:w="954" w:type="dxa"/>
            <w:vAlign w:val="bottom"/>
          </w:tcPr>
          <w:p w14:paraId="32450686" w14:textId="6B363697" w:rsidR="00454A2B" w:rsidRPr="0043209A" w:rsidRDefault="00454A2B" w:rsidP="00613DE7">
            <w:pPr>
              <w:jc w:val="both"/>
              <w:rPr>
                <w:sz w:val="18"/>
                <w:szCs w:val="18"/>
                <w:lang w:val="en-GB"/>
              </w:rPr>
            </w:pPr>
            <w:r w:rsidRPr="0043209A">
              <w:rPr>
                <w:rFonts w:ascii="Calibri" w:hAnsi="Calibri" w:cs="Calibri"/>
                <w:color w:val="000000"/>
                <w:sz w:val="18"/>
                <w:szCs w:val="18"/>
                <w:lang w:val="en-GB"/>
              </w:rPr>
              <w:t>0.208043</w:t>
            </w:r>
          </w:p>
        </w:tc>
        <w:tc>
          <w:tcPr>
            <w:tcW w:w="954" w:type="dxa"/>
            <w:vAlign w:val="bottom"/>
          </w:tcPr>
          <w:p w14:paraId="1D1816C0" w14:textId="3A166515" w:rsidR="00454A2B" w:rsidRPr="0043209A" w:rsidRDefault="00454A2B" w:rsidP="00613DE7">
            <w:pPr>
              <w:jc w:val="both"/>
              <w:rPr>
                <w:sz w:val="18"/>
                <w:szCs w:val="18"/>
                <w:lang w:val="en-GB"/>
              </w:rPr>
            </w:pPr>
            <w:r w:rsidRPr="0043209A">
              <w:rPr>
                <w:rFonts w:ascii="Calibri" w:hAnsi="Calibri" w:cs="Calibri"/>
                <w:color w:val="000000"/>
                <w:sz w:val="18"/>
                <w:szCs w:val="18"/>
                <w:lang w:val="en-GB"/>
              </w:rPr>
              <w:t>0.208567</w:t>
            </w:r>
          </w:p>
        </w:tc>
        <w:tc>
          <w:tcPr>
            <w:tcW w:w="901" w:type="dxa"/>
            <w:vAlign w:val="bottom"/>
          </w:tcPr>
          <w:p w14:paraId="402D95F2" w14:textId="5EB60AC4" w:rsidR="00454A2B" w:rsidRPr="0043209A" w:rsidRDefault="00454A2B" w:rsidP="00613DE7">
            <w:pPr>
              <w:jc w:val="both"/>
              <w:rPr>
                <w:sz w:val="18"/>
                <w:szCs w:val="18"/>
                <w:lang w:val="en-GB"/>
              </w:rPr>
            </w:pPr>
            <w:r w:rsidRPr="0043209A">
              <w:rPr>
                <w:rFonts w:ascii="Calibri" w:hAnsi="Calibri" w:cs="Calibri"/>
                <w:color w:val="000000"/>
                <w:sz w:val="18"/>
                <w:szCs w:val="18"/>
                <w:lang w:val="en-GB"/>
              </w:rPr>
              <w:t>5887.646</w:t>
            </w:r>
          </w:p>
        </w:tc>
        <w:tc>
          <w:tcPr>
            <w:tcW w:w="901" w:type="dxa"/>
            <w:vAlign w:val="bottom"/>
          </w:tcPr>
          <w:p w14:paraId="2FDE48B8" w14:textId="08C7E5D6" w:rsidR="00454A2B" w:rsidRPr="0043209A" w:rsidRDefault="00454A2B" w:rsidP="00613DE7">
            <w:pPr>
              <w:jc w:val="both"/>
              <w:rPr>
                <w:sz w:val="18"/>
                <w:szCs w:val="18"/>
                <w:lang w:val="en-GB"/>
              </w:rPr>
            </w:pPr>
            <w:r w:rsidRPr="0043209A">
              <w:rPr>
                <w:rFonts w:ascii="Calibri" w:hAnsi="Calibri" w:cs="Calibri"/>
                <w:color w:val="000000"/>
                <w:sz w:val="18"/>
                <w:szCs w:val="18"/>
                <w:lang w:val="en-GB"/>
              </w:rPr>
              <w:t>5891.915</w:t>
            </w:r>
          </w:p>
        </w:tc>
        <w:tc>
          <w:tcPr>
            <w:tcW w:w="1283" w:type="dxa"/>
            <w:vAlign w:val="bottom"/>
          </w:tcPr>
          <w:p w14:paraId="7D989295" w14:textId="6454EE2C" w:rsidR="00454A2B" w:rsidRPr="0043209A" w:rsidRDefault="00454A2B" w:rsidP="00613DE7">
            <w:pPr>
              <w:jc w:val="both"/>
              <w:rPr>
                <w:sz w:val="18"/>
                <w:szCs w:val="18"/>
                <w:lang w:val="en-GB"/>
              </w:rPr>
            </w:pPr>
            <w:r w:rsidRPr="0043209A">
              <w:rPr>
                <w:rFonts w:ascii="Calibri" w:hAnsi="Calibri" w:cs="Calibri"/>
                <w:color w:val="000000"/>
                <w:sz w:val="18"/>
                <w:szCs w:val="18"/>
                <w:lang w:val="en-GB"/>
              </w:rPr>
              <w:t>4.268831</w:t>
            </w:r>
          </w:p>
        </w:tc>
        <w:tc>
          <w:tcPr>
            <w:tcW w:w="1092" w:type="dxa"/>
          </w:tcPr>
          <w:p w14:paraId="613C52DE" w14:textId="3AFF2C60" w:rsidR="00454A2B" w:rsidRPr="0043209A" w:rsidRDefault="00454A2B" w:rsidP="00613DE7">
            <w:pPr>
              <w:jc w:val="both"/>
              <w:rPr>
                <w:sz w:val="18"/>
                <w:szCs w:val="18"/>
                <w:lang w:val="en-GB"/>
              </w:rPr>
            </w:pPr>
            <w:r w:rsidRPr="0043209A">
              <w:rPr>
                <w:sz w:val="18"/>
                <w:szCs w:val="18"/>
                <w:lang w:val="en-GB"/>
              </w:rPr>
              <w:t>5.6</w:t>
            </w:r>
          </w:p>
        </w:tc>
        <w:tc>
          <w:tcPr>
            <w:tcW w:w="1090" w:type="dxa"/>
            <w:vAlign w:val="bottom"/>
          </w:tcPr>
          <w:p w14:paraId="6243E87C" w14:textId="31664F09" w:rsidR="00454A2B" w:rsidRPr="0043209A" w:rsidRDefault="00454A2B" w:rsidP="00613DE7">
            <w:pPr>
              <w:jc w:val="both"/>
              <w:rPr>
                <w:sz w:val="18"/>
                <w:szCs w:val="18"/>
                <w:lang w:val="en-GB"/>
              </w:rPr>
            </w:pPr>
            <w:r w:rsidRPr="0043209A">
              <w:rPr>
                <w:rFonts w:ascii="Calibri" w:hAnsi="Calibri" w:cs="Calibri"/>
                <w:color w:val="000000"/>
                <w:sz w:val="18"/>
                <w:szCs w:val="18"/>
                <w:lang w:val="en-GB"/>
              </w:rPr>
              <w:t>76.2</w:t>
            </w:r>
          </w:p>
        </w:tc>
      </w:tr>
      <w:tr w:rsidR="00454A2B" w:rsidRPr="0043209A" w14:paraId="6717383A" w14:textId="77777777" w:rsidTr="00550E2C">
        <w:trPr>
          <w:trHeight w:val="529"/>
        </w:trPr>
        <w:tc>
          <w:tcPr>
            <w:tcW w:w="937" w:type="dxa"/>
          </w:tcPr>
          <w:p w14:paraId="060D6006" w14:textId="77777777" w:rsidR="00454A2B" w:rsidRPr="0043209A" w:rsidRDefault="00454A2B" w:rsidP="00613DE7">
            <w:pPr>
              <w:jc w:val="both"/>
              <w:rPr>
                <w:sz w:val="18"/>
                <w:szCs w:val="18"/>
                <w:lang w:val="en-GB"/>
              </w:rPr>
            </w:pPr>
          </w:p>
        </w:tc>
        <w:tc>
          <w:tcPr>
            <w:tcW w:w="685" w:type="dxa"/>
          </w:tcPr>
          <w:p w14:paraId="4A296E0B" w14:textId="77777777" w:rsidR="00454A2B" w:rsidRPr="0043209A" w:rsidRDefault="00454A2B" w:rsidP="00613DE7">
            <w:pPr>
              <w:jc w:val="both"/>
              <w:rPr>
                <w:sz w:val="18"/>
                <w:szCs w:val="18"/>
                <w:lang w:val="en-GB"/>
              </w:rPr>
            </w:pPr>
            <w:r w:rsidRPr="0043209A">
              <w:rPr>
                <w:sz w:val="18"/>
                <w:szCs w:val="18"/>
                <w:lang w:val="en-GB"/>
              </w:rPr>
              <w:t>3</w:t>
            </w:r>
          </w:p>
        </w:tc>
        <w:tc>
          <w:tcPr>
            <w:tcW w:w="823" w:type="dxa"/>
          </w:tcPr>
          <w:p w14:paraId="326F67C0" w14:textId="5B74E17D" w:rsidR="00454A2B" w:rsidRPr="0043209A" w:rsidRDefault="00454A2B" w:rsidP="00613DE7">
            <w:pPr>
              <w:jc w:val="both"/>
              <w:rPr>
                <w:sz w:val="18"/>
                <w:szCs w:val="18"/>
                <w:lang w:val="en-GB"/>
              </w:rPr>
            </w:pPr>
            <w:r w:rsidRPr="0043209A">
              <w:rPr>
                <w:sz w:val="18"/>
                <w:szCs w:val="18"/>
                <w:lang w:val="en-GB"/>
              </w:rPr>
              <w:t>242.68°</w:t>
            </w:r>
          </w:p>
        </w:tc>
        <w:tc>
          <w:tcPr>
            <w:tcW w:w="823" w:type="dxa"/>
          </w:tcPr>
          <w:p w14:paraId="76EBFCB9" w14:textId="3F8F96A4" w:rsidR="00454A2B" w:rsidRPr="0043209A" w:rsidRDefault="00454A2B" w:rsidP="00613DE7">
            <w:pPr>
              <w:jc w:val="both"/>
              <w:rPr>
                <w:sz w:val="18"/>
                <w:szCs w:val="18"/>
                <w:lang w:val="en-GB"/>
              </w:rPr>
            </w:pPr>
            <w:r w:rsidRPr="0043209A">
              <w:rPr>
                <w:sz w:val="18"/>
                <w:szCs w:val="18"/>
                <w:lang w:val="en-GB"/>
              </w:rPr>
              <w:t>242.87°</w:t>
            </w:r>
          </w:p>
        </w:tc>
        <w:tc>
          <w:tcPr>
            <w:tcW w:w="659" w:type="dxa"/>
            <w:vAlign w:val="bottom"/>
          </w:tcPr>
          <w:p w14:paraId="564B4C74" w14:textId="3EA32D8E" w:rsidR="00454A2B" w:rsidRPr="0043209A" w:rsidRDefault="00454A2B" w:rsidP="00613DE7">
            <w:pPr>
              <w:jc w:val="both"/>
              <w:rPr>
                <w:sz w:val="18"/>
                <w:szCs w:val="18"/>
                <w:lang w:val="en-GB"/>
              </w:rPr>
            </w:pPr>
            <w:r w:rsidRPr="0043209A">
              <w:rPr>
                <w:rFonts w:ascii="Calibri" w:hAnsi="Calibri" w:cs="Calibri"/>
                <w:color w:val="000000"/>
                <w:sz w:val="18"/>
                <w:szCs w:val="18"/>
                <w:lang w:val="en-GB"/>
              </w:rPr>
              <w:t>32.85</w:t>
            </w:r>
          </w:p>
        </w:tc>
        <w:tc>
          <w:tcPr>
            <w:tcW w:w="659" w:type="dxa"/>
            <w:vAlign w:val="bottom"/>
          </w:tcPr>
          <w:p w14:paraId="21C0D2BD" w14:textId="7046F901" w:rsidR="00454A2B" w:rsidRPr="0043209A" w:rsidRDefault="00454A2B" w:rsidP="00613DE7">
            <w:pPr>
              <w:jc w:val="both"/>
              <w:rPr>
                <w:sz w:val="18"/>
                <w:szCs w:val="18"/>
                <w:lang w:val="en-GB"/>
              </w:rPr>
            </w:pPr>
            <w:r w:rsidRPr="0043209A">
              <w:rPr>
                <w:rFonts w:ascii="Calibri" w:hAnsi="Calibri" w:cs="Calibri"/>
                <w:color w:val="000000"/>
                <w:sz w:val="18"/>
                <w:szCs w:val="18"/>
                <w:lang w:val="en-GB"/>
              </w:rPr>
              <w:t>33.03</w:t>
            </w:r>
          </w:p>
        </w:tc>
        <w:tc>
          <w:tcPr>
            <w:tcW w:w="954" w:type="dxa"/>
            <w:vAlign w:val="bottom"/>
          </w:tcPr>
          <w:p w14:paraId="7D6152E8" w14:textId="4DA42C23" w:rsidR="00454A2B" w:rsidRPr="0043209A" w:rsidRDefault="00454A2B" w:rsidP="00613DE7">
            <w:pPr>
              <w:jc w:val="both"/>
              <w:rPr>
                <w:sz w:val="18"/>
                <w:szCs w:val="18"/>
                <w:lang w:val="en-GB"/>
              </w:rPr>
            </w:pPr>
            <w:r w:rsidRPr="0043209A">
              <w:rPr>
                <w:rFonts w:ascii="Calibri" w:hAnsi="Calibri" w:cs="Calibri"/>
                <w:color w:val="000000"/>
                <w:sz w:val="18"/>
                <w:szCs w:val="18"/>
                <w:lang w:val="en-GB"/>
              </w:rPr>
              <w:t>0.573341</w:t>
            </w:r>
          </w:p>
        </w:tc>
        <w:tc>
          <w:tcPr>
            <w:tcW w:w="954" w:type="dxa"/>
            <w:vAlign w:val="bottom"/>
          </w:tcPr>
          <w:p w14:paraId="19B67B9B" w14:textId="209E66A1" w:rsidR="00454A2B" w:rsidRPr="0043209A" w:rsidRDefault="00454A2B" w:rsidP="00613DE7">
            <w:pPr>
              <w:jc w:val="both"/>
              <w:rPr>
                <w:sz w:val="18"/>
                <w:szCs w:val="18"/>
                <w:lang w:val="en-GB"/>
              </w:rPr>
            </w:pPr>
            <w:r w:rsidRPr="0043209A">
              <w:rPr>
                <w:rFonts w:ascii="Calibri" w:hAnsi="Calibri" w:cs="Calibri"/>
                <w:color w:val="000000"/>
                <w:sz w:val="18"/>
                <w:szCs w:val="18"/>
                <w:lang w:val="en-GB"/>
              </w:rPr>
              <w:t>0.576482</w:t>
            </w:r>
          </w:p>
        </w:tc>
        <w:tc>
          <w:tcPr>
            <w:tcW w:w="901" w:type="dxa"/>
            <w:vAlign w:val="bottom"/>
          </w:tcPr>
          <w:p w14:paraId="08B09D63" w14:textId="77C8F40B" w:rsidR="00454A2B" w:rsidRPr="0043209A" w:rsidRDefault="00454A2B" w:rsidP="00613DE7">
            <w:pPr>
              <w:jc w:val="both"/>
              <w:rPr>
                <w:sz w:val="18"/>
                <w:szCs w:val="18"/>
                <w:lang w:val="en-GB"/>
              </w:rPr>
            </w:pPr>
            <w:r w:rsidRPr="0043209A">
              <w:rPr>
                <w:rFonts w:ascii="Calibri" w:hAnsi="Calibri" w:cs="Calibri"/>
                <w:color w:val="000000"/>
                <w:sz w:val="18"/>
                <w:szCs w:val="18"/>
                <w:lang w:val="en-GB"/>
              </w:rPr>
              <w:t>5791.111</w:t>
            </w:r>
          </w:p>
        </w:tc>
        <w:tc>
          <w:tcPr>
            <w:tcW w:w="901" w:type="dxa"/>
            <w:vAlign w:val="bottom"/>
          </w:tcPr>
          <w:p w14:paraId="7A929BA7" w14:textId="734737C3" w:rsidR="00454A2B" w:rsidRPr="0043209A" w:rsidRDefault="00454A2B" w:rsidP="00613DE7">
            <w:pPr>
              <w:jc w:val="both"/>
              <w:rPr>
                <w:sz w:val="18"/>
                <w:szCs w:val="18"/>
                <w:lang w:val="en-GB"/>
              </w:rPr>
            </w:pPr>
            <w:r w:rsidRPr="0043209A">
              <w:rPr>
                <w:rFonts w:ascii="Calibri" w:hAnsi="Calibri" w:cs="Calibri"/>
                <w:color w:val="000000"/>
                <w:sz w:val="18"/>
                <w:szCs w:val="18"/>
                <w:lang w:val="en-GB"/>
              </w:rPr>
              <w:t>5805.758</w:t>
            </w:r>
          </w:p>
        </w:tc>
        <w:tc>
          <w:tcPr>
            <w:tcW w:w="1283" w:type="dxa"/>
            <w:vAlign w:val="bottom"/>
          </w:tcPr>
          <w:p w14:paraId="656A5AD0" w14:textId="2941EC65" w:rsidR="00454A2B" w:rsidRPr="0043209A" w:rsidRDefault="00454A2B" w:rsidP="00613DE7">
            <w:pPr>
              <w:jc w:val="both"/>
              <w:rPr>
                <w:sz w:val="18"/>
                <w:szCs w:val="18"/>
                <w:lang w:val="en-GB"/>
              </w:rPr>
            </w:pPr>
            <w:r w:rsidRPr="0043209A">
              <w:rPr>
                <w:rFonts w:ascii="Calibri" w:hAnsi="Calibri" w:cs="Calibri"/>
                <w:color w:val="000000"/>
                <w:sz w:val="18"/>
                <w:szCs w:val="18"/>
                <w:lang w:val="en-GB"/>
              </w:rPr>
              <w:t>14.64692</w:t>
            </w:r>
          </w:p>
        </w:tc>
        <w:tc>
          <w:tcPr>
            <w:tcW w:w="1092" w:type="dxa"/>
          </w:tcPr>
          <w:p w14:paraId="3C2AD539" w14:textId="78A1AD3D" w:rsidR="00454A2B" w:rsidRPr="0043209A" w:rsidRDefault="00454A2B" w:rsidP="00613DE7">
            <w:pPr>
              <w:jc w:val="both"/>
              <w:rPr>
                <w:sz w:val="18"/>
                <w:szCs w:val="18"/>
                <w:lang w:val="en-GB"/>
              </w:rPr>
            </w:pPr>
            <w:r w:rsidRPr="0043209A">
              <w:rPr>
                <w:sz w:val="18"/>
                <w:szCs w:val="18"/>
                <w:lang w:val="en-GB"/>
              </w:rPr>
              <w:t>5.6</w:t>
            </w:r>
          </w:p>
        </w:tc>
        <w:tc>
          <w:tcPr>
            <w:tcW w:w="1090" w:type="dxa"/>
            <w:vAlign w:val="bottom"/>
          </w:tcPr>
          <w:p w14:paraId="5242C89E" w14:textId="72794559" w:rsidR="00454A2B" w:rsidRPr="0043209A" w:rsidRDefault="00454A2B" w:rsidP="00613DE7">
            <w:pPr>
              <w:jc w:val="both"/>
              <w:rPr>
                <w:sz w:val="18"/>
                <w:szCs w:val="18"/>
                <w:lang w:val="en-GB"/>
              </w:rPr>
            </w:pPr>
            <w:r w:rsidRPr="0043209A">
              <w:rPr>
                <w:rFonts w:ascii="Calibri" w:hAnsi="Calibri" w:cs="Calibri"/>
                <w:color w:val="000000"/>
                <w:sz w:val="18"/>
                <w:szCs w:val="18"/>
                <w:lang w:val="en-GB"/>
              </w:rPr>
              <w:t>261.</w:t>
            </w:r>
            <w:r w:rsidR="005B6BB8" w:rsidRPr="0043209A">
              <w:rPr>
                <w:rFonts w:ascii="Calibri" w:hAnsi="Calibri" w:cs="Calibri"/>
                <w:color w:val="000000"/>
                <w:sz w:val="18"/>
                <w:szCs w:val="18"/>
                <w:lang w:val="en-GB"/>
              </w:rPr>
              <w:t>6</w:t>
            </w:r>
          </w:p>
        </w:tc>
      </w:tr>
    </w:tbl>
    <w:p w14:paraId="0C39CBB6" w14:textId="2048BB98" w:rsidR="0057247C" w:rsidRPr="0043209A" w:rsidRDefault="0057247C" w:rsidP="00613DE7">
      <w:pPr>
        <w:jc w:val="both"/>
        <w:rPr>
          <w:b/>
          <w:sz w:val="32"/>
          <w:lang w:val="en-GB"/>
        </w:rPr>
      </w:pPr>
    </w:p>
    <w:p w14:paraId="21516BB8" w14:textId="78AA0426" w:rsidR="0057247C" w:rsidRPr="0043209A" w:rsidRDefault="00A67142" w:rsidP="00613DE7">
      <w:pPr>
        <w:jc w:val="both"/>
        <w:rPr>
          <w:b/>
          <w:sz w:val="24"/>
          <w:szCs w:val="24"/>
          <w:lang w:val="en-GB"/>
        </w:rPr>
      </w:pPr>
      <w:r w:rsidRPr="0043209A">
        <w:rPr>
          <w:b/>
          <w:sz w:val="24"/>
          <w:szCs w:val="24"/>
          <w:lang w:val="en-GB"/>
        </w:rPr>
        <w:t>For red n=2</w:t>
      </w:r>
    </w:p>
    <w:p w14:paraId="11041EAF" w14:textId="220D318D" w:rsidR="0057247C" w:rsidRPr="0043209A" w:rsidRDefault="002768AE" w:rsidP="00613DE7">
      <w:pPr>
        <w:jc w:val="both"/>
        <w:rPr>
          <w:b/>
          <w:sz w:val="24"/>
          <w:szCs w:val="24"/>
          <w:lang w:val="en-GB"/>
        </w:rPr>
      </w:pPr>
      <m:oMathPara>
        <m:oMath>
          <m:sSub>
            <m:sSubPr>
              <m:ctrlPr>
                <w:rPr>
                  <w:rFonts w:ascii="Cambria Math" w:hAnsi="Cambria Math" w:cstheme="minorHAnsi"/>
                  <w:b/>
                  <w:i/>
                  <w:sz w:val="24"/>
                  <w:szCs w:val="24"/>
                  <w:lang w:val="en-GB"/>
                </w:rPr>
              </m:ctrlPr>
            </m:sSubPr>
            <m:e>
              <m:sSup>
                <m:sSupPr>
                  <m:ctrlPr>
                    <w:rPr>
                      <w:rFonts w:ascii="Cambria Math" w:hAnsi="Cambria Math" w:cstheme="minorHAnsi"/>
                      <w:b/>
                      <w:i/>
                      <w:sz w:val="24"/>
                      <w:szCs w:val="24"/>
                      <w:lang w:val="en-GB"/>
                    </w:rPr>
                  </m:ctrlPr>
                </m:sSupPr>
                <m:e>
                  <m:r>
                    <m:rPr>
                      <m:sty m:val="bi"/>
                    </m:rPr>
                    <w:rPr>
                      <w:rFonts w:ascii="Cambria Math" w:hAnsi="Cambria Math" w:cstheme="minorHAnsi"/>
                      <w:sz w:val="24"/>
                      <w:szCs w:val="24"/>
                      <w:lang w:val="en-GB"/>
                    </w:rPr>
                    <m:t>Θ</m:t>
                  </m:r>
                </m:e>
                <m:sup>
                  <m:r>
                    <m:rPr>
                      <m:sty m:val="bi"/>
                    </m:rPr>
                    <w:rPr>
                      <w:rFonts w:ascii="Cambria Math" w:hAnsi="Cambria Math" w:cstheme="minorHAnsi"/>
                      <w:sz w:val="24"/>
                      <w:szCs w:val="24"/>
                      <w:lang w:val="en-GB"/>
                    </w:rPr>
                    <m:t>'</m:t>
                  </m:r>
                </m:sup>
              </m:sSup>
            </m:e>
            <m:sub>
              <m:r>
                <m:rPr>
                  <m:sty m:val="bi"/>
                </m:rPr>
                <w:rPr>
                  <w:rFonts w:ascii="Cambria Math" w:hAnsi="Cambria Math" w:cstheme="minorHAnsi"/>
                  <w:sz w:val="24"/>
                  <w:szCs w:val="24"/>
                  <w:lang w:val="en-GB"/>
                </w:rPr>
                <m:t>d</m:t>
              </m:r>
              <m:r>
                <m:rPr>
                  <m:sty m:val="bi"/>
                </m:rPr>
                <w:rPr>
                  <w:rFonts w:ascii="Cambria Math" w:hAnsi="Cambria Math" w:cstheme="minorHAnsi"/>
                  <w:sz w:val="24"/>
                  <w:szCs w:val="24"/>
                  <w:lang w:val="en-GB"/>
                </w:rPr>
                <m:t>1</m:t>
              </m:r>
            </m:sub>
          </m:sSub>
          <m:r>
            <m:rPr>
              <m:sty m:val="bi"/>
            </m:rPr>
            <w:rPr>
              <w:rFonts w:ascii="Cambria Math" w:eastAsiaTheme="minorEastAsia" w:hAnsi="Cambria Math"/>
              <w:sz w:val="24"/>
              <w:szCs w:val="24"/>
              <w:lang w:val="en-GB"/>
            </w:rPr>
            <m:t>=</m:t>
          </m:r>
          <m:sSub>
            <m:sSubPr>
              <m:ctrlPr>
                <w:rPr>
                  <w:rFonts w:ascii="Cambria Math" w:hAnsi="Cambria Math" w:cstheme="minorHAnsi"/>
                  <w:b/>
                  <w:i/>
                  <w:sz w:val="24"/>
                  <w:szCs w:val="24"/>
                  <w:lang w:val="en-GB"/>
                </w:rPr>
              </m:ctrlPr>
            </m:sSubPr>
            <m:e>
              <m:sSup>
                <m:sSupPr>
                  <m:ctrlPr>
                    <w:rPr>
                      <w:rFonts w:ascii="Cambria Math" w:hAnsi="Cambria Math" w:cstheme="minorHAnsi"/>
                      <w:b/>
                      <w:i/>
                      <w:sz w:val="24"/>
                      <w:szCs w:val="24"/>
                      <w:lang w:val="en-GB"/>
                    </w:rPr>
                  </m:ctrlPr>
                </m:sSupPr>
                <m:e>
                  <m:r>
                    <m:rPr>
                      <m:sty m:val="bi"/>
                    </m:rPr>
                    <w:rPr>
                      <w:rFonts w:ascii="Cambria Math" w:hAnsi="Cambria Math" w:cstheme="minorHAnsi"/>
                      <w:sz w:val="24"/>
                      <w:szCs w:val="24"/>
                      <w:lang w:val="en-GB"/>
                    </w:rPr>
                    <m:t>Θ</m:t>
                  </m:r>
                </m:e>
                <m:sup>
                  <m:r>
                    <m:rPr>
                      <m:sty m:val="bi"/>
                    </m:rPr>
                    <w:rPr>
                      <w:rFonts w:ascii="Cambria Math" w:hAnsi="Cambria Math" w:cstheme="minorHAnsi"/>
                      <w:sz w:val="24"/>
                      <w:szCs w:val="24"/>
                      <w:lang w:val="en-GB"/>
                    </w:rPr>
                    <m:t xml:space="preserve"> </m:t>
                  </m:r>
                </m:sup>
              </m:sSup>
            </m:e>
            <m:sub>
              <m:r>
                <m:rPr>
                  <m:sty m:val="bi"/>
                </m:rPr>
                <w:rPr>
                  <w:rFonts w:ascii="Cambria Math" w:hAnsi="Cambria Math" w:cstheme="minorHAnsi"/>
                  <w:sz w:val="24"/>
                  <w:szCs w:val="24"/>
                  <w:lang w:val="en-GB"/>
                </w:rPr>
                <m:t>d</m:t>
              </m:r>
              <m:r>
                <m:rPr>
                  <m:sty m:val="bi"/>
                </m:rPr>
                <w:rPr>
                  <w:rFonts w:ascii="Cambria Math" w:hAnsi="Cambria Math" w:cstheme="minorHAnsi"/>
                  <w:sz w:val="24"/>
                  <w:szCs w:val="24"/>
                  <w:lang w:val="en-GB"/>
                </w:rPr>
                <m:t>1</m:t>
              </m:r>
            </m:sub>
          </m:sSub>
          <m:r>
            <m:rPr>
              <m:sty m:val="bi"/>
            </m:rPr>
            <w:rPr>
              <w:rFonts w:ascii="Cambria Math" w:hAnsi="Cambria Math" w:cstheme="minorHAnsi"/>
              <w:sz w:val="24"/>
              <w:szCs w:val="24"/>
              <w:lang w:val="en-GB"/>
            </w:rPr>
            <m:t>-</m:t>
          </m:r>
          <m:sSub>
            <m:sSubPr>
              <m:ctrlPr>
                <w:rPr>
                  <w:rFonts w:ascii="Cambria Math" w:hAnsi="Cambria Math" w:cstheme="minorHAnsi"/>
                  <w:b/>
                  <w:i/>
                  <w:sz w:val="24"/>
                  <w:szCs w:val="24"/>
                  <w:lang w:val="en-GB"/>
                </w:rPr>
              </m:ctrlPr>
            </m:sSubPr>
            <m:e>
              <m:sSup>
                <m:sSupPr>
                  <m:ctrlPr>
                    <w:rPr>
                      <w:rFonts w:ascii="Cambria Math" w:hAnsi="Cambria Math" w:cstheme="minorHAnsi"/>
                      <w:b/>
                      <w:i/>
                      <w:sz w:val="24"/>
                      <w:szCs w:val="24"/>
                      <w:lang w:val="en-GB"/>
                    </w:rPr>
                  </m:ctrlPr>
                </m:sSupPr>
                <m:e>
                  <m:r>
                    <m:rPr>
                      <m:sty m:val="bi"/>
                    </m:rPr>
                    <w:rPr>
                      <w:rFonts w:ascii="Cambria Math" w:hAnsi="Cambria Math" w:cstheme="minorHAnsi"/>
                      <w:sz w:val="24"/>
                      <w:szCs w:val="24"/>
                      <w:lang w:val="en-GB"/>
                    </w:rPr>
                    <m:t>(Θ</m:t>
                  </m:r>
                </m:e>
                <m:sup>
                  <m:r>
                    <m:rPr>
                      <m:sty m:val="bi"/>
                    </m:rPr>
                    <w:rPr>
                      <w:rFonts w:ascii="Cambria Math" w:hAnsi="Cambria Math" w:cstheme="minorHAnsi"/>
                      <w:sz w:val="24"/>
                      <w:szCs w:val="24"/>
                      <w:lang w:val="en-GB"/>
                    </w:rPr>
                    <m:t xml:space="preserve"> </m:t>
                  </m:r>
                </m:sup>
              </m:sSup>
            </m:e>
            <m:sub>
              <m:r>
                <m:rPr>
                  <m:sty m:val="bi"/>
                </m:rPr>
                <w:rPr>
                  <w:rFonts w:ascii="Cambria Math" w:hAnsi="Cambria Math" w:cstheme="minorHAnsi"/>
                  <w:sz w:val="24"/>
                  <w:szCs w:val="24"/>
                  <w:lang w:val="en-GB"/>
                </w:rPr>
                <m:t>ref</m:t>
              </m:r>
            </m:sub>
          </m:sSub>
          <m:r>
            <m:rPr>
              <m:sty m:val="bi"/>
            </m:rPr>
            <w:rPr>
              <w:rFonts w:ascii="Cambria Math" w:hAnsi="Cambria Math" w:cstheme="minorHAnsi"/>
              <w:sz w:val="24"/>
              <w:szCs w:val="24"/>
              <w:lang w:val="en-GB"/>
            </w:rPr>
            <m:t>+30)=225.05°-179.8333-30=15.22°</m:t>
          </m:r>
        </m:oMath>
      </m:oMathPara>
    </w:p>
    <w:p w14:paraId="19728491" w14:textId="3F7BC246" w:rsidR="0057247C" w:rsidRPr="0043209A" w:rsidRDefault="00A67142" w:rsidP="00613DE7">
      <w:pPr>
        <w:jc w:val="both"/>
        <w:rPr>
          <w:rFonts w:eastAsiaTheme="minorEastAsia"/>
          <w:sz w:val="24"/>
          <w:szCs w:val="24"/>
          <w:lang w:val="en-GB"/>
        </w:rPr>
      </w:pPr>
      <m:oMathPara>
        <m:oMath>
          <m:r>
            <m:rPr>
              <m:sty m:val="p"/>
            </m:rPr>
            <w:rPr>
              <w:rFonts w:ascii="Cambria Math" w:hAnsi="Cambria Math"/>
              <w:sz w:val="24"/>
              <w:szCs w:val="24"/>
              <w:lang w:val="en-GB"/>
            </w:rPr>
            <m:t>n</m:t>
          </m:r>
          <m:r>
            <m:rPr>
              <m:sty m:val="p"/>
            </m:rPr>
            <w:rPr>
              <w:rFonts w:ascii="Cambria Math" w:hAnsi="Cambria Math" w:cs="Calibri"/>
              <w:sz w:val="24"/>
              <w:szCs w:val="24"/>
              <w:lang w:val="en-GB"/>
            </w:rPr>
            <m:t>λ</m:t>
          </m:r>
          <m:r>
            <m:rPr>
              <m:sty m:val="p"/>
            </m:rPr>
            <w:rPr>
              <w:rFonts w:ascii="Cambria Math" w:hAnsi="Cambria Math"/>
              <w:sz w:val="24"/>
              <w:szCs w:val="24"/>
              <w:lang w:val="en-GB"/>
            </w:rPr>
            <m:t>=d(sin</m:t>
          </m:r>
          <m:sSub>
            <m:sSubPr>
              <m:ctrlPr>
                <w:rPr>
                  <w:rFonts w:ascii="Cambria Math" w:hAnsi="Cambria Math" w:cs="Calibri"/>
                  <w:sz w:val="24"/>
                  <w:szCs w:val="24"/>
                  <w:lang w:val="en-GB"/>
                </w:rPr>
              </m:ctrlPr>
            </m:sSubPr>
            <m:e>
              <m:sSup>
                <m:sSupPr>
                  <m:ctrlPr>
                    <w:rPr>
                      <w:rFonts w:ascii="Cambria Math" w:hAnsi="Cambria Math" w:cs="Calibri"/>
                      <w:sz w:val="24"/>
                      <w:szCs w:val="24"/>
                      <w:lang w:val="en-GB"/>
                    </w:rPr>
                  </m:ctrlPr>
                </m:sSupPr>
                <m:e>
                  <m:r>
                    <m:rPr>
                      <m:sty m:val="p"/>
                    </m:rPr>
                    <w:rPr>
                      <w:rFonts w:ascii="Cambria Math" w:hAnsi="Cambria Math" w:cs="Calibri"/>
                      <w:sz w:val="24"/>
                      <w:szCs w:val="24"/>
                      <w:lang w:val="en-GB"/>
                    </w:rPr>
                    <m:t>θ</m:t>
                  </m:r>
                </m:e>
                <m:sup>
                  <m:r>
                    <w:rPr>
                      <w:rFonts w:ascii="Cambria Math" w:hAnsi="Cambria Math" w:cs="Calibri"/>
                      <w:sz w:val="24"/>
                      <w:szCs w:val="24"/>
                      <w:lang w:val="en-GB"/>
                    </w:rPr>
                    <m:t>'</m:t>
                  </m:r>
                </m:sup>
              </m:sSup>
            </m:e>
            <m:sub>
              <m:r>
                <m:rPr>
                  <m:sty m:val="p"/>
                </m:rPr>
                <w:rPr>
                  <w:rFonts w:ascii="Cambria Math" w:hAnsi="Cambria Math" w:cs="Calibri"/>
                  <w:sz w:val="24"/>
                  <w:szCs w:val="24"/>
                  <w:lang w:val="en-GB"/>
                </w:rPr>
                <m:t>d1</m:t>
              </m:r>
            </m:sub>
          </m:sSub>
          <m:r>
            <m:rPr>
              <m:sty m:val="p"/>
            </m:rPr>
            <w:rPr>
              <w:rFonts w:ascii="Cambria Math" w:hAnsi="Cambria Math" w:cs="Calibri"/>
              <w:sz w:val="24"/>
              <w:szCs w:val="24"/>
              <w:lang w:val="en-GB"/>
            </w:rPr>
            <m:t>)</m:t>
          </m:r>
        </m:oMath>
      </m:oMathPara>
    </w:p>
    <w:p w14:paraId="4D314D57" w14:textId="31B44555" w:rsidR="00A67142" w:rsidRPr="0043209A" w:rsidRDefault="002768AE" w:rsidP="00613DE7">
      <w:pPr>
        <w:jc w:val="both"/>
        <w:rPr>
          <w:rFonts w:eastAsiaTheme="minorEastAsia"/>
          <w:sz w:val="24"/>
          <w:szCs w:val="24"/>
          <w:lang w:val="en-GB"/>
        </w:rPr>
      </w:pPr>
      <m:oMathPara>
        <m:oMathParaPr>
          <m:jc m:val="left"/>
        </m:oMathParaPr>
        <m:oMath>
          <m:sSub>
            <m:sSubPr>
              <m:ctrlPr>
                <w:rPr>
                  <w:rFonts w:ascii="Cambria Math" w:hAnsi="Cambria Math" w:cs="Calibri"/>
                  <w:sz w:val="24"/>
                  <w:szCs w:val="24"/>
                  <w:lang w:val="en-GB"/>
                </w:rPr>
              </m:ctrlPr>
            </m:sSubPr>
            <m:e>
              <m:r>
                <m:rPr>
                  <m:sty m:val="p"/>
                </m:rPr>
                <w:rPr>
                  <w:rFonts w:ascii="Cambria Math" w:hAnsi="Cambria Math" w:cs="Calibri"/>
                  <w:sz w:val="24"/>
                  <w:szCs w:val="24"/>
                  <w:lang w:val="en-GB"/>
                </w:rPr>
                <m:t>λ</m:t>
              </m:r>
            </m:e>
            <m:sub>
              <m:r>
                <w:rPr>
                  <w:rFonts w:ascii="Cambria Math" w:hAnsi="Cambria Math" w:cs="Calibri"/>
                  <w:sz w:val="24"/>
                  <w:szCs w:val="24"/>
                  <w:lang w:val="en-GB"/>
                </w:rPr>
                <m:t>1</m:t>
              </m:r>
            </m:sub>
          </m:sSub>
          <m:r>
            <m:rPr>
              <m:sty m:val="p"/>
            </m:rPr>
            <w:rPr>
              <w:rFonts w:ascii="Cambria Math" w:hAnsi="Cambria Math"/>
              <w:sz w:val="24"/>
              <w:szCs w:val="24"/>
              <w:lang w:val="en-GB"/>
            </w:rPr>
            <m:t>=</m:t>
          </m:r>
          <m:f>
            <m:fPr>
              <m:ctrlPr>
                <w:rPr>
                  <w:rFonts w:ascii="Cambria Math" w:hAnsi="Cambria Math"/>
                  <w:sz w:val="24"/>
                  <w:szCs w:val="24"/>
                  <w:lang w:val="en-GB"/>
                </w:rPr>
              </m:ctrlPr>
            </m:fPr>
            <m:num>
              <m:r>
                <m:rPr>
                  <m:sty m:val="p"/>
                </m:rPr>
                <w:rPr>
                  <w:rFonts w:ascii="Cambria Math" w:hAnsi="Cambria Math"/>
                  <w:sz w:val="24"/>
                  <w:szCs w:val="24"/>
                  <w:lang w:val="en-GB"/>
                </w:rPr>
                <m:t>d(sin</m:t>
              </m:r>
              <m:sSub>
                <m:sSubPr>
                  <m:ctrlPr>
                    <w:rPr>
                      <w:rFonts w:ascii="Cambria Math" w:hAnsi="Cambria Math" w:cs="Calibri"/>
                      <w:sz w:val="24"/>
                      <w:szCs w:val="24"/>
                      <w:lang w:val="en-GB"/>
                    </w:rPr>
                  </m:ctrlPr>
                </m:sSubPr>
                <m:e>
                  <m:sSup>
                    <m:sSupPr>
                      <m:ctrlPr>
                        <w:rPr>
                          <w:rFonts w:ascii="Cambria Math" w:hAnsi="Cambria Math" w:cs="Calibri"/>
                          <w:sz w:val="24"/>
                          <w:szCs w:val="24"/>
                          <w:lang w:val="en-GB"/>
                        </w:rPr>
                      </m:ctrlPr>
                    </m:sSupPr>
                    <m:e>
                      <m:r>
                        <m:rPr>
                          <m:sty m:val="p"/>
                        </m:rPr>
                        <w:rPr>
                          <w:rFonts w:ascii="Cambria Math" w:hAnsi="Cambria Math" w:cs="Calibri"/>
                          <w:sz w:val="24"/>
                          <w:szCs w:val="24"/>
                          <w:lang w:val="en-GB"/>
                        </w:rPr>
                        <m:t>θ</m:t>
                      </m:r>
                    </m:e>
                    <m:sup>
                      <m:r>
                        <w:rPr>
                          <w:rFonts w:ascii="Cambria Math" w:hAnsi="Cambria Math" w:cs="Calibri"/>
                          <w:sz w:val="24"/>
                          <w:szCs w:val="24"/>
                          <w:lang w:val="en-GB"/>
                        </w:rPr>
                        <m:t>'</m:t>
                      </m:r>
                    </m:sup>
                  </m:sSup>
                </m:e>
                <m:sub>
                  <m:r>
                    <m:rPr>
                      <m:sty m:val="p"/>
                    </m:rPr>
                    <w:rPr>
                      <w:rFonts w:ascii="Cambria Math" w:hAnsi="Cambria Math" w:cs="Calibri"/>
                      <w:sz w:val="24"/>
                      <w:szCs w:val="24"/>
                      <w:lang w:val="en-GB"/>
                    </w:rPr>
                    <m:t>d1</m:t>
                  </m:r>
                </m:sub>
              </m:sSub>
              <m:r>
                <m:rPr>
                  <m:sty m:val="p"/>
                </m:rPr>
                <w:rPr>
                  <w:rFonts w:ascii="Cambria Math" w:hAnsi="Cambria Math" w:cs="Calibri"/>
                  <w:sz w:val="24"/>
                  <w:szCs w:val="24"/>
                  <w:lang w:val="en-GB"/>
                </w:rPr>
                <m:t>+0.5)</m:t>
              </m:r>
            </m:num>
            <m:den>
              <m:r>
                <w:rPr>
                  <w:rFonts w:ascii="Cambria Math" w:hAnsi="Cambria Math"/>
                  <w:sz w:val="24"/>
                  <w:szCs w:val="24"/>
                  <w:lang w:val="en-GB"/>
                </w:rPr>
                <m:t>n</m:t>
              </m:r>
            </m:den>
          </m:f>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16666*(</m:t>
              </m:r>
              <m:r>
                <m:rPr>
                  <m:sty m:val="p"/>
                </m:rPr>
                <w:rPr>
                  <w:rFonts w:ascii="Cambria Math" w:hAnsi="Cambria Math" w:cs="Calibri"/>
                  <w:color w:val="000000"/>
                  <w:lang w:val="en-GB"/>
                </w:rPr>
                <m:t>0.265639+0.5)</m:t>
              </m:r>
            </m:num>
            <m:den>
              <m:r>
                <w:rPr>
                  <w:rFonts w:ascii="Cambria Math" w:hAnsi="Cambria Math"/>
                  <w:sz w:val="24"/>
                  <w:szCs w:val="24"/>
                  <w:lang w:val="en-GB"/>
                </w:rPr>
                <m:t>2</m:t>
              </m:r>
            </m:den>
          </m:f>
          <m:r>
            <w:rPr>
              <w:rFonts w:ascii="Cambria Math" w:hAnsi="Cambria Math"/>
              <w:sz w:val="24"/>
              <w:szCs w:val="24"/>
              <w:lang w:val="en-GB"/>
            </w:rPr>
            <m:t>=6354.13</m:t>
          </m:r>
        </m:oMath>
      </m:oMathPara>
    </w:p>
    <w:p w14:paraId="499AA96E" w14:textId="5CF745DB" w:rsidR="00454A2B" w:rsidRPr="0043209A" w:rsidRDefault="002768AE" w:rsidP="00613DE7">
      <w:pPr>
        <w:jc w:val="both"/>
        <w:rPr>
          <w:rFonts w:eastAsiaTheme="minorEastAsia"/>
          <w:sz w:val="24"/>
          <w:szCs w:val="24"/>
          <w:lang w:val="en-GB"/>
        </w:rPr>
      </w:pPr>
      <m:oMathPara>
        <m:oMathParaPr>
          <m:jc m:val="left"/>
        </m:oMathParaPr>
        <m:oMath>
          <m:sSub>
            <m:sSubPr>
              <m:ctrlPr>
                <w:rPr>
                  <w:rFonts w:ascii="Cambria Math" w:hAnsi="Cambria Math" w:cs="Calibri"/>
                  <w:sz w:val="24"/>
                  <w:szCs w:val="24"/>
                  <w:lang w:val="en-GB"/>
                </w:rPr>
              </m:ctrlPr>
            </m:sSubPr>
            <m:e>
              <m:r>
                <m:rPr>
                  <m:sty m:val="p"/>
                </m:rPr>
                <w:rPr>
                  <w:rFonts w:ascii="Cambria Math" w:hAnsi="Cambria Math" w:cs="Calibri"/>
                  <w:sz w:val="24"/>
                  <w:szCs w:val="24"/>
                  <w:lang w:val="en-GB"/>
                </w:rPr>
                <m:t>λ</m:t>
              </m:r>
            </m:e>
            <m:sub>
              <m:r>
                <w:rPr>
                  <w:rFonts w:ascii="Cambria Math" w:hAnsi="Cambria Math" w:cs="Calibri"/>
                  <w:sz w:val="24"/>
                  <w:szCs w:val="24"/>
                  <w:lang w:val="en-GB"/>
                </w:rPr>
                <m:t>2</m:t>
              </m:r>
            </m:sub>
          </m:sSub>
          <m:r>
            <m:rPr>
              <m:sty m:val="p"/>
            </m:rPr>
            <w:rPr>
              <w:rFonts w:ascii="Cambria Math" w:hAnsi="Cambria Math"/>
              <w:sz w:val="24"/>
              <w:szCs w:val="24"/>
              <w:lang w:val="en-GB"/>
            </w:rPr>
            <m:t>=</m:t>
          </m:r>
          <m:f>
            <m:fPr>
              <m:ctrlPr>
                <w:rPr>
                  <w:rFonts w:ascii="Cambria Math" w:hAnsi="Cambria Math"/>
                  <w:sz w:val="24"/>
                  <w:szCs w:val="24"/>
                  <w:lang w:val="en-GB"/>
                </w:rPr>
              </m:ctrlPr>
            </m:fPr>
            <m:num>
              <m:r>
                <m:rPr>
                  <m:sty m:val="p"/>
                </m:rPr>
                <w:rPr>
                  <w:rFonts w:ascii="Cambria Math" w:hAnsi="Cambria Math"/>
                  <w:sz w:val="24"/>
                  <w:szCs w:val="24"/>
                  <w:lang w:val="en-GB"/>
                </w:rPr>
                <m:t>d(sin</m:t>
              </m:r>
              <m:sSub>
                <m:sSubPr>
                  <m:ctrlPr>
                    <w:rPr>
                      <w:rFonts w:ascii="Cambria Math" w:hAnsi="Cambria Math" w:cs="Calibri"/>
                      <w:sz w:val="24"/>
                      <w:szCs w:val="24"/>
                      <w:lang w:val="en-GB"/>
                    </w:rPr>
                  </m:ctrlPr>
                </m:sSubPr>
                <m:e>
                  <m:sSup>
                    <m:sSupPr>
                      <m:ctrlPr>
                        <w:rPr>
                          <w:rFonts w:ascii="Cambria Math" w:hAnsi="Cambria Math" w:cs="Calibri"/>
                          <w:sz w:val="24"/>
                          <w:szCs w:val="24"/>
                          <w:lang w:val="en-GB"/>
                        </w:rPr>
                      </m:ctrlPr>
                    </m:sSupPr>
                    <m:e>
                      <m:r>
                        <m:rPr>
                          <m:sty m:val="p"/>
                        </m:rPr>
                        <w:rPr>
                          <w:rFonts w:ascii="Cambria Math" w:hAnsi="Cambria Math" w:cs="Calibri"/>
                          <w:sz w:val="24"/>
                          <w:szCs w:val="24"/>
                          <w:lang w:val="en-GB"/>
                        </w:rPr>
                        <m:t>θ</m:t>
                      </m:r>
                    </m:e>
                    <m:sup>
                      <m:r>
                        <w:rPr>
                          <w:rFonts w:ascii="Cambria Math" w:hAnsi="Cambria Math" w:cs="Calibri"/>
                          <w:sz w:val="24"/>
                          <w:szCs w:val="24"/>
                          <w:lang w:val="en-GB"/>
                        </w:rPr>
                        <m:t>'</m:t>
                      </m:r>
                    </m:sup>
                  </m:sSup>
                </m:e>
                <m:sub>
                  <m:r>
                    <m:rPr>
                      <m:sty m:val="p"/>
                    </m:rPr>
                    <w:rPr>
                      <w:rFonts w:ascii="Cambria Math" w:hAnsi="Cambria Math" w:cs="Calibri"/>
                      <w:sz w:val="24"/>
                      <w:szCs w:val="24"/>
                      <w:lang w:val="en-GB"/>
                    </w:rPr>
                    <m:t>d2</m:t>
                  </m:r>
                </m:sub>
              </m:sSub>
              <m:r>
                <m:rPr>
                  <m:sty m:val="p"/>
                </m:rPr>
                <w:rPr>
                  <w:rFonts w:ascii="Cambria Math" w:hAnsi="Cambria Math" w:cs="Calibri"/>
                  <w:sz w:val="24"/>
                  <w:szCs w:val="24"/>
                  <w:lang w:val="en-GB"/>
                </w:rPr>
                <m:t>+0.5)</m:t>
              </m:r>
            </m:num>
            <m:den>
              <m:r>
                <w:rPr>
                  <w:rFonts w:ascii="Cambria Math" w:hAnsi="Cambria Math"/>
                  <w:sz w:val="24"/>
                  <w:szCs w:val="24"/>
                  <w:lang w:val="en-GB"/>
                </w:rPr>
                <m:t>n</m:t>
              </m:r>
            </m:den>
          </m:f>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16666*(</m:t>
              </m:r>
              <m:r>
                <m:rPr>
                  <m:sty m:val="p"/>
                </m:rPr>
                <w:rPr>
                  <w:rFonts w:ascii="Cambria Math" w:hAnsi="Cambria Math" w:cs="Calibri"/>
                  <w:color w:val="000000"/>
                  <w:lang w:val="en-GB"/>
                </w:rPr>
                <m:t>0.266163+0.5)</m:t>
              </m:r>
            </m:num>
            <m:den>
              <m:r>
                <w:rPr>
                  <w:rFonts w:ascii="Cambria Math" w:hAnsi="Cambria Math"/>
                  <w:sz w:val="24"/>
                  <w:szCs w:val="24"/>
                  <w:lang w:val="en-GB"/>
                </w:rPr>
                <m:t>2</m:t>
              </m:r>
            </m:den>
          </m:f>
          <m:r>
            <w:rPr>
              <w:rFonts w:ascii="Cambria Math" w:hAnsi="Cambria Math"/>
              <w:sz w:val="24"/>
              <w:szCs w:val="24"/>
              <w:lang w:val="en-GB"/>
            </w:rPr>
            <m:t>=6358.34</m:t>
          </m:r>
        </m:oMath>
      </m:oMathPara>
    </w:p>
    <w:p w14:paraId="0F83E332" w14:textId="51AFA1F8" w:rsidR="00454A2B" w:rsidRPr="0043209A" w:rsidRDefault="002768AE" w:rsidP="00613DE7">
      <w:pPr>
        <w:spacing w:line="240" w:lineRule="auto"/>
        <w:jc w:val="both"/>
        <w:rPr>
          <w:rFonts w:ascii="Calibri" w:eastAsia="Times New Roman" w:hAnsi="Calibri" w:cs="Calibri"/>
          <w:color w:val="000000"/>
          <w:lang w:val="en-GB"/>
        </w:rPr>
      </w:pPr>
      <m:oMath>
        <m:sSub>
          <m:sSubPr>
            <m:ctrlPr>
              <w:rPr>
                <w:rFonts w:ascii="Cambria Math" w:hAnsi="Cambria Math" w:cs="Calibri"/>
                <w:sz w:val="24"/>
                <w:szCs w:val="24"/>
                <w:lang w:val="en-GB"/>
              </w:rPr>
            </m:ctrlPr>
          </m:sSubPr>
          <m:e>
            <m:r>
              <m:rPr>
                <m:sty m:val="p"/>
              </m:rPr>
              <w:rPr>
                <w:rFonts w:ascii="Cambria Math" w:hAnsi="Cambria Math" w:cs="Calibri"/>
                <w:sz w:val="24"/>
                <w:szCs w:val="24"/>
                <w:lang w:val="en-GB"/>
              </w:rPr>
              <m:t>λ</m:t>
            </m:r>
          </m:e>
          <m:sub>
            <m:r>
              <w:rPr>
                <w:rFonts w:ascii="Cambria Math" w:hAnsi="Cambria Math" w:cs="Calibri"/>
                <w:sz w:val="24"/>
                <w:szCs w:val="24"/>
                <w:lang w:val="en-GB"/>
              </w:rPr>
              <m:t>2</m:t>
            </m:r>
          </m:sub>
        </m:sSub>
        <m:r>
          <w:rPr>
            <w:rFonts w:ascii="Cambria Math" w:hAnsi="Cambria Math" w:cs="Calibri"/>
            <w:sz w:val="24"/>
            <w:szCs w:val="24"/>
            <w:lang w:val="en-GB"/>
          </w:rPr>
          <m:t>-</m:t>
        </m:r>
        <m:sSub>
          <m:sSubPr>
            <m:ctrlPr>
              <w:rPr>
                <w:rFonts w:ascii="Cambria Math" w:hAnsi="Cambria Math" w:cs="Calibri"/>
                <w:sz w:val="24"/>
                <w:szCs w:val="24"/>
                <w:lang w:val="en-GB"/>
              </w:rPr>
            </m:ctrlPr>
          </m:sSubPr>
          <m:e>
            <m:r>
              <m:rPr>
                <m:sty m:val="p"/>
              </m:rPr>
              <w:rPr>
                <w:rFonts w:ascii="Cambria Math" w:hAnsi="Cambria Math" w:cs="Calibri"/>
                <w:sz w:val="24"/>
                <w:szCs w:val="24"/>
                <w:lang w:val="en-GB"/>
              </w:rPr>
              <m:t>λ</m:t>
            </m:r>
          </m:e>
          <m:sub>
            <m:r>
              <w:rPr>
                <w:rFonts w:ascii="Cambria Math" w:hAnsi="Cambria Math" w:cs="Calibri"/>
                <w:sz w:val="24"/>
                <w:szCs w:val="24"/>
                <w:lang w:val="en-GB"/>
              </w:rPr>
              <m:t>1</m:t>
            </m:r>
          </m:sub>
        </m:sSub>
        <m:r>
          <w:rPr>
            <w:rFonts w:ascii="Cambria Math" w:hAnsi="Cambria Math" w:cs="Calibri"/>
            <w:sz w:val="24"/>
            <w:szCs w:val="24"/>
            <w:lang w:val="en-GB"/>
          </w:rPr>
          <m:t>=</m:t>
        </m:r>
      </m:oMath>
      <w:r w:rsidR="00454A2B" w:rsidRPr="0043209A">
        <w:rPr>
          <w:rFonts w:ascii="Calibri" w:eastAsia="Times New Roman" w:hAnsi="Calibri" w:cs="Calibri"/>
          <w:color w:val="000000"/>
          <w:lang w:val="en-GB"/>
        </w:rPr>
        <w:t>4.209812</w:t>
      </w:r>
    </w:p>
    <w:p w14:paraId="09D8C0CA" w14:textId="6A743326" w:rsidR="00A67142" w:rsidRPr="0043209A" w:rsidRDefault="002768AE" w:rsidP="00613DE7">
      <w:pPr>
        <w:jc w:val="both"/>
        <w:rPr>
          <w:b/>
          <w:sz w:val="24"/>
          <w:szCs w:val="24"/>
          <w:lang w:val="en-GB"/>
        </w:rPr>
      </w:pPr>
      <m:oMathPara>
        <m:oMath>
          <m:sSub>
            <m:sSubPr>
              <m:ctrlPr>
                <w:rPr>
                  <w:rFonts w:ascii="Cambria Math" w:hAnsi="Cambria Math" w:cs="Calibri"/>
                  <w:sz w:val="24"/>
                  <w:szCs w:val="24"/>
                  <w:lang w:val="en-GB"/>
                </w:rPr>
              </m:ctrlPr>
            </m:sSubPr>
            <m:e>
              <m:r>
                <m:rPr>
                  <m:sty m:val="p"/>
                </m:rPr>
                <w:rPr>
                  <w:rFonts w:ascii="Cambria Math" w:hAnsi="Cambria Math" w:cs="Calibri"/>
                  <w:sz w:val="24"/>
                  <w:szCs w:val="24"/>
                  <w:lang w:val="en-GB"/>
                </w:rPr>
                <m:t>Δλ=</m:t>
              </m:r>
              <m:f>
                <m:fPr>
                  <m:ctrlPr>
                    <w:rPr>
                      <w:rFonts w:ascii="Cambria Math" w:hAnsi="Cambria Math" w:cs="Calibri"/>
                      <w:sz w:val="24"/>
                      <w:szCs w:val="24"/>
                      <w:lang w:val="en-GB"/>
                    </w:rPr>
                  </m:ctrlPr>
                </m:fPr>
                <m:num>
                  <m:r>
                    <w:rPr>
                      <w:rFonts w:ascii="Cambria Math" w:hAnsi="Cambria Math" w:cs="Calibri"/>
                      <w:sz w:val="24"/>
                      <w:szCs w:val="24"/>
                      <w:lang w:val="en-GB"/>
                    </w:rPr>
                    <m:t>|theoretical-experimental|</m:t>
                  </m:r>
                </m:num>
                <m:den>
                  <m:r>
                    <w:rPr>
                      <w:rFonts w:ascii="Cambria Math" w:hAnsi="Cambria Math" w:cs="Calibri"/>
                      <w:sz w:val="24"/>
                      <w:szCs w:val="24"/>
                      <w:lang w:val="en-GB"/>
                    </w:rPr>
                    <m:t>theoretical</m:t>
                  </m:r>
                </m:den>
              </m:f>
              <m:r>
                <w:rPr>
                  <w:rFonts w:ascii="Cambria Math" w:eastAsiaTheme="minorEastAsia" w:hAnsi="Cambria Math"/>
                  <w:sz w:val="24"/>
                  <w:szCs w:val="24"/>
                  <w:lang w:val="en-GB"/>
                </w:rPr>
                <m:t>*100</m:t>
              </m:r>
            </m:e>
            <m:sub>
              <m:r>
                <w:rPr>
                  <w:rFonts w:ascii="Cambria Math" w:hAnsi="Cambria Math" w:cs="Calibri"/>
                  <w:sz w:val="24"/>
                  <w:szCs w:val="24"/>
                  <w:lang w:val="en-GB"/>
                </w:rPr>
                <m:t xml:space="preserve"> </m:t>
              </m:r>
            </m:sub>
          </m:sSub>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w:rPr>
                  <w:rFonts w:ascii="Cambria Math" w:hAnsi="Cambria Math" w:cs="Calibri"/>
                  <w:sz w:val="24"/>
                  <w:szCs w:val="24"/>
                  <w:lang w:val="en-GB"/>
                </w:rPr>
                <m:t>|6.5-4.2|</m:t>
              </m:r>
            </m:num>
            <m:den>
              <m:r>
                <w:rPr>
                  <w:rFonts w:ascii="Cambria Math" w:eastAsiaTheme="minorEastAsia" w:hAnsi="Cambria Math"/>
                  <w:sz w:val="24"/>
                  <w:szCs w:val="24"/>
                  <w:lang w:val="en-GB"/>
                </w:rPr>
                <m:t>6.5</m:t>
              </m:r>
            </m:den>
          </m:f>
          <m:r>
            <w:rPr>
              <w:rFonts w:ascii="Cambria Math" w:eastAsiaTheme="minorEastAsia" w:hAnsi="Cambria Math"/>
              <w:sz w:val="24"/>
              <w:szCs w:val="24"/>
              <w:lang w:val="en-GB"/>
            </w:rPr>
            <m:t>*100=64.8%</m:t>
          </m:r>
        </m:oMath>
      </m:oMathPara>
    </w:p>
    <w:bookmarkEnd w:id="2"/>
    <w:p w14:paraId="7E92DD10" w14:textId="77777777" w:rsidR="00090AE3" w:rsidRPr="0043209A" w:rsidRDefault="00090AE3" w:rsidP="00613DE7">
      <w:pPr>
        <w:jc w:val="both"/>
        <w:rPr>
          <w:sz w:val="36"/>
          <w:szCs w:val="36"/>
          <w:lang w:val="en-GB"/>
        </w:rPr>
      </w:pPr>
    </w:p>
    <w:p w14:paraId="7447D367" w14:textId="0A3BCFCA" w:rsidR="005537F6" w:rsidRPr="0043209A" w:rsidRDefault="005537F6" w:rsidP="00613DE7">
      <w:pPr>
        <w:jc w:val="both"/>
        <w:rPr>
          <w:sz w:val="36"/>
          <w:szCs w:val="36"/>
          <w:lang w:val="en-GB"/>
        </w:rPr>
      </w:pPr>
      <w:r w:rsidRPr="0043209A">
        <w:rPr>
          <w:b/>
          <w:sz w:val="36"/>
          <w:szCs w:val="36"/>
          <w:lang w:val="en-GB"/>
        </w:rPr>
        <w:t>Results and Discussion</w:t>
      </w:r>
    </w:p>
    <w:p w14:paraId="06BA5812" w14:textId="7D800392" w:rsidR="005B6BB8" w:rsidRPr="0043209A" w:rsidRDefault="005B6BB8" w:rsidP="00613DE7">
      <w:pPr>
        <w:jc w:val="both"/>
        <w:rPr>
          <w:sz w:val="24"/>
          <w:szCs w:val="24"/>
          <w:lang w:val="en-GB"/>
        </w:rPr>
      </w:pPr>
      <w:r w:rsidRPr="0043209A">
        <w:rPr>
          <w:sz w:val="24"/>
          <w:szCs w:val="24"/>
          <w:lang w:val="en-GB"/>
        </w:rPr>
        <w:t>We have repeated the atomic spectra experiment with Na and observed its spectrum and fine structure. We confirmed that Na has a discrete spectrum</w:t>
      </w:r>
      <w:r w:rsidR="00FF26E8" w:rsidRPr="0043209A">
        <w:rPr>
          <w:sz w:val="24"/>
          <w:szCs w:val="24"/>
          <w:lang w:val="en-GB"/>
        </w:rPr>
        <w:t xml:space="preserve"> visible to human eye</w:t>
      </w:r>
      <w:r w:rsidRPr="0043209A">
        <w:rPr>
          <w:sz w:val="24"/>
          <w:szCs w:val="24"/>
          <w:lang w:val="en-GB"/>
        </w:rPr>
        <w:t xml:space="preserve"> and the wavelengths of the</w:t>
      </w:r>
      <w:r w:rsidR="00FF26E8" w:rsidRPr="0043209A">
        <w:rPr>
          <w:sz w:val="24"/>
          <w:szCs w:val="24"/>
          <w:lang w:val="en-GB"/>
        </w:rPr>
        <w:t xml:space="preserve">se spectrum lines can be found with the help of spectrometry. </w:t>
      </w:r>
    </w:p>
    <w:p w14:paraId="67AB65BD" w14:textId="4D3F5A0C" w:rsidR="005537F6" w:rsidRPr="0043209A" w:rsidRDefault="00FF26E8" w:rsidP="00613DE7">
      <w:pPr>
        <w:jc w:val="both"/>
        <w:rPr>
          <w:rFonts w:eastAsiaTheme="minorEastAsia"/>
          <w:sz w:val="24"/>
          <w:szCs w:val="24"/>
          <w:lang w:val="en-GB"/>
        </w:rPr>
      </w:pPr>
      <w:r w:rsidRPr="0043209A">
        <w:rPr>
          <w:sz w:val="24"/>
          <w:szCs w:val="24"/>
          <w:lang w:val="en-GB"/>
        </w:rPr>
        <w:t>We also observed the splitting of the emission lines</w:t>
      </w:r>
      <w:r w:rsidR="00BB406F" w:rsidRPr="0043209A">
        <w:rPr>
          <w:sz w:val="24"/>
          <w:szCs w:val="24"/>
          <w:lang w:val="en-GB"/>
        </w:rPr>
        <w:t xml:space="preserve"> due to</w:t>
      </w:r>
      <w:r w:rsidR="009A3879" w:rsidRPr="0043209A">
        <w:rPr>
          <w:rFonts w:eastAsiaTheme="minorEastAsia"/>
          <w:sz w:val="24"/>
          <w:szCs w:val="24"/>
          <w:lang w:val="en-GB"/>
        </w:rPr>
        <w:t xml:space="preserve"> the spin-orbit interaction (or </w:t>
      </w:r>
      <w:r w:rsidR="00BB406F" w:rsidRPr="0043209A">
        <w:rPr>
          <w:sz w:val="24"/>
          <w:szCs w:val="24"/>
          <w:lang w:val="en-GB"/>
        </w:rPr>
        <w:t>internal Zeeman effect</w:t>
      </w:r>
      <w:r w:rsidR="009A3879" w:rsidRPr="0043209A">
        <w:rPr>
          <w:sz w:val="24"/>
          <w:szCs w:val="24"/>
          <w:lang w:val="en-GB"/>
        </w:rPr>
        <w:t>)</w:t>
      </w:r>
      <w:r w:rsidRPr="0043209A">
        <w:rPr>
          <w:sz w:val="24"/>
          <w:szCs w:val="24"/>
          <w:lang w:val="en-GB"/>
        </w:rPr>
        <w:t xml:space="preserve"> which was only possible after rotating the grating</w:t>
      </w:r>
      <w:r w:rsidR="00BB406F" w:rsidRPr="0043209A">
        <w:rPr>
          <w:sz w:val="24"/>
          <w:szCs w:val="24"/>
          <w:lang w:val="en-GB"/>
        </w:rPr>
        <w:t xml:space="preserve"> by 30</w:t>
      </w:r>
      <m:oMath>
        <m:r>
          <m:rPr>
            <m:sty m:val="bi"/>
          </m:rPr>
          <w:rPr>
            <w:rFonts w:ascii="Cambria Math" w:hAnsi="Cambria Math" w:cstheme="minorHAnsi"/>
            <w:sz w:val="24"/>
            <w:szCs w:val="24"/>
            <w:lang w:val="en-GB"/>
          </w:rPr>
          <m:t>°</m:t>
        </m:r>
      </m:oMath>
      <w:r w:rsidR="00BB406F" w:rsidRPr="0043209A">
        <w:rPr>
          <w:rFonts w:eastAsiaTheme="minorEastAsia"/>
          <w:sz w:val="24"/>
          <w:szCs w:val="24"/>
          <w:lang w:val="en-GB"/>
        </w:rPr>
        <w:t>. We confirmed that the lines we observed in the first part were not a single line but two closely spaced lines</w:t>
      </w:r>
      <w:r w:rsidR="009A3879" w:rsidRPr="0043209A">
        <w:rPr>
          <w:rFonts w:eastAsiaTheme="minorEastAsia"/>
          <w:sz w:val="24"/>
          <w:szCs w:val="24"/>
          <w:lang w:val="en-GB"/>
        </w:rPr>
        <w:t xml:space="preserve"> as we rotated </w:t>
      </w:r>
      <w:r w:rsidR="009A3879" w:rsidRPr="0043209A">
        <w:rPr>
          <w:rFonts w:eastAsiaTheme="minorEastAsia"/>
          <w:sz w:val="24"/>
          <w:szCs w:val="24"/>
          <w:lang w:val="en-GB"/>
        </w:rPr>
        <w:lastRenderedPageBreak/>
        <w:t>the grating</w:t>
      </w:r>
      <w:r w:rsidR="00BB406F" w:rsidRPr="0043209A">
        <w:rPr>
          <w:rFonts w:eastAsiaTheme="minorEastAsia"/>
          <w:sz w:val="24"/>
          <w:szCs w:val="24"/>
          <w:lang w:val="en-GB"/>
        </w:rPr>
        <w:t>.</w:t>
      </w:r>
      <w:r w:rsidR="009A3879" w:rsidRPr="0043209A">
        <w:rPr>
          <w:rFonts w:eastAsiaTheme="minorEastAsia"/>
          <w:sz w:val="24"/>
          <w:szCs w:val="24"/>
          <w:lang w:val="en-GB"/>
        </w:rPr>
        <w:t xml:space="preserve"> The calculations made after the experiment clarifies the fact that there’s a direct relationship between angles, wavelengths, and the orders of the images. </w:t>
      </w:r>
    </w:p>
    <w:p w14:paraId="126E6D68" w14:textId="6FC8820E" w:rsidR="009A3879" w:rsidRPr="0043209A" w:rsidRDefault="009A3879" w:rsidP="00613DE7">
      <w:pPr>
        <w:jc w:val="both"/>
        <w:rPr>
          <w:rFonts w:eastAsiaTheme="minorEastAsia"/>
          <w:sz w:val="24"/>
          <w:szCs w:val="24"/>
          <w:lang w:val="en-GB"/>
        </w:rPr>
      </w:pPr>
      <w:r w:rsidRPr="0043209A">
        <w:rPr>
          <w:rFonts w:eastAsiaTheme="minorEastAsia"/>
          <w:sz w:val="24"/>
          <w:szCs w:val="24"/>
          <w:lang w:val="en-GB"/>
        </w:rPr>
        <w:t xml:space="preserve">The first part of the experiment was successfully done as our errors are within the range of 5% which confirms the accuracy of spectrometry. </w:t>
      </w:r>
    </w:p>
    <w:p w14:paraId="7A3249B2" w14:textId="72B8BD6B" w:rsidR="009A3879" w:rsidRPr="0043209A" w:rsidRDefault="009A3879" w:rsidP="00613DE7">
      <w:pPr>
        <w:jc w:val="both"/>
        <w:rPr>
          <w:rFonts w:eastAsiaTheme="minorEastAsia"/>
          <w:sz w:val="24"/>
          <w:szCs w:val="24"/>
          <w:lang w:val="en-GB"/>
        </w:rPr>
      </w:pPr>
      <w:r w:rsidRPr="0043209A">
        <w:rPr>
          <w:rFonts w:eastAsiaTheme="minorEastAsia"/>
          <w:sz w:val="24"/>
          <w:szCs w:val="24"/>
          <w:lang w:val="en-GB"/>
        </w:rPr>
        <w:t xml:space="preserve">However, in the second part the error is much more than tolerable which can be due to a few factors. Firstly, the slight misreading in the circular scalar can result in greater error in the calculations </w:t>
      </w:r>
      <w:r w:rsidR="00DC011F" w:rsidRPr="0043209A">
        <w:rPr>
          <w:rFonts w:eastAsiaTheme="minorEastAsia"/>
          <w:sz w:val="24"/>
          <w:szCs w:val="24"/>
          <w:lang w:val="en-GB"/>
        </w:rPr>
        <w:t>and we might have misread it</w:t>
      </w:r>
      <w:r w:rsidRPr="0043209A">
        <w:rPr>
          <w:rFonts w:eastAsiaTheme="minorEastAsia"/>
          <w:sz w:val="24"/>
          <w:szCs w:val="24"/>
          <w:lang w:val="en-GB"/>
        </w:rPr>
        <w:t xml:space="preserve">. </w:t>
      </w:r>
      <w:r w:rsidR="00DC011F" w:rsidRPr="0043209A">
        <w:rPr>
          <w:rFonts w:eastAsiaTheme="minorEastAsia"/>
          <w:sz w:val="24"/>
          <w:szCs w:val="24"/>
          <w:lang w:val="en-GB"/>
        </w:rPr>
        <w:t>As the lines are very close, we might have not arranged the position of the crosshair exactly which resulted in such an error. Another reason for not being able to place the crosshair might be due to the light coming from as the room was not completely dark. Additionally, the angle that we rotated the grating might not exactly be 30 degrees which resulted in further errors. Furthermore, parallax error might have happened while reading the Vernier scale.</w:t>
      </w:r>
    </w:p>
    <w:p w14:paraId="3447A470" w14:textId="17EDDEB9" w:rsidR="00DC011F" w:rsidRPr="0043209A" w:rsidRDefault="00DC011F" w:rsidP="00613DE7">
      <w:pPr>
        <w:jc w:val="both"/>
        <w:rPr>
          <w:sz w:val="24"/>
          <w:szCs w:val="24"/>
          <w:lang w:val="en-GB"/>
        </w:rPr>
      </w:pPr>
      <w:r w:rsidRPr="0043209A">
        <w:rPr>
          <w:rFonts w:eastAsiaTheme="minorEastAsia"/>
          <w:sz w:val="24"/>
          <w:szCs w:val="24"/>
          <w:lang w:val="en-GB"/>
        </w:rPr>
        <w:t>But overall, we achieved our purpose by observations and calculations</w:t>
      </w:r>
      <w:r w:rsidR="0043209A" w:rsidRPr="0043209A">
        <w:rPr>
          <w:rFonts w:eastAsiaTheme="minorEastAsia"/>
          <w:sz w:val="24"/>
          <w:szCs w:val="24"/>
          <w:lang w:val="en-GB"/>
        </w:rPr>
        <w:t xml:space="preserve">. Even though there were errors in the second part we still could still beautifully observe the splitting. </w:t>
      </w:r>
    </w:p>
    <w:p w14:paraId="388451C2" w14:textId="77777777" w:rsidR="00872127" w:rsidRPr="0043209A" w:rsidRDefault="00872127">
      <w:pPr>
        <w:rPr>
          <w:sz w:val="28"/>
          <w:szCs w:val="28"/>
          <w:lang w:val="en-GB"/>
        </w:rPr>
      </w:pPr>
    </w:p>
    <w:sectPr w:rsidR="00872127" w:rsidRPr="00432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0A1"/>
    <w:rsid w:val="000335BC"/>
    <w:rsid w:val="00060422"/>
    <w:rsid w:val="00090AE3"/>
    <w:rsid w:val="000D7849"/>
    <w:rsid w:val="001632A3"/>
    <w:rsid w:val="00186E20"/>
    <w:rsid w:val="00211B42"/>
    <w:rsid w:val="00234B5A"/>
    <w:rsid w:val="002768AE"/>
    <w:rsid w:val="002B583E"/>
    <w:rsid w:val="00304B63"/>
    <w:rsid w:val="00341953"/>
    <w:rsid w:val="00343ED5"/>
    <w:rsid w:val="004030A1"/>
    <w:rsid w:val="0043209A"/>
    <w:rsid w:val="00454A2B"/>
    <w:rsid w:val="0046173F"/>
    <w:rsid w:val="004F04A0"/>
    <w:rsid w:val="005537F6"/>
    <w:rsid w:val="00557D72"/>
    <w:rsid w:val="0057247C"/>
    <w:rsid w:val="005B6BB8"/>
    <w:rsid w:val="005C6807"/>
    <w:rsid w:val="00613DE7"/>
    <w:rsid w:val="00683296"/>
    <w:rsid w:val="006E4516"/>
    <w:rsid w:val="00811950"/>
    <w:rsid w:val="00872127"/>
    <w:rsid w:val="008B2E80"/>
    <w:rsid w:val="00903648"/>
    <w:rsid w:val="009201A7"/>
    <w:rsid w:val="0093194C"/>
    <w:rsid w:val="00932395"/>
    <w:rsid w:val="00990537"/>
    <w:rsid w:val="00996489"/>
    <w:rsid w:val="009A3879"/>
    <w:rsid w:val="009D5513"/>
    <w:rsid w:val="00A67142"/>
    <w:rsid w:val="00A910A4"/>
    <w:rsid w:val="00B41EF0"/>
    <w:rsid w:val="00BB406F"/>
    <w:rsid w:val="00C0090E"/>
    <w:rsid w:val="00D26514"/>
    <w:rsid w:val="00D55093"/>
    <w:rsid w:val="00DC011F"/>
    <w:rsid w:val="00DE062E"/>
    <w:rsid w:val="00E00213"/>
    <w:rsid w:val="00E74738"/>
    <w:rsid w:val="00E9049A"/>
    <w:rsid w:val="00F14EB8"/>
    <w:rsid w:val="00FD691D"/>
    <w:rsid w:val="00FE6C4E"/>
    <w:rsid w:val="00FF2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3647"/>
  <w15:chartTrackingRefBased/>
  <w15:docId w15:val="{C9D0E75C-D83D-43F4-B0DC-21E99CDB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7F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0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1B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332891">
      <w:bodyDiv w:val="1"/>
      <w:marLeft w:val="0"/>
      <w:marRight w:val="0"/>
      <w:marTop w:val="0"/>
      <w:marBottom w:val="0"/>
      <w:divBdr>
        <w:top w:val="none" w:sz="0" w:space="0" w:color="auto"/>
        <w:left w:val="none" w:sz="0" w:space="0" w:color="auto"/>
        <w:bottom w:val="none" w:sz="0" w:space="0" w:color="auto"/>
        <w:right w:val="none" w:sz="0" w:space="0" w:color="auto"/>
      </w:divBdr>
    </w:div>
    <w:div w:id="954337206">
      <w:bodyDiv w:val="1"/>
      <w:marLeft w:val="0"/>
      <w:marRight w:val="0"/>
      <w:marTop w:val="0"/>
      <w:marBottom w:val="0"/>
      <w:divBdr>
        <w:top w:val="none" w:sz="0" w:space="0" w:color="auto"/>
        <w:left w:val="none" w:sz="0" w:space="0" w:color="auto"/>
        <w:bottom w:val="none" w:sz="0" w:space="0" w:color="auto"/>
        <w:right w:val="none" w:sz="0" w:space="0" w:color="auto"/>
      </w:divBdr>
    </w:div>
    <w:div w:id="1418331402">
      <w:bodyDiv w:val="1"/>
      <w:marLeft w:val="0"/>
      <w:marRight w:val="0"/>
      <w:marTop w:val="0"/>
      <w:marBottom w:val="0"/>
      <w:divBdr>
        <w:top w:val="none" w:sz="0" w:space="0" w:color="auto"/>
        <w:left w:val="none" w:sz="0" w:space="0" w:color="auto"/>
        <w:bottom w:val="none" w:sz="0" w:space="0" w:color="auto"/>
        <w:right w:val="none" w:sz="0" w:space="0" w:color="auto"/>
      </w:divBdr>
    </w:div>
    <w:div w:id="1659110469">
      <w:bodyDiv w:val="1"/>
      <w:marLeft w:val="0"/>
      <w:marRight w:val="0"/>
      <w:marTop w:val="0"/>
      <w:marBottom w:val="0"/>
      <w:divBdr>
        <w:top w:val="none" w:sz="0" w:space="0" w:color="auto"/>
        <w:left w:val="none" w:sz="0" w:space="0" w:color="auto"/>
        <w:bottom w:val="none" w:sz="0" w:space="0" w:color="auto"/>
        <w:right w:val="none" w:sz="0" w:space="0" w:color="auto"/>
      </w:divBdr>
    </w:div>
    <w:div w:id="1697653303">
      <w:bodyDiv w:val="1"/>
      <w:marLeft w:val="0"/>
      <w:marRight w:val="0"/>
      <w:marTop w:val="0"/>
      <w:marBottom w:val="0"/>
      <w:divBdr>
        <w:top w:val="none" w:sz="0" w:space="0" w:color="auto"/>
        <w:left w:val="none" w:sz="0" w:space="0" w:color="auto"/>
        <w:bottom w:val="none" w:sz="0" w:space="0" w:color="auto"/>
        <w:right w:val="none" w:sz="0" w:space="0" w:color="auto"/>
      </w:divBdr>
    </w:div>
    <w:div w:id="1792430846">
      <w:bodyDiv w:val="1"/>
      <w:marLeft w:val="0"/>
      <w:marRight w:val="0"/>
      <w:marTop w:val="0"/>
      <w:marBottom w:val="0"/>
      <w:divBdr>
        <w:top w:val="none" w:sz="0" w:space="0" w:color="auto"/>
        <w:left w:val="none" w:sz="0" w:space="0" w:color="auto"/>
        <w:bottom w:val="none" w:sz="0" w:space="0" w:color="auto"/>
        <w:right w:val="none" w:sz="0" w:space="0" w:color="auto"/>
      </w:divBdr>
    </w:div>
    <w:div w:id="1940603105">
      <w:bodyDiv w:val="1"/>
      <w:marLeft w:val="0"/>
      <w:marRight w:val="0"/>
      <w:marTop w:val="0"/>
      <w:marBottom w:val="0"/>
      <w:divBdr>
        <w:top w:val="none" w:sz="0" w:space="0" w:color="auto"/>
        <w:left w:val="none" w:sz="0" w:space="0" w:color="auto"/>
        <w:bottom w:val="none" w:sz="0" w:space="0" w:color="auto"/>
        <w:right w:val="none" w:sz="0" w:space="0" w:color="auto"/>
      </w:divBdr>
    </w:div>
    <w:div w:id="21188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578AF-CAA6-41D8-9FBA-93866B800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6</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Zohra Shikhalizada</dc:creator>
  <cp:keywords/>
  <dc:description/>
  <cp:lastModifiedBy>Zohra Shikhalizada</cp:lastModifiedBy>
  <cp:revision>10</cp:revision>
  <dcterms:created xsi:type="dcterms:W3CDTF">2019-03-03T20:20:00Z</dcterms:created>
  <dcterms:modified xsi:type="dcterms:W3CDTF">2019-05-21T22:57:00Z</dcterms:modified>
</cp:coreProperties>
</file>