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COMMON_NAME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SPECIES_NAME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MEAN_CPUE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CV_CPUE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COG_LONGITUDE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COG_DEPTH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arrowtooth flounder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Atheresthes stomias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5587.8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152.4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138.7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 ocean perch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Sebastes alutus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4306.6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152.0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186.4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walleye pollock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Gadus chalcogrammus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2221.4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156.3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117.6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 halibut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Hippoglossus stenolepis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153.5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Pacific cod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Gadus macrocephalus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1330.4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156.1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92.2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flathead sole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Hippoglossoides elassodon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155.7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114.9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rockfish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Sebastes polyspinis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157.8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108.3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southern rock sole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Lepidopsetta bilineata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157.1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63.1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rex sole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Glyptocephalus zachirus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152.3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172.6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dusky rockfish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Sebastes variabilis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152.8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129.7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shortspine thornyhead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Sebastolobus alascanus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149.6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341.5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northern rock sole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Lepidopsetta polyxystra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159.5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Dover sole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Microstomus pacificus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146.2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251.8</w:t>
            </w:r>
          </w:p>
        </w:tc>
      </w:tr>
      <w:tr>
        <w:trPr>
          <w:cantSplit/>
          <w:trHeight w:val="360" w:hRule="auto"/>
        </w:trPr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blackspotted and rougheye rockfishes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Sebastes aleutianus, Sebastes melanostictus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148.2</w:t>
            </w:r>
          </w:p>
        </w:tc>
        <w:tc>
          <w:tcPr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yellowfin sole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Limanda aspera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172.0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158.7</w:t>
            </w:r>
          </w:p>
        </w:tc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2020-04-08T13:21:26Z</dcterms:modified>
  <cp:category/>
</cp:coreProperties>
</file>