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ADD1" w14:textId="3D988ED4" w:rsidR="00107B1E" w:rsidRPr="000556BA" w:rsidRDefault="007C2845" w:rsidP="006874FE">
      <w:pPr>
        <w:pStyle w:val="Title"/>
        <w:jc w:val="center"/>
        <w:rPr>
          <w:rFonts w:ascii="Bookman Old Style" w:hAnsi="Bookman Old Style"/>
          <w:sz w:val="32"/>
          <w:szCs w:val="32"/>
          <w:u w:val="double"/>
        </w:rPr>
      </w:pPr>
      <w:r w:rsidRPr="000556BA">
        <w:rPr>
          <w:rFonts w:ascii="Bookman Old Style" w:hAnsi="Bookman Old Style"/>
          <w:sz w:val="32"/>
          <w:szCs w:val="32"/>
          <w:u w:val="double"/>
        </w:rPr>
        <w:t>Mathematics?</w:t>
      </w:r>
    </w:p>
    <w:p w14:paraId="15F65C93" w14:textId="2FAFE732" w:rsidR="009B2D46" w:rsidRPr="009B2D46" w:rsidRDefault="009B2D46" w:rsidP="009B2D46">
      <w:pPr>
        <w:pStyle w:val="Heading1"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line="755" w:lineRule="exact"/>
        <w:jc w:val="both"/>
        <w:textAlignment w:val="baseline"/>
        <w:rPr>
          <w:rFonts w:ascii="Bookman Old Style" w:hAnsi="Bookman Old Style"/>
          <w:position w:val="-4"/>
          <w:sz w:val="84"/>
          <w:szCs w:val="28"/>
          <w:lang w:val="en-US"/>
        </w:rPr>
      </w:pPr>
      <w:r w:rsidRPr="009B2D46">
        <w:rPr>
          <w:rFonts w:ascii="Bookman Old Style" w:hAnsi="Bookman Old Style"/>
          <w:position w:val="-4"/>
          <w:sz w:val="84"/>
          <w:szCs w:val="28"/>
          <w:lang w:val="en-US"/>
        </w:rPr>
        <w:t>T</w:t>
      </w:r>
    </w:p>
    <w:p w14:paraId="62D16ED8" w14:textId="628BFE84" w:rsidR="008F100F" w:rsidRPr="009B2D46" w:rsidRDefault="007C2845" w:rsidP="009B2D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B2D46">
        <w:rPr>
          <w:rFonts w:ascii="Bookman Old Style" w:hAnsi="Bookman Old Style"/>
          <w:sz w:val="28"/>
          <w:szCs w:val="28"/>
          <w:lang w:val="en-US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(*) or the multiplication sign (</w:t>
      </w:r>
      <w:r w:rsidR="008F100F" w:rsidRPr="009B2D46">
        <w:rPr>
          <w:rFonts w:ascii="Bookman Old Style" w:hAnsi="Bookman Old Style"/>
          <w:sz w:val="28"/>
          <w:szCs w:val="28"/>
          <w:lang w:val="en-US"/>
        </w:rPr>
        <w:t>x). Division is typically represented by the forward represented by the forward slash (/) or the division sign (÷).</w:t>
      </w:r>
    </w:p>
    <w:p w14:paraId="45FB5CBF" w14:textId="416A9301" w:rsidR="009B2D46" w:rsidRPr="009B2D46" w:rsidRDefault="009B2D46" w:rsidP="009B2D46">
      <w:pPr>
        <w:pStyle w:val="Heading1"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line="755" w:lineRule="exact"/>
        <w:jc w:val="both"/>
        <w:textAlignment w:val="baseline"/>
        <w:rPr>
          <w:rFonts w:ascii="Bookman Old Style" w:hAnsi="Bookman Old Style"/>
          <w:position w:val="-4"/>
          <w:sz w:val="87"/>
          <w:szCs w:val="28"/>
          <w:lang w:val="en-US"/>
        </w:rPr>
      </w:pPr>
      <w:r w:rsidRPr="009B2D46">
        <w:rPr>
          <w:rFonts w:ascii="Bookman Old Style" w:hAnsi="Bookman Old Style"/>
          <w:position w:val="-4"/>
          <w:sz w:val="87"/>
          <w:szCs w:val="28"/>
          <w:lang w:val="en-US"/>
        </w:rPr>
        <w:t>I</w:t>
      </w:r>
    </w:p>
    <w:p w14:paraId="12FD8B1B" w14:textId="223E0C4C" w:rsidR="008F100F" w:rsidRPr="009B2D46" w:rsidRDefault="008F100F" w:rsidP="009B2D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B2D46">
        <w:rPr>
          <w:rFonts w:ascii="Bookman Old Style" w:hAnsi="Bookman Old Style"/>
          <w:sz w:val="28"/>
          <w:szCs w:val="28"/>
          <w:lang w:val="en-US"/>
        </w:rPr>
        <w:t>n algebra, variables are commonly denoted by letters such as x</w:t>
      </w:r>
      <w:r w:rsidR="00233CE8" w:rsidRPr="009B2D4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9B2D46">
        <w:rPr>
          <w:rFonts w:ascii="Bookman Old Style" w:hAnsi="Bookman Old Style"/>
          <w:sz w:val="28"/>
          <w:szCs w:val="28"/>
          <w:lang w:val="en-US"/>
        </w:rPr>
        <w:t>y, and z. The equal sign (=) shows that two expression</w:t>
      </w:r>
      <w:r w:rsidR="00233CE8" w:rsidRPr="009B2D46">
        <w:rPr>
          <w:rFonts w:ascii="Bookman Old Style" w:hAnsi="Bookman Old Style"/>
          <w:sz w:val="28"/>
          <w:szCs w:val="28"/>
          <w:lang w:val="en-US"/>
        </w:rPr>
        <w:t>s</w:t>
      </w:r>
      <w:r w:rsidRPr="009B2D46">
        <w:rPr>
          <w:rFonts w:ascii="Bookman Old Style" w:hAnsi="Bookman Old Style"/>
          <w:sz w:val="28"/>
          <w:szCs w:val="28"/>
          <w:lang w:val="en-US"/>
        </w:rPr>
        <w:t xml:space="preserve"> are equivalent. Inequality symbols include the less than (&lt;) and greater than (&gt;) signs, as well as the less than or equal to (≤) and greater than or equal to (≥) signs.</w:t>
      </w:r>
    </w:p>
    <w:p w14:paraId="51A79B26" w14:textId="57A10391" w:rsidR="009B2D46" w:rsidRPr="000556BA" w:rsidRDefault="009B2D46" w:rsidP="009B2D46">
      <w:pPr>
        <w:pStyle w:val="Heading1"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line="755" w:lineRule="exact"/>
        <w:jc w:val="both"/>
        <w:textAlignment w:val="baseline"/>
        <w:rPr>
          <w:rFonts w:asciiTheme="minorHAnsi" w:hAnsiTheme="minorHAnsi"/>
          <w:position w:val="-4"/>
          <w:sz w:val="87"/>
          <w:szCs w:val="28"/>
          <w:lang w:val="en-US"/>
        </w:rPr>
      </w:pPr>
      <w:r w:rsidRPr="009B2D46">
        <w:rPr>
          <w:rFonts w:ascii="Bookman Old Style" w:hAnsi="Bookman Old Style"/>
          <w:position w:val="-4"/>
          <w:sz w:val="87"/>
          <w:szCs w:val="28"/>
          <w:lang w:val="en-US"/>
        </w:rPr>
        <w:t>W</w:t>
      </w:r>
    </w:p>
    <w:p w14:paraId="2C2E03E1" w14:textId="5089F5A1" w:rsidR="00846ED6" w:rsidRPr="000556BA" w:rsidRDefault="008F100F" w:rsidP="009B2D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Theme="minorHAnsi" w:hAnsiTheme="minorHAnsi"/>
          <w:sz w:val="28"/>
          <w:szCs w:val="28"/>
          <w:lang w:val="en-US"/>
        </w:rPr>
      </w:pPr>
      <w:r w:rsidRPr="000556BA">
        <w:rPr>
          <w:rFonts w:asciiTheme="minorHAnsi" w:hAnsiTheme="minorHAnsi"/>
          <w:sz w:val="28"/>
          <w:szCs w:val="28"/>
          <w:lang w:val="en-US"/>
        </w:rPr>
        <w:t xml:space="preserve">hen dealing with equations, parentheses </w:t>
      </w:r>
      <w:r w:rsidR="00846ED6" w:rsidRPr="000556BA">
        <w:rPr>
          <w:rFonts w:asciiTheme="minorHAnsi" w:hAnsiTheme="minorHAnsi"/>
          <w:sz w:val="28"/>
          <w:szCs w:val="28"/>
          <w:lang w:val="en-US"/>
        </w:rPr>
        <w:t>(()), brackets ([]), and braces ({}) are used to group parts of the equation and indicate the order of operations. Exponents are denoted by the caret symbol (^) or by superscript numbers, such as x</w:t>
      </w:r>
      <w:r w:rsidR="00846ED6" w:rsidRPr="000556BA">
        <w:rPr>
          <w:rFonts w:asciiTheme="minorHAnsi" w:hAnsiTheme="minorHAnsi"/>
          <w:sz w:val="28"/>
          <w:szCs w:val="28"/>
          <w:vertAlign w:val="superscript"/>
          <w:lang w:val="en-US"/>
        </w:rPr>
        <w:t>2</w:t>
      </w:r>
      <w:r w:rsidR="00846ED6" w:rsidRPr="000556BA">
        <w:rPr>
          <w:rFonts w:asciiTheme="minorHAnsi" w:hAnsiTheme="minorHAnsi"/>
          <w:sz w:val="28"/>
          <w:szCs w:val="28"/>
          <w:lang w:val="en-US"/>
        </w:rPr>
        <w:t xml:space="preserve"> for x squared.</w:t>
      </w:r>
    </w:p>
    <w:p w14:paraId="0ECB5FCA" w14:textId="4D64BA0D" w:rsidR="009B2D46" w:rsidRPr="000556BA" w:rsidRDefault="009B2D46" w:rsidP="009B2D46">
      <w:pPr>
        <w:pStyle w:val="Heading1"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line="755" w:lineRule="exact"/>
        <w:jc w:val="both"/>
        <w:textAlignment w:val="baseline"/>
        <w:rPr>
          <w:rFonts w:asciiTheme="minorHAnsi" w:hAnsiTheme="minorHAnsi"/>
          <w:position w:val="-3"/>
          <w:sz w:val="86"/>
          <w:szCs w:val="28"/>
          <w:lang w:val="en-US"/>
        </w:rPr>
      </w:pPr>
      <w:r w:rsidRPr="000556BA">
        <w:rPr>
          <w:rFonts w:asciiTheme="minorHAnsi" w:hAnsiTheme="minorHAnsi"/>
          <w:position w:val="-3"/>
          <w:sz w:val="86"/>
          <w:szCs w:val="28"/>
          <w:lang w:val="en-US"/>
        </w:rPr>
        <w:t>U</w:t>
      </w:r>
    </w:p>
    <w:p w14:paraId="53F7A216" w14:textId="3C4C123E" w:rsidR="00846ED6" w:rsidRPr="000556BA" w:rsidRDefault="00846ED6" w:rsidP="009B2D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Theme="minorHAnsi" w:hAnsiTheme="minorHAnsi"/>
          <w:sz w:val="28"/>
          <w:szCs w:val="28"/>
          <w:lang w:val="en-US"/>
        </w:rPr>
      </w:pPr>
      <w:r w:rsidRPr="000556BA">
        <w:rPr>
          <w:rFonts w:asciiTheme="minorHAnsi" w:hAnsiTheme="minorHAnsi"/>
          <w:sz w:val="28"/>
          <w:szCs w:val="28"/>
          <w:lang w:val="en-US"/>
        </w:rPr>
        <w:t>nderstanding these symbols is essential for solving equations and performing mathematical operations correctly. Additionally, the percent sign (%) is used to represent percentages. While the dollar sign ($) is commonly used in financial contexts.</w:t>
      </w:r>
    </w:p>
    <w:p w14:paraId="11F352F1" w14:textId="3787B6BD" w:rsidR="009B2D46" w:rsidRPr="000556BA" w:rsidRDefault="009B2D46" w:rsidP="009B2D46">
      <w:pPr>
        <w:pStyle w:val="Heading1"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line="760" w:lineRule="exact"/>
        <w:jc w:val="both"/>
        <w:textAlignment w:val="baseline"/>
        <w:rPr>
          <w:rFonts w:asciiTheme="minorHAnsi" w:hAnsiTheme="minorHAnsi"/>
          <w:position w:val="-4"/>
          <w:sz w:val="87"/>
          <w:szCs w:val="28"/>
          <w:lang w:val="en-US"/>
        </w:rPr>
      </w:pPr>
      <w:r w:rsidRPr="000556BA">
        <w:rPr>
          <w:rFonts w:asciiTheme="minorHAnsi" w:hAnsiTheme="minorHAnsi"/>
          <w:position w:val="-4"/>
          <w:sz w:val="87"/>
          <w:szCs w:val="28"/>
          <w:lang w:val="en-US"/>
        </w:rPr>
        <w:t>I</w:t>
      </w:r>
    </w:p>
    <w:p w14:paraId="5BE42640" w14:textId="523432A5" w:rsidR="00846ED6" w:rsidRPr="000556BA" w:rsidRDefault="00846ED6" w:rsidP="009B2D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Theme="minorHAnsi" w:eastAsia="Cambria Math" w:hAnsiTheme="minorHAnsi"/>
          <w:sz w:val="28"/>
          <w:szCs w:val="28"/>
          <w:lang w:val="en-US"/>
        </w:rPr>
      </w:pPr>
      <w:r w:rsidRPr="000556BA">
        <w:rPr>
          <w:rFonts w:asciiTheme="minorHAnsi" w:hAnsiTheme="minorHAnsi"/>
          <w:sz w:val="28"/>
          <w:szCs w:val="28"/>
          <w:lang w:val="en-US"/>
        </w:rPr>
        <w:t>n geometry, the angle symbol (</w:t>
      </w:r>
      <w:r w:rsidRPr="000556BA">
        <w:rPr>
          <w:rFonts w:ascii="Cambria Math" w:eastAsia="Cambria Math" w:hAnsi="Cambria Math" w:cs="Cambria Math"/>
          <w:sz w:val="28"/>
          <w:szCs w:val="28"/>
          <w:lang w:val="en-US"/>
        </w:rPr>
        <w:t>∠</w:t>
      </w:r>
      <w:r w:rsidRPr="000556BA">
        <w:rPr>
          <w:rFonts w:asciiTheme="minorHAnsi" w:eastAsia="Cambria Math" w:hAnsiTheme="minorHAnsi"/>
          <w:sz w:val="28"/>
          <w:szCs w:val="28"/>
          <w:lang w:val="en-US"/>
        </w:rPr>
        <w:t>) indicates angles, and the degree symbol (</w:t>
      </w:r>
      <w:r w:rsidRPr="000556BA">
        <w:rPr>
          <w:rFonts w:asciiTheme="minorHAnsi" w:eastAsia="Cambria Math" w:hAnsiTheme="minorHAnsi"/>
          <w:sz w:val="28"/>
          <w:szCs w:val="28"/>
          <w:vertAlign w:val="superscript"/>
          <w:lang w:val="en-US"/>
        </w:rPr>
        <w:t>o</w:t>
      </w:r>
      <w:r w:rsidRPr="000556BA">
        <w:rPr>
          <w:rFonts w:asciiTheme="minorHAnsi" w:eastAsia="Cambria Math" w:hAnsiTheme="minorHAnsi"/>
          <w:sz w:val="28"/>
          <w:szCs w:val="28"/>
          <w:lang w:val="en-US"/>
        </w:rPr>
        <w:t>)</w:t>
      </w:r>
      <w:r w:rsidR="00233CE8" w:rsidRPr="000556BA">
        <w:rPr>
          <w:rFonts w:asciiTheme="minorHAnsi" w:eastAsia="Cambria Math" w:hAnsiTheme="minorHAnsi"/>
          <w:sz w:val="28"/>
          <w:szCs w:val="28"/>
          <w:lang w:val="en-US"/>
        </w:rPr>
        <w:t xml:space="preserve"> is used to measure angles, Pi (π) is a special mathematical constant representing the ratio of a circle’s circumference to its diameter.</w:t>
      </w:r>
    </w:p>
    <w:p w14:paraId="43AC0F73" w14:textId="46570B63" w:rsidR="009B2D46" w:rsidRPr="000556BA" w:rsidRDefault="009B2D46" w:rsidP="009B2D46">
      <w:pPr>
        <w:pStyle w:val="Heading1"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line="755" w:lineRule="exact"/>
        <w:jc w:val="both"/>
        <w:textAlignment w:val="baseline"/>
        <w:rPr>
          <w:rFonts w:asciiTheme="minorHAnsi" w:hAnsiTheme="minorHAnsi"/>
          <w:position w:val="-4"/>
          <w:sz w:val="87"/>
          <w:szCs w:val="28"/>
          <w:lang w:val="en-US" w:eastAsia="ja-JP"/>
        </w:rPr>
      </w:pPr>
      <w:r w:rsidRPr="000556BA">
        <w:rPr>
          <w:rFonts w:asciiTheme="minorHAnsi" w:hAnsiTheme="minorHAnsi"/>
          <w:position w:val="-4"/>
          <w:sz w:val="87"/>
          <w:szCs w:val="28"/>
          <w:lang w:val="en-US" w:eastAsia="ja-JP"/>
        </w:rPr>
        <w:t>B</w:t>
      </w:r>
    </w:p>
    <w:p w14:paraId="57C1A6C6" w14:textId="20285524" w:rsidR="003C522F" w:rsidRPr="000556BA" w:rsidRDefault="00233CE8" w:rsidP="009B2D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Theme="minorHAnsi" w:hAnsiTheme="minorHAnsi"/>
          <w:sz w:val="28"/>
          <w:szCs w:val="28"/>
          <w:lang w:val="en-US" w:eastAsia="ja-JP"/>
        </w:rPr>
      </w:pPr>
      <w:r w:rsidRPr="000556BA">
        <w:rPr>
          <w:rFonts w:asciiTheme="minorHAnsi" w:hAnsiTheme="minorHAnsi"/>
          <w:sz w:val="28"/>
          <w:szCs w:val="28"/>
          <w:lang w:val="en-US" w:eastAsia="ja-JP"/>
        </w:rPr>
        <w:t>y familiarizing themselves with these symbols, students can enhance their mathematical literacy and problem-solving skills.</w:t>
      </w:r>
    </w:p>
    <w:sectPr w:rsidR="003C522F" w:rsidRPr="0005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45"/>
    <w:rsid w:val="000556BA"/>
    <w:rsid w:val="000577A0"/>
    <w:rsid w:val="000E6B9B"/>
    <w:rsid w:val="00107B1E"/>
    <w:rsid w:val="001F76EA"/>
    <w:rsid w:val="001F7D8F"/>
    <w:rsid w:val="00233CE8"/>
    <w:rsid w:val="003C522F"/>
    <w:rsid w:val="00544577"/>
    <w:rsid w:val="006874FE"/>
    <w:rsid w:val="00733487"/>
    <w:rsid w:val="007C2845"/>
    <w:rsid w:val="00846ED6"/>
    <w:rsid w:val="008F100F"/>
    <w:rsid w:val="009B2D46"/>
    <w:rsid w:val="009C5348"/>
    <w:rsid w:val="00A511CE"/>
    <w:rsid w:val="00B16940"/>
    <w:rsid w:val="00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E428"/>
  <w15:chartTrackingRefBased/>
  <w15:docId w15:val="{A9FFC9BD-2479-433D-A646-DF409407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2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284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6C33-18E8-4CA8-97C9-E0CF80B7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7</cp:revision>
  <dcterms:created xsi:type="dcterms:W3CDTF">2025-08-25T10:42:00Z</dcterms:created>
  <dcterms:modified xsi:type="dcterms:W3CDTF">2025-08-25T11:31:00Z</dcterms:modified>
</cp:coreProperties>
</file>