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4B88" w14:textId="41B45B75" w:rsidR="00B20BCD" w:rsidRPr="00484D32" w:rsidRDefault="001C762A" w:rsidP="00B20BCD">
      <w:pPr>
        <w:autoSpaceDE w:val="0"/>
        <w:autoSpaceDN w:val="0"/>
        <w:jc w:val="center"/>
        <w:rPr>
          <w:rFonts w:eastAsia="PMingLiU"/>
          <w:lang w:val="en-GB"/>
        </w:rPr>
      </w:pPr>
      <w:r w:rsidRPr="001C762A">
        <w:rPr>
          <w:rFonts w:eastAsia="PMingLiU"/>
          <w:b/>
          <w:noProof/>
          <w:szCs w:val="10"/>
          <w:lang w:val="en-GB"/>
        </w:rPr>
        <w:drawing>
          <wp:anchor distT="0" distB="0" distL="114300" distR="114300" simplePos="0" relativeHeight="251658240" behindDoc="1" locked="0" layoutInCell="1" allowOverlap="1" wp14:anchorId="7807FD21" wp14:editId="6E3BDA76">
            <wp:simplePos x="0" y="0"/>
            <wp:positionH relativeFrom="margin">
              <wp:align>center</wp:align>
            </wp:positionH>
            <wp:positionV relativeFrom="page">
              <wp:posOffset>920659</wp:posOffset>
            </wp:positionV>
            <wp:extent cx="1123079" cy="1232826"/>
            <wp:effectExtent l="0" t="0" r="1270" b="5715"/>
            <wp:wrapTight wrapText="bothSides">
              <wp:wrapPolygon edited="0">
                <wp:start x="0" y="0"/>
                <wp:lineTo x="0" y="21366"/>
                <wp:lineTo x="21258" y="21366"/>
                <wp:lineTo x="21258" y="0"/>
                <wp:lineTo x="0" y="0"/>
              </wp:wrapPolygon>
            </wp:wrapTight>
            <wp:docPr id="144082614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6144" name="Picture 1" descr="A red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079" cy="1232826"/>
                    </a:xfrm>
                    <a:prstGeom prst="rect">
                      <a:avLst/>
                    </a:prstGeom>
                  </pic:spPr>
                </pic:pic>
              </a:graphicData>
            </a:graphic>
            <wp14:sizeRelH relativeFrom="margin">
              <wp14:pctWidth>0</wp14:pctWidth>
            </wp14:sizeRelH>
            <wp14:sizeRelV relativeFrom="margin">
              <wp14:pctHeight>0</wp14:pctHeight>
            </wp14:sizeRelV>
          </wp:anchor>
        </w:drawing>
      </w:r>
      <w:r w:rsidR="00E67304">
        <w:rPr>
          <w:noProof/>
        </w:rPr>
        <mc:AlternateContent>
          <mc:Choice Requires="wps">
            <w:drawing>
              <wp:inline distT="0" distB="0" distL="0" distR="0" wp14:anchorId="3958DFF4" wp14:editId="3AA2DAE5">
                <wp:extent cx="306705" cy="306705"/>
                <wp:effectExtent l="0" t="0" r="0" b="0"/>
                <wp:docPr id="1086541575" name="Rectangle 1" descr="Temple Univers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96A34" id="Rectangle 1" o:spid="_x0000_s1026" alt="Temple University"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26475E2D" w14:textId="77777777" w:rsidR="001C762A" w:rsidRDefault="001C762A" w:rsidP="00B20BCD">
      <w:pPr>
        <w:autoSpaceDE w:val="0"/>
        <w:autoSpaceDN w:val="0"/>
        <w:spacing w:before="360" w:after="960"/>
        <w:jc w:val="center"/>
        <w:rPr>
          <w:rFonts w:eastAsia="PMingLiU"/>
          <w:b/>
          <w:sz w:val="36"/>
          <w:lang w:val="en-GB"/>
        </w:rPr>
      </w:pPr>
    </w:p>
    <w:p w14:paraId="79AE8AE0" w14:textId="6CB2E6A6" w:rsidR="00B20BCD" w:rsidRPr="00B30879" w:rsidRDefault="002757C5" w:rsidP="00B20BCD">
      <w:pPr>
        <w:autoSpaceDE w:val="0"/>
        <w:autoSpaceDN w:val="0"/>
        <w:spacing w:before="360" w:after="960"/>
        <w:jc w:val="center"/>
        <w:rPr>
          <w:rFonts w:eastAsia="PMingLiU"/>
          <w:b/>
          <w:sz w:val="40"/>
          <w:szCs w:val="22"/>
          <w:lang w:val="en-GB"/>
        </w:rPr>
      </w:pPr>
      <w:r w:rsidRPr="00B30879">
        <w:rPr>
          <w:rFonts w:eastAsia="PMingLiU"/>
          <w:b/>
          <w:sz w:val="44"/>
          <w:szCs w:val="24"/>
          <w:lang w:val="en-GB"/>
        </w:rPr>
        <w:t>Temple University</w:t>
      </w:r>
    </w:p>
    <w:p w14:paraId="7241F0A4" w14:textId="77777777" w:rsidR="00B30879" w:rsidRDefault="00B30879" w:rsidP="00B30879">
      <w:pPr>
        <w:keepNext/>
        <w:ind w:left="2880"/>
        <w:outlineLvl w:val="0"/>
        <w:rPr>
          <w:b/>
          <w:sz w:val="32"/>
          <w:szCs w:val="32"/>
          <w:lang w:val="en-GB"/>
        </w:rPr>
      </w:pPr>
      <w:bookmarkStart w:id="0" w:name="_Toc207028479"/>
      <w:bookmarkStart w:id="1" w:name="_Toc207652673"/>
      <w:bookmarkStart w:id="2" w:name="_Toc207652711"/>
      <w:bookmarkStart w:id="3" w:name="_Toc207656036"/>
      <w:bookmarkStart w:id="4" w:name="_Toc207656266"/>
      <w:r>
        <w:rPr>
          <w:b/>
          <w:sz w:val="32"/>
          <w:szCs w:val="32"/>
          <w:lang w:val="en-GB"/>
        </w:rPr>
        <w:t xml:space="preserve">  </w:t>
      </w:r>
      <w:bookmarkStart w:id="5" w:name="_Toc207824094"/>
      <w:bookmarkStart w:id="6" w:name="_Toc207825519"/>
      <w:bookmarkStart w:id="7" w:name="_Toc207825602"/>
      <w:bookmarkStart w:id="8" w:name="_Toc208139117"/>
      <w:bookmarkStart w:id="9" w:name="_Toc208139543"/>
      <w:bookmarkStart w:id="10" w:name="_Toc208174892"/>
      <w:bookmarkStart w:id="11" w:name="_Toc208177598"/>
      <w:bookmarkStart w:id="12" w:name="_Toc208178695"/>
      <w:r w:rsidR="00B20BCD" w:rsidRPr="00484D32">
        <w:rPr>
          <w:b/>
          <w:sz w:val="32"/>
          <w:szCs w:val="32"/>
          <w:lang w:val="en-GB"/>
        </w:rPr>
        <w:t>College of Engineering</w:t>
      </w:r>
      <w:bookmarkEnd w:id="0"/>
      <w:bookmarkEnd w:id="1"/>
      <w:bookmarkEnd w:id="2"/>
      <w:bookmarkEnd w:id="3"/>
      <w:bookmarkEnd w:id="4"/>
      <w:bookmarkEnd w:id="5"/>
      <w:bookmarkEnd w:id="6"/>
      <w:bookmarkEnd w:id="7"/>
      <w:bookmarkEnd w:id="8"/>
      <w:bookmarkEnd w:id="9"/>
      <w:bookmarkEnd w:id="10"/>
      <w:bookmarkEnd w:id="11"/>
      <w:bookmarkEnd w:id="12"/>
    </w:p>
    <w:p w14:paraId="506CA9FE" w14:textId="77777777" w:rsidR="00B30879" w:rsidRDefault="00B30879" w:rsidP="00B30879">
      <w:pPr>
        <w:keepNext/>
        <w:ind w:left="2880"/>
        <w:outlineLvl w:val="0"/>
        <w:rPr>
          <w:b/>
          <w:sz w:val="32"/>
          <w:szCs w:val="32"/>
          <w:lang w:val="en-GB"/>
        </w:rPr>
      </w:pPr>
    </w:p>
    <w:p w14:paraId="4123DF11" w14:textId="256D6ED7" w:rsidR="00B20BCD" w:rsidRDefault="002757C5" w:rsidP="00B30879">
      <w:pPr>
        <w:keepNext/>
        <w:ind w:left="2880" w:firstLine="720"/>
        <w:outlineLvl w:val="0"/>
        <w:rPr>
          <w:b/>
          <w:sz w:val="32"/>
          <w:szCs w:val="24"/>
          <w:lang w:val="en-GB"/>
        </w:rPr>
      </w:pPr>
      <w:bookmarkStart w:id="13" w:name="_Toc207824095"/>
      <w:bookmarkStart w:id="14" w:name="_Toc207825520"/>
      <w:bookmarkStart w:id="15" w:name="_Toc207825603"/>
      <w:bookmarkStart w:id="16" w:name="_Toc208139118"/>
      <w:bookmarkStart w:id="17" w:name="_Toc208139544"/>
      <w:bookmarkStart w:id="18" w:name="_Toc208174893"/>
      <w:bookmarkStart w:id="19" w:name="_Toc208177599"/>
      <w:bookmarkStart w:id="20" w:name="_Toc208178027"/>
      <w:bookmarkStart w:id="21" w:name="_Toc208178696"/>
      <w:r>
        <w:rPr>
          <w:b/>
          <w:sz w:val="32"/>
          <w:szCs w:val="24"/>
          <w:lang w:val="en-GB"/>
        </w:rPr>
        <w:t>Bioengineering</w:t>
      </w:r>
      <w:bookmarkEnd w:id="13"/>
      <w:bookmarkEnd w:id="14"/>
      <w:bookmarkEnd w:id="15"/>
      <w:bookmarkEnd w:id="16"/>
      <w:bookmarkEnd w:id="17"/>
      <w:bookmarkEnd w:id="18"/>
      <w:bookmarkEnd w:id="19"/>
      <w:bookmarkEnd w:id="20"/>
      <w:bookmarkEnd w:id="21"/>
    </w:p>
    <w:p w14:paraId="7B8DCFF5" w14:textId="77777777" w:rsidR="00B30879" w:rsidRPr="00B30879" w:rsidRDefault="00B30879" w:rsidP="00387252">
      <w:pPr>
        <w:pStyle w:val="Body"/>
        <w:rPr>
          <w:lang w:val="en-GB"/>
        </w:rPr>
      </w:pPr>
    </w:p>
    <w:p w14:paraId="18738575" w14:textId="77777777" w:rsidR="00CA531D" w:rsidRDefault="001F54F3" w:rsidP="00B20BCD">
      <w:pPr>
        <w:jc w:val="center"/>
        <w:rPr>
          <w:sz w:val="28"/>
          <w:szCs w:val="28"/>
          <w:lang w:val="en-GB"/>
        </w:rPr>
      </w:pPr>
      <w:r>
        <w:rPr>
          <w:sz w:val="28"/>
          <w:szCs w:val="28"/>
          <w:lang w:val="en-GB"/>
        </w:rPr>
        <w:t xml:space="preserve">Design Criteria </w:t>
      </w:r>
    </w:p>
    <w:p w14:paraId="183163D9" w14:textId="0429891A" w:rsidR="00B20BCD" w:rsidRPr="00484D32" w:rsidRDefault="00F17014" w:rsidP="00B20BCD">
      <w:pPr>
        <w:jc w:val="center"/>
        <w:rPr>
          <w:sz w:val="28"/>
          <w:szCs w:val="28"/>
          <w:lang w:val="en-GB"/>
        </w:rPr>
      </w:pPr>
      <w:r>
        <w:rPr>
          <w:i/>
          <w:iCs/>
          <w:sz w:val="28"/>
          <w:szCs w:val="28"/>
          <w:lang w:val="en-GB"/>
        </w:rPr>
        <w:t>With</w:t>
      </w:r>
      <w:r w:rsidR="001F54F3" w:rsidRPr="00CA531D">
        <w:rPr>
          <w:i/>
          <w:iCs/>
          <w:sz w:val="28"/>
          <w:szCs w:val="28"/>
          <w:lang w:val="en-GB"/>
        </w:rPr>
        <w:t xml:space="preserve"> Problem Statement Portion </w:t>
      </w:r>
      <w:r w:rsidR="00422098" w:rsidRPr="00CA531D">
        <w:rPr>
          <w:i/>
          <w:sz w:val="28"/>
          <w:szCs w:val="28"/>
          <w:lang w:val="en-GB"/>
        </w:rPr>
        <w:t>r</w:t>
      </w:r>
      <w:r w:rsidR="001F54F3" w:rsidRPr="00CA531D">
        <w:rPr>
          <w:i/>
          <w:sz w:val="28"/>
          <w:szCs w:val="28"/>
          <w:lang w:val="en-GB"/>
        </w:rPr>
        <w:t>evise</w:t>
      </w:r>
      <w:r w:rsidR="00CA531D" w:rsidRPr="00CA531D">
        <w:rPr>
          <w:i/>
          <w:sz w:val="28"/>
          <w:szCs w:val="28"/>
          <w:lang w:val="en-GB"/>
        </w:rPr>
        <w:t>d</w:t>
      </w:r>
      <w:r w:rsidR="00CA531D" w:rsidRPr="00CA531D">
        <w:rPr>
          <w:i/>
          <w:iCs/>
          <w:sz w:val="28"/>
          <w:szCs w:val="28"/>
          <w:lang w:val="en-GB"/>
        </w:rPr>
        <w:t xml:space="preserve"> till Needs</w:t>
      </w:r>
      <w:r>
        <w:rPr>
          <w:i/>
          <w:iCs/>
          <w:sz w:val="28"/>
          <w:szCs w:val="28"/>
          <w:lang w:val="en-GB"/>
        </w:rPr>
        <w:t xml:space="preserve"> and Reference</w:t>
      </w:r>
      <w:r w:rsidR="00797927">
        <w:rPr>
          <w:i/>
          <w:iCs/>
          <w:sz w:val="28"/>
          <w:szCs w:val="28"/>
          <w:lang w:val="en-GB"/>
        </w:rPr>
        <w:t xml:space="preserve"> </w:t>
      </w:r>
      <w:r>
        <w:rPr>
          <w:i/>
          <w:iCs/>
          <w:sz w:val="28"/>
          <w:szCs w:val="28"/>
          <w:lang w:val="en-GB"/>
        </w:rPr>
        <w:t>(1.4 not revised)</w:t>
      </w:r>
    </w:p>
    <w:p w14:paraId="39D0390D" w14:textId="048FE95D" w:rsidR="00B20BCD" w:rsidRPr="00484D32" w:rsidRDefault="002757C5" w:rsidP="00B20BCD">
      <w:pPr>
        <w:spacing w:before="960" w:after="960"/>
        <w:jc w:val="center"/>
        <w:rPr>
          <w:b/>
          <w:bCs/>
          <w:sz w:val="32"/>
          <w:szCs w:val="32"/>
          <w:lang w:val="en-GB"/>
        </w:rPr>
      </w:pPr>
      <w:r>
        <w:rPr>
          <w:b/>
          <w:bCs/>
          <w:sz w:val="32"/>
          <w:szCs w:val="32"/>
          <w:lang w:val="en-GB"/>
        </w:rPr>
        <w:t>Partial G</w:t>
      </w:r>
      <w:r w:rsidR="00972DAA">
        <w:rPr>
          <w:b/>
          <w:bCs/>
          <w:sz w:val="32"/>
          <w:szCs w:val="32"/>
          <w:lang w:val="en-GB"/>
        </w:rPr>
        <w:t>r</w:t>
      </w:r>
      <w:r>
        <w:rPr>
          <w:b/>
          <w:bCs/>
          <w:sz w:val="32"/>
          <w:szCs w:val="32"/>
          <w:lang w:val="en-GB"/>
        </w:rPr>
        <w:t>avity Bioreactor</w:t>
      </w:r>
    </w:p>
    <w:p w14:paraId="04296A90" w14:textId="21A34BA8" w:rsidR="00B20BCD" w:rsidRPr="00484D32" w:rsidRDefault="00B20BCD" w:rsidP="00B20BCD">
      <w:pPr>
        <w:spacing w:after="240"/>
        <w:jc w:val="center"/>
        <w:rPr>
          <w:sz w:val="28"/>
          <w:szCs w:val="28"/>
          <w:lang w:val="en-GB"/>
        </w:rPr>
      </w:pPr>
      <w:r w:rsidRPr="00484D32">
        <w:rPr>
          <w:sz w:val="28"/>
          <w:szCs w:val="28"/>
          <w:lang w:val="en-GB"/>
        </w:rPr>
        <w:t>Presented By:</w:t>
      </w:r>
      <w:r w:rsidR="006E6A03">
        <w:rPr>
          <w:sz w:val="28"/>
          <w:szCs w:val="28"/>
          <w:lang w:val="en-GB"/>
        </w:rPr>
        <w:t xml:space="preserve"> Team #13</w:t>
      </w:r>
    </w:p>
    <w:tbl>
      <w:tblPr>
        <w:tblW w:w="0" w:type="auto"/>
        <w:tblInd w:w="-106" w:type="dxa"/>
        <w:tblLook w:val="00A0" w:firstRow="1" w:lastRow="0" w:firstColumn="1" w:lastColumn="0" w:noHBand="0" w:noVBand="0"/>
      </w:tblPr>
      <w:tblGrid>
        <w:gridCol w:w="4360"/>
        <w:gridCol w:w="4361"/>
      </w:tblGrid>
      <w:tr w:rsidR="00B20BCD" w:rsidRPr="00484D32" w14:paraId="6D611529" w14:textId="77777777">
        <w:tc>
          <w:tcPr>
            <w:tcW w:w="4360" w:type="dxa"/>
          </w:tcPr>
          <w:p w14:paraId="43E9CAB0" w14:textId="6CA1451D"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Dmitry M Hackel</w:t>
            </w:r>
          </w:p>
        </w:tc>
        <w:tc>
          <w:tcPr>
            <w:tcW w:w="4361" w:type="dxa"/>
          </w:tcPr>
          <w:p w14:paraId="7B119A80" w14:textId="4FB1E755"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Irene Bui</w:t>
            </w:r>
          </w:p>
        </w:tc>
      </w:tr>
      <w:tr w:rsidR="00B20BCD" w:rsidRPr="00484D32" w14:paraId="315C89A7" w14:textId="77777777">
        <w:tc>
          <w:tcPr>
            <w:tcW w:w="4360" w:type="dxa"/>
          </w:tcPr>
          <w:p w14:paraId="4075BF0E" w14:textId="4397FF19"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Jake Fisher</w:t>
            </w:r>
          </w:p>
        </w:tc>
        <w:tc>
          <w:tcPr>
            <w:tcW w:w="4361" w:type="dxa"/>
          </w:tcPr>
          <w:p w14:paraId="002F4AFD" w14:textId="27C20B66" w:rsidR="00B20BCD" w:rsidRPr="00EE0719" w:rsidRDefault="00233BFC">
            <w:pPr>
              <w:autoSpaceDE w:val="0"/>
              <w:autoSpaceDN w:val="0"/>
              <w:spacing w:after="480"/>
              <w:jc w:val="center"/>
              <w:rPr>
                <w:rFonts w:eastAsia="PMingLiU"/>
                <w:i/>
                <w:sz w:val="28"/>
                <w:szCs w:val="28"/>
                <w:lang w:val="en-GB"/>
              </w:rPr>
            </w:pPr>
            <w:r>
              <w:rPr>
                <w:rFonts w:eastAsia="PMingLiU"/>
                <w:i/>
                <w:sz w:val="28"/>
                <w:szCs w:val="28"/>
                <w:lang w:val="en-GB"/>
              </w:rPr>
              <w:t>Zenub Abouzid</w:t>
            </w:r>
          </w:p>
        </w:tc>
      </w:tr>
    </w:tbl>
    <w:p w14:paraId="461998EC" w14:textId="77777777" w:rsidR="00B20BCD" w:rsidRPr="00484D32" w:rsidRDefault="00B20BCD" w:rsidP="00972DAA">
      <w:pPr>
        <w:autoSpaceDE w:val="0"/>
        <w:autoSpaceDN w:val="0"/>
        <w:spacing w:after="480"/>
        <w:rPr>
          <w:rFonts w:eastAsia="PMingLiU"/>
          <w:i/>
          <w:sz w:val="28"/>
          <w:szCs w:val="28"/>
          <w:lang w:val="en-GB"/>
        </w:rPr>
      </w:pPr>
    </w:p>
    <w:p w14:paraId="5F0C6203" w14:textId="77777777" w:rsidR="00B20BCD" w:rsidRPr="00484D32" w:rsidRDefault="00B20BCD" w:rsidP="00B20BCD">
      <w:pPr>
        <w:spacing w:after="240"/>
        <w:jc w:val="center"/>
        <w:rPr>
          <w:sz w:val="28"/>
          <w:szCs w:val="28"/>
          <w:lang w:val="en-GB"/>
        </w:rPr>
      </w:pPr>
      <w:r w:rsidRPr="00484D32">
        <w:rPr>
          <w:sz w:val="28"/>
          <w:szCs w:val="28"/>
          <w:lang w:val="en-GB"/>
        </w:rPr>
        <w:t>Supervised By:</w:t>
      </w:r>
    </w:p>
    <w:p w14:paraId="6DCA8CC5" w14:textId="32318659" w:rsidR="00B20BCD" w:rsidRPr="00972DAA" w:rsidRDefault="00AA130B" w:rsidP="00972DAA">
      <w:pPr>
        <w:spacing w:after="480"/>
        <w:jc w:val="center"/>
        <w:rPr>
          <w:i/>
          <w:iCs/>
          <w:sz w:val="28"/>
          <w:szCs w:val="28"/>
          <w:lang w:val="en-GB"/>
        </w:rPr>
      </w:pPr>
      <w:r>
        <w:rPr>
          <w:i/>
          <w:iCs/>
          <w:sz w:val="28"/>
          <w:szCs w:val="28"/>
          <w:lang w:val="en-GB"/>
        </w:rPr>
        <w:t>Dr. Yah-el Har-el</w:t>
      </w:r>
      <w:r w:rsidR="0C48E2E5" w:rsidRPr="0EAE2CE8">
        <w:rPr>
          <w:i/>
          <w:iCs/>
          <w:sz w:val="28"/>
          <w:szCs w:val="28"/>
          <w:lang w:val="en-GB"/>
        </w:rPr>
        <w:t xml:space="preserve"> &amp; Dr. Peter Lelkes</w:t>
      </w:r>
    </w:p>
    <w:p w14:paraId="018FEF8E" w14:textId="26F92F86" w:rsidR="00B30879" w:rsidRPr="00CA531D" w:rsidRDefault="008B72AB" w:rsidP="00CA531D">
      <w:pPr>
        <w:pStyle w:val="Footer"/>
        <w:rPr>
          <w:rFonts w:eastAsia="PMingLiU"/>
          <w:spacing w:val="100"/>
          <w:lang w:val="en-GB"/>
        </w:rPr>
      </w:pPr>
      <w:r>
        <w:rPr>
          <w:rFonts w:eastAsia="PMingLiU"/>
          <w:spacing w:val="100"/>
          <w:lang w:val="en-GB"/>
        </w:rPr>
        <w:t>09</w:t>
      </w:r>
      <w:r w:rsidR="00972DAA">
        <w:rPr>
          <w:rFonts w:eastAsia="PMingLiU"/>
          <w:spacing w:val="100"/>
          <w:lang w:val="en-GB"/>
        </w:rPr>
        <w:t xml:space="preserve"> </w:t>
      </w:r>
      <w:r w:rsidR="00972DAA" w:rsidRPr="00484D32">
        <w:rPr>
          <w:rFonts w:eastAsia="PMingLiU"/>
          <w:spacing w:val="100"/>
          <w:lang w:val="en-GB"/>
        </w:rPr>
        <w:t>–</w:t>
      </w:r>
      <w:r w:rsidR="00972DAA">
        <w:rPr>
          <w:rFonts w:eastAsia="PMingLiU"/>
          <w:spacing w:val="100"/>
          <w:lang w:val="en-GB"/>
        </w:rPr>
        <w:t xml:space="preserve"> </w:t>
      </w:r>
      <w:r w:rsidR="00213076">
        <w:rPr>
          <w:rFonts w:eastAsia="PMingLiU"/>
          <w:spacing w:val="100"/>
          <w:lang w:val="en-GB"/>
        </w:rPr>
        <w:t>07</w:t>
      </w:r>
      <w:r w:rsidR="00B20BCD" w:rsidRPr="00484D32">
        <w:rPr>
          <w:rFonts w:eastAsia="PMingLiU"/>
          <w:spacing w:val="100"/>
          <w:lang w:val="en-GB"/>
        </w:rPr>
        <w:t xml:space="preserve"> – </w:t>
      </w:r>
      <w:r w:rsidR="00972DAA">
        <w:rPr>
          <w:rFonts w:eastAsia="PMingLiU"/>
          <w:spacing w:val="100"/>
          <w:lang w:val="en-GB"/>
        </w:rPr>
        <w:t>2</w:t>
      </w:r>
      <w:r w:rsidR="006468CC">
        <w:rPr>
          <w:rFonts w:eastAsia="PMingLiU"/>
          <w:spacing w:val="100"/>
          <w:lang w:val="en-GB"/>
        </w:rPr>
        <w:t>025</w:t>
      </w:r>
      <w:r w:rsidR="00B30879">
        <w:rPr>
          <w:rFonts w:eastAsia="PMingLiU"/>
          <w:b/>
          <w:sz w:val="36"/>
          <w:lang w:val="en-GB"/>
        </w:rPr>
        <w:br w:type="page"/>
      </w:r>
    </w:p>
    <w:p w14:paraId="2FDF9DBE" w14:textId="0A6FE424" w:rsidR="002043D5" w:rsidRDefault="002043D5" w:rsidP="002043D5">
      <w:pPr>
        <w:pStyle w:val="Footer"/>
        <w:rPr>
          <w:rFonts w:eastAsia="PMingLiU"/>
          <w:b/>
          <w:sz w:val="36"/>
          <w:lang w:val="en-GB"/>
        </w:rPr>
      </w:pPr>
      <w:r>
        <w:rPr>
          <w:rFonts w:eastAsia="PMingLiU"/>
          <w:b/>
          <w:sz w:val="36"/>
          <w:lang w:val="en-GB"/>
        </w:rPr>
        <w:lastRenderedPageBreak/>
        <w:t>Acknowledgment</w:t>
      </w:r>
    </w:p>
    <w:p w14:paraId="0C2F742F" w14:textId="77777777" w:rsidR="00ED446C" w:rsidRPr="002043D5" w:rsidRDefault="00ED446C" w:rsidP="002043D5">
      <w:pPr>
        <w:pStyle w:val="Footer"/>
        <w:rPr>
          <w:rFonts w:eastAsia="PMingLiU"/>
          <w:spacing w:val="100"/>
          <w:lang w:val="en-GB"/>
        </w:rPr>
      </w:pPr>
    </w:p>
    <w:p w14:paraId="7C644DD3" w14:textId="77777777" w:rsidR="00896EA5" w:rsidRDefault="00896EA5" w:rsidP="00ED446C">
      <w:pPr>
        <w:pStyle w:val="Footer"/>
        <w:jc w:val="left"/>
        <w:rPr>
          <w:rFonts w:eastAsia="PMingLiU"/>
          <w:spacing w:val="100"/>
          <w:lang w:val="en-GB"/>
        </w:rPr>
      </w:pPr>
    </w:p>
    <w:p w14:paraId="4EC660C6" w14:textId="6B630FB7" w:rsidR="00ED446C" w:rsidRDefault="00ED446C" w:rsidP="00ED446C">
      <w:pPr>
        <w:pStyle w:val="Body"/>
        <w:rPr>
          <w:rFonts w:eastAsia="PMingLiU"/>
          <w:lang w:val="en-GB"/>
        </w:rPr>
      </w:pPr>
      <w:r>
        <w:rPr>
          <w:rFonts w:eastAsia="PMingLiU"/>
          <w:lang w:val="en-GB"/>
        </w:rPr>
        <w:t xml:space="preserve">We </w:t>
      </w:r>
      <w:r w:rsidR="007105FC">
        <w:rPr>
          <w:rFonts w:eastAsia="PMingLiU"/>
          <w:lang w:val="en-GB"/>
        </w:rPr>
        <w:t>want</w:t>
      </w:r>
      <w:r>
        <w:rPr>
          <w:rFonts w:eastAsia="PMingLiU"/>
          <w:lang w:val="en-GB"/>
        </w:rPr>
        <w:t xml:space="preserve"> to extend our </w:t>
      </w:r>
      <w:r w:rsidR="007105FC">
        <w:rPr>
          <w:rFonts w:eastAsia="PMingLiU"/>
          <w:lang w:val="en-GB"/>
        </w:rPr>
        <w:t>most profound</w:t>
      </w:r>
      <w:r>
        <w:rPr>
          <w:rFonts w:eastAsia="PMingLiU"/>
          <w:lang w:val="en-GB"/>
        </w:rPr>
        <w:t xml:space="preserve"> appreciation to the following individuals and organizations who have contributed to the completion of this project: </w:t>
      </w:r>
    </w:p>
    <w:p w14:paraId="083ABEE5" w14:textId="77777777" w:rsidR="00ED446C" w:rsidRDefault="00ED446C" w:rsidP="00ED446C">
      <w:pPr>
        <w:pStyle w:val="Body"/>
        <w:rPr>
          <w:rFonts w:eastAsia="PMingLiU"/>
          <w:lang w:val="en-GB"/>
        </w:rPr>
      </w:pPr>
    </w:p>
    <w:p w14:paraId="0004E25E" w14:textId="573D020C" w:rsidR="00AA25C8" w:rsidRDefault="00E30681" w:rsidP="00AA25C8">
      <w:pPr>
        <w:pStyle w:val="Body"/>
        <w:numPr>
          <w:ilvl w:val="0"/>
          <w:numId w:val="14"/>
        </w:numPr>
        <w:rPr>
          <w:rFonts w:eastAsia="PMingLiU"/>
          <w:lang w:val="en-GB"/>
        </w:rPr>
      </w:pPr>
      <w:r>
        <w:rPr>
          <w:rFonts w:eastAsia="PMingLiU"/>
          <w:lang w:val="en-GB"/>
        </w:rPr>
        <w:t xml:space="preserve">Dr. Yar-el Har-el, for providing guidance and feedback throughout the course of this </w:t>
      </w:r>
      <w:r w:rsidR="002E7685">
        <w:rPr>
          <w:rFonts w:eastAsia="PMingLiU"/>
          <w:lang w:val="en-GB"/>
        </w:rPr>
        <w:t xml:space="preserve">project </w:t>
      </w:r>
      <w:r w:rsidR="001B7035">
        <w:rPr>
          <w:rFonts w:eastAsia="PMingLiU"/>
          <w:lang w:val="en-GB"/>
        </w:rPr>
        <w:t xml:space="preserve">through </w:t>
      </w:r>
      <w:r w:rsidR="00AA25C8">
        <w:rPr>
          <w:rFonts w:eastAsia="PMingLiU"/>
          <w:lang w:val="en-GB"/>
        </w:rPr>
        <w:t>her professor and advisor roles.</w:t>
      </w:r>
    </w:p>
    <w:p w14:paraId="449CEC46" w14:textId="77777777" w:rsidR="007C7A87" w:rsidRDefault="007C7A87" w:rsidP="007C7A87">
      <w:pPr>
        <w:pStyle w:val="Body"/>
        <w:ind w:left="720" w:firstLine="0"/>
        <w:rPr>
          <w:rFonts w:eastAsia="PMingLiU"/>
          <w:lang w:val="en-GB"/>
        </w:rPr>
      </w:pPr>
    </w:p>
    <w:p w14:paraId="242BED89" w14:textId="02DB5390" w:rsidR="00AA25C8" w:rsidRDefault="00AA25C8" w:rsidP="00AA25C8">
      <w:pPr>
        <w:pStyle w:val="Body"/>
        <w:numPr>
          <w:ilvl w:val="0"/>
          <w:numId w:val="14"/>
        </w:numPr>
        <w:rPr>
          <w:rFonts w:eastAsia="PMingLiU"/>
          <w:lang w:val="en-GB"/>
        </w:rPr>
      </w:pPr>
      <w:r>
        <w:rPr>
          <w:rFonts w:eastAsia="PMingLiU"/>
          <w:lang w:val="en-GB"/>
        </w:rPr>
        <w:t xml:space="preserve">Dr. Peter Lelkes, </w:t>
      </w:r>
      <w:r w:rsidR="00437F78">
        <w:rPr>
          <w:rFonts w:eastAsia="PMingLiU"/>
          <w:lang w:val="en-GB"/>
        </w:rPr>
        <w:t xml:space="preserve">a subject matter expert and our advisor, for providing valuable information and resources for our research. </w:t>
      </w:r>
    </w:p>
    <w:p w14:paraId="1B1EF53E" w14:textId="77777777" w:rsidR="007C7A87" w:rsidRDefault="007C7A87" w:rsidP="00957C0D">
      <w:pPr>
        <w:pStyle w:val="Body"/>
        <w:ind w:firstLine="0"/>
        <w:rPr>
          <w:rFonts w:eastAsia="PMingLiU"/>
          <w:lang w:val="en-GB"/>
        </w:rPr>
      </w:pPr>
    </w:p>
    <w:p w14:paraId="4C114E37" w14:textId="0FC3EDC5" w:rsidR="007C7A87" w:rsidRDefault="007C7A87" w:rsidP="00AA25C8">
      <w:pPr>
        <w:pStyle w:val="Body"/>
        <w:numPr>
          <w:ilvl w:val="0"/>
          <w:numId w:val="14"/>
        </w:numPr>
        <w:rPr>
          <w:rFonts w:eastAsia="PMingLiU"/>
          <w:lang w:val="en-GB"/>
        </w:rPr>
      </w:pPr>
      <w:r>
        <w:rPr>
          <w:rFonts w:eastAsia="PMingLiU"/>
          <w:lang w:val="en-GB"/>
        </w:rPr>
        <w:t xml:space="preserve">Dr. Jonathan </w:t>
      </w:r>
      <w:r w:rsidR="00957C0D">
        <w:rPr>
          <w:rFonts w:eastAsia="PMingLiU"/>
          <w:lang w:val="en-GB"/>
        </w:rPr>
        <w:t>Gerstenhaber</w:t>
      </w:r>
      <w:r w:rsidR="00115528">
        <w:rPr>
          <w:rFonts w:eastAsia="PMingLiU"/>
          <w:lang w:val="en-GB"/>
        </w:rPr>
        <w:t>,</w:t>
      </w:r>
      <w:r w:rsidR="00957C0D">
        <w:rPr>
          <w:rFonts w:eastAsia="PMingLiU"/>
          <w:lang w:val="en-GB"/>
        </w:rPr>
        <w:t xml:space="preserve"> for </w:t>
      </w:r>
      <w:r w:rsidR="00496D50">
        <w:rPr>
          <w:rFonts w:eastAsia="PMingLiU"/>
          <w:lang w:val="en-GB"/>
        </w:rPr>
        <w:t>providing valuable information</w:t>
      </w:r>
      <w:r w:rsidR="00437F78">
        <w:rPr>
          <w:rFonts w:eastAsia="PMingLiU"/>
          <w:lang w:val="en-GB"/>
        </w:rPr>
        <w:t xml:space="preserve">, previous prototypes, and ideas that paved the way for the prototype. </w:t>
      </w:r>
    </w:p>
    <w:p w14:paraId="327B0726" w14:textId="77777777" w:rsidR="00B00334" w:rsidRDefault="00B00334" w:rsidP="00B00334">
      <w:pPr>
        <w:pStyle w:val="ListParagraph"/>
        <w:rPr>
          <w:rFonts w:eastAsia="PMingLiU"/>
          <w:lang w:val="en-GB"/>
        </w:rPr>
      </w:pPr>
    </w:p>
    <w:p w14:paraId="305B1D2D" w14:textId="05E9C380" w:rsidR="00B00334" w:rsidRDefault="00D444BC" w:rsidP="00AA25C8">
      <w:pPr>
        <w:pStyle w:val="Body"/>
        <w:numPr>
          <w:ilvl w:val="0"/>
          <w:numId w:val="14"/>
        </w:numPr>
        <w:rPr>
          <w:rFonts w:eastAsia="PMingLiU"/>
          <w:lang w:val="en-GB"/>
        </w:rPr>
      </w:pPr>
      <w:r>
        <w:rPr>
          <w:rFonts w:eastAsia="PMingLiU"/>
          <w:lang w:val="en-GB"/>
        </w:rPr>
        <w:t xml:space="preserve">Briam Amin and </w:t>
      </w:r>
      <w:r w:rsidR="003D4062">
        <w:rPr>
          <w:rFonts w:eastAsia="PMingLiU"/>
          <w:lang w:val="en-GB"/>
        </w:rPr>
        <w:t>Mat</w:t>
      </w:r>
      <w:r w:rsidR="00830FB8">
        <w:rPr>
          <w:rFonts w:eastAsia="PMingLiU"/>
          <w:lang w:val="en-GB"/>
        </w:rPr>
        <w:t>t</w:t>
      </w:r>
      <w:r w:rsidR="003D4062">
        <w:rPr>
          <w:rFonts w:eastAsia="PMingLiU"/>
          <w:lang w:val="en-GB"/>
        </w:rPr>
        <w:t xml:space="preserve">hew </w:t>
      </w:r>
      <w:r w:rsidR="00830FB8">
        <w:rPr>
          <w:rFonts w:eastAsia="PMingLiU"/>
          <w:lang w:val="en-GB"/>
        </w:rPr>
        <w:t>Short</w:t>
      </w:r>
      <w:r w:rsidR="00B63E24">
        <w:rPr>
          <w:rFonts w:eastAsia="PMingLiU"/>
          <w:lang w:val="en-GB"/>
        </w:rPr>
        <w:t xml:space="preserve">, </w:t>
      </w:r>
      <w:r w:rsidR="00370C50">
        <w:rPr>
          <w:rFonts w:eastAsia="PMingLiU"/>
          <w:lang w:val="en-GB"/>
        </w:rPr>
        <w:t xml:space="preserve">a previous team who completed a similar topic, for </w:t>
      </w:r>
      <w:r w:rsidR="0002447E">
        <w:rPr>
          <w:rFonts w:eastAsia="PMingLiU"/>
          <w:lang w:val="en-GB"/>
        </w:rPr>
        <w:t>giving</w:t>
      </w:r>
      <w:r w:rsidR="00370C50">
        <w:rPr>
          <w:rFonts w:eastAsia="PMingLiU"/>
          <w:lang w:val="en-GB"/>
        </w:rPr>
        <w:t xml:space="preserve"> us the time to </w:t>
      </w:r>
      <w:r w:rsidR="00B76179">
        <w:rPr>
          <w:rFonts w:eastAsia="PMingLiU"/>
          <w:lang w:val="en-GB"/>
        </w:rPr>
        <w:t xml:space="preserve">explain their </w:t>
      </w:r>
      <w:r w:rsidR="00E52579">
        <w:rPr>
          <w:rFonts w:eastAsia="PMingLiU"/>
          <w:lang w:val="en-GB"/>
        </w:rPr>
        <w:t>prototype in more depth</w:t>
      </w:r>
      <w:r w:rsidR="0002447E">
        <w:rPr>
          <w:rFonts w:eastAsia="PMingLiU"/>
          <w:lang w:val="en-GB"/>
        </w:rPr>
        <w:t xml:space="preserve">. </w:t>
      </w:r>
    </w:p>
    <w:p w14:paraId="5F7B1C10" w14:textId="77777777" w:rsidR="0002447E" w:rsidRPr="00B63E24" w:rsidRDefault="0002447E" w:rsidP="00B63E24">
      <w:pPr>
        <w:rPr>
          <w:rFonts w:eastAsia="PMingLiU"/>
          <w:lang w:val="en-GB"/>
        </w:rPr>
      </w:pPr>
    </w:p>
    <w:p w14:paraId="1986B283" w14:textId="7B93D745" w:rsidR="0002447E" w:rsidRDefault="0002447E" w:rsidP="00AA25C8">
      <w:pPr>
        <w:pStyle w:val="Body"/>
        <w:numPr>
          <w:ilvl w:val="0"/>
          <w:numId w:val="14"/>
        </w:numPr>
        <w:rPr>
          <w:rFonts w:eastAsia="PMingLiU"/>
          <w:lang w:val="en-GB"/>
        </w:rPr>
      </w:pPr>
      <w:r>
        <w:rPr>
          <w:rFonts w:eastAsia="PMingLiU"/>
          <w:lang w:val="en-GB"/>
        </w:rPr>
        <w:t xml:space="preserve">Temple University, for providing access to their machines, labs, and space. </w:t>
      </w:r>
    </w:p>
    <w:p w14:paraId="1E54115E" w14:textId="77777777" w:rsidR="0002447E" w:rsidRDefault="0002447E" w:rsidP="0002447E">
      <w:pPr>
        <w:pStyle w:val="ListParagraph"/>
        <w:rPr>
          <w:rFonts w:eastAsia="PMingLiU"/>
          <w:lang w:val="en-GB"/>
        </w:rPr>
      </w:pPr>
    </w:p>
    <w:p w14:paraId="7E1FA042" w14:textId="7B984B01" w:rsidR="0002447E" w:rsidRDefault="0002447E" w:rsidP="0002447E">
      <w:pPr>
        <w:pStyle w:val="Body"/>
        <w:rPr>
          <w:rFonts w:eastAsia="PMingLiU"/>
          <w:lang w:val="en-GB"/>
        </w:rPr>
      </w:pPr>
      <w:r>
        <w:rPr>
          <w:rFonts w:eastAsia="PMingLiU"/>
          <w:lang w:val="en-GB"/>
        </w:rPr>
        <w:t>Additionally, we would like to express our gratitude to all those who have supported us in ways both seen and unseen</w:t>
      </w:r>
      <w:r w:rsidR="005049C5">
        <w:rPr>
          <w:rFonts w:eastAsia="PMingLiU"/>
          <w:lang w:val="en-GB"/>
        </w:rPr>
        <w:t xml:space="preserve">. Without your contributions and presence, this project would not have been possible. </w:t>
      </w:r>
    </w:p>
    <w:p w14:paraId="04921B16" w14:textId="77777777" w:rsidR="005049C5" w:rsidRDefault="005049C5" w:rsidP="005049C5">
      <w:pPr>
        <w:pStyle w:val="Body"/>
        <w:ind w:firstLine="0"/>
        <w:rPr>
          <w:rFonts w:eastAsia="PMingLiU"/>
          <w:lang w:val="en-GB"/>
        </w:rPr>
      </w:pPr>
    </w:p>
    <w:p w14:paraId="685AAFAE" w14:textId="77777777" w:rsidR="005049C5" w:rsidRDefault="005049C5" w:rsidP="0002447E">
      <w:pPr>
        <w:pStyle w:val="Body"/>
        <w:rPr>
          <w:rFonts w:eastAsia="PMingLiU"/>
          <w:lang w:val="en-GB"/>
        </w:rPr>
      </w:pPr>
    </w:p>
    <w:p w14:paraId="58F93321" w14:textId="0B984010" w:rsidR="005049C5" w:rsidRDefault="005049C5" w:rsidP="0002447E">
      <w:pPr>
        <w:pStyle w:val="Body"/>
        <w:rPr>
          <w:rFonts w:eastAsia="PMingLiU"/>
          <w:lang w:val="en-GB"/>
        </w:rPr>
      </w:pP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r>
        <w:rPr>
          <w:rFonts w:eastAsia="PMingLiU"/>
          <w:lang w:val="en-GB"/>
        </w:rPr>
        <w:tab/>
      </w:r>
    </w:p>
    <w:p w14:paraId="7A7C8502" w14:textId="12C6D055" w:rsidR="005049C5" w:rsidRPr="00AA25C8" w:rsidRDefault="005049C5" w:rsidP="005049C5">
      <w:pPr>
        <w:pStyle w:val="Body"/>
        <w:ind w:left="7920" w:firstLine="0"/>
        <w:rPr>
          <w:rFonts w:eastAsia="PMingLiU"/>
          <w:lang w:val="en-GB"/>
        </w:rPr>
      </w:pPr>
      <w:r>
        <w:rPr>
          <w:rFonts w:eastAsia="PMingLiU"/>
          <w:lang w:val="en-GB"/>
        </w:rPr>
        <w:t>Thank you.</w:t>
      </w:r>
    </w:p>
    <w:p w14:paraId="04DEB7E4" w14:textId="77777777" w:rsidR="002043D5" w:rsidRDefault="002043D5" w:rsidP="00ED446C">
      <w:pPr>
        <w:pStyle w:val="Body"/>
        <w:jc w:val="left"/>
        <w:rPr>
          <w:rFonts w:eastAsia="PMingLiU"/>
          <w:lang w:val="en-GB"/>
        </w:rPr>
      </w:pPr>
      <w:r>
        <w:rPr>
          <w:rFonts w:eastAsia="PMingLiU"/>
          <w:lang w:val="en-GB"/>
        </w:rPr>
        <w:br w:type="page"/>
      </w:r>
    </w:p>
    <w:p w14:paraId="21809251" w14:textId="77777777" w:rsidR="00ED446C" w:rsidRDefault="00ED446C" w:rsidP="00ED446C">
      <w:pPr>
        <w:pStyle w:val="Body"/>
        <w:ind w:firstLine="0"/>
        <w:jc w:val="left"/>
        <w:rPr>
          <w:rFonts w:eastAsia="PMingLiU"/>
          <w:lang w:val="en-GB"/>
        </w:rPr>
      </w:pPr>
    </w:p>
    <w:p w14:paraId="42F50F60" w14:textId="0907A201" w:rsidR="002043D5" w:rsidRPr="002043D5" w:rsidRDefault="002043D5" w:rsidP="002043D5">
      <w:pPr>
        <w:pStyle w:val="Footer"/>
        <w:rPr>
          <w:rFonts w:eastAsia="PMingLiU"/>
          <w:spacing w:val="100"/>
          <w:lang w:val="en-GB"/>
        </w:rPr>
      </w:pPr>
      <w:r>
        <w:rPr>
          <w:rFonts w:eastAsia="PMingLiU"/>
          <w:b/>
          <w:sz w:val="36"/>
          <w:lang w:val="en-GB"/>
        </w:rPr>
        <w:t>Abstract</w:t>
      </w:r>
    </w:p>
    <w:p w14:paraId="03115799" w14:textId="77777777" w:rsidR="002043D5" w:rsidRDefault="002043D5" w:rsidP="00532617">
      <w:pPr>
        <w:pStyle w:val="Footer"/>
        <w:rPr>
          <w:rFonts w:eastAsia="PMingLiU"/>
          <w:spacing w:val="100"/>
          <w:lang w:val="en-GB"/>
        </w:rPr>
      </w:pPr>
    </w:p>
    <w:p w14:paraId="095DEF51" w14:textId="77777777" w:rsidR="00255BF9" w:rsidRDefault="00255BF9" w:rsidP="00255BF9">
      <w:pPr>
        <w:spacing w:before="360" w:after="960"/>
        <w:ind w:firstLine="720"/>
      </w:pPr>
      <w:r w:rsidRPr="00255BF9">
        <w:rPr>
          <w:rStyle w:val="BodyChar"/>
        </w:rPr>
        <w:t>The progress of human exploration to space, the Moon, and Mars is not considered safe due to the limited understanding of how partial gravity affects human cells, nor has it been fully addressed due to cost limitations and the inability to simulate partial gravity on Earth accurately</w:t>
      </w:r>
      <w:r>
        <w:t xml:space="preserve">. </w:t>
      </w:r>
    </w:p>
    <w:p w14:paraId="27B41A06" w14:textId="77777777" w:rsidR="00255BF9" w:rsidRDefault="00255BF9">
      <w:pPr>
        <w:spacing w:after="160" w:line="278" w:lineRule="auto"/>
      </w:pPr>
      <w:r>
        <w:br w:type="page"/>
      </w:r>
    </w:p>
    <w:bookmarkStart w:id="22" w:name="_Toc207028363" w:displacedByCustomXml="next"/>
    <w:sdt>
      <w:sdtPr>
        <w:rPr>
          <w:rFonts w:ascii="Times New Roman" w:eastAsia="Times New Roman" w:hAnsi="Times New Roman" w:cs="Times New Roman"/>
          <w:color w:val="auto"/>
          <w:sz w:val="20"/>
          <w:szCs w:val="20"/>
        </w:rPr>
        <w:id w:val="172387208"/>
        <w:docPartObj>
          <w:docPartGallery w:val="Table of Contents"/>
          <w:docPartUnique/>
        </w:docPartObj>
      </w:sdtPr>
      <w:sdtEndPr>
        <w:rPr>
          <w:b/>
          <w:bCs/>
          <w:noProof/>
        </w:rPr>
      </w:sdtEndPr>
      <w:sdtContent>
        <w:p w14:paraId="282BA3FB" w14:textId="55CFAE92" w:rsidR="000B141F" w:rsidRDefault="008A3C9C" w:rsidP="000B141F">
          <w:pPr>
            <w:pStyle w:val="TOCHeading"/>
            <w:rPr>
              <w:b/>
              <w:bCs/>
              <w:color w:val="auto"/>
            </w:rPr>
          </w:pPr>
          <w:r w:rsidRPr="008A3C9C">
            <w:rPr>
              <w:b/>
              <w:bCs/>
              <w:color w:val="auto"/>
            </w:rPr>
            <w:t xml:space="preserve">Table of </w:t>
          </w:r>
          <w:r w:rsidR="000B141F">
            <w:rPr>
              <w:b/>
              <w:bCs/>
              <w:color w:val="auto"/>
            </w:rPr>
            <w:t>Contents</w:t>
          </w:r>
        </w:p>
        <w:p w14:paraId="55D0B203" w14:textId="7FBC56FD" w:rsidR="00797927" w:rsidRDefault="00E107EE" w:rsidP="00797927">
          <w:pPr>
            <w:pStyle w:val="TOC1"/>
            <w:tabs>
              <w:tab w:val="right" w:leader="dot" w:pos="9350"/>
            </w:tabs>
            <w:rPr>
              <w:rFonts w:eastAsiaTheme="minorEastAsia" w:cstheme="minorBidi"/>
              <w:b w:val="0"/>
              <w:bCs w:val="0"/>
              <w:caps w:val="0"/>
              <w:noProof/>
              <w:kern w:val="2"/>
              <w:sz w:val="24"/>
              <w:szCs w:val="24"/>
              <w:u w:val="none"/>
              <w14:ligatures w14:val="standardContextual"/>
            </w:rPr>
          </w:pPr>
          <w:r>
            <w:fldChar w:fldCharType="begin"/>
          </w:r>
          <w:r>
            <w:instrText xml:space="preserve"> TOC \o "1-3" \h \z \u </w:instrText>
          </w:r>
          <w:r>
            <w:fldChar w:fldCharType="separate"/>
          </w:r>
        </w:p>
        <w:p w14:paraId="4249F3B5" w14:textId="5A0B6399"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7" w:history="1">
            <w:r w:rsidRPr="002C363F">
              <w:rPr>
                <w:rStyle w:val="Hyperlink"/>
                <w:noProof/>
              </w:rPr>
              <w:t>List of Figures</w:t>
            </w:r>
            <w:r>
              <w:rPr>
                <w:noProof/>
                <w:webHidden/>
              </w:rPr>
              <w:tab/>
            </w:r>
            <w:r>
              <w:rPr>
                <w:noProof/>
                <w:webHidden/>
              </w:rPr>
              <w:fldChar w:fldCharType="begin"/>
            </w:r>
            <w:r>
              <w:rPr>
                <w:noProof/>
                <w:webHidden/>
              </w:rPr>
              <w:instrText xml:space="preserve"> PAGEREF _Toc208178697 \h </w:instrText>
            </w:r>
            <w:r>
              <w:rPr>
                <w:noProof/>
                <w:webHidden/>
              </w:rPr>
            </w:r>
            <w:r>
              <w:rPr>
                <w:noProof/>
                <w:webHidden/>
              </w:rPr>
              <w:fldChar w:fldCharType="separate"/>
            </w:r>
            <w:r>
              <w:rPr>
                <w:noProof/>
                <w:webHidden/>
              </w:rPr>
              <w:t>I</w:t>
            </w:r>
            <w:r>
              <w:rPr>
                <w:noProof/>
                <w:webHidden/>
              </w:rPr>
              <w:fldChar w:fldCharType="end"/>
            </w:r>
          </w:hyperlink>
        </w:p>
        <w:p w14:paraId="2A173FB2" w14:textId="414EA8A5"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8" w:history="1">
            <w:r w:rsidRPr="002C363F">
              <w:rPr>
                <w:rStyle w:val="Hyperlink"/>
                <w:noProof/>
              </w:rPr>
              <w:t>List of Tables</w:t>
            </w:r>
            <w:r>
              <w:rPr>
                <w:noProof/>
                <w:webHidden/>
              </w:rPr>
              <w:tab/>
            </w:r>
            <w:r>
              <w:rPr>
                <w:noProof/>
                <w:webHidden/>
              </w:rPr>
              <w:fldChar w:fldCharType="begin"/>
            </w:r>
            <w:r>
              <w:rPr>
                <w:noProof/>
                <w:webHidden/>
              </w:rPr>
              <w:instrText xml:space="preserve"> PAGEREF _Toc208178698 \h </w:instrText>
            </w:r>
            <w:r>
              <w:rPr>
                <w:noProof/>
                <w:webHidden/>
              </w:rPr>
            </w:r>
            <w:r>
              <w:rPr>
                <w:noProof/>
                <w:webHidden/>
              </w:rPr>
              <w:fldChar w:fldCharType="separate"/>
            </w:r>
            <w:r>
              <w:rPr>
                <w:noProof/>
                <w:webHidden/>
              </w:rPr>
              <w:t>II</w:t>
            </w:r>
            <w:r>
              <w:rPr>
                <w:noProof/>
                <w:webHidden/>
              </w:rPr>
              <w:fldChar w:fldCharType="end"/>
            </w:r>
          </w:hyperlink>
        </w:p>
        <w:p w14:paraId="58F35A71" w14:textId="3B92BA29" w:rsidR="00797927" w:rsidRDefault="00797927">
          <w:pPr>
            <w:pStyle w:val="TOC3"/>
            <w:tabs>
              <w:tab w:val="right" w:leader="dot" w:pos="9350"/>
            </w:tabs>
            <w:rPr>
              <w:rFonts w:eastAsiaTheme="minorEastAsia" w:cstheme="minorBidi"/>
              <w:smallCaps w:val="0"/>
              <w:noProof/>
              <w:kern w:val="2"/>
              <w:sz w:val="24"/>
              <w:szCs w:val="24"/>
              <w14:ligatures w14:val="standardContextual"/>
            </w:rPr>
          </w:pPr>
          <w:hyperlink w:anchor="_Toc208178699" w:history="1">
            <w:r w:rsidRPr="002C363F">
              <w:rPr>
                <w:rStyle w:val="Hyperlink"/>
                <w:noProof/>
              </w:rPr>
              <w:t>List of Acronyms/Abbreviations</w:t>
            </w:r>
            <w:r>
              <w:rPr>
                <w:noProof/>
                <w:webHidden/>
              </w:rPr>
              <w:tab/>
            </w:r>
            <w:r>
              <w:rPr>
                <w:noProof/>
                <w:webHidden/>
              </w:rPr>
              <w:fldChar w:fldCharType="begin"/>
            </w:r>
            <w:r>
              <w:rPr>
                <w:noProof/>
                <w:webHidden/>
              </w:rPr>
              <w:instrText xml:space="preserve"> PAGEREF _Toc208178699 \h </w:instrText>
            </w:r>
            <w:r>
              <w:rPr>
                <w:noProof/>
                <w:webHidden/>
              </w:rPr>
            </w:r>
            <w:r>
              <w:rPr>
                <w:noProof/>
                <w:webHidden/>
              </w:rPr>
              <w:fldChar w:fldCharType="separate"/>
            </w:r>
            <w:r>
              <w:rPr>
                <w:noProof/>
                <w:webHidden/>
              </w:rPr>
              <w:t>III</w:t>
            </w:r>
            <w:r>
              <w:rPr>
                <w:noProof/>
                <w:webHidden/>
              </w:rPr>
              <w:fldChar w:fldCharType="end"/>
            </w:r>
          </w:hyperlink>
        </w:p>
        <w:p w14:paraId="0AE18588" w14:textId="21CDBEFF"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0" w:history="1">
            <w:r w:rsidRPr="002C363F">
              <w:rPr>
                <w:rStyle w:val="Hyperlink"/>
                <w:noProof/>
              </w:rPr>
              <w:t>1.</w:t>
            </w:r>
            <w:r>
              <w:rPr>
                <w:rFonts w:eastAsiaTheme="minorEastAsia" w:cstheme="minorBidi"/>
                <w:b w:val="0"/>
                <w:bCs w:val="0"/>
                <w:caps w:val="0"/>
                <w:noProof/>
                <w:kern w:val="2"/>
                <w:sz w:val="24"/>
                <w:szCs w:val="24"/>
                <w:u w:val="none"/>
                <w14:ligatures w14:val="standardContextual"/>
              </w:rPr>
              <w:tab/>
            </w:r>
            <w:r w:rsidRPr="002C363F">
              <w:rPr>
                <w:rStyle w:val="Hyperlink"/>
                <w:noProof/>
              </w:rPr>
              <w:t>Problem Statement</w:t>
            </w:r>
            <w:r>
              <w:rPr>
                <w:noProof/>
                <w:webHidden/>
              </w:rPr>
              <w:tab/>
            </w:r>
            <w:r>
              <w:rPr>
                <w:noProof/>
                <w:webHidden/>
              </w:rPr>
              <w:fldChar w:fldCharType="begin"/>
            </w:r>
            <w:r>
              <w:rPr>
                <w:noProof/>
                <w:webHidden/>
              </w:rPr>
              <w:instrText xml:space="preserve"> PAGEREF _Toc208178700 \h </w:instrText>
            </w:r>
            <w:r>
              <w:rPr>
                <w:noProof/>
                <w:webHidden/>
              </w:rPr>
            </w:r>
            <w:r>
              <w:rPr>
                <w:noProof/>
                <w:webHidden/>
              </w:rPr>
              <w:fldChar w:fldCharType="separate"/>
            </w:r>
            <w:r>
              <w:rPr>
                <w:noProof/>
                <w:webHidden/>
              </w:rPr>
              <w:t>1</w:t>
            </w:r>
            <w:r>
              <w:rPr>
                <w:noProof/>
                <w:webHidden/>
              </w:rPr>
              <w:fldChar w:fldCharType="end"/>
            </w:r>
          </w:hyperlink>
        </w:p>
        <w:p w14:paraId="08CC7C24" w14:textId="3F66BFD3"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1" w:history="1">
            <w:r w:rsidRPr="002C363F">
              <w:rPr>
                <w:rStyle w:val="Hyperlink"/>
                <w:noProof/>
              </w:rPr>
              <w:t>1.1</w:t>
            </w:r>
            <w:r>
              <w:rPr>
                <w:rFonts w:eastAsiaTheme="minorEastAsia" w:cstheme="minorBidi"/>
                <w:b w:val="0"/>
                <w:bCs w:val="0"/>
                <w:smallCaps w:val="0"/>
                <w:noProof/>
                <w:kern w:val="2"/>
                <w:sz w:val="24"/>
                <w:szCs w:val="24"/>
                <w14:ligatures w14:val="standardContextual"/>
              </w:rPr>
              <w:tab/>
            </w:r>
            <w:r w:rsidRPr="002C363F">
              <w:rPr>
                <w:rStyle w:val="Hyperlink"/>
                <w:noProof/>
              </w:rPr>
              <w:t>Overall Objective</w:t>
            </w:r>
            <w:r>
              <w:rPr>
                <w:noProof/>
                <w:webHidden/>
              </w:rPr>
              <w:tab/>
            </w:r>
            <w:r>
              <w:rPr>
                <w:noProof/>
                <w:webHidden/>
              </w:rPr>
              <w:fldChar w:fldCharType="begin"/>
            </w:r>
            <w:r>
              <w:rPr>
                <w:noProof/>
                <w:webHidden/>
              </w:rPr>
              <w:instrText xml:space="preserve"> PAGEREF _Toc208178701 \h </w:instrText>
            </w:r>
            <w:r>
              <w:rPr>
                <w:noProof/>
                <w:webHidden/>
              </w:rPr>
            </w:r>
            <w:r>
              <w:rPr>
                <w:noProof/>
                <w:webHidden/>
              </w:rPr>
              <w:fldChar w:fldCharType="separate"/>
            </w:r>
            <w:r>
              <w:rPr>
                <w:noProof/>
                <w:webHidden/>
              </w:rPr>
              <w:t>1</w:t>
            </w:r>
            <w:r>
              <w:rPr>
                <w:noProof/>
                <w:webHidden/>
              </w:rPr>
              <w:fldChar w:fldCharType="end"/>
            </w:r>
          </w:hyperlink>
        </w:p>
        <w:p w14:paraId="27C31A5E" w14:textId="38393D46"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2" w:history="1">
            <w:r w:rsidRPr="002C363F">
              <w:rPr>
                <w:rStyle w:val="Hyperlink"/>
                <w:noProof/>
              </w:rPr>
              <w:t>1.2</w:t>
            </w:r>
            <w:r>
              <w:rPr>
                <w:rFonts w:eastAsiaTheme="minorEastAsia" w:cstheme="minorBidi"/>
                <w:b w:val="0"/>
                <w:bCs w:val="0"/>
                <w:smallCaps w:val="0"/>
                <w:noProof/>
                <w:kern w:val="2"/>
                <w:sz w:val="24"/>
                <w:szCs w:val="24"/>
                <w14:ligatures w14:val="standardContextual"/>
              </w:rPr>
              <w:tab/>
            </w:r>
            <w:r w:rsidRPr="002C363F">
              <w:rPr>
                <w:rStyle w:val="Hyperlink"/>
                <w:noProof/>
              </w:rPr>
              <w:t>Background</w:t>
            </w:r>
            <w:r>
              <w:rPr>
                <w:noProof/>
                <w:webHidden/>
              </w:rPr>
              <w:tab/>
            </w:r>
            <w:r>
              <w:rPr>
                <w:noProof/>
                <w:webHidden/>
              </w:rPr>
              <w:fldChar w:fldCharType="begin"/>
            </w:r>
            <w:r>
              <w:rPr>
                <w:noProof/>
                <w:webHidden/>
              </w:rPr>
              <w:instrText xml:space="preserve"> PAGEREF _Toc208178702 \h </w:instrText>
            </w:r>
            <w:r>
              <w:rPr>
                <w:noProof/>
                <w:webHidden/>
              </w:rPr>
            </w:r>
            <w:r>
              <w:rPr>
                <w:noProof/>
                <w:webHidden/>
              </w:rPr>
              <w:fldChar w:fldCharType="separate"/>
            </w:r>
            <w:r>
              <w:rPr>
                <w:noProof/>
                <w:webHidden/>
              </w:rPr>
              <w:t>2</w:t>
            </w:r>
            <w:r>
              <w:rPr>
                <w:noProof/>
                <w:webHidden/>
              </w:rPr>
              <w:fldChar w:fldCharType="end"/>
            </w:r>
          </w:hyperlink>
        </w:p>
        <w:p w14:paraId="02D73EDA" w14:textId="51AF7D2C"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3" w:history="1">
            <w:r w:rsidRPr="002C363F">
              <w:rPr>
                <w:rStyle w:val="Hyperlink"/>
                <w:noProof/>
              </w:rPr>
              <w:t>1.3</w:t>
            </w:r>
            <w:r>
              <w:rPr>
                <w:rFonts w:eastAsiaTheme="minorEastAsia" w:cstheme="minorBidi"/>
                <w:b w:val="0"/>
                <w:bCs w:val="0"/>
                <w:smallCaps w:val="0"/>
                <w:noProof/>
                <w:kern w:val="2"/>
                <w:sz w:val="24"/>
                <w:szCs w:val="24"/>
                <w14:ligatures w14:val="standardContextual"/>
              </w:rPr>
              <w:tab/>
            </w:r>
            <w:r w:rsidRPr="002C363F">
              <w:rPr>
                <w:rStyle w:val="Hyperlink"/>
                <w:noProof/>
              </w:rPr>
              <w:t>Needs Statement</w:t>
            </w:r>
            <w:r>
              <w:rPr>
                <w:noProof/>
                <w:webHidden/>
              </w:rPr>
              <w:tab/>
            </w:r>
            <w:r>
              <w:rPr>
                <w:noProof/>
                <w:webHidden/>
              </w:rPr>
              <w:fldChar w:fldCharType="begin"/>
            </w:r>
            <w:r>
              <w:rPr>
                <w:noProof/>
                <w:webHidden/>
              </w:rPr>
              <w:instrText xml:space="preserve"> PAGEREF _Toc208178703 \h </w:instrText>
            </w:r>
            <w:r>
              <w:rPr>
                <w:noProof/>
                <w:webHidden/>
              </w:rPr>
            </w:r>
            <w:r>
              <w:rPr>
                <w:noProof/>
                <w:webHidden/>
              </w:rPr>
              <w:fldChar w:fldCharType="separate"/>
            </w:r>
            <w:r>
              <w:rPr>
                <w:noProof/>
                <w:webHidden/>
              </w:rPr>
              <w:t>6</w:t>
            </w:r>
            <w:r>
              <w:rPr>
                <w:noProof/>
                <w:webHidden/>
              </w:rPr>
              <w:fldChar w:fldCharType="end"/>
            </w:r>
          </w:hyperlink>
        </w:p>
        <w:p w14:paraId="1692D53D" w14:textId="48DB24E9"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4" w:history="1">
            <w:r w:rsidRPr="002C363F">
              <w:rPr>
                <w:rStyle w:val="Hyperlink"/>
                <w:noProof/>
              </w:rPr>
              <w:t>1.4</w:t>
            </w:r>
            <w:r>
              <w:rPr>
                <w:rFonts w:eastAsiaTheme="minorEastAsia" w:cstheme="minorBidi"/>
                <w:b w:val="0"/>
                <w:bCs w:val="0"/>
                <w:smallCaps w:val="0"/>
                <w:noProof/>
                <w:kern w:val="2"/>
                <w:sz w:val="24"/>
                <w:szCs w:val="24"/>
                <w14:ligatures w14:val="standardContextual"/>
              </w:rPr>
              <w:tab/>
            </w:r>
            <w:r w:rsidRPr="002C363F">
              <w:rPr>
                <w:rStyle w:val="Hyperlink"/>
                <w:noProof/>
              </w:rPr>
              <w:t>Implications of Project Success</w:t>
            </w:r>
            <w:r>
              <w:rPr>
                <w:noProof/>
                <w:webHidden/>
              </w:rPr>
              <w:tab/>
            </w:r>
            <w:r>
              <w:rPr>
                <w:noProof/>
                <w:webHidden/>
              </w:rPr>
              <w:fldChar w:fldCharType="begin"/>
            </w:r>
            <w:r>
              <w:rPr>
                <w:noProof/>
                <w:webHidden/>
              </w:rPr>
              <w:instrText xml:space="preserve"> PAGEREF _Toc208178704 \h </w:instrText>
            </w:r>
            <w:r>
              <w:rPr>
                <w:noProof/>
                <w:webHidden/>
              </w:rPr>
            </w:r>
            <w:r>
              <w:rPr>
                <w:noProof/>
                <w:webHidden/>
              </w:rPr>
              <w:fldChar w:fldCharType="separate"/>
            </w:r>
            <w:r>
              <w:rPr>
                <w:noProof/>
                <w:webHidden/>
              </w:rPr>
              <w:t>6</w:t>
            </w:r>
            <w:r>
              <w:rPr>
                <w:noProof/>
                <w:webHidden/>
              </w:rPr>
              <w:fldChar w:fldCharType="end"/>
            </w:r>
          </w:hyperlink>
        </w:p>
        <w:p w14:paraId="1A0B46CD" w14:textId="6CFE15AA"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5" w:history="1">
            <w:r w:rsidRPr="002C363F">
              <w:rPr>
                <w:rStyle w:val="Hyperlink"/>
                <w:noProof/>
              </w:rPr>
              <w:t>2.</w:t>
            </w:r>
            <w:r>
              <w:rPr>
                <w:rFonts w:eastAsiaTheme="minorEastAsia" w:cstheme="minorBidi"/>
                <w:b w:val="0"/>
                <w:bCs w:val="0"/>
                <w:caps w:val="0"/>
                <w:noProof/>
                <w:kern w:val="2"/>
                <w:sz w:val="24"/>
                <w:szCs w:val="24"/>
                <w:u w:val="none"/>
                <w14:ligatures w14:val="standardContextual"/>
              </w:rPr>
              <w:tab/>
            </w:r>
            <w:r w:rsidRPr="002C363F">
              <w:rPr>
                <w:rStyle w:val="Hyperlink"/>
                <w:noProof/>
              </w:rPr>
              <w:t>Design Criteria</w:t>
            </w:r>
            <w:r>
              <w:rPr>
                <w:noProof/>
                <w:webHidden/>
              </w:rPr>
              <w:tab/>
            </w:r>
            <w:r>
              <w:rPr>
                <w:noProof/>
                <w:webHidden/>
              </w:rPr>
              <w:fldChar w:fldCharType="begin"/>
            </w:r>
            <w:r>
              <w:rPr>
                <w:noProof/>
                <w:webHidden/>
              </w:rPr>
              <w:instrText xml:space="preserve"> PAGEREF _Toc208178705 \h </w:instrText>
            </w:r>
            <w:r>
              <w:rPr>
                <w:noProof/>
                <w:webHidden/>
              </w:rPr>
            </w:r>
            <w:r>
              <w:rPr>
                <w:noProof/>
                <w:webHidden/>
              </w:rPr>
              <w:fldChar w:fldCharType="separate"/>
            </w:r>
            <w:r>
              <w:rPr>
                <w:noProof/>
                <w:webHidden/>
              </w:rPr>
              <w:t>8</w:t>
            </w:r>
            <w:r>
              <w:rPr>
                <w:noProof/>
                <w:webHidden/>
              </w:rPr>
              <w:fldChar w:fldCharType="end"/>
            </w:r>
          </w:hyperlink>
        </w:p>
        <w:p w14:paraId="3DA7F573" w14:textId="7F134449"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6" w:history="1">
            <w:r w:rsidRPr="002C363F">
              <w:rPr>
                <w:rStyle w:val="Hyperlink"/>
                <w:noProof/>
              </w:rPr>
              <w:t>2.1</w:t>
            </w:r>
            <w:r>
              <w:rPr>
                <w:rFonts w:eastAsiaTheme="minorEastAsia" w:cstheme="minorBidi"/>
                <w:b w:val="0"/>
                <w:bCs w:val="0"/>
                <w:smallCaps w:val="0"/>
                <w:noProof/>
                <w:kern w:val="2"/>
                <w:sz w:val="24"/>
                <w:szCs w:val="24"/>
                <w14:ligatures w14:val="standardContextual"/>
              </w:rPr>
              <w:tab/>
            </w:r>
            <w:r w:rsidRPr="002C363F">
              <w:rPr>
                <w:rStyle w:val="Hyperlink"/>
                <w:noProof/>
              </w:rPr>
              <w:t>Non-Negotiable Criteria</w:t>
            </w:r>
            <w:r>
              <w:rPr>
                <w:noProof/>
                <w:webHidden/>
              </w:rPr>
              <w:tab/>
            </w:r>
            <w:r>
              <w:rPr>
                <w:noProof/>
                <w:webHidden/>
              </w:rPr>
              <w:fldChar w:fldCharType="begin"/>
            </w:r>
            <w:r>
              <w:rPr>
                <w:noProof/>
                <w:webHidden/>
              </w:rPr>
              <w:instrText xml:space="preserve"> PAGEREF _Toc208178706 \h </w:instrText>
            </w:r>
            <w:r>
              <w:rPr>
                <w:noProof/>
                <w:webHidden/>
              </w:rPr>
            </w:r>
            <w:r>
              <w:rPr>
                <w:noProof/>
                <w:webHidden/>
              </w:rPr>
              <w:fldChar w:fldCharType="separate"/>
            </w:r>
            <w:r>
              <w:rPr>
                <w:noProof/>
                <w:webHidden/>
              </w:rPr>
              <w:t>8</w:t>
            </w:r>
            <w:r>
              <w:rPr>
                <w:noProof/>
                <w:webHidden/>
              </w:rPr>
              <w:fldChar w:fldCharType="end"/>
            </w:r>
          </w:hyperlink>
        </w:p>
        <w:p w14:paraId="6F80017C" w14:textId="3E0B254B" w:rsidR="00797927" w:rsidRDefault="00797927">
          <w:pPr>
            <w:pStyle w:val="TOC2"/>
            <w:tabs>
              <w:tab w:val="left" w:pos="541"/>
              <w:tab w:val="right" w:leader="dot" w:pos="9350"/>
            </w:tabs>
            <w:rPr>
              <w:rFonts w:eastAsiaTheme="minorEastAsia" w:cstheme="minorBidi"/>
              <w:b w:val="0"/>
              <w:bCs w:val="0"/>
              <w:smallCaps w:val="0"/>
              <w:noProof/>
              <w:kern w:val="2"/>
              <w:sz w:val="24"/>
              <w:szCs w:val="24"/>
              <w14:ligatures w14:val="standardContextual"/>
            </w:rPr>
          </w:pPr>
          <w:hyperlink w:anchor="_Toc208178707" w:history="1">
            <w:r w:rsidRPr="002C363F">
              <w:rPr>
                <w:rStyle w:val="Hyperlink"/>
                <w:noProof/>
              </w:rPr>
              <w:t>2.2</w:t>
            </w:r>
            <w:r>
              <w:rPr>
                <w:rFonts w:eastAsiaTheme="minorEastAsia" w:cstheme="minorBidi"/>
                <w:b w:val="0"/>
                <w:bCs w:val="0"/>
                <w:smallCaps w:val="0"/>
                <w:noProof/>
                <w:kern w:val="2"/>
                <w:sz w:val="24"/>
                <w:szCs w:val="24"/>
                <w14:ligatures w14:val="standardContextual"/>
              </w:rPr>
              <w:tab/>
            </w:r>
            <w:r w:rsidRPr="002C363F">
              <w:rPr>
                <w:rStyle w:val="Hyperlink"/>
                <w:noProof/>
              </w:rPr>
              <w:t>Negotiable Criteria</w:t>
            </w:r>
            <w:r>
              <w:rPr>
                <w:noProof/>
                <w:webHidden/>
              </w:rPr>
              <w:tab/>
            </w:r>
            <w:r>
              <w:rPr>
                <w:noProof/>
                <w:webHidden/>
              </w:rPr>
              <w:fldChar w:fldCharType="begin"/>
            </w:r>
            <w:r>
              <w:rPr>
                <w:noProof/>
                <w:webHidden/>
              </w:rPr>
              <w:instrText xml:space="preserve"> PAGEREF _Toc208178707 \h </w:instrText>
            </w:r>
            <w:r>
              <w:rPr>
                <w:noProof/>
                <w:webHidden/>
              </w:rPr>
            </w:r>
            <w:r>
              <w:rPr>
                <w:noProof/>
                <w:webHidden/>
              </w:rPr>
              <w:fldChar w:fldCharType="separate"/>
            </w:r>
            <w:r>
              <w:rPr>
                <w:noProof/>
                <w:webHidden/>
              </w:rPr>
              <w:t>11</w:t>
            </w:r>
            <w:r>
              <w:rPr>
                <w:noProof/>
                <w:webHidden/>
              </w:rPr>
              <w:fldChar w:fldCharType="end"/>
            </w:r>
          </w:hyperlink>
        </w:p>
        <w:p w14:paraId="1CC5E18B" w14:textId="12262759" w:rsidR="00797927" w:rsidRDefault="00797927">
          <w:pPr>
            <w:pStyle w:val="TOC1"/>
            <w:tabs>
              <w:tab w:val="left" w:pos="423"/>
              <w:tab w:val="right" w:leader="dot" w:pos="9350"/>
            </w:tabs>
            <w:rPr>
              <w:rFonts w:eastAsiaTheme="minorEastAsia" w:cstheme="minorBidi"/>
              <w:b w:val="0"/>
              <w:bCs w:val="0"/>
              <w:caps w:val="0"/>
              <w:noProof/>
              <w:kern w:val="2"/>
              <w:sz w:val="24"/>
              <w:szCs w:val="24"/>
              <w:u w:val="none"/>
              <w14:ligatures w14:val="standardContextual"/>
            </w:rPr>
          </w:pPr>
          <w:hyperlink w:anchor="_Toc208178708" w:history="1">
            <w:r w:rsidRPr="002C363F">
              <w:rPr>
                <w:rStyle w:val="Hyperlink"/>
                <w:noProof/>
              </w:rPr>
              <w:t>3.</w:t>
            </w:r>
            <w:r>
              <w:rPr>
                <w:rFonts w:eastAsiaTheme="minorEastAsia" w:cstheme="minorBidi"/>
                <w:b w:val="0"/>
                <w:bCs w:val="0"/>
                <w:caps w:val="0"/>
                <w:noProof/>
                <w:kern w:val="2"/>
                <w:sz w:val="24"/>
                <w:szCs w:val="24"/>
                <w:u w:val="none"/>
                <w14:ligatures w14:val="standardContextual"/>
              </w:rPr>
              <w:tab/>
            </w:r>
            <w:r w:rsidRPr="002C363F">
              <w:rPr>
                <w:rStyle w:val="Hyperlink"/>
                <w:noProof/>
              </w:rPr>
              <w:t>References</w:t>
            </w:r>
            <w:r>
              <w:rPr>
                <w:noProof/>
                <w:webHidden/>
              </w:rPr>
              <w:tab/>
            </w:r>
            <w:r>
              <w:rPr>
                <w:noProof/>
                <w:webHidden/>
              </w:rPr>
              <w:fldChar w:fldCharType="begin"/>
            </w:r>
            <w:r>
              <w:rPr>
                <w:noProof/>
                <w:webHidden/>
              </w:rPr>
              <w:instrText xml:space="preserve"> PAGEREF _Toc208178708 \h </w:instrText>
            </w:r>
            <w:r>
              <w:rPr>
                <w:noProof/>
                <w:webHidden/>
              </w:rPr>
            </w:r>
            <w:r>
              <w:rPr>
                <w:noProof/>
                <w:webHidden/>
              </w:rPr>
              <w:fldChar w:fldCharType="separate"/>
            </w:r>
            <w:r>
              <w:rPr>
                <w:noProof/>
                <w:webHidden/>
              </w:rPr>
              <w:t>12</w:t>
            </w:r>
            <w:r>
              <w:rPr>
                <w:noProof/>
                <w:webHidden/>
              </w:rPr>
              <w:fldChar w:fldCharType="end"/>
            </w:r>
          </w:hyperlink>
        </w:p>
        <w:p w14:paraId="151B3075" w14:textId="6E6A4FC2" w:rsidR="00E107EE" w:rsidRDefault="00E107EE">
          <w:r>
            <w:rPr>
              <w:b/>
              <w:bCs/>
              <w:noProof/>
            </w:rPr>
            <w:fldChar w:fldCharType="end"/>
          </w:r>
        </w:p>
      </w:sdtContent>
    </w:sdt>
    <w:p w14:paraId="4289D9CB" w14:textId="7EB70006" w:rsidR="004A7050" w:rsidRDefault="004A7050" w:rsidP="004A7050">
      <w:pPr>
        <w:spacing w:before="360" w:after="960"/>
        <w:rPr>
          <w:rFonts w:asciiTheme="majorBidi" w:hAnsiTheme="majorBidi" w:cstheme="majorBidi"/>
          <w:b/>
          <w:sz w:val="32"/>
          <w:szCs w:val="24"/>
          <w:lang w:val="en-GB"/>
        </w:rPr>
      </w:pPr>
    </w:p>
    <w:p w14:paraId="338BE5E3" w14:textId="4D09504F" w:rsidR="004F7DE7" w:rsidRDefault="004F7DE7" w:rsidP="004F7DE7">
      <w:pPr>
        <w:spacing w:before="360" w:after="960"/>
        <w:rPr>
          <w:rFonts w:asciiTheme="majorBidi" w:hAnsiTheme="majorBidi" w:cstheme="majorBidi"/>
          <w:b/>
          <w:sz w:val="32"/>
          <w:szCs w:val="24"/>
          <w:lang w:val="en-GB"/>
        </w:rPr>
      </w:pPr>
    </w:p>
    <w:p w14:paraId="4F9B6981" w14:textId="77777777" w:rsidR="00E32F4E" w:rsidRDefault="00E32F4E" w:rsidP="00206774">
      <w:pPr>
        <w:spacing w:before="360" w:after="960"/>
        <w:jc w:val="center"/>
        <w:rPr>
          <w:rFonts w:asciiTheme="majorBidi" w:hAnsiTheme="majorBidi" w:cstheme="majorBidi"/>
          <w:b/>
          <w:bCs/>
          <w:caps/>
          <w:szCs w:val="24"/>
        </w:rPr>
      </w:pPr>
    </w:p>
    <w:p w14:paraId="77CE569C" w14:textId="18E26CBB" w:rsidR="00CF2ECA" w:rsidRDefault="00CF2ECA" w:rsidP="00206774">
      <w:pPr>
        <w:spacing w:before="360" w:after="960"/>
        <w:jc w:val="center"/>
        <w:rPr>
          <w:rFonts w:asciiTheme="majorBidi" w:hAnsiTheme="majorBidi" w:cstheme="majorBidi"/>
          <w:b/>
          <w:bCs/>
          <w:caps/>
          <w:szCs w:val="24"/>
        </w:rPr>
      </w:pPr>
    </w:p>
    <w:p w14:paraId="41720153" w14:textId="77777777" w:rsidR="00CF2ECA" w:rsidRDefault="00CF2ECA">
      <w:pPr>
        <w:spacing w:after="160" w:line="278" w:lineRule="auto"/>
        <w:rPr>
          <w:rFonts w:asciiTheme="majorBidi" w:hAnsiTheme="majorBidi" w:cstheme="majorBidi"/>
          <w:b/>
          <w:bCs/>
          <w:caps/>
          <w:szCs w:val="24"/>
        </w:rPr>
      </w:pPr>
      <w:r>
        <w:rPr>
          <w:rFonts w:asciiTheme="majorBidi" w:hAnsiTheme="majorBidi" w:cstheme="majorBidi"/>
          <w:b/>
          <w:bCs/>
          <w:caps/>
          <w:szCs w:val="24"/>
        </w:rPr>
        <w:br w:type="page"/>
      </w:r>
    </w:p>
    <w:p w14:paraId="4F9EC46D" w14:textId="77777777" w:rsidR="00E32F4E" w:rsidRPr="007A096A" w:rsidRDefault="00E32F4E" w:rsidP="00206774">
      <w:pPr>
        <w:spacing w:before="360" w:after="960"/>
        <w:jc w:val="center"/>
        <w:rPr>
          <w:rFonts w:asciiTheme="majorBidi" w:hAnsiTheme="majorBidi" w:cstheme="majorBidi"/>
          <w:b/>
          <w:bCs/>
          <w:caps/>
          <w:szCs w:val="24"/>
        </w:rPr>
        <w:sectPr w:rsidR="00E32F4E" w:rsidRPr="007A096A" w:rsidSect="00E32F4E">
          <w:footerReference w:type="default" r:id="rId12"/>
          <w:pgSz w:w="12240" w:h="15840"/>
          <w:pgMar w:top="1440" w:right="1440" w:bottom="1440" w:left="1440" w:header="720" w:footer="720" w:gutter="0"/>
          <w:pgNumType w:fmt="upperRoman" w:start="1"/>
          <w:cols w:space="720"/>
          <w:docGrid w:linePitch="360"/>
        </w:sectPr>
      </w:pPr>
    </w:p>
    <w:p w14:paraId="00F0A0A8" w14:textId="77777777" w:rsidR="00172B49" w:rsidRPr="0068771A" w:rsidRDefault="00172B49" w:rsidP="002E1A42">
      <w:pPr>
        <w:pStyle w:val="Heading3"/>
        <w:rPr>
          <w:bCs/>
          <w:sz w:val="28"/>
          <w:szCs w:val="28"/>
        </w:rPr>
      </w:pPr>
      <w:bookmarkStart w:id="23" w:name="_Toc208139119"/>
      <w:bookmarkStart w:id="24" w:name="_Toc208139545"/>
      <w:bookmarkStart w:id="25" w:name="_Toc208178697"/>
      <w:r w:rsidRPr="00DE2046">
        <w:lastRenderedPageBreak/>
        <w:t>List of Figures</w:t>
      </w:r>
      <w:bookmarkEnd w:id="23"/>
      <w:bookmarkEnd w:id="24"/>
      <w:bookmarkEnd w:id="25"/>
    </w:p>
    <w:p w14:paraId="6C1B39C6" w14:textId="77777777" w:rsidR="0068771A" w:rsidRDefault="0068771A" w:rsidP="00172B49"/>
    <w:p w14:paraId="406C9E2D" w14:textId="491A8936" w:rsidR="00797927" w:rsidRDefault="004F7DE7">
      <w:pPr>
        <w:pStyle w:val="TableofFigures"/>
        <w:tabs>
          <w:tab w:val="right" w:leader="dot" w:pos="9350"/>
        </w:tabs>
        <w:rPr>
          <w:rFonts w:eastAsiaTheme="minorEastAsia" w:cstheme="minorBidi"/>
          <w:smallCaps w:val="0"/>
          <w:noProof/>
          <w:kern w:val="2"/>
          <w:sz w:val="24"/>
          <w14:ligatures w14:val="standardContextual"/>
        </w:rPr>
      </w:pPr>
      <w:r>
        <w:rPr>
          <w:caps/>
        </w:rPr>
        <w:fldChar w:fldCharType="begin"/>
      </w:r>
      <w:r>
        <w:instrText xml:space="preserve"> TOC \h \z \c "Figure" </w:instrText>
      </w:r>
      <w:r>
        <w:rPr>
          <w:caps/>
        </w:rPr>
        <w:fldChar w:fldCharType="separate"/>
      </w:r>
      <w:hyperlink w:anchor="_Toc208178691" w:history="1">
        <w:r w:rsidR="00797927" w:rsidRPr="00EC69F2">
          <w:rPr>
            <w:rStyle w:val="Hyperlink"/>
            <w:noProof/>
          </w:rPr>
          <w:t>Figure 1: Experimental Design for Simulated Partial Gravity Apparatus for Rats</w:t>
        </w:r>
        <w:r w:rsidR="00797927">
          <w:rPr>
            <w:noProof/>
            <w:webHidden/>
          </w:rPr>
          <w:tab/>
        </w:r>
        <w:r w:rsidR="00797927">
          <w:rPr>
            <w:noProof/>
            <w:webHidden/>
          </w:rPr>
          <w:fldChar w:fldCharType="begin"/>
        </w:r>
        <w:r w:rsidR="00797927">
          <w:rPr>
            <w:noProof/>
            <w:webHidden/>
          </w:rPr>
          <w:instrText xml:space="preserve"> PAGEREF _Toc208178691 \h </w:instrText>
        </w:r>
        <w:r w:rsidR="00797927">
          <w:rPr>
            <w:noProof/>
            <w:webHidden/>
          </w:rPr>
        </w:r>
        <w:r w:rsidR="00797927">
          <w:rPr>
            <w:noProof/>
            <w:webHidden/>
          </w:rPr>
          <w:fldChar w:fldCharType="separate"/>
        </w:r>
        <w:r w:rsidR="00797927">
          <w:rPr>
            <w:noProof/>
            <w:webHidden/>
          </w:rPr>
          <w:t>3</w:t>
        </w:r>
        <w:r w:rsidR="00797927">
          <w:rPr>
            <w:noProof/>
            <w:webHidden/>
          </w:rPr>
          <w:fldChar w:fldCharType="end"/>
        </w:r>
      </w:hyperlink>
    </w:p>
    <w:p w14:paraId="21FCEA42" w14:textId="4396DFDD"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2" w:history="1">
        <w:r w:rsidRPr="00EC69F2">
          <w:rPr>
            <w:rStyle w:val="Hyperlink"/>
            <w:noProof/>
          </w:rPr>
          <w:t>Figure 2: Basic Bioreactor</w:t>
        </w:r>
        <w:r>
          <w:rPr>
            <w:noProof/>
            <w:webHidden/>
          </w:rPr>
          <w:tab/>
        </w:r>
        <w:r>
          <w:rPr>
            <w:noProof/>
            <w:webHidden/>
          </w:rPr>
          <w:fldChar w:fldCharType="begin"/>
        </w:r>
        <w:r>
          <w:rPr>
            <w:noProof/>
            <w:webHidden/>
          </w:rPr>
          <w:instrText xml:space="preserve"> PAGEREF _Toc208178692 \h </w:instrText>
        </w:r>
        <w:r>
          <w:rPr>
            <w:noProof/>
            <w:webHidden/>
          </w:rPr>
        </w:r>
        <w:r>
          <w:rPr>
            <w:noProof/>
            <w:webHidden/>
          </w:rPr>
          <w:fldChar w:fldCharType="separate"/>
        </w:r>
        <w:r>
          <w:rPr>
            <w:noProof/>
            <w:webHidden/>
          </w:rPr>
          <w:t>4</w:t>
        </w:r>
        <w:r>
          <w:rPr>
            <w:noProof/>
            <w:webHidden/>
          </w:rPr>
          <w:fldChar w:fldCharType="end"/>
        </w:r>
      </w:hyperlink>
    </w:p>
    <w:p w14:paraId="7EB3AB82" w14:textId="217C1A02"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3" w:history="1">
        <w:r w:rsidRPr="00EC69F2">
          <w:rPr>
            <w:rStyle w:val="Hyperlink"/>
            <w:noProof/>
          </w:rPr>
          <w:t>Figure 3: 3D Clinostat</w:t>
        </w:r>
        <w:r>
          <w:rPr>
            <w:noProof/>
            <w:webHidden/>
          </w:rPr>
          <w:tab/>
        </w:r>
        <w:r>
          <w:rPr>
            <w:noProof/>
            <w:webHidden/>
          </w:rPr>
          <w:fldChar w:fldCharType="begin"/>
        </w:r>
        <w:r>
          <w:rPr>
            <w:noProof/>
            <w:webHidden/>
          </w:rPr>
          <w:instrText xml:space="preserve"> PAGEREF _Toc208178693 \h </w:instrText>
        </w:r>
        <w:r>
          <w:rPr>
            <w:noProof/>
            <w:webHidden/>
          </w:rPr>
        </w:r>
        <w:r>
          <w:rPr>
            <w:noProof/>
            <w:webHidden/>
          </w:rPr>
          <w:fldChar w:fldCharType="separate"/>
        </w:r>
        <w:r>
          <w:rPr>
            <w:noProof/>
            <w:webHidden/>
          </w:rPr>
          <w:t>5</w:t>
        </w:r>
        <w:r>
          <w:rPr>
            <w:noProof/>
            <w:webHidden/>
          </w:rPr>
          <w:fldChar w:fldCharType="end"/>
        </w:r>
      </w:hyperlink>
    </w:p>
    <w:p w14:paraId="4DC789A5" w14:textId="2E97EDBC"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94" w:history="1">
        <w:r w:rsidRPr="00EC69F2">
          <w:rPr>
            <w:rStyle w:val="Hyperlink"/>
            <w:noProof/>
          </w:rPr>
          <w:t>Figure 4: Partial Gravity Bioreactor</w:t>
        </w:r>
        <w:r>
          <w:rPr>
            <w:noProof/>
            <w:webHidden/>
          </w:rPr>
          <w:tab/>
        </w:r>
        <w:r>
          <w:rPr>
            <w:noProof/>
            <w:webHidden/>
          </w:rPr>
          <w:fldChar w:fldCharType="begin"/>
        </w:r>
        <w:r>
          <w:rPr>
            <w:noProof/>
            <w:webHidden/>
          </w:rPr>
          <w:instrText xml:space="preserve"> PAGEREF _Toc208178694 \h </w:instrText>
        </w:r>
        <w:r>
          <w:rPr>
            <w:noProof/>
            <w:webHidden/>
          </w:rPr>
        </w:r>
        <w:r>
          <w:rPr>
            <w:noProof/>
            <w:webHidden/>
          </w:rPr>
          <w:fldChar w:fldCharType="separate"/>
        </w:r>
        <w:r>
          <w:rPr>
            <w:noProof/>
            <w:webHidden/>
          </w:rPr>
          <w:t>6</w:t>
        </w:r>
        <w:r>
          <w:rPr>
            <w:noProof/>
            <w:webHidden/>
          </w:rPr>
          <w:fldChar w:fldCharType="end"/>
        </w:r>
      </w:hyperlink>
    </w:p>
    <w:p w14:paraId="47A65256" w14:textId="7AF85CAC" w:rsidR="00DE2046" w:rsidRDefault="004F7DE7">
      <w:pPr>
        <w:spacing w:after="160" w:line="278" w:lineRule="auto"/>
      </w:pPr>
      <w:r>
        <w:fldChar w:fldCharType="end"/>
      </w:r>
      <w:r w:rsidR="00DE2046">
        <w:br w:type="page"/>
      </w:r>
    </w:p>
    <w:p w14:paraId="7E2ADBBF" w14:textId="77777777" w:rsidR="00172B49" w:rsidRPr="002E1A42" w:rsidRDefault="00172B49" w:rsidP="002E1A42">
      <w:pPr>
        <w:pStyle w:val="Heading3"/>
      </w:pPr>
      <w:bookmarkStart w:id="26" w:name="_Toc208139120"/>
      <w:bookmarkStart w:id="27" w:name="_Toc208139546"/>
      <w:bookmarkStart w:id="28" w:name="_Toc208178698"/>
      <w:r w:rsidRPr="002E1A42">
        <w:lastRenderedPageBreak/>
        <w:t>List of Table</w:t>
      </w:r>
      <w:r w:rsidR="00DE2046" w:rsidRPr="002E1A42">
        <w:t>s</w:t>
      </w:r>
      <w:bookmarkEnd w:id="26"/>
      <w:bookmarkEnd w:id="27"/>
      <w:bookmarkEnd w:id="28"/>
    </w:p>
    <w:p w14:paraId="7E41F1B0" w14:textId="77777777" w:rsidR="00DE2046" w:rsidRDefault="00DE2046" w:rsidP="00172B49"/>
    <w:p w14:paraId="7FCCB076" w14:textId="53CE0BA6" w:rsidR="00797927" w:rsidRDefault="007C7111">
      <w:pPr>
        <w:pStyle w:val="TableofFigures"/>
        <w:tabs>
          <w:tab w:val="right" w:leader="dot" w:pos="9350"/>
        </w:tabs>
        <w:rPr>
          <w:rFonts w:eastAsiaTheme="minorEastAsia" w:cstheme="minorBidi"/>
          <w:smallCaps w:val="0"/>
          <w:noProof/>
          <w:kern w:val="2"/>
          <w:sz w:val="24"/>
          <w14:ligatures w14:val="standardContextual"/>
        </w:rPr>
      </w:pPr>
      <w:r>
        <w:rPr>
          <w:b/>
          <w:bCs/>
        </w:rPr>
        <w:fldChar w:fldCharType="begin"/>
      </w:r>
      <w:r>
        <w:rPr>
          <w:b/>
          <w:bCs/>
        </w:rPr>
        <w:instrText xml:space="preserve"> TOC \h \z \c "Table" </w:instrText>
      </w:r>
      <w:r>
        <w:rPr>
          <w:b/>
          <w:bCs/>
        </w:rPr>
        <w:fldChar w:fldCharType="separate"/>
      </w:r>
      <w:hyperlink w:anchor="_Toc208178686" w:history="1">
        <w:r w:rsidR="00797927" w:rsidRPr="008F7731">
          <w:rPr>
            <w:rStyle w:val="Hyperlink"/>
            <w:noProof/>
          </w:rPr>
          <w:t>Table 1: Non-Negotiable Needs</w:t>
        </w:r>
        <w:r w:rsidR="00797927">
          <w:rPr>
            <w:noProof/>
            <w:webHidden/>
          </w:rPr>
          <w:tab/>
        </w:r>
        <w:r w:rsidR="00797927">
          <w:rPr>
            <w:noProof/>
            <w:webHidden/>
          </w:rPr>
          <w:fldChar w:fldCharType="begin"/>
        </w:r>
        <w:r w:rsidR="00797927">
          <w:rPr>
            <w:noProof/>
            <w:webHidden/>
          </w:rPr>
          <w:instrText xml:space="preserve"> PAGEREF _Toc208178686 \h </w:instrText>
        </w:r>
        <w:r w:rsidR="00797927">
          <w:rPr>
            <w:noProof/>
            <w:webHidden/>
          </w:rPr>
        </w:r>
        <w:r w:rsidR="00797927">
          <w:rPr>
            <w:noProof/>
            <w:webHidden/>
          </w:rPr>
          <w:fldChar w:fldCharType="separate"/>
        </w:r>
        <w:r w:rsidR="00797927">
          <w:rPr>
            <w:noProof/>
            <w:webHidden/>
          </w:rPr>
          <w:t>10</w:t>
        </w:r>
        <w:r w:rsidR="00797927">
          <w:rPr>
            <w:noProof/>
            <w:webHidden/>
          </w:rPr>
          <w:fldChar w:fldCharType="end"/>
        </w:r>
      </w:hyperlink>
    </w:p>
    <w:p w14:paraId="6A9AA656" w14:textId="3296031D" w:rsidR="00797927" w:rsidRDefault="00797927">
      <w:pPr>
        <w:pStyle w:val="TableofFigures"/>
        <w:tabs>
          <w:tab w:val="right" w:leader="dot" w:pos="9350"/>
        </w:tabs>
        <w:rPr>
          <w:rFonts w:eastAsiaTheme="minorEastAsia" w:cstheme="minorBidi"/>
          <w:smallCaps w:val="0"/>
          <w:noProof/>
          <w:kern w:val="2"/>
          <w:sz w:val="24"/>
          <w14:ligatures w14:val="standardContextual"/>
        </w:rPr>
      </w:pPr>
      <w:hyperlink w:anchor="_Toc208178687" w:history="1">
        <w:r w:rsidRPr="008F7731">
          <w:rPr>
            <w:rStyle w:val="Hyperlink"/>
            <w:noProof/>
          </w:rPr>
          <w:t>Table 2: Negotiable Needs</w:t>
        </w:r>
        <w:r>
          <w:rPr>
            <w:noProof/>
            <w:webHidden/>
          </w:rPr>
          <w:tab/>
        </w:r>
        <w:r>
          <w:rPr>
            <w:noProof/>
            <w:webHidden/>
          </w:rPr>
          <w:fldChar w:fldCharType="begin"/>
        </w:r>
        <w:r>
          <w:rPr>
            <w:noProof/>
            <w:webHidden/>
          </w:rPr>
          <w:instrText xml:space="preserve"> PAGEREF _Toc208178687 \h </w:instrText>
        </w:r>
        <w:r>
          <w:rPr>
            <w:noProof/>
            <w:webHidden/>
          </w:rPr>
        </w:r>
        <w:r>
          <w:rPr>
            <w:noProof/>
            <w:webHidden/>
          </w:rPr>
          <w:fldChar w:fldCharType="separate"/>
        </w:r>
        <w:r>
          <w:rPr>
            <w:noProof/>
            <w:webHidden/>
          </w:rPr>
          <w:t>11</w:t>
        </w:r>
        <w:r>
          <w:rPr>
            <w:noProof/>
            <w:webHidden/>
          </w:rPr>
          <w:fldChar w:fldCharType="end"/>
        </w:r>
      </w:hyperlink>
    </w:p>
    <w:p w14:paraId="082302E0" w14:textId="49EC1AAA" w:rsidR="00557E22" w:rsidRPr="007C7111" w:rsidRDefault="007C7111" w:rsidP="007C7111">
      <w:pPr>
        <w:pStyle w:val="TableofFigures"/>
        <w:tabs>
          <w:tab w:val="right" w:leader="dot" w:pos="9350"/>
        </w:tabs>
        <w:rPr>
          <w:b/>
          <w:bCs/>
        </w:rPr>
      </w:pPr>
      <w:r>
        <w:rPr>
          <w:b/>
          <w:bCs/>
        </w:rPr>
        <w:fldChar w:fldCharType="end"/>
      </w:r>
    </w:p>
    <w:p w14:paraId="153C01AF" w14:textId="77777777" w:rsidR="00557E22" w:rsidRPr="007C7111" w:rsidRDefault="00557E22" w:rsidP="00557E22">
      <w:pPr>
        <w:rPr>
          <w:b/>
          <w:bCs/>
          <w:lang w:val="en-GB"/>
        </w:rPr>
      </w:pPr>
    </w:p>
    <w:p w14:paraId="50E4A4A5" w14:textId="77777777" w:rsidR="00557E22" w:rsidRPr="007C7111" w:rsidRDefault="00557E22" w:rsidP="00557E22">
      <w:pPr>
        <w:spacing w:after="160" w:line="278" w:lineRule="auto"/>
        <w:rPr>
          <w:b/>
          <w:bCs/>
        </w:rPr>
      </w:pPr>
    </w:p>
    <w:p w14:paraId="4029A2C5" w14:textId="1778C459" w:rsidR="00557E22" w:rsidRPr="000B141F" w:rsidRDefault="00557E22">
      <w:pPr>
        <w:spacing w:after="160" w:line="278" w:lineRule="auto"/>
        <w:rPr>
          <w:rFonts w:asciiTheme="majorBidi" w:hAnsiTheme="majorBidi" w:cstheme="majorBidi"/>
          <w:b/>
          <w:bCs/>
          <w:sz w:val="32"/>
          <w:szCs w:val="24"/>
          <w:lang w:val="en-GB"/>
        </w:rPr>
      </w:pPr>
      <w:bookmarkStart w:id="29" w:name="_Toc292319411"/>
      <w:bookmarkStart w:id="30" w:name="_Toc208139121"/>
      <w:bookmarkStart w:id="31" w:name="_Toc208139547"/>
      <w:r w:rsidRPr="000B141F">
        <w:rPr>
          <w:b/>
          <w:bCs/>
        </w:rPr>
        <w:br w:type="page"/>
      </w:r>
    </w:p>
    <w:p w14:paraId="2DCB0571" w14:textId="1BB99896" w:rsidR="00D96764" w:rsidRDefault="00D96764" w:rsidP="002E1A42">
      <w:pPr>
        <w:pStyle w:val="Heading3"/>
      </w:pPr>
      <w:bookmarkStart w:id="32" w:name="_Toc208178699"/>
      <w:r w:rsidRPr="00484D32">
        <w:lastRenderedPageBreak/>
        <w:t>L</w:t>
      </w:r>
      <w:r>
        <w:t>ist</w:t>
      </w:r>
      <w:r w:rsidRPr="00484D32">
        <w:t xml:space="preserve"> </w:t>
      </w:r>
      <w:r w:rsidR="002E1A42">
        <w:t>of</w:t>
      </w:r>
      <w:r w:rsidRPr="00484D32">
        <w:t xml:space="preserve"> </w:t>
      </w:r>
      <w:r w:rsidR="002E1A42" w:rsidRPr="00484D32">
        <w:t>A</w:t>
      </w:r>
      <w:r w:rsidR="002E1A42">
        <w:t>cronyms</w:t>
      </w:r>
      <w:r w:rsidRPr="00484D32">
        <w:t>/</w:t>
      </w:r>
      <w:r w:rsidR="002E1A42">
        <w:t>Abbreviations</w:t>
      </w:r>
      <w:bookmarkEnd w:id="29"/>
      <w:bookmarkEnd w:id="30"/>
      <w:bookmarkEnd w:id="31"/>
      <w:bookmarkEnd w:id="32"/>
    </w:p>
    <w:p w14:paraId="2EF931E0" w14:textId="77777777" w:rsidR="00077655" w:rsidRPr="00077655" w:rsidRDefault="00077655" w:rsidP="00077655">
      <w:pPr>
        <w:rPr>
          <w:lang w:val="en-GB"/>
        </w:rPr>
      </w:pPr>
    </w:p>
    <w:p w14:paraId="633E39C1" w14:textId="77777777" w:rsidR="002E1A42" w:rsidRPr="002E1A42" w:rsidRDefault="002E1A42" w:rsidP="002E1A42">
      <w:pPr>
        <w:rPr>
          <w:lang w:val="en-GB"/>
        </w:rPr>
      </w:pPr>
    </w:p>
    <w:tbl>
      <w:tblPr>
        <w:tblW w:w="0" w:type="auto"/>
        <w:jc w:val="center"/>
        <w:tblLayout w:type="fixed"/>
        <w:tblLook w:val="0000" w:firstRow="0" w:lastRow="0" w:firstColumn="0" w:lastColumn="0" w:noHBand="0" w:noVBand="0"/>
      </w:tblPr>
      <w:tblGrid>
        <w:gridCol w:w="1526"/>
        <w:gridCol w:w="6998"/>
      </w:tblGrid>
      <w:tr w:rsidR="002E1A42" w:rsidRPr="00484D32" w14:paraId="18E503AC" w14:textId="77777777" w:rsidTr="00077655">
        <w:trPr>
          <w:jc w:val="center"/>
        </w:trPr>
        <w:tc>
          <w:tcPr>
            <w:tcW w:w="1526" w:type="dxa"/>
          </w:tcPr>
          <w:p w14:paraId="0FA13F84" w14:textId="6EACB31A" w:rsidR="002E1A42" w:rsidRPr="00484D32" w:rsidRDefault="00077655" w:rsidP="00077655">
            <w:pPr>
              <w:pStyle w:val="BodyText"/>
            </w:pPr>
            <w:r>
              <w:t>NASA</w:t>
            </w:r>
          </w:p>
        </w:tc>
        <w:tc>
          <w:tcPr>
            <w:tcW w:w="6998" w:type="dxa"/>
          </w:tcPr>
          <w:p w14:paraId="380E5523" w14:textId="725FEEE5" w:rsidR="002E1A42" w:rsidRPr="00484D32" w:rsidRDefault="00077655" w:rsidP="00077655">
            <w:pPr>
              <w:pStyle w:val="BodyText"/>
            </w:pPr>
            <w:r w:rsidRPr="00C63BE6">
              <w:t>The National Aeronautics and Space Administration</w:t>
            </w:r>
          </w:p>
        </w:tc>
      </w:tr>
      <w:tr w:rsidR="002E1A42" w:rsidRPr="00484D32" w14:paraId="4AE556BF" w14:textId="77777777" w:rsidTr="00077655">
        <w:trPr>
          <w:jc w:val="center"/>
        </w:trPr>
        <w:tc>
          <w:tcPr>
            <w:tcW w:w="1526" w:type="dxa"/>
          </w:tcPr>
          <w:p w14:paraId="24CA9CCD" w14:textId="72FE54BF" w:rsidR="002E1A42" w:rsidRPr="00484D32" w:rsidRDefault="009019DA" w:rsidP="00077655">
            <w:pPr>
              <w:pStyle w:val="BodyText"/>
            </w:pPr>
            <w:r>
              <w:t>0g</w:t>
            </w:r>
          </w:p>
        </w:tc>
        <w:tc>
          <w:tcPr>
            <w:tcW w:w="6998" w:type="dxa"/>
          </w:tcPr>
          <w:p w14:paraId="0BEE2A9C" w14:textId="6447D726" w:rsidR="002E1A42" w:rsidRPr="00484D32" w:rsidRDefault="009019DA" w:rsidP="00077655">
            <w:pPr>
              <w:pStyle w:val="BodyText"/>
            </w:pPr>
            <w:r>
              <w:t>Zero Gravity</w:t>
            </w:r>
          </w:p>
        </w:tc>
      </w:tr>
      <w:tr w:rsidR="002E1A42" w:rsidRPr="00484D32" w14:paraId="5BAA1BF7" w14:textId="77777777" w:rsidTr="00077655">
        <w:trPr>
          <w:jc w:val="center"/>
        </w:trPr>
        <w:tc>
          <w:tcPr>
            <w:tcW w:w="1526" w:type="dxa"/>
          </w:tcPr>
          <w:p w14:paraId="5B3DC071" w14:textId="738133F3" w:rsidR="002E1A42" w:rsidRPr="00484D32" w:rsidRDefault="00FA5AC1" w:rsidP="00077655">
            <w:pPr>
              <w:pStyle w:val="BodyText"/>
            </w:pPr>
            <w:r>
              <w:t>RWV</w:t>
            </w:r>
          </w:p>
        </w:tc>
        <w:tc>
          <w:tcPr>
            <w:tcW w:w="6998" w:type="dxa"/>
          </w:tcPr>
          <w:p w14:paraId="6B0C8DD5" w14:textId="58B4157F" w:rsidR="002E1A42" w:rsidRPr="00484D32" w:rsidRDefault="00FA5AC1" w:rsidP="00077655">
            <w:pPr>
              <w:pStyle w:val="BodyText"/>
            </w:pPr>
            <w:r>
              <w:t xml:space="preserve">Rotating Wall Vessel </w:t>
            </w:r>
          </w:p>
        </w:tc>
      </w:tr>
      <w:tr w:rsidR="002E1A42" w:rsidRPr="00484D32" w14:paraId="349B5331" w14:textId="77777777" w:rsidTr="00077655">
        <w:trPr>
          <w:jc w:val="center"/>
        </w:trPr>
        <w:tc>
          <w:tcPr>
            <w:tcW w:w="1526" w:type="dxa"/>
          </w:tcPr>
          <w:p w14:paraId="27FFA8AD" w14:textId="77777777" w:rsidR="002E1A42" w:rsidRPr="00484D32" w:rsidRDefault="002E1A42" w:rsidP="00077655">
            <w:pPr>
              <w:pStyle w:val="BodyText"/>
            </w:pPr>
          </w:p>
        </w:tc>
        <w:tc>
          <w:tcPr>
            <w:tcW w:w="6998" w:type="dxa"/>
          </w:tcPr>
          <w:p w14:paraId="15F6B570" w14:textId="77777777" w:rsidR="002E1A42" w:rsidRPr="00484D32" w:rsidRDefault="002E1A42" w:rsidP="00077655">
            <w:pPr>
              <w:pStyle w:val="BodyText"/>
            </w:pPr>
          </w:p>
        </w:tc>
      </w:tr>
      <w:tr w:rsidR="002E1A42" w:rsidRPr="00484D32" w14:paraId="50405908" w14:textId="77777777" w:rsidTr="00077655">
        <w:trPr>
          <w:jc w:val="center"/>
        </w:trPr>
        <w:tc>
          <w:tcPr>
            <w:tcW w:w="1526" w:type="dxa"/>
          </w:tcPr>
          <w:p w14:paraId="45D35FE8" w14:textId="77777777" w:rsidR="002E1A42" w:rsidRPr="00484D32" w:rsidRDefault="002E1A42" w:rsidP="00077655">
            <w:pPr>
              <w:pStyle w:val="BodyText"/>
            </w:pPr>
          </w:p>
        </w:tc>
        <w:tc>
          <w:tcPr>
            <w:tcW w:w="6998" w:type="dxa"/>
          </w:tcPr>
          <w:p w14:paraId="591330B4" w14:textId="77777777" w:rsidR="002E1A42" w:rsidRPr="00484D32" w:rsidRDefault="002E1A42" w:rsidP="00077655">
            <w:pPr>
              <w:pStyle w:val="BodyText"/>
            </w:pPr>
          </w:p>
        </w:tc>
      </w:tr>
      <w:tr w:rsidR="002E1A42" w:rsidRPr="00484D32" w14:paraId="0954CEC3" w14:textId="77777777" w:rsidTr="00077655">
        <w:trPr>
          <w:jc w:val="center"/>
        </w:trPr>
        <w:tc>
          <w:tcPr>
            <w:tcW w:w="1526" w:type="dxa"/>
          </w:tcPr>
          <w:p w14:paraId="4FA47A79" w14:textId="77777777" w:rsidR="002E1A42" w:rsidRPr="00484D32" w:rsidRDefault="002E1A42" w:rsidP="00077655">
            <w:pPr>
              <w:pStyle w:val="BodyText"/>
            </w:pPr>
          </w:p>
        </w:tc>
        <w:tc>
          <w:tcPr>
            <w:tcW w:w="6998" w:type="dxa"/>
          </w:tcPr>
          <w:p w14:paraId="73FB4361" w14:textId="77777777" w:rsidR="002E1A42" w:rsidRPr="00484D32" w:rsidRDefault="002E1A42" w:rsidP="00077655">
            <w:pPr>
              <w:pStyle w:val="BodyText"/>
            </w:pPr>
          </w:p>
        </w:tc>
      </w:tr>
      <w:tr w:rsidR="002E1A42" w:rsidRPr="00484D32" w14:paraId="013D5FD9" w14:textId="77777777" w:rsidTr="00077655">
        <w:trPr>
          <w:jc w:val="center"/>
        </w:trPr>
        <w:tc>
          <w:tcPr>
            <w:tcW w:w="1526" w:type="dxa"/>
          </w:tcPr>
          <w:p w14:paraId="158CBF52" w14:textId="77777777" w:rsidR="002E1A42" w:rsidRPr="00484D32" w:rsidRDefault="002E1A42" w:rsidP="00077655">
            <w:pPr>
              <w:pStyle w:val="BodyText"/>
              <w:jc w:val="center"/>
            </w:pPr>
          </w:p>
        </w:tc>
        <w:tc>
          <w:tcPr>
            <w:tcW w:w="6998" w:type="dxa"/>
          </w:tcPr>
          <w:p w14:paraId="53947445" w14:textId="77777777" w:rsidR="002E1A42" w:rsidRPr="00484D32" w:rsidRDefault="002E1A42" w:rsidP="00077655">
            <w:pPr>
              <w:pStyle w:val="BodyText"/>
              <w:jc w:val="center"/>
            </w:pPr>
          </w:p>
        </w:tc>
      </w:tr>
      <w:tr w:rsidR="002E1A42" w:rsidRPr="00484D32" w14:paraId="0372ED3E" w14:textId="77777777" w:rsidTr="00077655">
        <w:trPr>
          <w:jc w:val="center"/>
        </w:trPr>
        <w:tc>
          <w:tcPr>
            <w:tcW w:w="1526" w:type="dxa"/>
          </w:tcPr>
          <w:p w14:paraId="2A92C713" w14:textId="77777777" w:rsidR="002E1A42" w:rsidRPr="00484D32" w:rsidRDefault="002E1A42" w:rsidP="00077655">
            <w:pPr>
              <w:pStyle w:val="BodyText"/>
              <w:jc w:val="center"/>
            </w:pPr>
          </w:p>
        </w:tc>
        <w:tc>
          <w:tcPr>
            <w:tcW w:w="6998" w:type="dxa"/>
          </w:tcPr>
          <w:p w14:paraId="5BEBE311" w14:textId="77777777" w:rsidR="002E1A42" w:rsidRPr="00484D32" w:rsidRDefault="002E1A42" w:rsidP="00077655">
            <w:pPr>
              <w:pStyle w:val="BodyText"/>
              <w:jc w:val="center"/>
            </w:pPr>
          </w:p>
        </w:tc>
      </w:tr>
    </w:tbl>
    <w:p w14:paraId="3ED0FD5C" w14:textId="77777777" w:rsidR="00DE2046" w:rsidRDefault="00DE2046" w:rsidP="00172B49"/>
    <w:p w14:paraId="72517505" w14:textId="77777777" w:rsidR="00206774" w:rsidRDefault="00206774" w:rsidP="00663255">
      <w:pPr>
        <w:spacing w:after="160" w:line="278" w:lineRule="auto"/>
      </w:pPr>
    </w:p>
    <w:p w14:paraId="22B6B8E4" w14:textId="6E83B0EC" w:rsidR="00206774" w:rsidRPr="00E32F4E" w:rsidRDefault="00206774" w:rsidP="006C37BA">
      <w:pPr>
        <w:pStyle w:val="ListParagraph"/>
        <w:sectPr w:rsidR="00206774" w:rsidRPr="00E32F4E" w:rsidSect="006F482E">
          <w:footerReference w:type="default" r:id="rId13"/>
          <w:pgSz w:w="12240" w:h="15840"/>
          <w:pgMar w:top="1440" w:right="1440" w:bottom="1440" w:left="1440" w:header="720" w:footer="720" w:gutter="0"/>
          <w:pgNumType w:fmt="upperRoman" w:start="1"/>
          <w:cols w:space="720"/>
          <w:docGrid w:linePitch="360"/>
        </w:sectPr>
      </w:pPr>
      <w:fldSimple w:instr=" TOC \h \z \c &quot;Equation&quot; "/>
    </w:p>
    <w:bookmarkEnd w:id="22"/>
    <w:p w14:paraId="4C4C4B01" w14:textId="0597DA4C" w:rsidR="0066750E" w:rsidRPr="00CC2E40" w:rsidRDefault="00CC2E40" w:rsidP="00CC2E40">
      <w:pPr>
        <w:pStyle w:val="Heading1"/>
      </w:pPr>
      <w:r w:rsidRPr="00CC2E40">
        <w:lastRenderedPageBreak/>
        <w:t xml:space="preserve"> </w:t>
      </w:r>
      <w:bookmarkStart w:id="33" w:name="_Toc208139123"/>
      <w:bookmarkStart w:id="34" w:name="_Toc208139548"/>
      <w:bookmarkStart w:id="35" w:name="_Toc208174894"/>
      <w:bookmarkStart w:id="36" w:name="_Toc208178700"/>
      <w:r w:rsidR="0066750E" w:rsidRPr="00CC2E40">
        <w:t>Problem</w:t>
      </w:r>
      <w:r w:rsidR="00487B46" w:rsidRPr="00CC2E40">
        <w:t xml:space="preserve"> </w:t>
      </w:r>
      <w:r w:rsidR="004A73B5">
        <w:t>Statement</w:t>
      </w:r>
      <w:bookmarkEnd w:id="33"/>
      <w:bookmarkEnd w:id="34"/>
      <w:bookmarkEnd w:id="35"/>
      <w:bookmarkEnd w:id="36"/>
    </w:p>
    <w:p w14:paraId="1BEDA45C" w14:textId="7F2582AA" w:rsidR="008C57D8" w:rsidRPr="00F55C14" w:rsidRDefault="00A233FC" w:rsidP="00390C99">
      <w:pPr>
        <w:pStyle w:val="Heading2"/>
      </w:pPr>
      <w:bookmarkStart w:id="37" w:name="_Toc208139124"/>
      <w:bookmarkStart w:id="38" w:name="_Toc208139549"/>
      <w:bookmarkStart w:id="39" w:name="_Toc208174895"/>
      <w:bookmarkStart w:id="40" w:name="_Toc208178701"/>
      <w:r w:rsidRPr="00A233FC">
        <w:t>Overall Objective</w:t>
      </w:r>
      <w:bookmarkEnd w:id="37"/>
      <w:bookmarkEnd w:id="38"/>
      <w:bookmarkEnd w:id="39"/>
      <w:bookmarkEnd w:id="40"/>
    </w:p>
    <w:p w14:paraId="2637EAEB" w14:textId="2366FFDD" w:rsidR="00821F4A" w:rsidRPr="004F7DE7" w:rsidRDefault="006367F5" w:rsidP="00D85AC8">
      <w:pPr>
        <w:pStyle w:val="Body"/>
      </w:pPr>
      <w:r w:rsidRPr="004F7DE7">
        <w:t xml:space="preserve">Since the 1960s, space exploration has yielded intriguing </w:t>
      </w:r>
      <w:r w:rsidR="00F80C8B" w:rsidRPr="004F7DE7">
        <w:t>discoveries</w:t>
      </w:r>
      <w:r w:rsidRPr="004F7DE7">
        <w:t xml:space="preserve"> that </w:t>
      </w:r>
      <w:r w:rsidR="0080170D" w:rsidRPr="004F7DE7">
        <w:t>continue to unfold</w:t>
      </w:r>
      <w:r w:rsidRPr="004F7DE7">
        <w:t xml:space="preserve"> over t</w:t>
      </w:r>
      <w:r w:rsidR="0080170D" w:rsidRPr="004F7DE7">
        <w:t>ime</w:t>
      </w:r>
      <w:r w:rsidR="00EB2913" w:rsidRPr="004F7DE7">
        <w:t xml:space="preserve">. </w:t>
      </w:r>
      <w:r w:rsidR="0095334B" w:rsidRPr="004F7DE7">
        <w:t>Yuri Ga</w:t>
      </w:r>
      <w:r w:rsidR="00A515DB" w:rsidRPr="004F7DE7">
        <w:t xml:space="preserve">garin </w:t>
      </w:r>
      <w:r w:rsidR="0080170D" w:rsidRPr="004F7DE7">
        <w:t>became</w:t>
      </w:r>
      <w:r w:rsidR="00AB4F39" w:rsidRPr="004F7DE7">
        <w:t xml:space="preserve"> the first human in space</w:t>
      </w:r>
      <w:r w:rsidR="0094714B" w:rsidRPr="004F7DE7">
        <w:t xml:space="preserve"> in 1961</w:t>
      </w:r>
      <w:r w:rsidR="00AB4F39" w:rsidRPr="004F7DE7">
        <w:t>,</w:t>
      </w:r>
      <w:r w:rsidR="0043731D" w:rsidRPr="004F7DE7">
        <w:t xml:space="preserve"> </w:t>
      </w:r>
      <w:r w:rsidR="00E942EA" w:rsidRPr="004F7DE7">
        <w:t xml:space="preserve">paving the way for </w:t>
      </w:r>
      <w:r w:rsidR="0043731D" w:rsidRPr="004F7DE7">
        <w:t xml:space="preserve">thousands of </w:t>
      </w:r>
      <w:r w:rsidR="00242BDC" w:rsidRPr="004F7DE7">
        <w:t xml:space="preserve">astronauts and cosmonauts </w:t>
      </w:r>
      <w:r w:rsidR="00E942EA" w:rsidRPr="004F7DE7">
        <w:t>to follow</w:t>
      </w:r>
      <w:r w:rsidR="00DF6E6D" w:rsidRPr="004F7DE7">
        <w:t xml:space="preserve"> </w:t>
      </w:r>
      <w:r w:rsidR="00245BC9" w:rsidRPr="004F7DE7">
        <w:t>him</w:t>
      </w:r>
      <w:r w:rsidR="00DF6E6D" w:rsidRPr="004F7DE7">
        <w:t xml:space="preserve"> </w:t>
      </w:r>
      <w:r w:rsidR="00DA0403" w:rsidRPr="004F7DE7">
        <w:t xml:space="preserve">as the years </w:t>
      </w:r>
      <w:r w:rsidR="000B66B7" w:rsidRPr="004F7DE7">
        <w:t>passed</w:t>
      </w:r>
      <w:r w:rsidR="00DA0403" w:rsidRPr="004F7DE7">
        <w:t xml:space="preserve"> </w:t>
      </w:r>
      <w:r w:rsidR="001E3461" w:rsidRPr="004F7DE7">
        <w:t>[</w:t>
      </w:r>
      <w:hyperlink r:id="rId14">
        <w:r w:rsidR="001E3461" w:rsidRPr="004F7DE7">
          <w:rPr>
            <w:rStyle w:val="Hyperlink"/>
            <w:color w:val="auto"/>
          </w:rPr>
          <w:t>1</w:t>
        </w:r>
      </w:hyperlink>
      <w:r w:rsidR="001E3461" w:rsidRPr="004F7DE7">
        <w:t xml:space="preserve">]. </w:t>
      </w:r>
      <w:r w:rsidR="00D92077" w:rsidRPr="004F7DE7">
        <w:t xml:space="preserve">Various theories </w:t>
      </w:r>
      <w:r w:rsidR="007E0765" w:rsidRPr="004F7DE7">
        <w:t xml:space="preserve">have been </w:t>
      </w:r>
      <w:r w:rsidR="000B66B7" w:rsidRPr="004F7DE7">
        <w:t xml:space="preserve">proposed based on space, including the Croatian Barrel Theory, which explains how the solar system, stars, and other celestial bodies </w:t>
      </w:r>
      <w:r w:rsidR="007E0765" w:rsidRPr="004F7DE7">
        <w:t>formed [</w:t>
      </w:r>
      <w:hyperlink r:id="rId15" w:anchor="v=onepage&amp;q=why%20are%20the%20rings%20around%20the%20planets%20for&amp;f=false" w:history="1">
        <w:r w:rsidR="007E0765" w:rsidRPr="004F7DE7">
          <w:rPr>
            <w:rStyle w:val="Hyperlink"/>
            <w:color w:val="auto"/>
          </w:rPr>
          <w:t>2</w:t>
        </w:r>
      </w:hyperlink>
      <w:r w:rsidR="007E0765" w:rsidRPr="004F7DE7">
        <w:t>][</w:t>
      </w:r>
      <w:hyperlink r:id="rId16" w:anchor=":~:text=Grounded%20in%20Laus%E2%80%99s%20cultural%20heritage%2C%20the%20Croatian%20Barrel,system%2C%20with%20celestial%20bodies%20emerging%20at%20varying%20times." w:history="1">
        <w:r w:rsidR="007E0765" w:rsidRPr="004F7DE7">
          <w:rPr>
            <w:rStyle w:val="Hyperlink"/>
            <w:color w:val="auto"/>
          </w:rPr>
          <w:t>3</w:t>
        </w:r>
      </w:hyperlink>
      <w:r w:rsidR="007E0765" w:rsidRPr="004F7DE7">
        <w:t>]</w:t>
      </w:r>
      <w:r w:rsidR="00EB42B3" w:rsidRPr="004F7DE7">
        <w:t xml:space="preserve">. </w:t>
      </w:r>
      <w:r w:rsidR="00432FCA" w:rsidRPr="004F7DE7">
        <w:t xml:space="preserve">In 2002, </w:t>
      </w:r>
      <w:r w:rsidR="00245BC9" w:rsidRPr="004F7DE7">
        <w:t>research</w:t>
      </w:r>
      <w:r w:rsidR="00783F7B" w:rsidRPr="004F7DE7">
        <w:t xml:space="preserve"> refute</w:t>
      </w:r>
      <w:r w:rsidR="00245BC9" w:rsidRPr="004F7DE7">
        <w:t xml:space="preserve">d </w:t>
      </w:r>
      <w:r w:rsidR="00432FCA" w:rsidRPr="004F7DE7">
        <w:t xml:space="preserve">the theory </w:t>
      </w:r>
      <w:r w:rsidR="00A9397B" w:rsidRPr="004F7DE7">
        <w:t xml:space="preserve">that gravity </w:t>
      </w:r>
      <w:r w:rsidR="00FE1037" w:rsidRPr="004F7DE7">
        <w:t xml:space="preserve">alone governs the universe, as it could not explain </w:t>
      </w:r>
      <w:r w:rsidR="00B13423" w:rsidRPr="004F7DE7">
        <w:t>specific</w:t>
      </w:r>
      <w:r w:rsidR="00432FCA" w:rsidRPr="004F7DE7">
        <w:t xml:space="preserve"> astronomical observations</w:t>
      </w:r>
      <w:r w:rsidR="00AC7E0F" w:rsidRPr="004F7DE7">
        <w:t xml:space="preserve"> </w:t>
      </w:r>
      <w:r w:rsidR="00432FCA" w:rsidRPr="004F7DE7">
        <w:t>[</w:t>
      </w:r>
      <w:hyperlink r:id="rId17" w:history="1">
        <w:r w:rsidR="00432FCA" w:rsidRPr="004F7DE7">
          <w:rPr>
            <w:rStyle w:val="Hyperlink"/>
            <w:color w:val="auto"/>
          </w:rPr>
          <w:t>4</w:t>
        </w:r>
      </w:hyperlink>
      <w:r w:rsidR="00432FCA" w:rsidRPr="004F7DE7">
        <w:t>].</w:t>
      </w:r>
      <w:r w:rsidR="00AC7E0F" w:rsidRPr="004F7DE7">
        <w:t xml:space="preserve"> </w:t>
      </w:r>
      <w:r w:rsidR="00432FCA" w:rsidRPr="004F7DE7">
        <w:t>Sanders and McGaugh modified Newtonian gravity as an alternative to cosmic dark matter, known as Modified Newtonian Dynamics (MOND)</w:t>
      </w:r>
      <w:r w:rsidR="008C7C62" w:rsidRPr="004F7DE7">
        <w:t xml:space="preserve">, </w:t>
      </w:r>
      <w:r w:rsidR="00C341CF" w:rsidRPr="004F7DE7">
        <w:t xml:space="preserve">correlating </w:t>
      </w:r>
      <w:r w:rsidR="00BD3E96" w:rsidRPr="004F7DE7">
        <w:t xml:space="preserve">a relationship between the acceleration from Newtonian gravity and the observed acceleration </w:t>
      </w:r>
      <w:r w:rsidR="00821F4A" w:rsidRPr="004F7DE7">
        <w:t>at any radius in a galaxy [</w:t>
      </w:r>
      <w:hyperlink r:id="rId18" w:history="1">
        <w:r w:rsidR="00821F4A" w:rsidRPr="004F7DE7">
          <w:rPr>
            <w:rStyle w:val="Hyperlink"/>
            <w:color w:val="auto"/>
          </w:rPr>
          <w:t>5</w:t>
        </w:r>
      </w:hyperlink>
      <w:r w:rsidR="00821F4A" w:rsidRPr="004F7DE7">
        <w:t>][</w:t>
      </w:r>
      <w:hyperlink r:id="rId19" w:history="1">
        <w:r w:rsidR="00821F4A" w:rsidRPr="004F7DE7">
          <w:rPr>
            <w:rStyle w:val="Hyperlink"/>
            <w:color w:val="auto"/>
          </w:rPr>
          <w:t>6</w:t>
        </w:r>
      </w:hyperlink>
      <w:r w:rsidR="00821F4A" w:rsidRPr="004F7DE7">
        <w:t>]</w:t>
      </w:r>
      <w:r w:rsidR="00432FCA" w:rsidRPr="004F7DE7">
        <w:t xml:space="preserve">. </w:t>
      </w:r>
    </w:p>
    <w:p w14:paraId="7C8BFDDD" w14:textId="77777777" w:rsidR="00821F4A" w:rsidRPr="004F7DE7" w:rsidRDefault="00821F4A" w:rsidP="00D85AC8">
      <w:pPr>
        <w:pStyle w:val="Body"/>
      </w:pPr>
    </w:p>
    <w:p w14:paraId="54A219B6" w14:textId="12F3BEF1" w:rsidR="003C78FC" w:rsidRPr="004F7DE7" w:rsidRDefault="002D569C" w:rsidP="006420FA">
      <w:pPr>
        <w:pStyle w:val="Body"/>
      </w:pPr>
      <w:r w:rsidRPr="004F7DE7">
        <w:t xml:space="preserve">Exploring </w:t>
      </w:r>
      <w:r w:rsidR="00520D5B" w:rsidRPr="004F7DE7">
        <w:t xml:space="preserve">space </w:t>
      </w:r>
      <w:r w:rsidR="000E6D79" w:rsidRPr="004F7DE7">
        <w:t xml:space="preserve">not only </w:t>
      </w:r>
      <w:r w:rsidR="00CC2E40" w:rsidRPr="004F7DE7">
        <w:t>reveals discoveries beyond</w:t>
      </w:r>
      <w:r w:rsidR="000E6D79" w:rsidRPr="004F7DE7">
        <w:t xml:space="preserve"> our planet, but </w:t>
      </w:r>
      <w:r w:rsidR="00D2109F" w:rsidRPr="004F7DE7">
        <w:t xml:space="preserve">it also </w:t>
      </w:r>
      <w:r w:rsidR="000E6D79" w:rsidRPr="004F7DE7">
        <w:t xml:space="preserve">uncovers truths that </w:t>
      </w:r>
      <w:r w:rsidR="00146441" w:rsidRPr="004F7DE7">
        <w:t>enhance</w:t>
      </w:r>
      <w:r w:rsidR="000E6D79" w:rsidRPr="004F7DE7">
        <w:t xml:space="preserve"> </w:t>
      </w:r>
      <w:r w:rsidR="00B56BFD" w:rsidRPr="004F7DE7">
        <w:t xml:space="preserve">and </w:t>
      </w:r>
      <w:r w:rsidR="00146441" w:rsidRPr="004F7DE7">
        <w:t>govern</w:t>
      </w:r>
      <w:r w:rsidR="00B56BFD" w:rsidRPr="004F7DE7">
        <w:t xml:space="preserve"> </w:t>
      </w:r>
      <w:r w:rsidR="000E6D79" w:rsidRPr="004F7DE7">
        <w:t>our lives</w:t>
      </w:r>
      <w:r w:rsidR="000A2CD0" w:rsidRPr="004F7DE7">
        <w:t xml:space="preserve">. </w:t>
      </w:r>
      <w:r w:rsidR="00AB3E27" w:rsidRPr="004F7DE7">
        <w:t xml:space="preserve">Advanced Combustion via Microgravity Experiments (ACME) </w:t>
      </w:r>
      <w:r w:rsidR="00146441" w:rsidRPr="004F7DE7">
        <w:t xml:space="preserve">investigates fuel efficiency and pollutant production in combustion under microgravity conditions </w:t>
      </w:r>
      <w:r w:rsidR="00AB3E27" w:rsidRPr="004F7DE7">
        <w:t>on Earth</w:t>
      </w:r>
      <w:r w:rsidR="00467F25" w:rsidRPr="004F7DE7">
        <w:t xml:space="preserve"> </w:t>
      </w:r>
      <w:r w:rsidR="008767B9" w:rsidRPr="004F7DE7">
        <w:t>[</w:t>
      </w:r>
      <w:hyperlink r:id="rId20" w:history="1">
        <w:r w:rsidR="00467F25" w:rsidRPr="004F7DE7">
          <w:rPr>
            <w:rStyle w:val="Hyperlink"/>
            <w:color w:val="auto"/>
          </w:rPr>
          <w:t>7</w:t>
        </w:r>
      </w:hyperlink>
      <w:r w:rsidR="008767B9" w:rsidRPr="004F7DE7">
        <w:t>]. One of their investigations</w:t>
      </w:r>
      <w:r w:rsidR="00146441" w:rsidRPr="004F7DE7">
        <w:t>, Flame Design,</w:t>
      </w:r>
      <w:r w:rsidR="008767B9" w:rsidRPr="004F7DE7">
        <w:t xml:space="preserve"> </w:t>
      </w:r>
      <w:r w:rsidR="00AB3E27" w:rsidRPr="004F7DE7">
        <w:t>studied the quantity of soot produced under different flame conditions</w:t>
      </w:r>
      <w:r w:rsidR="008767B9" w:rsidRPr="004F7DE7">
        <w:t xml:space="preserve"> [</w:t>
      </w:r>
      <w:hyperlink r:id="rId21" w:history="1">
        <w:r w:rsidR="00C96EB0" w:rsidRPr="004F7DE7">
          <w:rPr>
            <w:rStyle w:val="Hyperlink"/>
            <w:color w:val="auto"/>
          </w:rPr>
          <w:t>7</w:t>
        </w:r>
      </w:hyperlink>
      <w:r w:rsidR="008767B9" w:rsidRPr="004F7DE7">
        <w:t>]</w:t>
      </w:r>
      <w:r w:rsidR="00AB3E27" w:rsidRPr="004F7DE7">
        <w:t>.</w:t>
      </w:r>
      <w:r w:rsidR="0085715D" w:rsidRPr="004F7DE7">
        <w:t xml:space="preserve"> </w:t>
      </w:r>
      <w:r w:rsidR="00077B40" w:rsidRPr="004F7DE7">
        <w:t>Such</w:t>
      </w:r>
      <w:r w:rsidR="00794439" w:rsidRPr="004F7DE7">
        <w:t xml:space="preserve"> </w:t>
      </w:r>
      <w:r w:rsidR="00284FF8" w:rsidRPr="004F7DE7">
        <w:t xml:space="preserve">a </w:t>
      </w:r>
      <w:r w:rsidR="00794439" w:rsidRPr="004F7DE7">
        <w:t>discover</w:t>
      </w:r>
      <w:r w:rsidR="00284FF8" w:rsidRPr="004F7DE7">
        <w:t>y</w:t>
      </w:r>
      <w:r w:rsidR="00794439" w:rsidRPr="004F7DE7">
        <w:t xml:space="preserve"> could lead to more efficient combustion</w:t>
      </w:r>
      <w:r w:rsidR="00146441" w:rsidRPr="004F7DE7">
        <w:t>, reducing</w:t>
      </w:r>
      <w:r w:rsidR="00794439" w:rsidRPr="004F7DE7">
        <w:t xml:space="preserve"> pollution on Earth [</w:t>
      </w:r>
      <w:hyperlink r:id="rId22" w:history="1">
        <w:r w:rsidR="00146441" w:rsidRPr="004F7DE7">
          <w:rPr>
            <w:rStyle w:val="Hyperlink"/>
            <w:color w:val="auto"/>
          </w:rPr>
          <w:t>7</w:t>
        </w:r>
      </w:hyperlink>
      <w:r w:rsidR="00794439" w:rsidRPr="004F7DE7">
        <w:t>].</w:t>
      </w:r>
      <w:r w:rsidR="004B723E" w:rsidRPr="004F7DE7">
        <w:t xml:space="preserve"> </w:t>
      </w:r>
      <w:r w:rsidR="004C2E50" w:rsidRPr="004F7DE7">
        <w:t xml:space="preserve">In </w:t>
      </w:r>
      <w:r w:rsidR="00B0465D" w:rsidRPr="004F7DE7">
        <w:t>the ongoing Moon exploration</w:t>
      </w:r>
      <w:r w:rsidR="004C2E50" w:rsidRPr="004F7DE7">
        <w:t xml:space="preserve">, </w:t>
      </w:r>
      <w:r w:rsidR="00A37C36" w:rsidRPr="004F7DE7">
        <w:t>researchers</w:t>
      </w:r>
      <w:r w:rsidR="00B04B61" w:rsidRPr="004F7DE7">
        <w:t xml:space="preserve"> found that the </w:t>
      </w:r>
      <w:r w:rsidR="00657D04" w:rsidRPr="004F7DE7">
        <w:t>Moon's gravity</w:t>
      </w:r>
      <w:r w:rsidR="00B04B61" w:rsidRPr="004F7DE7">
        <w:t xml:space="preserve"> affects Earth’s tides, plant growth</w:t>
      </w:r>
      <w:r w:rsidR="007B7B72" w:rsidRPr="004F7DE7">
        <w:t xml:space="preserve">, </w:t>
      </w:r>
      <w:r w:rsidR="00436ABC" w:rsidRPr="004F7DE7">
        <w:t xml:space="preserve">animal behavior, </w:t>
      </w:r>
      <w:r w:rsidR="00657D04" w:rsidRPr="004F7DE7">
        <w:t>and agricultural practices [</w:t>
      </w:r>
      <w:hyperlink r:id="rId23" w:history="1">
        <w:r w:rsidR="005F7241" w:rsidRPr="004F7DE7">
          <w:rPr>
            <w:rStyle w:val="Hyperlink"/>
            <w:color w:val="auto"/>
          </w:rPr>
          <w:t>8</w:t>
        </w:r>
      </w:hyperlink>
      <w:r w:rsidR="00657D04" w:rsidRPr="004F7DE7">
        <w:t xml:space="preserve">]. </w:t>
      </w:r>
      <w:r w:rsidR="00DD6325" w:rsidRPr="004F7DE7">
        <w:t xml:space="preserve">Moreover, models have shown that the </w:t>
      </w:r>
      <w:r w:rsidR="006B38CB" w:rsidRPr="004F7DE7">
        <w:t xml:space="preserve">Earth-Moon </w:t>
      </w:r>
      <w:r w:rsidR="00D826D4" w:rsidRPr="004F7DE7">
        <w:t>coupled</w:t>
      </w:r>
      <w:r w:rsidR="006B38CB" w:rsidRPr="004F7DE7">
        <w:t xml:space="preserve"> magnetospheres provide a buffer </w:t>
      </w:r>
      <w:r w:rsidR="001F5B15" w:rsidRPr="004F7DE7">
        <w:t>against the solar wind, allowing for a reduction in</w:t>
      </w:r>
      <w:r w:rsidR="006B38CB" w:rsidRPr="004F7DE7">
        <w:t xml:space="preserve"> Earth’s </w:t>
      </w:r>
      <w:r w:rsidR="00A25ED2" w:rsidRPr="004F7DE7">
        <w:t>atmospheric loss to space [</w:t>
      </w:r>
      <w:hyperlink r:id="rId24" w:history="1">
        <w:r w:rsidR="00CF693A" w:rsidRPr="004F7DE7">
          <w:rPr>
            <w:rStyle w:val="Hyperlink"/>
            <w:color w:val="auto"/>
          </w:rPr>
          <w:t>9</w:t>
        </w:r>
      </w:hyperlink>
      <w:r w:rsidR="00A25ED2" w:rsidRPr="004F7DE7">
        <w:t xml:space="preserve">]. </w:t>
      </w:r>
      <w:r w:rsidR="00844E18" w:rsidRPr="004F7DE7">
        <w:t xml:space="preserve">The National Aeronautics and Space </w:t>
      </w:r>
      <w:r w:rsidR="001E51E0" w:rsidRPr="004F7DE7">
        <w:t>Administration</w:t>
      </w:r>
      <w:r w:rsidR="00844E18" w:rsidRPr="004F7DE7">
        <w:t xml:space="preserve"> (NASA) </w:t>
      </w:r>
      <w:r w:rsidR="001E51E0" w:rsidRPr="004F7DE7">
        <w:t xml:space="preserve">has been exploring Mars </w:t>
      </w:r>
      <w:r w:rsidR="00E66868" w:rsidRPr="004F7DE7">
        <w:t xml:space="preserve">for </w:t>
      </w:r>
      <w:r w:rsidR="006B7D17" w:rsidRPr="004F7DE7">
        <w:t xml:space="preserve">over sixty years to </w:t>
      </w:r>
      <w:r w:rsidR="00AF6703" w:rsidRPr="004F7DE7">
        <w:t>decide</w:t>
      </w:r>
      <w:r w:rsidR="00E66868" w:rsidRPr="004F7DE7">
        <w:t xml:space="preserve"> whether it is or was a habitable world [</w:t>
      </w:r>
      <w:hyperlink r:id="rId25" w:history="1">
        <w:r w:rsidR="006B7D17" w:rsidRPr="004F7DE7">
          <w:rPr>
            <w:rStyle w:val="Hyperlink"/>
            <w:color w:val="auto"/>
          </w:rPr>
          <w:t>10</w:t>
        </w:r>
      </w:hyperlink>
      <w:r w:rsidR="00E66868" w:rsidRPr="004F7DE7">
        <w:t xml:space="preserve">]. </w:t>
      </w:r>
      <w:r w:rsidR="008C2566" w:rsidRPr="004F7DE7">
        <w:t xml:space="preserve">Since Mars is the most similar planet to Earth in the </w:t>
      </w:r>
      <w:r w:rsidR="008D78D3" w:rsidRPr="004F7DE7">
        <w:t>Solar</w:t>
      </w:r>
      <w:r w:rsidR="008C2566" w:rsidRPr="004F7DE7">
        <w:t xml:space="preserve"> System, understanding </w:t>
      </w:r>
      <w:r w:rsidR="008D78D3" w:rsidRPr="004F7DE7">
        <w:t xml:space="preserve">its surface and </w:t>
      </w:r>
      <w:r w:rsidR="008C2566" w:rsidRPr="004F7DE7">
        <w:t xml:space="preserve">evolution </w:t>
      </w:r>
      <w:r w:rsidR="008D78D3" w:rsidRPr="004F7DE7">
        <w:t>is crucial for</w:t>
      </w:r>
      <w:r w:rsidR="008C2566" w:rsidRPr="004F7DE7">
        <w:t xml:space="preserve"> preparing for future human exploration</w:t>
      </w:r>
      <w:r w:rsidR="00753A81" w:rsidRPr="004F7DE7">
        <w:t xml:space="preserve"> [</w:t>
      </w:r>
      <w:hyperlink r:id="rId26" w:anchor=":~:text=The%20scientific%20reasons%20for%20going%20to%20Mars%20can,beyond%20Earth%20is%20a%20fundamental%20question%20of%20humankind." w:history="1">
        <w:r w:rsidR="00753A81" w:rsidRPr="004F7DE7">
          <w:rPr>
            <w:rStyle w:val="Hyperlink"/>
            <w:color w:val="auto"/>
          </w:rPr>
          <w:t>11</w:t>
        </w:r>
      </w:hyperlink>
      <w:r w:rsidR="00753A81" w:rsidRPr="004F7DE7">
        <w:t>]</w:t>
      </w:r>
      <w:r w:rsidR="008D78D3" w:rsidRPr="004F7DE7">
        <w:t>.</w:t>
      </w:r>
      <w:r w:rsidR="00E40303" w:rsidRPr="004F7DE7">
        <w:t xml:space="preserve"> With evidence suggesting that Mars was once full of water, warmer, and had a thicker atmosphere, it is highly likely that Mars could be a habitable environment [</w:t>
      </w:r>
      <w:hyperlink r:id="rId27" w:anchor=":~:text=The%20scientific%20reasons%20for%20going%20to%20Mars%20can,beyond%20Earth%20is%20a%20fundamental%20question%20of%20humankind." w:history="1">
        <w:r w:rsidR="008836D9" w:rsidRPr="004F7DE7">
          <w:rPr>
            <w:rStyle w:val="Hyperlink"/>
            <w:color w:val="auto"/>
          </w:rPr>
          <w:t>11</w:t>
        </w:r>
      </w:hyperlink>
      <w:r w:rsidR="00E40303" w:rsidRPr="004F7DE7">
        <w:t xml:space="preserve">]. </w:t>
      </w:r>
      <w:r w:rsidR="008D78D3" w:rsidRPr="004F7DE7">
        <w:t xml:space="preserve"> </w:t>
      </w:r>
    </w:p>
    <w:p w14:paraId="731048CD" w14:textId="77777777" w:rsidR="0047633F" w:rsidRPr="004F7DE7" w:rsidRDefault="0047633F" w:rsidP="00D85AC8">
      <w:pPr>
        <w:pStyle w:val="Body"/>
      </w:pPr>
    </w:p>
    <w:p w14:paraId="4A724C67" w14:textId="77777777" w:rsidR="00BF7327" w:rsidRPr="004F7DE7" w:rsidRDefault="00C428B2" w:rsidP="00BF7327">
      <w:pPr>
        <w:pStyle w:val="Body"/>
      </w:pPr>
      <w:r w:rsidRPr="004F7DE7">
        <w:t>Traveling outside Earth’s atmosphere to explore possible extraterrestrial life is risky and expensive. Since our bodies heavily depend on gravity, any significant change in gravity can cause serious issues [</w:t>
      </w:r>
      <w:hyperlink r:id="rId28">
        <w:r w:rsidRPr="004F7DE7">
          <w:rPr>
            <w:rStyle w:val="Hyperlink"/>
            <w:color w:val="auto"/>
          </w:rPr>
          <w:t>12</w:t>
        </w:r>
      </w:hyperlink>
      <w:r w:rsidRPr="004F7DE7">
        <w:t>]. Gravity is a vector that affects every object and determines its weight based on its mass [</w:t>
      </w:r>
      <w:hyperlink r:id="rId29" w:history="1">
        <w:r w:rsidRPr="004F7DE7">
          <w:rPr>
            <w:rStyle w:val="Hyperlink"/>
            <w:color w:val="auto"/>
          </w:rPr>
          <w:t>13</w:t>
        </w:r>
      </w:hyperlink>
      <w:r w:rsidRPr="004F7DE7">
        <w:t>]. Biological entities respond to their environment – including gravity – developing their unique shapes, physiology, behaviors, and locations [</w:t>
      </w:r>
      <w:hyperlink r:id="rId30" w:history="1">
        <w:r w:rsidRPr="004F7DE7">
          <w:rPr>
            <w:rStyle w:val="Hyperlink"/>
            <w:color w:val="auto"/>
          </w:rPr>
          <w:t>13</w:t>
        </w:r>
      </w:hyperlink>
      <w:r w:rsidRPr="004F7DE7">
        <w:t>]. An organism's sensitivity to gravity increases with size and mass, with single cells surviving 10</w:t>
      </w:r>
      <w:r w:rsidRPr="004F7DE7">
        <w:rPr>
          <w:vertAlign w:val="superscript"/>
        </w:rPr>
        <w:t>5</w:t>
      </w:r>
      <w:r w:rsidRPr="004F7DE7">
        <w:t>g and humans tolerating 4-5g [</w:t>
      </w:r>
      <w:hyperlink r:id="rId31" w:history="1">
        <w:r w:rsidRPr="004F7DE7">
          <w:rPr>
            <w:rStyle w:val="Hyperlink"/>
            <w:color w:val="auto"/>
          </w:rPr>
          <w:t>14</w:t>
        </w:r>
      </w:hyperlink>
      <w:r w:rsidRPr="004F7DE7">
        <w:t>]. At the cellular level, cells consist of organelles, all of which have mass and are therefore reactive to the gravitational vector [</w:t>
      </w:r>
      <w:hyperlink r:id="rId32" w:history="1">
        <w:r w:rsidRPr="004F7DE7">
          <w:rPr>
            <w:rStyle w:val="Hyperlink"/>
            <w:color w:val="auto"/>
          </w:rPr>
          <w:t>14</w:t>
        </w:r>
      </w:hyperlink>
      <w:r w:rsidRPr="004F7DE7">
        <w:t>]. Changing the vector could disrupt the homeostasis of cell structure, composition, and orientation, such as the cytoskeleton (which maintains cellular shape) [</w:t>
      </w:r>
      <w:hyperlink r:id="rId33" w:history="1">
        <w:r w:rsidRPr="004F7DE7">
          <w:rPr>
            <w:rStyle w:val="Hyperlink"/>
            <w:color w:val="auto"/>
          </w:rPr>
          <w:t>14</w:t>
        </w:r>
      </w:hyperlink>
      <w:r w:rsidRPr="004F7DE7">
        <w:t>]. Additionally, several studies have observed genes that are sensitive to gravity changes, including alterations in cytoskeletal gene expression pathways and gene inhibition after microgravity exposure [</w:t>
      </w:r>
      <w:hyperlink r:id="rId34" w:history="1">
        <w:r w:rsidRPr="004F7DE7">
          <w:rPr>
            <w:rStyle w:val="Hyperlink"/>
            <w:color w:val="auto"/>
          </w:rPr>
          <w:t>15</w:t>
        </w:r>
      </w:hyperlink>
      <w:r w:rsidRPr="004F7DE7">
        <w:t>][</w:t>
      </w:r>
      <w:hyperlink r:id="rId35" w:history="1">
        <w:r w:rsidRPr="004F7DE7">
          <w:rPr>
            <w:rStyle w:val="Hyperlink"/>
            <w:color w:val="auto"/>
          </w:rPr>
          <w:t>16</w:t>
        </w:r>
      </w:hyperlink>
      <w:r w:rsidRPr="004F7DE7">
        <w:t>]. Without gravity, cellular growth pathways shift, and cellular metabolism adapts due to changes in reactive oxygen species [</w:t>
      </w:r>
      <w:hyperlink r:id="rId36" w:history="1">
        <w:r w:rsidRPr="004F7DE7">
          <w:rPr>
            <w:rStyle w:val="Hyperlink"/>
            <w:color w:val="auto"/>
          </w:rPr>
          <w:t>17</w:t>
        </w:r>
      </w:hyperlink>
      <w:r w:rsidRPr="004F7DE7">
        <w:t>][</w:t>
      </w:r>
      <w:hyperlink r:id="rId37" w:history="1">
        <w:r w:rsidRPr="004F7DE7">
          <w:rPr>
            <w:rStyle w:val="Hyperlink"/>
            <w:color w:val="auto"/>
          </w:rPr>
          <w:t>18</w:t>
        </w:r>
      </w:hyperlink>
      <w:r w:rsidRPr="004F7DE7">
        <w:t>]. Furthermore, cellular adaptation to gravity influences tissue adaptation, with bones containing cells like osteocytes that sense and adapt to different gravitational loads [</w:t>
      </w:r>
      <w:hyperlink r:id="rId38" w:history="1">
        <w:r w:rsidRPr="004F7DE7">
          <w:rPr>
            <w:rStyle w:val="Hyperlink"/>
            <w:color w:val="auto"/>
          </w:rPr>
          <w:t>14</w:t>
        </w:r>
      </w:hyperlink>
      <w:r w:rsidRPr="004F7DE7">
        <w:t xml:space="preserve">]. </w:t>
      </w:r>
    </w:p>
    <w:p w14:paraId="4F146357" w14:textId="6CA5E70A" w:rsidR="00E24563" w:rsidRPr="004F7DE7" w:rsidRDefault="00BF7327" w:rsidP="00BF7327">
      <w:pPr>
        <w:pStyle w:val="Body"/>
      </w:pPr>
      <w:r w:rsidRPr="004F7DE7">
        <w:lastRenderedPageBreak/>
        <w:t>Such cellular changes affect the entire human system. Astronauts exposed to microgravity experience physiological deconditioning in systems sensitive to mechanical loading, including the cardiovascular, pulmonary, and musculoskeletal systems [</w:t>
      </w:r>
      <w:hyperlink r:id="rId39" w:history="1">
        <w:r w:rsidRPr="004F7DE7">
          <w:rPr>
            <w:rStyle w:val="Hyperlink"/>
            <w:color w:val="auto"/>
          </w:rPr>
          <w:t>19</w:t>
        </w:r>
      </w:hyperlink>
      <w:r w:rsidRPr="004F7DE7">
        <w:t>]. To counteract these effects, current International Space Station (ISS) crew members exercise vigorously; however, despite extensive exercise, astronauts still return from their six-month ISS missions with decreased calf muscle volume and strength, loss of bone mineral density, and reduced peak oxygen uptake [</w:t>
      </w:r>
      <w:hyperlink r:id="rId40" w:history="1">
        <w:r w:rsidRPr="004F7DE7">
          <w:rPr>
            <w:rStyle w:val="Hyperlink"/>
            <w:color w:val="auto"/>
          </w:rPr>
          <w:t>20</w:t>
        </w:r>
      </w:hyperlink>
      <w:r w:rsidRPr="004F7DE7">
        <w:t>][</w:t>
      </w:r>
      <w:hyperlink r:id="rId41" w:history="1">
        <w:r w:rsidRPr="004F7DE7">
          <w:rPr>
            <w:rStyle w:val="Hyperlink"/>
            <w:color w:val="auto"/>
          </w:rPr>
          <w:t>21</w:t>
        </w:r>
      </w:hyperlink>
      <w:r w:rsidRPr="004F7DE7">
        <w:t>][</w:t>
      </w:r>
      <w:hyperlink r:id="rId42" w:history="1">
        <w:r w:rsidRPr="004F7DE7">
          <w:rPr>
            <w:rStyle w:val="Hyperlink"/>
            <w:color w:val="auto"/>
          </w:rPr>
          <w:t>22</w:t>
        </w:r>
      </w:hyperlink>
      <w:r w:rsidRPr="004F7DE7">
        <w:t>][</w:t>
      </w:r>
      <w:hyperlink r:id="rId43" w:history="1">
        <w:r w:rsidRPr="004F7DE7">
          <w:rPr>
            <w:rStyle w:val="Hyperlink"/>
            <w:color w:val="auto"/>
          </w:rPr>
          <w:t>23</w:t>
        </w:r>
      </w:hyperlink>
      <w:r w:rsidRPr="004F7DE7">
        <w:t xml:space="preserve">]. </w:t>
      </w:r>
    </w:p>
    <w:p w14:paraId="4363AD9E" w14:textId="50C01798" w:rsidR="00F6499B" w:rsidRPr="004F7DE7" w:rsidRDefault="00F6499B" w:rsidP="00C428B2">
      <w:pPr>
        <w:pStyle w:val="Body"/>
      </w:pPr>
    </w:p>
    <w:p w14:paraId="6C1E4D8B" w14:textId="4ADA4C88" w:rsidR="004F7DE7" w:rsidRDefault="00076FDB" w:rsidP="004F7DE7">
      <w:pPr>
        <w:pStyle w:val="Body"/>
      </w:pPr>
      <w:r w:rsidRPr="004F7DE7">
        <w:t>With that,</w:t>
      </w:r>
      <w:r w:rsidR="003B2560" w:rsidRPr="004F7DE7">
        <w:t xml:space="preserve"> it is highly unethical to</w:t>
      </w:r>
      <w:r w:rsidRPr="004F7DE7">
        <w:t xml:space="preserve"> </w:t>
      </w:r>
      <w:r w:rsidR="00310F0C" w:rsidRPr="004F7DE7">
        <w:t>send people into</w:t>
      </w:r>
      <w:r w:rsidRPr="004F7DE7">
        <w:t xml:space="preserve"> space without understanding </w:t>
      </w:r>
      <w:r w:rsidR="002D4288" w:rsidRPr="004F7DE7">
        <w:t xml:space="preserve">the effects of </w:t>
      </w:r>
      <w:r w:rsidR="004B6D6D" w:rsidRPr="004F7DE7">
        <w:t>gravitational</w:t>
      </w:r>
      <w:r w:rsidR="002D4288" w:rsidRPr="004F7DE7">
        <w:t xml:space="preserve"> </w:t>
      </w:r>
      <w:r w:rsidR="004B6D6D" w:rsidRPr="004F7DE7">
        <w:t>changes</w:t>
      </w:r>
      <w:r w:rsidR="002D4288" w:rsidRPr="004F7DE7">
        <w:t xml:space="preserve"> on the body</w:t>
      </w:r>
      <w:r w:rsidR="004B6D6D" w:rsidRPr="004F7DE7">
        <w:t>.</w:t>
      </w:r>
      <w:r w:rsidR="0029323E" w:rsidRPr="004F7DE7">
        <w:t xml:space="preserve"> </w:t>
      </w:r>
      <w:r w:rsidR="00F240B3" w:rsidRPr="004F7DE7">
        <w:t xml:space="preserve">In this paper, a proposed </w:t>
      </w:r>
      <w:r w:rsidR="003A63FB" w:rsidRPr="004F7DE7">
        <w:t xml:space="preserve">prototype of a device that </w:t>
      </w:r>
      <w:r w:rsidR="00870C4E" w:rsidRPr="004F7DE7">
        <w:t xml:space="preserve">cultures cells under </w:t>
      </w:r>
      <w:r w:rsidR="00C01ADE" w:rsidRPr="004F7DE7">
        <w:t xml:space="preserve">the influence of partial gravity and microgravity </w:t>
      </w:r>
      <w:r w:rsidR="005804CD" w:rsidRPr="004F7DE7">
        <w:t>is</w:t>
      </w:r>
      <w:r w:rsidR="00C01ADE" w:rsidRPr="004F7DE7">
        <w:t xml:space="preserve"> addressed</w:t>
      </w:r>
      <w:r w:rsidR="00C63BE6" w:rsidRPr="004F7DE7">
        <w:t xml:space="preserve">, allowing </w:t>
      </w:r>
      <w:r w:rsidR="00C63BE6" w:rsidRPr="00C63BE6">
        <w:t>for the correlation of certain cell behaviors with the gravitational difference</w:t>
      </w:r>
      <w:r w:rsidR="00C01ADE" w:rsidRPr="00C63BE6">
        <w:t xml:space="preserve">. </w:t>
      </w:r>
    </w:p>
    <w:p w14:paraId="4FFAA8BA" w14:textId="77777777" w:rsidR="008A3C9C" w:rsidRPr="00C63BE6" w:rsidRDefault="008A3C9C" w:rsidP="004F7DE7">
      <w:pPr>
        <w:pStyle w:val="Body"/>
      </w:pPr>
    </w:p>
    <w:p w14:paraId="440648E3" w14:textId="12F454B5" w:rsidR="00F55C14" w:rsidRDefault="00F721AE" w:rsidP="00390C99">
      <w:pPr>
        <w:pStyle w:val="Heading2"/>
      </w:pPr>
      <w:bookmarkStart w:id="41" w:name="_Toc207028364"/>
      <w:bookmarkStart w:id="42" w:name="_Toc208139125"/>
      <w:bookmarkStart w:id="43" w:name="_Toc208139550"/>
      <w:bookmarkStart w:id="44" w:name="_Toc208174896"/>
      <w:bookmarkStart w:id="45" w:name="_Toc208178702"/>
      <w:r>
        <w:t>B</w:t>
      </w:r>
      <w:r w:rsidR="00532617">
        <w:t>ackground</w:t>
      </w:r>
      <w:bookmarkEnd w:id="41"/>
      <w:bookmarkEnd w:id="42"/>
      <w:bookmarkEnd w:id="43"/>
      <w:bookmarkEnd w:id="44"/>
      <w:bookmarkEnd w:id="45"/>
    </w:p>
    <w:p w14:paraId="72A93318" w14:textId="7A0CBF22" w:rsidR="00C03B41" w:rsidRPr="004F7DE7" w:rsidRDefault="006B4DAA" w:rsidP="003B15F8">
      <w:pPr>
        <w:pStyle w:val="Body"/>
      </w:pPr>
      <w:r w:rsidRPr="004F7DE7">
        <w:t>Understanding the effects</w:t>
      </w:r>
      <w:r w:rsidR="00427337" w:rsidRPr="004F7DE7">
        <w:t xml:space="preserve"> of partial gravity on </w:t>
      </w:r>
      <w:r w:rsidR="00A45C61" w:rsidRPr="004F7DE7">
        <w:t>humans is</w:t>
      </w:r>
      <w:r w:rsidR="00691845" w:rsidRPr="004F7DE7">
        <w:t xml:space="preserve"> </w:t>
      </w:r>
      <w:r w:rsidR="00A50DA4" w:rsidRPr="004F7DE7">
        <w:t>l</w:t>
      </w:r>
      <w:r w:rsidR="00691845" w:rsidRPr="004F7DE7">
        <w:t xml:space="preserve">ess studied </w:t>
      </w:r>
      <w:r w:rsidR="074318BD" w:rsidRPr="004F7DE7">
        <w:t xml:space="preserve">due to the high costs associated with </w:t>
      </w:r>
      <w:r w:rsidR="005804CD" w:rsidRPr="004F7DE7">
        <w:t>conducting tests in a partial or microgravity environment</w:t>
      </w:r>
      <w:r w:rsidR="00EC7F7F" w:rsidRPr="004F7DE7">
        <w:t>.</w:t>
      </w:r>
      <w:r w:rsidR="00D24100" w:rsidRPr="004F7DE7">
        <w:t xml:space="preserve"> </w:t>
      </w:r>
      <w:r w:rsidR="00743AA3" w:rsidRPr="004F7DE7">
        <w:t>Between 1960 and 1973, the</w:t>
      </w:r>
      <w:r w:rsidR="00E5404E" w:rsidRPr="004F7DE7">
        <w:t xml:space="preserve"> research experience </w:t>
      </w:r>
      <w:r w:rsidR="00547D0B" w:rsidRPr="004F7DE7">
        <w:t xml:space="preserve">and studies </w:t>
      </w:r>
      <w:r w:rsidR="00625C2E" w:rsidRPr="004F7DE7">
        <w:t>gained</w:t>
      </w:r>
      <w:r w:rsidR="00E5404E" w:rsidRPr="004F7DE7">
        <w:t xml:space="preserve"> during the</w:t>
      </w:r>
      <w:r w:rsidR="00743AA3" w:rsidRPr="004F7DE7">
        <w:t xml:space="preserve"> Apollo mission</w:t>
      </w:r>
      <w:r w:rsidR="00E5404E" w:rsidRPr="004F7DE7">
        <w:t>s</w:t>
      </w:r>
      <w:r w:rsidR="00625C2E" w:rsidRPr="004F7DE7">
        <w:t>,</w:t>
      </w:r>
      <w:r w:rsidR="54D4A5E9" w:rsidRPr="004F7DE7">
        <w:t xml:space="preserve"> </w:t>
      </w:r>
      <w:r w:rsidR="00EE5FD0" w:rsidRPr="004F7DE7">
        <w:t xml:space="preserve"> </w:t>
      </w:r>
      <w:r w:rsidR="0006461F" w:rsidRPr="004F7DE7">
        <w:t>which focused on lunar exploration,</w:t>
      </w:r>
      <w:r w:rsidR="00625C2E" w:rsidRPr="004F7DE7">
        <w:t xml:space="preserve"> </w:t>
      </w:r>
      <w:r w:rsidR="00FA1564" w:rsidRPr="004F7DE7">
        <w:t xml:space="preserve">provided valuable information </w:t>
      </w:r>
      <w:r w:rsidR="000B24B3" w:rsidRPr="004F7DE7">
        <w:t>summarizing the different effects of partial gravity on the human musculoskeletal, cardiovascular</w:t>
      </w:r>
      <w:r w:rsidR="005743E4" w:rsidRPr="004F7DE7">
        <w:t>,</w:t>
      </w:r>
      <w:r w:rsidR="000B24B3" w:rsidRPr="004F7DE7">
        <w:t xml:space="preserve"> and respiratory systems</w:t>
      </w:r>
      <w:r w:rsidR="00FA63CC" w:rsidRPr="004F7DE7">
        <w:t xml:space="preserve">, using </w:t>
      </w:r>
      <w:r w:rsidR="00EF579D" w:rsidRPr="004F7DE7">
        <w:t xml:space="preserve">either </w:t>
      </w:r>
      <w:r w:rsidR="00FA63CC" w:rsidRPr="004F7DE7">
        <w:t>microgravity</w:t>
      </w:r>
      <w:r w:rsidR="00CC705A" w:rsidRPr="004F7DE7">
        <w:t xml:space="preserve"> or Earth’s gravity</w:t>
      </w:r>
      <w:r w:rsidR="00FA63CC" w:rsidRPr="004F7DE7">
        <w:t xml:space="preserve"> </w:t>
      </w:r>
      <w:r w:rsidR="00CC705A" w:rsidRPr="004F7DE7">
        <w:t>as control</w:t>
      </w:r>
      <w:r w:rsidR="005743E4" w:rsidRPr="004F7DE7">
        <w:t xml:space="preserve"> [</w:t>
      </w:r>
      <w:hyperlink r:id="rId44">
        <w:r w:rsidR="009867A8" w:rsidRPr="004F7DE7">
          <w:rPr>
            <w:rStyle w:val="Hyperlink"/>
            <w:color w:val="auto"/>
          </w:rPr>
          <w:t>24</w:t>
        </w:r>
      </w:hyperlink>
      <w:r w:rsidR="005743E4" w:rsidRPr="004F7DE7">
        <w:t>][</w:t>
      </w:r>
      <w:hyperlink r:id="rId45">
        <w:r w:rsidR="009867A8" w:rsidRPr="004F7DE7">
          <w:rPr>
            <w:rStyle w:val="Hyperlink"/>
            <w:color w:val="auto"/>
          </w:rPr>
          <w:t>25</w:t>
        </w:r>
      </w:hyperlink>
      <w:r w:rsidR="005743E4" w:rsidRPr="004F7DE7">
        <w:t xml:space="preserve">]. </w:t>
      </w:r>
      <w:r w:rsidR="0098151D" w:rsidRPr="004F7DE7">
        <w:t xml:space="preserve">However, </w:t>
      </w:r>
      <w:r w:rsidR="00527D45" w:rsidRPr="004F7DE7">
        <w:t xml:space="preserve">the Apollo missions </w:t>
      </w:r>
      <w:r w:rsidR="00EF579D" w:rsidRPr="004F7DE7">
        <w:t>cost</w:t>
      </w:r>
      <w:r w:rsidR="00527D45" w:rsidRPr="004F7DE7">
        <w:t xml:space="preserve"> </w:t>
      </w:r>
      <w:r w:rsidR="00EF579D" w:rsidRPr="004F7DE7">
        <w:t>$</w:t>
      </w:r>
      <w:r w:rsidR="00AB7A69" w:rsidRPr="004F7DE7">
        <w:t>25.4 billion in 1969, equivalent to roughly $</w:t>
      </w:r>
      <w:r w:rsidR="00EF579D" w:rsidRPr="004F7DE7">
        <w:t>217 billion in 2024 [</w:t>
      </w:r>
      <w:hyperlink r:id="rId46">
        <w:r w:rsidR="009867A8" w:rsidRPr="004F7DE7">
          <w:rPr>
            <w:rStyle w:val="Hyperlink"/>
            <w:color w:val="auto"/>
          </w:rPr>
          <w:t>26</w:t>
        </w:r>
      </w:hyperlink>
      <w:r w:rsidR="00EF579D" w:rsidRPr="004F7DE7">
        <w:t>].</w:t>
      </w:r>
      <w:r w:rsidR="001E7542" w:rsidRPr="004F7DE7">
        <w:t xml:space="preserve"> </w:t>
      </w:r>
      <w:r w:rsidR="00EB2609" w:rsidRPr="004F7DE7">
        <w:t xml:space="preserve">Following the Apollo missions, with no humans landing on the Moon, the failures in these missions enabled the enhancement of spacecraft design to incorporate additional layers and the development of new, safer materials, along </w:t>
      </w:r>
      <w:r w:rsidR="00DA0E55" w:rsidRPr="004F7DE7">
        <w:t xml:space="preserve">with the integration of computer systems for </w:t>
      </w:r>
      <w:r w:rsidR="00C95EC1" w:rsidRPr="004F7DE7">
        <w:t>troubleshooting</w:t>
      </w:r>
      <w:r w:rsidR="005E43BA" w:rsidRPr="004F7DE7">
        <w:t xml:space="preserve"> [</w:t>
      </w:r>
      <w:hyperlink r:id="rId47" w:history="1">
        <w:r w:rsidR="005E43BA" w:rsidRPr="004F7DE7">
          <w:rPr>
            <w:rStyle w:val="Hyperlink"/>
            <w:color w:val="auto"/>
          </w:rPr>
          <w:t>27</w:t>
        </w:r>
      </w:hyperlink>
      <w:r w:rsidR="005E43BA" w:rsidRPr="004F7DE7">
        <w:t>].</w:t>
      </w:r>
      <w:r w:rsidR="00EF579D" w:rsidRPr="004F7DE7">
        <w:t xml:space="preserve"> </w:t>
      </w:r>
      <w:r w:rsidR="00081A49" w:rsidRPr="004F7DE7">
        <w:t xml:space="preserve">In 2019, </w:t>
      </w:r>
      <w:r w:rsidR="0029737D" w:rsidRPr="004F7DE7">
        <w:t xml:space="preserve">the health impact </w:t>
      </w:r>
      <w:r w:rsidR="00AD6C80" w:rsidRPr="004F7DE7">
        <w:t xml:space="preserve">of a year-long mission in space was examined </w:t>
      </w:r>
      <w:r w:rsidR="00271FBC" w:rsidRPr="004F7DE7">
        <w:t xml:space="preserve">in </w:t>
      </w:r>
      <w:r w:rsidR="00AD6C80" w:rsidRPr="004F7DE7">
        <w:t xml:space="preserve">molecular and </w:t>
      </w:r>
      <w:r w:rsidR="00271FBC" w:rsidRPr="004F7DE7">
        <w:t>psychological</w:t>
      </w:r>
      <w:r w:rsidR="00AD6C80" w:rsidRPr="004F7DE7">
        <w:t xml:space="preserve"> traits </w:t>
      </w:r>
      <w:r w:rsidR="0016320D" w:rsidRPr="004F7DE7">
        <w:t xml:space="preserve">by comparing the DNA sequence of the twin brothers </w:t>
      </w:r>
      <w:r w:rsidR="00EE02F4" w:rsidRPr="004F7DE7">
        <w:t>–</w:t>
      </w:r>
      <w:r w:rsidR="0016320D" w:rsidRPr="004F7DE7">
        <w:t xml:space="preserve"> </w:t>
      </w:r>
      <w:r w:rsidR="00EE02F4" w:rsidRPr="004F7DE7">
        <w:t xml:space="preserve">Mark and </w:t>
      </w:r>
      <w:r w:rsidR="009953BF" w:rsidRPr="004F7DE7">
        <w:t>Scott Kelly –</w:t>
      </w:r>
      <w:r w:rsidR="0016320D" w:rsidRPr="004F7DE7">
        <w:t xml:space="preserve"> </w:t>
      </w:r>
      <w:r w:rsidR="00E43CCC" w:rsidRPr="004F7DE7">
        <w:t>with Mark Kelly staying on Earth</w:t>
      </w:r>
      <w:r w:rsidR="00466F13" w:rsidRPr="004F7DE7">
        <w:t>, “the control,</w:t>
      </w:r>
      <w:r w:rsidR="00E43CCC" w:rsidRPr="004F7DE7">
        <w:t>” and Scott Kelly going to space [</w:t>
      </w:r>
      <w:hyperlink r:id="rId48">
        <w:r w:rsidR="00D43B24" w:rsidRPr="004F7DE7">
          <w:rPr>
            <w:rStyle w:val="Hyperlink"/>
            <w:color w:val="auto"/>
          </w:rPr>
          <w:t>28</w:t>
        </w:r>
      </w:hyperlink>
      <w:r w:rsidR="00E43CCC" w:rsidRPr="004F7DE7">
        <w:t>]</w:t>
      </w:r>
      <w:r w:rsidR="00614D28" w:rsidRPr="004F7DE7">
        <w:t>[</w:t>
      </w:r>
      <w:hyperlink r:id="rId49">
        <w:r w:rsidR="00D43B24" w:rsidRPr="004F7DE7">
          <w:rPr>
            <w:rStyle w:val="Hyperlink"/>
            <w:color w:val="auto"/>
          </w:rPr>
          <w:t>29</w:t>
        </w:r>
      </w:hyperlink>
      <w:r w:rsidR="00614D28" w:rsidRPr="004F7DE7">
        <w:t>]</w:t>
      </w:r>
      <w:r w:rsidR="00E43CCC" w:rsidRPr="004F7DE7">
        <w:t xml:space="preserve">. </w:t>
      </w:r>
      <w:r w:rsidR="00545060" w:rsidRPr="004F7DE7">
        <w:t>The study revealed th</w:t>
      </w:r>
      <w:r w:rsidR="00CD7532" w:rsidRPr="004F7DE7">
        <w:t xml:space="preserve">at </w:t>
      </w:r>
      <w:r w:rsidR="000E143B" w:rsidRPr="004F7DE7">
        <w:t>extensive</w:t>
      </w:r>
      <w:r w:rsidR="00CD7532" w:rsidRPr="004F7DE7">
        <w:t xml:space="preserve"> </w:t>
      </w:r>
      <w:r w:rsidR="00931371" w:rsidRPr="004F7DE7">
        <w:t xml:space="preserve">multisystem and gene expression </w:t>
      </w:r>
      <w:r w:rsidR="00CD7532" w:rsidRPr="004F7DE7">
        <w:t xml:space="preserve">changes occur in spaceflight </w:t>
      </w:r>
      <w:r w:rsidR="00931371" w:rsidRPr="004F7DE7">
        <w:t>[</w:t>
      </w:r>
      <w:hyperlink r:id="rId50">
        <w:r w:rsidR="00D43B24" w:rsidRPr="004F7DE7">
          <w:rPr>
            <w:rStyle w:val="Hyperlink"/>
            <w:color w:val="auto"/>
          </w:rPr>
          <w:t>28</w:t>
        </w:r>
      </w:hyperlink>
      <w:r w:rsidR="00931371" w:rsidRPr="004F7DE7">
        <w:t>].</w:t>
      </w:r>
    </w:p>
    <w:p w14:paraId="7C9EA161" w14:textId="77777777" w:rsidR="00643A67" w:rsidRPr="004F7DE7" w:rsidRDefault="00643A67" w:rsidP="00643A67">
      <w:pPr>
        <w:pStyle w:val="Body"/>
      </w:pPr>
    </w:p>
    <w:p w14:paraId="471C05E9" w14:textId="1F70D920" w:rsidR="00A26CA4" w:rsidRDefault="001964A1" w:rsidP="008A3C9C">
      <w:pPr>
        <w:pStyle w:val="Body"/>
      </w:pPr>
      <w:r w:rsidRPr="004F7DE7">
        <w:t xml:space="preserve">Due to </w:t>
      </w:r>
      <w:r w:rsidR="00C13C54" w:rsidRPr="004F7DE7">
        <w:t xml:space="preserve">the </w:t>
      </w:r>
      <w:r w:rsidR="00C55DCC" w:rsidRPr="004F7DE7">
        <w:t xml:space="preserve">cost </w:t>
      </w:r>
      <w:r w:rsidR="00ED08B7" w:rsidRPr="004F7DE7">
        <w:t xml:space="preserve">and </w:t>
      </w:r>
      <w:r w:rsidR="00C13C54" w:rsidRPr="004F7DE7">
        <w:t>decommissioning</w:t>
      </w:r>
      <w:r w:rsidR="007920F3" w:rsidRPr="004F7DE7">
        <w:t xml:space="preserve"> of ISS</w:t>
      </w:r>
      <w:r w:rsidR="00C55DCC" w:rsidRPr="004F7DE7">
        <w:t xml:space="preserve">, </w:t>
      </w:r>
      <w:r w:rsidR="002472F6" w:rsidRPr="004F7DE7">
        <w:t xml:space="preserve">researchers </w:t>
      </w:r>
      <w:r w:rsidR="00750C18" w:rsidRPr="004F7DE7">
        <w:t>aim</w:t>
      </w:r>
      <w:r w:rsidR="008D116D" w:rsidRPr="004F7DE7">
        <w:t>ed</w:t>
      </w:r>
      <w:r w:rsidR="00750C18" w:rsidRPr="004F7DE7">
        <w:t xml:space="preserve"> to </w:t>
      </w:r>
      <w:r w:rsidR="00E76976" w:rsidRPr="004F7DE7">
        <w:t>simulate partial gravity on Earth</w:t>
      </w:r>
      <w:r w:rsidR="00AF6F47" w:rsidRPr="004F7DE7">
        <w:t xml:space="preserve">, such as </w:t>
      </w:r>
      <w:r w:rsidR="001A3F06" w:rsidRPr="004F7DE7">
        <w:t>using a pulley-spring system to simulate partial gravity</w:t>
      </w:r>
      <w:r w:rsidR="00D8454E" w:rsidRPr="004F7DE7">
        <w:t xml:space="preserve"> for rats </w:t>
      </w:r>
      <w:r w:rsidR="007920F3" w:rsidRPr="004F7DE7">
        <w:t xml:space="preserve">(see </w:t>
      </w:r>
      <w:hyperlink w:anchor="_Figure_1:_Experimental" w:history="1">
        <w:r w:rsidR="00797927" w:rsidRPr="00797927">
          <w:rPr>
            <w:rStyle w:val="Hyperlink"/>
            <w:color w:val="auto"/>
          </w:rPr>
          <w:fldChar w:fldCharType="begin"/>
        </w:r>
        <w:r w:rsidR="00797927" w:rsidRPr="00797927">
          <w:rPr>
            <w:u w:val="single"/>
          </w:rPr>
          <w:instrText xml:space="preserve"> REF _Ref208178492 \h </w:instrText>
        </w:r>
        <w:r w:rsidR="00797927" w:rsidRPr="00797927">
          <w:rPr>
            <w:rStyle w:val="Hyperlink"/>
            <w:color w:val="auto"/>
          </w:rPr>
        </w:r>
        <w:r w:rsidR="00797927">
          <w:rPr>
            <w:rStyle w:val="Hyperlink"/>
            <w:color w:val="auto"/>
          </w:rPr>
          <w:instrText xml:space="preserve"> \* MERGEFORMAT </w:instrText>
        </w:r>
        <w:r w:rsidR="00797927" w:rsidRPr="00797927">
          <w:rPr>
            <w:rStyle w:val="Hyperlink"/>
            <w:color w:val="auto"/>
          </w:rPr>
          <w:fldChar w:fldCharType="separate"/>
        </w:r>
        <w:r w:rsidR="00797927" w:rsidRPr="00797927">
          <w:rPr>
            <w:u w:val="single"/>
          </w:rPr>
          <w:t xml:space="preserve">Figure </w:t>
        </w:r>
        <w:r w:rsidR="00797927" w:rsidRPr="00797927">
          <w:rPr>
            <w:noProof/>
            <w:u w:val="single"/>
          </w:rPr>
          <w:t>1</w:t>
        </w:r>
        <w:r w:rsidR="00797927" w:rsidRPr="00797927">
          <w:rPr>
            <w:rStyle w:val="Hyperlink"/>
            <w:color w:val="auto"/>
          </w:rPr>
          <w:fldChar w:fldCharType="end"/>
        </w:r>
      </w:hyperlink>
      <w:r w:rsidR="007920F3" w:rsidRPr="004F7DE7">
        <w:t xml:space="preserve">) </w:t>
      </w:r>
      <w:r w:rsidR="00C13C54" w:rsidRPr="004F7DE7">
        <w:t>[</w:t>
      </w:r>
      <w:hyperlink r:id="rId51" w:history="1">
        <w:r w:rsidR="00C13C54" w:rsidRPr="004F7DE7">
          <w:rPr>
            <w:rStyle w:val="Hyperlink"/>
            <w:color w:val="auto"/>
          </w:rPr>
          <w:t>23</w:t>
        </w:r>
      </w:hyperlink>
      <w:r w:rsidR="00C13C54" w:rsidRPr="004F7DE7">
        <w:t>]</w:t>
      </w:r>
      <w:r w:rsidR="00D8454E" w:rsidRPr="004F7DE7">
        <w:t>[</w:t>
      </w:r>
      <w:hyperlink r:id="rId52" w:history="1">
        <w:r w:rsidR="00EF332B" w:rsidRPr="004F7DE7">
          <w:rPr>
            <w:rStyle w:val="Hyperlink"/>
            <w:color w:val="auto"/>
          </w:rPr>
          <w:t>30</w:t>
        </w:r>
      </w:hyperlink>
      <w:r w:rsidR="00D8454E" w:rsidRPr="004F7DE7">
        <w:t xml:space="preserve">]. </w:t>
      </w:r>
      <w:r w:rsidR="001814D7" w:rsidRPr="004F7DE7">
        <w:t xml:space="preserve">However, </w:t>
      </w:r>
      <w:r w:rsidR="00D14FE7" w:rsidRPr="004F7DE7">
        <w:t>one of the</w:t>
      </w:r>
      <w:r w:rsidR="00591724" w:rsidRPr="004F7DE7">
        <w:t xml:space="preserve"> limitations of the apparatus was </w:t>
      </w:r>
      <w:r w:rsidR="00FD1B56" w:rsidRPr="004F7DE7">
        <w:t>that the tail was suspended rather than the whole body, which would provide a weight shift in the rodent’s body, thereby not providing a “</w:t>
      </w:r>
      <w:r w:rsidR="00FC663B" w:rsidRPr="004F7DE7">
        <w:t>true” simulation</w:t>
      </w:r>
      <w:r w:rsidR="00AF6F47" w:rsidRPr="004F7DE7">
        <w:t xml:space="preserve"> [</w:t>
      </w:r>
      <w:hyperlink r:id="rId53" w:history="1">
        <w:r w:rsidR="00EF332B" w:rsidRPr="004F7DE7">
          <w:rPr>
            <w:rStyle w:val="Hyperlink"/>
            <w:color w:val="auto"/>
          </w:rPr>
          <w:t>30</w:t>
        </w:r>
      </w:hyperlink>
      <w:r w:rsidR="00AF6F47" w:rsidRPr="004F7DE7">
        <w:t xml:space="preserve">]. </w:t>
      </w:r>
    </w:p>
    <w:p w14:paraId="4685D901" w14:textId="77777777" w:rsidR="008A3C9C" w:rsidRPr="004F7DE7" w:rsidRDefault="008A3C9C" w:rsidP="008A3C9C">
      <w:pPr>
        <w:pStyle w:val="Body"/>
      </w:pPr>
    </w:p>
    <w:p w14:paraId="4B389CA1" w14:textId="77777777" w:rsidR="008A3C9C" w:rsidRDefault="008A3C9C">
      <w:pPr>
        <w:spacing w:after="160" w:line="278" w:lineRule="auto"/>
        <w:rPr>
          <w:rFonts w:eastAsiaTheme="majorEastAsia" w:cstheme="majorBidi"/>
          <w:i/>
          <w:iCs/>
          <w:sz w:val="24"/>
          <w:szCs w:val="24"/>
          <w:u w:val="single"/>
        </w:rPr>
      </w:pPr>
      <w:r>
        <w:br w:type="page"/>
      </w:r>
    </w:p>
    <w:p w14:paraId="06592E54" w14:textId="6CAD1F0D" w:rsidR="008A3C9C" w:rsidRDefault="008A3C9C" w:rsidP="008A3C9C">
      <w:pPr>
        <w:pStyle w:val="Caption"/>
      </w:pPr>
      <w:bookmarkStart w:id="46" w:name="_Ref208178492"/>
      <w:bookmarkStart w:id="47" w:name="_Ref208178536"/>
      <w:bookmarkStart w:id="48" w:name="_Toc208178691"/>
      <w:r>
        <w:lastRenderedPageBreak/>
        <w:t xml:space="preserve">Figure </w:t>
      </w:r>
      <w:fldSimple w:instr=" SEQ Figure \* ARABIC ">
        <w:r w:rsidR="00795E96">
          <w:rPr>
            <w:noProof/>
          </w:rPr>
          <w:t>1</w:t>
        </w:r>
      </w:fldSimple>
      <w:r>
        <w:t xml:space="preserve">: </w:t>
      </w:r>
      <w:r w:rsidRPr="00B96714">
        <w:t>Experimental Design for Simulated Partial Gravity Apparatus for Rats</w:t>
      </w:r>
      <w:bookmarkEnd w:id="46"/>
      <w:bookmarkEnd w:id="47"/>
      <w:bookmarkEnd w:id="48"/>
    </w:p>
    <w:p w14:paraId="56BA6CCD" w14:textId="77777777" w:rsidR="008A3C9C" w:rsidRPr="008A3C9C" w:rsidRDefault="008A3C9C" w:rsidP="008A3C9C"/>
    <w:p w14:paraId="5D3B591A" w14:textId="77777777" w:rsidR="00A26CA4" w:rsidRPr="004F7DE7" w:rsidRDefault="00E43F34" w:rsidP="00A26CA4">
      <w:pPr>
        <w:pStyle w:val="Body"/>
        <w:keepNext/>
        <w:jc w:val="center"/>
      </w:pPr>
      <w:r w:rsidRPr="004F7DE7">
        <w:rPr>
          <w:noProof/>
        </w:rPr>
        <w:drawing>
          <wp:inline distT="0" distB="0" distL="0" distR="0" wp14:anchorId="3231F1E2" wp14:editId="5FE12BAD">
            <wp:extent cx="3826779" cy="1491916"/>
            <wp:effectExtent l="0" t="0" r="2540" b="0"/>
            <wp:docPr id="1737882578" name="Picture 1" descr="A white rats with a long nee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82578" name="Picture 1" descr="A white rats with a long needle&#10;&#10;AI-generated content may be incorrect."/>
                    <pic:cNvPicPr/>
                  </pic:nvPicPr>
                  <pic:blipFill rotWithShape="1">
                    <a:blip r:embed="rId54">
                      <a:extLst>
                        <a:ext uri="{28A0092B-C50C-407E-A947-70E740481C1C}">
                          <a14:useLocalDpi xmlns:a14="http://schemas.microsoft.com/office/drawing/2010/main" val="0"/>
                        </a:ext>
                      </a:extLst>
                    </a:blip>
                    <a:srcRect l="3037"/>
                    <a:stretch>
                      <a:fillRect/>
                    </a:stretch>
                  </pic:blipFill>
                  <pic:spPr bwMode="auto">
                    <a:xfrm>
                      <a:off x="0" y="0"/>
                      <a:ext cx="3850613" cy="1501208"/>
                    </a:xfrm>
                    <a:prstGeom prst="rect">
                      <a:avLst/>
                    </a:prstGeom>
                    <a:ln>
                      <a:noFill/>
                    </a:ln>
                    <a:extLst>
                      <a:ext uri="{53640926-AAD7-44D8-BBD7-CCE9431645EC}">
                        <a14:shadowObscured xmlns:a14="http://schemas.microsoft.com/office/drawing/2010/main"/>
                      </a:ext>
                    </a:extLst>
                  </pic:spPr>
                </pic:pic>
              </a:graphicData>
            </a:graphic>
          </wp:inline>
        </w:drawing>
      </w:r>
    </w:p>
    <w:bookmarkStart w:id="49" w:name="_Toc208174587"/>
    <w:p w14:paraId="4BCCF7DF" w14:textId="578270F7" w:rsidR="00EB72B0" w:rsidRDefault="00797927" w:rsidP="008A3C9C">
      <w:pPr>
        <w:pStyle w:val="Body"/>
        <w:ind w:firstLine="0"/>
        <w:rPr>
          <w:noProof/>
        </w:rPr>
      </w:pPr>
      <w:r>
        <w:fldChar w:fldCharType="begin"/>
      </w:r>
      <w:r>
        <w:instrText xml:space="preserve"> REF _Ref208178536 \h </w:instrText>
      </w:r>
      <w:r>
        <w:fldChar w:fldCharType="separate"/>
      </w:r>
      <w:r>
        <w:t xml:space="preserve">Figure </w:t>
      </w:r>
      <w:r>
        <w:rPr>
          <w:noProof/>
        </w:rPr>
        <w:t>1</w:t>
      </w:r>
      <w:r>
        <w:fldChar w:fldCharType="end"/>
      </w:r>
      <w:r w:rsidR="00A26CA4" w:rsidRPr="004F7DE7">
        <w:t xml:space="preserve"> shows the groups of experimental rats </w:t>
      </w:r>
      <w:r w:rsidR="00A26CA4" w:rsidRPr="004F7DE7">
        <w:rPr>
          <w:noProof/>
        </w:rPr>
        <w:t>with the Control group (1G) (i); the sham group with SA (1G) (ii); the Mars group (3/8G) (iii); the Moon group (1/6G) (iv); and the interplanetary space (µG) group (v) [</w:t>
      </w:r>
      <w:hyperlink r:id="rId55" w:history="1">
        <w:r w:rsidR="00A26CA4" w:rsidRPr="004F7DE7">
          <w:rPr>
            <w:rStyle w:val="Hyperlink"/>
            <w:color w:val="auto"/>
          </w:rPr>
          <w:t>18</w:t>
        </w:r>
      </w:hyperlink>
      <w:r w:rsidR="00A26CA4" w:rsidRPr="004F7DE7">
        <w:rPr>
          <w:noProof/>
        </w:rPr>
        <w:t>].</w:t>
      </w:r>
      <w:bookmarkEnd w:id="49"/>
      <w:r w:rsidR="00A26CA4" w:rsidRPr="004F7DE7">
        <w:rPr>
          <w:noProof/>
        </w:rPr>
        <w:t xml:space="preserve"> </w:t>
      </w:r>
    </w:p>
    <w:p w14:paraId="65784D6D" w14:textId="77777777" w:rsidR="008A3C9C" w:rsidRPr="008A3C9C" w:rsidRDefault="008A3C9C" w:rsidP="008A3C9C"/>
    <w:p w14:paraId="4DD7BD3B" w14:textId="467EDF26" w:rsidR="00EB72B0" w:rsidRPr="004F7DE7" w:rsidRDefault="007349CF" w:rsidP="00A46B7D">
      <w:pPr>
        <w:pStyle w:val="Body"/>
      </w:pPr>
      <w:r w:rsidRPr="004F7DE7">
        <w:t>The impacts of gravity on an object can be either displacement or deformation [</w:t>
      </w:r>
      <w:hyperlink r:id="rId56">
        <w:r w:rsidR="00017BE6" w:rsidRPr="004F7DE7">
          <w:rPr>
            <w:rStyle w:val="Hyperlink"/>
            <w:color w:val="auto"/>
          </w:rPr>
          <w:t>31</w:t>
        </w:r>
      </w:hyperlink>
      <w:r w:rsidRPr="004F7DE7">
        <w:t xml:space="preserve">]. </w:t>
      </w:r>
      <w:r w:rsidR="00A46B7D" w:rsidRPr="004F7DE7">
        <w:t>Microgravity fosters unique cell growth environments, while partial gravity (such as on the Moon and Mars) may present entirely different effects [</w:t>
      </w:r>
      <w:hyperlink r:id="rId57">
        <w:r w:rsidR="00B95503" w:rsidRPr="004F7DE7">
          <w:rPr>
            <w:rStyle w:val="Hyperlink"/>
            <w:color w:val="auto"/>
          </w:rPr>
          <w:t>32</w:t>
        </w:r>
      </w:hyperlink>
      <w:r w:rsidR="00A46B7D" w:rsidRPr="004F7DE7">
        <w:t xml:space="preserve">]. </w:t>
      </w:r>
      <w:r w:rsidR="00EB72B0" w:rsidRPr="004F7DE7">
        <w:t>To understand the concepts that encompass partial gravity apparatuses, it is essential to differentiate between zero gravity, gravity, microgravity, and partial gravity.  Gravity is an abstract phenomenon that can be quantified, but the fundamental cause remains unknown [</w:t>
      </w:r>
      <w:hyperlink r:id="rId58" w:history="1">
        <w:r w:rsidR="00BA6495" w:rsidRPr="004F7DE7">
          <w:rPr>
            <w:rStyle w:val="Hyperlink"/>
            <w:color w:val="auto"/>
          </w:rPr>
          <w:t>33</w:t>
        </w:r>
      </w:hyperlink>
      <w:r w:rsidR="00EB72B0" w:rsidRPr="004F7DE7">
        <w:t xml:space="preserve">]. The gravitational constant is not a force or acceleration but is utilized as a scaling factor for Newton's Law of gravitation, shown in </w:t>
      </w:r>
      <w:r w:rsidR="00797927" w:rsidRPr="00797927">
        <w:rPr>
          <w:u w:val="single"/>
        </w:rPr>
        <w:fldChar w:fldCharType="begin"/>
      </w:r>
      <w:r w:rsidR="00797927" w:rsidRPr="00797927">
        <w:rPr>
          <w:u w:val="single"/>
        </w:rPr>
        <w:instrText xml:space="preserve"> REF _Ref208178456 \h </w:instrText>
      </w:r>
      <w:r w:rsidR="00797927" w:rsidRPr="00797927">
        <w:rPr>
          <w:u w:val="single"/>
        </w:rPr>
      </w:r>
      <w:r w:rsidR="00797927">
        <w:rPr>
          <w:u w:val="single"/>
        </w:rPr>
        <w:instrText xml:space="preserve"> \* MERGEFORMAT </w:instrText>
      </w:r>
      <w:r w:rsidR="00797927" w:rsidRPr="00797927">
        <w:rPr>
          <w:u w:val="single"/>
        </w:rPr>
        <w:fldChar w:fldCharType="separate"/>
      </w:r>
      <w:r w:rsidR="00797927" w:rsidRPr="00797927">
        <w:rPr>
          <w:u w:val="single"/>
        </w:rPr>
        <w:t xml:space="preserve">Equation </w:t>
      </w:r>
      <w:r w:rsidR="00797927" w:rsidRPr="00797927">
        <w:rPr>
          <w:noProof/>
          <w:u w:val="single"/>
        </w:rPr>
        <w:t>1</w:t>
      </w:r>
      <w:r w:rsidR="00797927" w:rsidRPr="00797927">
        <w:rPr>
          <w:u w:val="single"/>
        </w:rPr>
        <w:fldChar w:fldCharType="end"/>
      </w:r>
      <w:r w:rsidR="00EB72B0" w:rsidRPr="004F7DE7">
        <w:t>[</w:t>
      </w:r>
      <w:hyperlink r:id="rId59" w:history="1">
        <w:r w:rsidR="00320C17" w:rsidRPr="004F7DE7">
          <w:rPr>
            <w:rStyle w:val="Hyperlink"/>
            <w:color w:val="auto"/>
          </w:rPr>
          <w:t>33</w:t>
        </w:r>
      </w:hyperlink>
      <w:r w:rsidR="00EB72B0" w:rsidRPr="004F7DE7">
        <w:t>]</w:t>
      </w:r>
      <w:r w:rsidR="008E4CCC" w:rsidRPr="004F7DE7">
        <w:t>[</w:t>
      </w:r>
      <w:hyperlink r:id="rId60" w:history="1">
        <w:r w:rsidR="005C4FA0" w:rsidRPr="004F7DE7">
          <w:rPr>
            <w:rStyle w:val="Hyperlink"/>
            <w:color w:val="auto"/>
          </w:rPr>
          <w:t>34</w:t>
        </w:r>
      </w:hyperlink>
      <w:r w:rsidR="008E4CCC" w:rsidRPr="004F7DE7">
        <w:t>]</w:t>
      </w:r>
      <w:r w:rsidR="00EB72B0" w:rsidRPr="004F7DE7">
        <w:t xml:space="preserve">. </w:t>
      </w:r>
    </w:p>
    <w:p w14:paraId="248F13E3" w14:textId="77777777" w:rsidR="005F4469" w:rsidRPr="004F7DE7" w:rsidRDefault="005F4469" w:rsidP="00EB72B0">
      <w:pPr>
        <w:pStyle w:val="Body"/>
      </w:pPr>
    </w:p>
    <w:p w14:paraId="25DAABE3" w14:textId="5364699B" w:rsidR="008A3C9C" w:rsidRDefault="008A3C9C" w:rsidP="008A3C9C">
      <w:pPr>
        <w:pStyle w:val="Caption"/>
      </w:pPr>
      <w:bookmarkStart w:id="50" w:name="_Ref208178456"/>
      <w:r>
        <w:t xml:space="preserve">Equation </w:t>
      </w:r>
      <w:fldSimple w:instr=" SEQ Equation \* ARABIC ">
        <w:r>
          <w:rPr>
            <w:noProof/>
          </w:rPr>
          <w:t>1</w:t>
        </w:r>
      </w:fldSimple>
      <w:r>
        <w:t xml:space="preserve">: </w:t>
      </w:r>
      <w:r w:rsidRPr="00584267">
        <w:t>Gravitational Force Equation</w:t>
      </w:r>
      <w:bookmarkEnd w:id="50"/>
    </w:p>
    <w:p w14:paraId="5FD60BC1" w14:textId="77777777" w:rsidR="008A3C9C" w:rsidRDefault="00EB72B0" w:rsidP="008A3C9C">
      <w:pPr>
        <w:pStyle w:val="Body"/>
        <w:keepNext/>
        <w:jc w:val="center"/>
      </w:pPr>
      <m:oMathPara>
        <m:oMath>
          <m:r>
            <w:rPr>
              <w:rFonts w:ascii="Cambria Math" w:hAnsi="Cambria Math"/>
            </w:rPr>
            <m:t>F=</m:t>
          </m:r>
          <m:f>
            <m:fPr>
              <m:ctrlPr>
                <w:rPr>
                  <w:rFonts w:ascii="Cambria Math" w:hAnsi="Cambria Math"/>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m:oMathPara>
    </w:p>
    <w:p w14:paraId="05A861B4" w14:textId="77777777" w:rsidR="008A3C9C" w:rsidRDefault="008A3C9C" w:rsidP="008A3C9C">
      <m:oMath>
        <m:r>
          <w:rPr>
            <w:rStyle w:val="BodyChar"/>
            <w:rFonts w:ascii="Cambria Math" w:hAnsi="Cambria Math"/>
          </w:rPr>
          <m:t>F</m:t>
        </m:r>
      </m:oMath>
      <w:r w:rsidRPr="008A3C9C">
        <w:rPr>
          <w:rStyle w:val="BodyChar"/>
        </w:rPr>
        <w:t xml:space="preserve"> is the magnitude of the gravitational force acting between masses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1</m:t>
            </m:r>
          </m:sub>
        </m:sSub>
      </m:oMath>
      <w:r w:rsidRPr="008A3C9C">
        <w:rPr>
          <w:rStyle w:val="BodyChar"/>
        </w:rPr>
        <w:t xml:space="preserve"> and </w:t>
      </w:r>
      <m:oMath>
        <m:sSub>
          <m:sSubPr>
            <m:ctrlPr>
              <w:rPr>
                <w:rStyle w:val="BodyChar"/>
                <w:rFonts w:ascii="Cambria Math" w:hAnsi="Cambria Math"/>
              </w:rPr>
            </m:ctrlPr>
          </m:sSubPr>
          <m:e>
            <m:r>
              <m:rPr>
                <m:sty m:val="p"/>
              </m:rPr>
              <w:rPr>
                <w:rStyle w:val="BodyChar"/>
                <w:rFonts w:ascii="Cambria Math" w:eastAsiaTheme="majorEastAsia" w:hAnsi="Cambria Math"/>
              </w:rPr>
              <m:t>m</m:t>
            </m:r>
          </m:e>
          <m:sub>
            <m:r>
              <m:rPr>
                <m:sty m:val="p"/>
              </m:rPr>
              <w:rPr>
                <w:rStyle w:val="BodyChar"/>
                <w:rFonts w:ascii="Cambria Math" w:eastAsiaTheme="majorEastAsia" w:hAnsi="Cambria Math"/>
              </w:rPr>
              <m:t>2</m:t>
            </m:r>
          </m:sub>
        </m:sSub>
        <m:r>
          <w:rPr>
            <w:rStyle w:val="BodyChar"/>
            <w:rFonts w:ascii="Cambria Math" w:hAnsi="Cambria Math"/>
          </w:rPr>
          <m:t xml:space="preserve"> </m:t>
        </m:r>
      </m:oMath>
      <w:r w:rsidRPr="008A3C9C">
        <w:rPr>
          <w:rStyle w:val="BodyChar"/>
        </w:rPr>
        <w:t>separated by distance  [</w:t>
      </w:r>
      <w:hyperlink r:id="rId61" w:history="1">
        <w:r w:rsidRPr="008A3C9C">
          <w:rPr>
            <w:rStyle w:val="BodyChar"/>
            <w:u w:val="single"/>
          </w:rPr>
          <w:t>33</w:t>
        </w:r>
      </w:hyperlink>
      <w:r w:rsidRPr="008A3C9C">
        <w:rPr>
          <w:rStyle w:val="BodyChar"/>
        </w:rPr>
        <w:t xml:space="preserve">]. </w:t>
      </w:r>
      <m:oMath>
        <m:r>
          <w:rPr>
            <w:rStyle w:val="BodyChar"/>
            <w:rFonts w:ascii="Cambria Math" w:hAnsi="Cambria Math"/>
          </w:rPr>
          <m:t>G</m:t>
        </m:r>
      </m:oMath>
      <w:r w:rsidRPr="008A3C9C">
        <w:rPr>
          <w:rStyle w:val="BodyChar"/>
        </w:rPr>
        <w:t xml:space="preserve"> is a universal constant with a value of </w:t>
      </w:r>
      <m:oMath>
        <m:r>
          <m:rPr>
            <m:sty m:val="p"/>
          </m:rPr>
          <w:rPr>
            <w:rStyle w:val="BodyChar"/>
            <w:rFonts w:ascii="Cambria Math" w:eastAsiaTheme="majorEastAsia" w:hAnsi="Cambria Math"/>
          </w:rPr>
          <m:t>6.67384*</m:t>
        </m:r>
        <m:sSup>
          <m:sSupPr>
            <m:ctrlPr>
              <w:rPr>
                <w:rStyle w:val="BodyChar"/>
                <w:rFonts w:ascii="Cambria Math" w:hAnsi="Cambria Math"/>
              </w:rPr>
            </m:ctrlPr>
          </m:sSupPr>
          <m:e>
            <m:r>
              <m:rPr>
                <m:sty m:val="p"/>
              </m:rPr>
              <w:rPr>
                <w:rStyle w:val="BodyChar"/>
                <w:rFonts w:ascii="Cambria Math" w:eastAsiaTheme="majorEastAsia" w:hAnsi="Cambria Math"/>
              </w:rPr>
              <m:t>10</m:t>
            </m:r>
          </m:e>
          <m:sup>
            <m:r>
              <m:rPr>
                <m:sty m:val="p"/>
              </m:rPr>
              <w:rPr>
                <w:rStyle w:val="BodyChar"/>
                <w:rFonts w:ascii="Cambria Math" w:eastAsiaTheme="majorEastAsia" w:hAnsi="Cambria Math"/>
              </w:rPr>
              <m:t>-11</m:t>
            </m:r>
          </m:sup>
        </m:sSup>
        <m:r>
          <m:rPr>
            <m:sty m:val="p"/>
          </m:rPr>
          <w:rPr>
            <w:rStyle w:val="BodyChar"/>
            <w:rFonts w:ascii="Cambria Math" w:eastAsiaTheme="majorEastAsia" w:hAnsi="Cambria Math"/>
          </w:rPr>
          <m:t xml:space="preserve"> </m:t>
        </m:r>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m</m:t>
                </m:r>
              </m:e>
              <m:sup>
                <m:r>
                  <m:rPr>
                    <m:sty m:val="p"/>
                  </m:rPr>
                  <w:rPr>
                    <w:rStyle w:val="BodyChar"/>
                    <w:rFonts w:ascii="Cambria Math" w:eastAsiaTheme="majorEastAsia" w:hAnsi="Cambria Math"/>
                  </w:rPr>
                  <m:t>3</m:t>
                </m:r>
              </m:sup>
            </m:sSup>
          </m:num>
          <m:den>
            <m:f>
              <m:fPr>
                <m:ctrlPr>
                  <w:rPr>
                    <w:rStyle w:val="BodyChar"/>
                    <w:rFonts w:ascii="Cambria Math" w:hAnsi="Cambria Math"/>
                  </w:rPr>
                </m:ctrlPr>
              </m:fPr>
              <m:num>
                <m:sSup>
                  <m:sSupPr>
                    <m:ctrlPr>
                      <w:rPr>
                        <w:rStyle w:val="BodyChar"/>
                        <w:rFonts w:ascii="Cambria Math" w:hAnsi="Cambria Math"/>
                      </w:rPr>
                    </m:ctrlPr>
                  </m:sSupPr>
                  <m:e>
                    <m:r>
                      <m:rPr>
                        <m:sty m:val="p"/>
                      </m:rPr>
                      <w:rPr>
                        <w:rStyle w:val="BodyChar"/>
                        <w:rFonts w:ascii="Cambria Math" w:eastAsiaTheme="majorEastAsia" w:hAnsi="Cambria Math"/>
                      </w:rPr>
                      <m:t>s</m:t>
                    </m:r>
                  </m:e>
                  <m:sup>
                    <m:r>
                      <m:rPr>
                        <m:sty m:val="p"/>
                      </m:rPr>
                      <w:rPr>
                        <w:rStyle w:val="BodyChar"/>
                        <w:rFonts w:ascii="Cambria Math" w:eastAsiaTheme="majorEastAsia" w:hAnsi="Cambria Math"/>
                      </w:rPr>
                      <m:t>2</m:t>
                    </m:r>
                  </m:sup>
                </m:sSup>
              </m:num>
              <m:den>
                <m:r>
                  <m:rPr>
                    <m:sty m:val="p"/>
                  </m:rPr>
                  <w:rPr>
                    <w:rStyle w:val="BodyChar"/>
                    <w:rFonts w:ascii="Cambria Math" w:eastAsiaTheme="majorEastAsia" w:hAnsi="Cambria Math"/>
                  </w:rPr>
                  <m:t>kg</m:t>
                </m:r>
              </m:den>
            </m:f>
          </m:den>
        </m:f>
      </m:oMath>
      <w:r w:rsidRPr="008A3C9C">
        <w:rPr>
          <w:rStyle w:val="BodyChar"/>
        </w:rPr>
        <w:t xml:space="preserve"> [</w:t>
      </w:r>
      <w:hyperlink r:id="rId62" w:history="1">
        <w:r w:rsidRPr="008A3C9C">
          <w:rPr>
            <w:rStyle w:val="BodyChar"/>
            <w:u w:val="single"/>
          </w:rPr>
          <w:t>34</w:t>
        </w:r>
      </w:hyperlink>
      <w:r w:rsidRPr="008A3C9C">
        <w:rPr>
          <w:rStyle w:val="BodyChar"/>
        </w:rPr>
        <w:t>].</w:t>
      </w:r>
      <w:r w:rsidRPr="008A3C9C">
        <w:t xml:space="preserve">  </w:t>
      </w:r>
    </w:p>
    <w:p w14:paraId="4179765C" w14:textId="7C312D6B" w:rsidR="005F4469" w:rsidRPr="004F7DE7" w:rsidRDefault="005F4469" w:rsidP="008A3C9C">
      <w:r w:rsidRPr="004F7DE7">
        <w:t xml:space="preserve">                                                       </w:t>
      </w:r>
    </w:p>
    <w:p w14:paraId="395EC139" w14:textId="2BAFCE0D" w:rsidR="00662B53" w:rsidRPr="004F7DE7" w:rsidRDefault="00E166BF" w:rsidP="005E7DB9">
      <w:pPr>
        <w:pStyle w:val="Body"/>
      </w:pPr>
      <w:r w:rsidRPr="004F7DE7">
        <w:t>Zero gravity (</w:t>
      </w:r>
      <w:r w:rsidR="00300F71" w:rsidRPr="004F7DE7">
        <w:t>zero-</w:t>
      </w:r>
      <w:r w:rsidRPr="004F7DE7">
        <w:t>g) refers to the lack of gravitational force on an object due to its infinitely far distance from another gravitational object or the net sum of all forces acting on the object equaling zero [</w:t>
      </w:r>
      <w:hyperlink r:id="rId63" w:history="1">
        <w:r w:rsidR="005B1605" w:rsidRPr="004F7DE7">
          <w:rPr>
            <w:rStyle w:val="Hyperlink"/>
            <w:color w:val="auto"/>
          </w:rPr>
          <w:t>35</w:t>
        </w:r>
      </w:hyperlink>
      <w:r w:rsidRPr="004F7DE7">
        <w:t xml:space="preserve">]. </w:t>
      </w:r>
      <w:r w:rsidR="00C857C4" w:rsidRPr="004F7DE7">
        <w:t>Microgravity refers to a condition where the net gravitational force acting on an object is minimal, typically within the range of 10</w:t>
      </w:r>
      <w:r w:rsidR="00C857C4" w:rsidRPr="004F7DE7">
        <w:rPr>
          <w:vertAlign w:val="superscript"/>
        </w:rPr>
        <w:t>-4</w:t>
      </w:r>
      <w:r w:rsidR="00C857C4" w:rsidRPr="004F7DE7">
        <w:t xml:space="preserve"> to 10</w:t>
      </w:r>
      <w:r w:rsidR="00C857C4" w:rsidRPr="004F7DE7">
        <w:rPr>
          <w:vertAlign w:val="superscript"/>
        </w:rPr>
        <w:t>-6</w:t>
      </w:r>
      <w:r w:rsidRPr="004F7DE7">
        <w:t>G</w:t>
      </w:r>
      <w:r w:rsidR="00C857C4" w:rsidRPr="004F7DE7">
        <w:t xml:space="preserve"> [</w:t>
      </w:r>
      <w:hyperlink r:id="rId64">
        <w:r w:rsidR="00501D8F" w:rsidRPr="004F7DE7">
          <w:rPr>
            <w:rStyle w:val="Hyperlink"/>
            <w:color w:val="auto"/>
          </w:rPr>
          <w:t>36</w:t>
        </w:r>
      </w:hyperlink>
      <w:r w:rsidR="00C857C4" w:rsidRPr="004F7DE7">
        <w:t>]. The object is still affected by the forces of gravity but is in continuous free fall [</w:t>
      </w:r>
      <w:hyperlink r:id="rId65">
        <w:r w:rsidR="00501D8F" w:rsidRPr="004F7DE7">
          <w:rPr>
            <w:rStyle w:val="Hyperlink"/>
            <w:color w:val="auto"/>
          </w:rPr>
          <w:t>36</w:t>
        </w:r>
      </w:hyperlink>
      <w:r w:rsidR="00C857C4" w:rsidRPr="004F7DE7">
        <w:t>].</w:t>
      </w:r>
      <w:r w:rsidR="00A76DA6" w:rsidRPr="004F7DE7">
        <w:t xml:space="preserve"> </w:t>
      </w:r>
      <w:r w:rsidR="001014E7" w:rsidRPr="004F7DE7">
        <w:t xml:space="preserve">The constant free fall </w:t>
      </w:r>
      <w:r w:rsidR="007D1997" w:rsidRPr="004F7DE7">
        <w:t>occurs when the object falls at a steady rate, but it does not reach a surface [</w:t>
      </w:r>
      <w:hyperlink r:id="rId66">
        <w:r w:rsidR="00501D8F" w:rsidRPr="004F7DE7">
          <w:rPr>
            <w:rStyle w:val="Hyperlink"/>
            <w:color w:val="auto"/>
          </w:rPr>
          <w:t>36</w:t>
        </w:r>
      </w:hyperlink>
      <w:r w:rsidR="007D1997" w:rsidRPr="004F7DE7">
        <w:t xml:space="preserve">]. Consequently, the difference between the initial and final velocities is a </w:t>
      </w:r>
      <w:r w:rsidR="00FE50DF" w:rsidRPr="004F7DE7">
        <w:t xml:space="preserve">constant </w:t>
      </w:r>
      <w:r w:rsidR="007D1997" w:rsidRPr="004F7DE7">
        <w:t>acceleration (g)</w:t>
      </w:r>
      <w:r w:rsidR="008E4CCC" w:rsidRPr="004F7DE7">
        <w:t xml:space="preserve"> [</w:t>
      </w:r>
      <w:hyperlink r:id="rId67">
        <w:r w:rsidR="00501D8F" w:rsidRPr="004F7DE7">
          <w:rPr>
            <w:rStyle w:val="Hyperlink"/>
            <w:color w:val="auto"/>
          </w:rPr>
          <w:t>36</w:t>
        </w:r>
      </w:hyperlink>
      <w:r w:rsidR="008E4CCC" w:rsidRPr="004F7DE7">
        <w:t>].</w:t>
      </w:r>
      <w:r w:rsidR="005E7DB9" w:rsidRPr="004F7DE7">
        <w:t xml:space="preserve"> </w:t>
      </w:r>
      <w:r w:rsidR="00EB72B0" w:rsidRPr="004F7DE7">
        <w:t>Partial gravity refers to the gravitational force that is reduced but not eliminated compared to the force of gravity on Earth, such as that gravity on the Moon is 0.16g, Mars is 0.38g, and Earth is 1g [</w:t>
      </w:r>
      <w:hyperlink r:id="rId68">
        <w:r w:rsidR="009E1B07" w:rsidRPr="004F7DE7">
          <w:rPr>
            <w:rStyle w:val="Hyperlink"/>
            <w:color w:val="auto"/>
          </w:rPr>
          <w:t>29</w:t>
        </w:r>
      </w:hyperlink>
      <w:r w:rsidR="00EB72B0" w:rsidRPr="004F7DE7">
        <w:t>]. On Earth, partial gravity can be simulated through centrifugation, parabolic flight, or modified rotation devices that produce acceleration lower than 1g [</w:t>
      </w:r>
      <w:hyperlink r:id="rId69">
        <w:r w:rsidR="00DA671F" w:rsidRPr="004F7DE7">
          <w:rPr>
            <w:rStyle w:val="Hyperlink"/>
            <w:color w:val="auto"/>
          </w:rPr>
          <w:t>37</w:t>
        </w:r>
      </w:hyperlink>
      <w:r w:rsidR="00EB72B0" w:rsidRPr="004F7DE7">
        <w:t xml:space="preserve">]. </w:t>
      </w:r>
    </w:p>
    <w:p w14:paraId="1BFB1C8B" w14:textId="77777777" w:rsidR="00662B53" w:rsidRPr="004F7DE7" w:rsidRDefault="00662B53" w:rsidP="005E7DB9">
      <w:pPr>
        <w:pStyle w:val="Body"/>
      </w:pPr>
    </w:p>
    <w:p w14:paraId="2AD4904B" w14:textId="7E42B07B" w:rsidR="00CA531D" w:rsidRDefault="005E18BD" w:rsidP="005E18BD">
      <w:pPr>
        <w:pStyle w:val="Body"/>
      </w:pPr>
      <w:r w:rsidRPr="004F7DE7">
        <w:t>To study gravitational effects, cell culturing is considered the most effective approach, with bioreactors being the ideal device since they provide controlled nutrients and biomimetic stimulus delivery for cell growth [</w:t>
      </w:r>
      <w:hyperlink r:id="rId70">
        <w:r w:rsidR="00092DFC" w:rsidRPr="004F7DE7">
          <w:rPr>
            <w:rStyle w:val="Hyperlink"/>
            <w:color w:val="auto"/>
          </w:rPr>
          <w:t>38</w:t>
        </w:r>
      </w:hyperlink>
      <w:r w:rsidRPr="004F7DE7">
        <w:t xml:space="preserve">]. A bioreactor is a vessel in which a chemical process involving organisms or biochemically </w:t>
      </w:r>
      <w:r w:rsidRPr="004F7DE7">
        <w:lastRenderedPageBreak/>
        <w:t xml:space="preserve">active substances derived from such organisms is carried out, or a system designed to grow cells in the context of cell culture, first developed in 1964 (see </w:t>
      </w:r>
      <w:hyperlink w:anchor="_Figure_2:_Basic" w:history="1">
        <w:r w:rsidR="00981E27" w:rsidRPr="00981E27">
          <w:rPr>
            <w:rStyle w:val="Hyperlink"/>
            <w:color w:val="auto"/>
          </w:rPr>
          <w:fldChar w:fldCharType="begin"/>
        </w:r>
        <w:r w:rsidR="00981E27" w:rsidRPr="00981E27">
          <w:rPr>
            <w:u w:val="single"/>
          </w:rPr>
          <w:instrText xml:space="preserve"> REF _Ref208178312 \h </w:instrText>
        </w:r>
        <w:r w:rsidR="00981E27" w:rsidRPr="00981E27">
          <w:rPr>
            <w:rStyle w:val="Hyperlink"/>
            <w:color w:val="auto"/>
          </w:rPr>
        </w:r>
        <w:r w:rsidR="00981E27">
          <w:rPr>
            <w:rStyle w:val="Hyperlink"/>
            <w:color w:val="auto"/>
          </w:rPr>
          <w:instrText xml:space="preserve"> \* MERGEFORMAT </w:instrText>
        </w:r>
        <w:r w:rsidR="00981E27" w:rsidRPr="00981E27">
          <w:rPr>
            <w:rStyle w:val="Hyperlink"/>
            <w:color w:val="auto"/>
          </w:rPr>
          <w:fldChar w:fldCharType="separate"/>
        </w:r>
        <w:r w:rsidR="00981E27" w:rsidRPr="00981E27">
          <w:rPr>
            <w:u w:val="single"/>
          </w:rPr>
          <w:t xml:space="preserve">Figure </w:t>
        </w:r>
        <w:r w:rsidR="00981E27" w:rsidRPr="00981E27">
          <w:rPr>
            <w:noProof/>
            <w:u w:val="single"/>
          </w:rPr>
          <w:t>2</w:t>
        </w:r>
        <w:r w:rsidR="00981E27" w:rsidRPr="00981E27">
          <w:rPr>
            <w:rStyle w:val="Hyperlink"/>
            <w:color w:val="auto"/>
          </w:rPr>
          <w:fldChar w:fldCharType="end"/>
        </w:r>
      </w:hyperlink>
      <w:r w:rsidRPr="004F7DE7">
        <w:t>) [</w:t>
      </w:r>
      <w:hyperlink r:id="rId71" w:history="1">
        <w:r w:rsidR="00220029" w:rsidRPr="004F7DE7">
          <w:rPr>
            <w:rStyle w:val="Hyperlink"/>
            <w:color w:val="auto"/>
          </w:rPr>
          <w:t>39</w:t>
        </w:r>
      </w:hyperlink>
      <w:r w:rsidRPr="004F7DE7">
        <w:t xml:space="preserve">]. </w:t>
      </w:r>
    </w:p>
    <w:p w14:paraId="33498259" w14:textId="77777777" w:rsidR="004F7DE7" w:rsidRPr="004F7DE7" w:rsidRDefault="004F7DE7" w:rsidP="005E18BD">
      <w:pPr>
        <w:pStyle w:val="Body"/>
      </w:pPr>
    </w:p>
    <w:p w14:paraId="28ADFCD1" w14:textId="485F66A0" w:rsidR="008A3C9C" w:rsidRDefault="008A3C9C" w:rsidP="008A3C9C">
      <w:pPr>
        <w:pStyle w:val="Caption"/>
      </w:pPr>
      <w:bookmarkStart w:id="51" w:name="_Ref208178312"/>
      <w:bookmarkStart w:id="52" w:name="_Ref208178422"/>
      <w:bookmarkStart w:id="53" w:name="_Toc208178692"/>
      <w:r>
        <w:t xml:space="preserve">Figure </w:t>
      </w:r>
      <w:fldSimple w:instr=" SEQ Figure \* ARABIC ">
        <w:r w:rsidR="00795E96">
          <w:rPr>
            <w:noProof/>
          </w:rPr>
          <w:t>2</w:t>
        </w:r>
      </w:fldSimple>
      <w:r>
        <w:t>: Basic Bioreactor</w:t>
      </w:r>
      <w:bookmarkEnd w:id="51"/>
      <w:bookmarkEnd w:id="52"/>
      <w:bookmarkEnd w:id="53"/>
    </w:p>
    <w:p w14:paraId="47346468" w14:textId="77777777" w:rsidR="00BF6F0B" w:rsidRPr="004F7DE7" w:rsidRDefault="00BF6F0B" w:rsidP="00BF6F0B">
      <w:pPr>
        <w:pStyle w:val="Body"/>
        <w:keepNext/>
        <w:jc w:val="center"/>
      </w:pPr>
      <w:r w:rsidRPr="004F7DE7">
        <w:rPr>
          <w:b/>
          <w:bCs/>
          <w:noProof/>
        </w:rPr>
        <w:drawing>
          <wp:inline distT="0" distB="0" distL="0" distR="0" wp14:anchorId="31FEF957" wp14:editId="1973D8F9">
            <wp:extent cx="2431422" cy="2326106"/>
            <wp:effectExtent l="0" t="0" r="6985" b="0"/>
            <wp:docPr id="169965552" name="Picture 1" descr="Diagram of a system that is being used to treat a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552" name="Picture 1" descr="Diagram of a system that is being used to treat a reaction&#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459585" cy="2353049"/>
                    </a:xfrm>
                    <a:prstGeom prst="rect">
                      <a:avLst/>
                    </a:prstGeom>
                  </pic:spPr>
                </pic:pic>
              </a:graphicData>
            </a:graphic>
          </wp:inline>
        </w:drawing>
      </w:r>
    </w:p>
    <w:bookmarkStart w:id="54" w:name="_Toc208174589"/>
    <w:p w14:paraId="3C3205CB" w14:textId="1873953F" w:rsidR="00AE41D2" w:rsidRDefault="00797927" w:rsidP="008A3C9C">
      <w:pPr>
        <w:pStyle w:val="Body"/>
      </w:pPr>
      <w:r>
        <w:fldChar w:fldCharType="begin"/>
      </w:r>
      <w:r>
        <w:instrText xml:space="preserve"> REF _Ref208178422 \h </w:instrText>
      </w:r>
      <w:r>
        <w:fldChar w:fldCharType="separate"/>
      </w:r>
      <w:r>
        <w:t xml:space="preserve">Figure </w:t>
      </w:r>
      <w:r>
        <w:rPr>
          <w:noProof/>
        </w:rPr>
        <w:t>2</w:t>
      </w:r>
      <w:r>
        <w:fldChar w:fldCharType="end"/>
      </w:r>
      <w:r>
        <w:t xml:space="preserve"> </w:t>
      </w:r>
      <w:r w:rsidR="00BF6F0B" w:rsidRPr="008A3C9C">
        <w:t xml:space="preserve">shows the basic bioreactor components. It includes a feeding pump, air, medium, agitation system, reactor tank, and other </w:t>
      </w:r>
      <w:r w:rsidR="00C4576B" w:rsidRPr="008A3C9C">
        <w:t>elements</w:t>
      </w:r>
      <w:r w:rsidR="00BF6F0B" w:rsidRPr="008A3C9C">
        <w:t xml:space="preserve"> to ensure</w:t>
      </w:r>
      <w:r w:rsidR="00786351" w:rsidRPr="008A3C9C">
        <w:t xml:space="preserve"> </w:t>
      </w:r>
      <w:r w:rsidR="00956BBA" w:rsidRPr="008A3C9C">
        <w:t>an automated culturing system [</w:t>
      </w:r>
      <w:hyperlink r:id="rId73" w:history="1">
        <w:r w:rsidR="00220029" w:rsidRPr="008A3C9C">
          <w:rPr>
            <w:rStyle w:val="Hyperlink"/>
            <w:color w:val="auto"/>
          </w:rPr>
          <w:t>39</w:t>
        </w:r>
      </w:hyperlink>
      <w:r w:rsidR="00956BBA" w:rsidRPr="008A3C9C">
        <w:t>].</w:t>
      </w:r>
      <w:bookmarkEnd w:id="54"/>
    </w:p>
    <w:p w14:paraId="1F89C197" w14:textId="77777777" w:rsidR="008A3C9C" w:rsidRDefault="008A3C9C" w:rsidP="008A3C9C">
      <w:pPr>
        <w:pStyle w:val="Body"/>
        <w:rPr>
          <w:b/>
          <w:bCs/>
        </w:rPr>
      </w:pPr>
    </w:p>
    <w:p w14:paraId="1426F6B6" w14:textId="77777777" w:rsidR="00797927" w:rsidRPr="008A3C9C" w:rsidRDefault="00797927" w:rsidP="008A3C9C">
      <w:pPr>
        <w:pStyle w:val="Body"/>
        <w:rPr>
          <w:b/>
          <w:bCs/>
        </w:rPr>
      </w:pPr>
    </w:p>
    <w:p w14:paraId="2CAA0326" w14:textId="7CA777A3" w:rsidR="00F22F01" w:rsidRPr="004F7DE7" w:rsidRDefault="00C4576B" w:rsidP="00B70FC6">
      <w:pPr>
        <w:pStyle w:val="Body"/>
        <w:ind w:firstLine="720"/>
      </w:pPr>
      <w:r w:rsidRPr="004F7DE7">
        <w:t xml:space="preserve">Previous bioreactors were designed as ground-based systems to mimic aspects of weightlessness or reduced gravity experienced by biological organisms in space. Recognizing this potential, in the mid-1980s, NASA researchers at Johnson Space Center needed to develop a way to study the effects of microgravity on human tissues </w:t>
      </w:r>
      <w:r w:rsidR="0031351E" w:rsidRPr="004F7DE7">
        <w:t>as</w:t>
      </w:r>
      <w:r w:rsidRPr="004F7DE7">
        <w:t xml:space="preserve"> the shuttle fleet was grounded after the Challenger disaster</w:t>
      </w:r>
      <w:r w:rsidR="0031351E" w:rsidRPr="004F7DE7">
        <w:t xml:space="preserve"> [</w:t>
      </w:r>
      <w:hyperlink r:id="rId74">
        <w:r w:rsidR="00AA03CE" w:rsidRPr="004F7DE7">
          <w:rPr>
            <w:rStyle w:val="Hyperlink"/>
            <w:color w:val="auto"/>
          </w:rPr>
          <w:t>40</w:t>
        </w:r>
      </w:hyperlink>
      <w:r w:rsidR="0031351E" w:rsidRPr="004F7DE7">
        <w:t>]</w:t>
      </w:r>
      <w:r w:rsidRPr="004F7DE7">
        <w:t>. They invented a rotating bioreactor to address the challenge of treating injured astronauts in space and to simulate weightlessness on Earth [</w:t>
      </w:r>
      <w:hyperlink r:id="rId75">
        <w:r w:rsidR="00AA03CE" w:rsidRPr="004F7DE7">
          <w:rPr>
            <w:rStyle w:val="Hyperlink"/>
            <w:color w:val="auto"/>
          </w:rPr>
          <w:t>40</w:t>
        </w:r>
      </w:hyperlink>
      <w:r w:rsidRPr="004F7DE7">
        <w:t>]. In microgravity, the bioreactor allows cells to grow in three-dimensional tissue structures that closely resemble natural development, aiding advances in medicine both on Earth and in space [</w:t>
      </w:r>
      <w:hyperlink r:id="rId76">
        <w:r w:rsidR="00AA03CE" w:rsidRPr="004F7DE7">
          <w:rPr>
            <w:rStyle w:val="Hyperlink"/>
            <w:color w:val="auto"/>
          </w:rPr>
          <w:t>40</w:t>
        </w:r>
      </w:hyperlink>
      <w:r w:rsidRPr="004F7DE7">
        <w:t>]. In 2002, Houston-based Regenetech Inc. licensed NASA bioreactor technology and patents</w:t>
      </w:r>
      <w:r w:rsidR="0031351E" w:rsidRPr="004F7DE7">
        <w:t xml:space="preserve"> [</w:t>
      </w:r>
      <w:hyperlink r:id="rId77">
        <w:r w:rsidR="00AA03CE" w:rsidRPr="004F7DE7">
          <w:rPr>
            <w:rStyle w:val="Hyperlink"/>
            <w:color w:val="auto"/>
          </w:rPr>
          <w:t>40</w:t>
        </w:r>
      </w:hyperlink>
      <w:r w:rsidR="0031351E" w:rsidRPr="004F7DE7">
        <w:t>]</w:t>
      </w:r>
      <w:r w:rsidRPr="004F7DE7">
        <w:t>. This system can expand adult stem cells (from blood to bone marrow) by 50-200 times in less than a week, providing safer, faster, and more affordable cell sources for therapies</w:t>
      </w:r>
      <w:r w:rsidR="0031351E" w:rsidRPr="004F7DE7">
        <w:t xml:space="preserve"> [</w:t>
      </w:r>
      <w:hyperlink r:id="rId78">
        <w:r w:rsidR="00AA03CE" w:rsidRPr="004F7DE7">
          <w:rPr>
            <w:rStyle w:val="Hyperlink"/>
            <w:color w:val="auto"/>
          </w:rPr>
          <w:t>40</w:t>
        </w:r>
      </w:hyperlink>
      <w:r w:rsidR="0031351E" w:rsidRPr="004F7DE7">
        <w:t>]</w:t>
      </w:r>
      <w:r w:rsidRPr="004F7DE7">
        <w:t xml:space="preserve">. </w:t>
      </w:r>
    </w:p>
    <w:p w14:paraId="1520F6D5" w14:textId="46155D59" w:rsidR="00F22F01" w:rsidRPr="004F7DE7" w:rsidRDefault="00F22F01" w:rsidP="00C9522F">
      <w:pPr>
        <w:pStyle w:val="Body"/>
        <w:ind w:firstLine="0"/>
      </w:pPr>
    </w:p>
    <w:p w14:paraId="78ED4B38" w14:textId="58CBC429" w:rsidR="00610EE1" w:rsidRPr="004F7DE7" w:rsidRDefault="00B835FD" w:rsidP="0098585A">
      <w:pPr>
        <w:pStyle w:val="Body"/>
      </w:pPr>
      <w:r w:rsidRPr="004F7DE7">
        <w:t>Partial gravity bioreactors, although not extensively studied, have been investigated previously. Research dating back to the 1900s has examined the effects of clinostats, or rotating wall vessels, on biologics [</w:t>
      </w:r>
      <w:hyperlink r:id="rId79">
        <w:r w:rsidR="0052334A" w:rsidRPr="004F7DE7">
          <w:rPr>
            <w:rStyle w:val="Hyperlink"/>
            <w:color w:val="auto"/>
          </w:rPr>
          <w:t>41</w:t>
        </w:r>
      </w:hyperlink>
      <w:r w:rsidRPr="004F7DE7">
        <w:t xml:space="preserve">]. </w:t>
      </w:r>
      <w:r w:rsidR="00906437" w:rsidRPr="004F7DE7">
        <w:t xml:space="preserve">Clinostats were </w:t>
      </w:r>
      <w:r w:rsidR="005B4AF6" w:rsidRPr="004F7DE7">
        <w:t xml:space="preserve">invented </w:t>
      </w:r>
      <w:r w:rsidR="00DF7F7E" w:rsidRPr="004F7DE7">
        <w:t xml:space="preserve">by </w:t>
      </w:r>
      <w:r w:rsidR="001674ED" w:rsidRPr="004F7DE7">
        <w:t>Julius Sachs, who</w:t>
      </w:r>
      <w:r w:rsidR="0034408A" w:rsidRPr="004F7DE7">
        <w:t xml:space="preserve"> rotated growing plants around their growth axis</w:t>
      </w:r>
      <w:r w:rsidR="00247B09" w:rsidRPr="004F7DE7">
        <w:t xml:space="preserve"> </w:t>
      </w:r>
      <w:r w:rsidR="001674ED" w:rsidRPr="004F7DE7">
        <w:t>[</w:t>
      </w:r>
      <w:hyperlink r:id="rId80">
        <w:r w:rsidR="0052334A" w:rsidRPr="004F7DE7">
          <w:rPr>
            <w:rStyle w:val="Hyperlink"/>
            <w:color w:val="auto"/>
          </w:rPr>
          <w:t>41</w:t>
        </w:r>
      </w:hyperlink>
      <w:r w:rsidR="001674ED" w:rsidRPr="004F7DE7">
        <w:t>].</w:t>
      </w:r>
      <w:r w:rsidR="00E738B6" w:rsidRPr="004F7DE7">
        <w:t xml:space="preserve"> </w:t>
      </w:r>
      <w:r w:rsidR="001674ED" w:rsidRPr="004F7DE7">
        <w:t xml:space="preserve"> </w:t>
      </w:r>
      <w:r w:rsidR="00D071FE" w:rsidRPr="004F7DE7">
        <w:t>Clinostats</w:t>
      </w:r>
      <w:r w:rsidR="00853486" w:rsidRPr="004F7DE7">
        <w:t xml:space="preserve"> exist in 1-D or 2-D forms depending on the dimensions of the rotated axial line or the whole experimental area</w:t>
      </w:r>
      <w:r w:rsidR="00547A20" w:rsidRPr="004F7DE7">
        <w:t xml:space="preserve"> [</w:t>
      </w:r>
      <w:hyperlink r:id="rId81" w:history="1">
        <w:r w:rsidR="0052334A" w:rsidRPr="004F7DE7">
          <w:rPr>
            <w:rStyle w:val="Hyperlink"/>
            <w:color w:val="auto"/>
          </w:rPr>
          <w:t>42</w:t>
        </w:r>
      </w:hyperlink>
      <w:r w:rsidR="00547A20" w:rsidRPr="004F7DE7">
        <w:t>]</w:t>
      </w:r>
      <w:r w:rsidR="00BA450A" w:rsidRPr="004F7DE7">
        <w:t xml:space="preserve">. </w:t>
      </w:r>
      <w:r w:rsidR="00141732" w:rsidRPr="004F7DE7">
        <w:t>Enhan</w:t>
      </w:r>
      <w:r w:rsidR="00420EEA" w:rsidRPr="004F7DE7">
        <w:t xml:space="preserve">cing the </w:t>
      </w:r>
      <w:r w:rsidR="0009534B" w:rsidRPr="004F7DE7">
        <w:t>clinostat with</w:t>
      </w:r>
      <w:r w:rsidR="00762E27" w:rsidRPr="004F7DE7">
        <w:t xml:space="preserve"> two axes</w:t>
      </w:r>
      <w:r w:rsidR="0009534B" w:rsidRPr="004F7DE7">
        <w:t xml:space="preserve">, 3-D </w:t>
      </w:r>
      <w:r w:rsidR="00547A20" w:rsidRPr="004F7DE7">
        <w:t>clinostats</w:t>
      </w:r>
      <w:r w:rsidR="0009534B" w:rsidRPr="004F7DE7">
        <w:t xml:space="preserve"> were </w:t>
      </w:r>
      <w:r w:rsidR="00503601" w:rsidRPr="004F7DE7">
        <w:t xml:space="preserve">designed, known as </w:t>
      </w:r>
      <w:r w:rsidR="00547A20" w:rsidRPr="004F7DE7">
        <w:t xml:space="preserve">the </w:t>
      </w:r>
      <w:r w:rsidR="00503601" w:rsidRPr="004F7DE7">
        <w:t>Random Positioning Machine (RPM)</w:t>
      </w:r>
      <w:r w:rsidR="00B5136C" w:rsidRPr="004F7DE7">
        <w:t xml:space="preserve"> (seen in </w:t>
      </w:r>
      <w:hyperlink r:id="rId82" w:history="1">
        <w:r w:rsidR="00981E27" w:rsidRPr="00981E27">
          <w:rPr>
            <w:rStyle w:val="Hyperlink"/>
            <w:color w:val="auto"/>
          </w:rPr>
          <w:fldChar w:fldCharType="begin"/>
        </w:r>
        <w:r w:rsidR="00981E27" w:rsidRPr="00981E27">
          <w:rPr>
            <w:u w:val="single"/>
          </w:rPr>
          <w:instrText xml:space="preserve"> REF _Ref208178295 \h </w:instrText>
        </w:r>
        <w:r w:rsidR="00981E27" w:rsidRPr="00981E27">
          <w:rPr>
            <w:rStyle w:val="Hyperlink"/>
            <w:color w:val="auto"/>
          </w:rPr>
        </w:r>
        <w:r w:rsidR="00981E27">
          <w:rPr>
            <w:rStyle w:val="Hyperlink"/>
            <w:color w:val="auto"/>
          </w:rPr>
          <w:instrText xml:space="preserve"> \* MERGEFORMAT </w:instrText>
        </w:r>
        <w:r w:rsidR="00981E27" w:rsidRPr="00981E27">
          <w:rPr>
            <w:rStyle w:val="Hyperlink"/>
            <w:color w:val="auto"/>
          </w:rPr>
          <w:fldChar w:fldCharType="separate"/>
        </w:r>
        <w:r w:rsidR="00981E27" w:rsidRPr="00981E27">
          <w:rPr>
            <w:u w:val="single"/>
          </w:rPr>
          <w:t xml:space="preserve">Figure </w:t>
        </w:r>
        <w:r w:rsidR="00981E27" w:rsidRPr="00981E27">
          <w:rPr>
            <w:noProof/>
            <w:u w:val="single"/>
          </w:rPr>
          <w:t>3</w:t>
        </w:r>
        <w:r w:rsidR="00981E27" w:rsidRPr="00981E27">
          <w:rPr>
            <w:rStyle w:val="Hyperlink"/>
            <w:color w:val="auto"/>
          </w:rPr>
          <w:fldChar w:fldCharType="end"/>
        </w:r>
      </w:hyperlink>
      <w:r w:rsidR="00B5136C" w:rsidRPr="004F7DE7">
        <w:t>)</w:t>
      </w:r>
      <w:r w:rsidR="00547A20" w:rsidRPr="004F7DE7">
        <w:t xml:space="preserve"> [</w:t>
      </w:r>
      <w:hyperlink r:id="rId83" w:history="1">
        <w:r w:rsidR="0052334A" w:rsidRPr="004F7DE7">
          <w:rPr>
            <w:rStyle w:val="Hyperlink"/>
            <w:color w:val="auto"/>
          </w:rPr>
          <w:t>42</w:t>
        </w:r>
      </w:hyperlink>
      <w:r w:rsidR="00547A20" w:rsidRPr="004F7DE7">
        <w:t>]</w:t>
      </w:r>
      <w:r w:rsidR="00AA7B70" w:rsidRPr="004F7DE7">
        <w:t>[</w:t>
      </w:r>
      <w:hyperlink r:id="rId84" w:history="1">
        <w:r w:rsidR="0052334A" w:rsidRPr="004F7DE7">
          <w:rPr>
            <w:rStyle w:val="Hyperlink"/>
            <w:color w:val="auto"/>
          </w:rPr>
          <w:t>43</w:t>
        </w:r>
      </w:hyperlink>
      <w:r w:rsidR="00AA7B70" w:rsidRPr="004F7DE7">
        <w:t>]</w:t>
      </w:r>
      <w:r w:rsidR="00547A20" w:rsidRPr="004F7DE7">
        <w:t xml:space="preserve">. </w:t>
      </w:r>
    </w:p>
    <w:p w14:paraId="7C87BDCD" w14:textId="77777777" w:rsidR="005C4419" w:rsidRPr="004F7DE7" w:rsidRDefault="005C4419" w:rsidP="008A3C9C">
      <w:pPr>
        <w:pStyle w:val="Body"/>
        <w:ind w:firstLine="0"/>
      </w:pPr>
    </w:p>
    <w:p w14:paraId="599EC497" w14:textId="406DFF6F" w:rsidR="008A3C9C" w:rsidRDefault="008A3C9C" w:rsidP="008A3C9C">
      <w:pPr>
        <w:pStyle w:val="Caption"/>
      </w:pPr>
      <w:bookmarkStart w:id="55" w:name="_Ref208178295"/>
      <w:bookmarkStart w:id="56" w:name="_Ref208178394"/>
      <w:bookmarkStart w:id="57" w:name="_Toc208178693"/>
      <w:r>
        <w:lastRenderedPageBreak/>
        <w:t xml:space="preserve">Figure </w:t>
      </w:r>
      <w:fldSimple w:instr=" SEQ Figure \* ARABIC ">
        <w:r w:rsidR="00795E96">
          <w:rPr>
            <w:noProof/>
          </w:rPr>
          <w:t>3</w:t>
        </w:r>
      </w:fldSimple>
      <w:r>
        <w:t xml:space="preserve">: </w:t>
      </w:r>
      <w:r w:rsidRPr="00920617">
        <w:t>3D Clinostat</w:t>
      </w:r>
      <w:bookmarkEnd w:id="55"/>
      <w:bookmarkEnd w:id="56"/>
      <w:bookmarkEnd w:id="57"/>
    </w:p>
    <w:p w14:paraId="3CD0EA9A" w14:textId="77777777" w:rsidR="00AA7B70" w:rsidRDefault="00E53E8C" w:rsidP="00AA7B70">
      <w:pPr>
        <w:pStyle w:val="Body"/>
        <w:keepNext/>
        <w:jc w:val="center"/>
      </w:pPr>
      <w:r w:rsidRPr="004F7DE7">
        <w:rPr>
          <w:noProof/>
        </w:rPr>
        <w:drawing>
          <wp:inline distT="0" distB="0" distL="0" distR="0" wp14:anchorId="59BE61F2" wp14:editId="450029A2">
            <wp:extent cx="3134139" cy="2846508"/>
            <wp:effectExtent l="0" t="0" r="0" b="0"/>
            <wp:docPr id="161166378" name="Picture 1" descr="A metal device with a round glas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378" name="Picture 1" descr="A metal device with a round glass inside&#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143317" cy="2854843"/>
                    </a:xfrm>
                    <a:prstGeom prst="rect">
                      <a:avLst/>
                    </a:prstGeom>
                  </pic:spPr>
                </pic:pic>
              </a:graphicData>
            </a:graphic>
          </wp:inline>
        </w:drawing>
      </w:r>
    </w:p>
    <w:p w14:paraId="59E38C8B" w14:textId="77777777" w:rsidR="00795E96" w:rsidRPr="004F7DE7" w:rsidRDefault="00795E96" w:rsidP="00AA7B70">
      <w:pPr>
        <w:pStyle w:val="Body"/>
        <w:keepNext/>
        <w:jc w:val="center"/>
      </w:pPr>
    </w:p>
    <w:bookmarkStart w:id="58" w:name="_Toc208174590"/>
    <w:p w14:paraId="7971C4A0" w14:textId="69750733" w:rsidR="005C4419" w:rsidRPr="004F7DE7" w:rsidRDefault="00981E27" w:rsidP="00795E96">
      <w:pPr>
        <w:pStyle w:val="Body"/>
        <w:ind w:firstLine="0"/>
      </w:pPr>
      <w:r>
        <w:fldChar w:fldCharType="begin"/>
      </w:r>
      <w:r>
        <w:instrText xml:space="preserve"> REF _Ref208178394 \h </w:instrText>
      </w:r>
      <w:r>
        <w:fldChar w:fldCharType="separate"/>
      </w:r>
      <w:r>
        <w:t xml:space="preserve">Figure </w:t>
      </w:r>
      <w:r>
        <w:rPr>
          <w:noProof/>
        </w:rPr>
        <w:t>3</w:t>
      </w:r>
      <w:r>
        <w:fldChar w:fldCharType="end"/>
      </w:r>
      <w:r>
        <w:t xml:space="preserve"> </w:t>
      </w:r>
      <w:r w:rsidR="00AA7B70" w:rsidRPr="004F7DE7">
        <w:t>shows a 3D-clinostat used to analyze the effects of microgravity on seed germination: a, insert for Petri plates; b, rotating shaft; c, inner frame; d, outer rotating frame; e, motor [</w:t>
      </w:r>
      <w:hyperlink r:id="rId86" w:history="1">
        <w:r w:rsidR="0052334A" w:rsidRPr="004F7DE7">
          <w:rPr>
            <w:rStyle w:val="Hyperlink"/>
            <w:color w:val="auto"/>
          </w:rPr>
          <w:t>43</w:t>
        </w:r>
      </w:hyperlink>
      <w:r w:rsidR="00AA7B70" w:rsidRPr="004F7DE7">
        <w:t>].</w:t>
      </w:r>
      <w:bookmarkEnd w:id="58"/>
    </w:p>
    <w:p w14:paraId="3546EB3A" w14:textId="77777777" w:rsidR="00AA7B70" w:rsidRDefault="00AA7B70" w:rsidP="00E53E8C">
      <w:pPr>
        <w:pStyle w:val="Body"/>
        <w:jc w:val="center"/>
      </w:pPr>
    </w:p>
    <w:p w14:paraId="19CF463B" w14:textId="77777777" w:rsidR="00797927" w:rsidRDefault="00797927" w:rsidP="00E53E8C">
      <w:pPr>
        <w:pStyle w:val="Body"/>
        <w:jc w:val="center"/>
      </w:pPr>
    </w:p>
    <w:p w14:paraId="276DD299" w14:textId="77777777" w:rsidR="00797927" w:rsidRDefault="00797927" w:rsidP="00E53E8C">
      <w:pPr>
        <w:pStyle w:val="Body"/>
        <w:jc w:val="center"/>
      </w:pPr>
    </w:p>
    <w:p w14:paraId="7B7A69F7" w14:textId="77777777" w:rsidR="00797927" w:rsidRPr="004F7DE7" w:rsidRDefault="00797927" w:rsidP="00E53E8C">
      <w:pPr>
        <w:pStyle w:val="Body"/>
        <w:jc w:val="center"/>
      </w:pPr>
    </w:p>
    <w:p w14:paraId="45D0C92F" w14:textId="34740548" w:rsidR="005A5818" w:rsidRPr="004F7DE7" w:rsidRDefault="00AE41D2" w:rsidP="0098585A">
      <w:pPr>
        <w:pStyle w:val="Body"/>
      </w:pPr>
      <w:r w:rsidRPr="004F7DE7">
        <w:t>Many early partial gravity bioreactors tested their effects using plant species, which can continuously grow against Earth's gravitational forces [</w:t>
      </w:r>
      <w:hyperlink r:id="rId87" w:history="1">
        <w:r w:rsidR="00632F48" w:rsidRPr="004F7DE7">
          <w:rPr>
            <w:rStyle w:val="Hyperlink"/>
            <w:color w:val="auto"/>
          </w:rPr>
          <w:t>44</w:t>
        </w:r>
      </w:hyperlink>
      <w:r w:rsidRPr="004F7DE7">
        <w:t>]. Early renditions included clinostats, which constantly rotate a sample so that the gravitational vector is effectively averaged to near zero [</w:t>
      </w:r>
      <w:hyperlink r:id="rId88">
        <w:r w:rsidR="007E36A2" w:rsidRPr="004F7DE7">
          <w:rPr>
            <w:rStyle w:val="Hyperlink"/>
            <w:color w:val="auto"/>
          </w:rPr>
          <w:t>41</w:t>
        </w:r>
      </w:hyperlink>
      <w:r w:rsidRPr="004F7DE7">
        <w:t>]. This rendition of a partial gravity bioreactor cannot fully replicate “true” freefall since cells still experience mechanical stimulation and gradients that differ from the actual microgravity environment [</w:t>
      </w:r>
      <w:hyperlink r:id="rId89">
        <w:r w:rsidR="007E36A2" w:rsidRPr="004F7DE7">
          <w:rPr>
            <w:rStyle w:val="Hyperlink"/>
            <w:color w:val="auto"/>
          </w:rPr>
          <w:t>41</w:t>
        </w:r>
      </w:hyperlink>
      <w:r w:rsidRPr="004F7DE7">
        <w:t>]. Later, rotating wall vessel (RWV) bioreactors were introduced as a specialized form of clinostats [</w:t>
      </w:r>
      <w:hyperlink r:id="rId90">
        <w:r w:rsidR="007E36A2" w:rsidRPr="004F7DE7">
          <w:rPr>
            <w:rStyle w:val="Hyperlink"/>
            <w:color w:val="auto"/>
          </w:rPr>
          <w:t>41</w:t>
        </w:r>
      </w:hyperlink>
      <w:r w:rsidRPr="004F7DE7">
        <w:t>]. RWVs are fluid-filled cylinders containing cells that create a low-shear, controlled environment, allowing for cellular differentiation in three-dimensional space [</w:t>
      </w:r>
      <w:hyperlink r:id="rId91" w:history="1">
        <w:r w:rsidR="00392F60" w:rsidRPr="004F7DE7">
          <w:rPr>
            <w:rStyle w:val="Hyperlink"/>
            <w:color w:val="auto"/>
          </w:rPr>
          <w:t>45</w:t>
        </w:r>
      </w:hyperlink>
      <w:r w:rsidRPr="004F7DE7">
        <w:t>]. By rotating at a terminal velocity, RWVs ensure proper nutrient delivery to the tissue culture, thereby promoting healthy tissue and cell growth [</w:t>
      </w:r>
      <w:hyperlink r:id="rId92" w:history="1">
        <w:r w:rsidR="00392F60" w:rsidRPr="004F7DE7">
          <w:rPr>
            <w:rStyle w:val="Hyperlink"/>
            <w:color w:val="auto"/>
          </w:rPr>
          <w:t>45</w:t>
        </w:r>
      </w:hyperlink>
      <w:r w:rsidRPr="004F7DE7">
        <w:t xml:space="preserve">]. </w:t>
      </w:r>
      <w:r w:rsidR="005A5818" w:rsidRPr="004F7DE7">
        <w:t xml:space="preserve">Previous </w:t>
      </w:r>
      <w:r w:rsidR="009824DE" w:rsidRPr="004F7DE7">
        <w:t xml:space="preserve">teams have </w:t>
      </w:r>
      <w:r w:rsidR="0098585A" w:rsidRPr="004F7DE7">
        <w:t xml:space="preserve">utilized the </w:t>
      </w:r>
      <w:r w:rsidR="001A2AD4" w:rsidRPr="004F7DE7">
        <w:t xml:space="preserve">RWV’s </w:t>
      </w:r>
      <w:r w:rsidR="002740BE" w:rsidRPr="004F7DE7">
        <w:t xml:space="preserve">cell culturing </w:t>
      </w:r>
      <w:r w:rsidR="003D33AA" w:rsidRPr="004F7DE7">
        <w:t xml:space="preserve">stability while allowing </w:t>
      </w:r>
      <w:r w:rsidR="00610EE1" w:rsidRPr="004F7DE7">
        <w:t xml:space="preserve">the incorporation of </w:t>
      </w:r>
      <w:r w:rsidR="00C34635" w:rsidRPr="004F7DE7">
        <w:t xml:space="preserve">the partial gravity factor by using an incline plane to cancel </w:t>
      </w:r>
      <w:r w:rsidR="00610EE1" w:rsidRPr="004F7DE7">
        <w:t xml:space="preserve">a portion of the gravitational vector, enabling the cells to experience partial gravity (seen in </w:t>
      </w:r>
      <w:hyperlink w:anchor="_Figure_4:_Partial" w:history="1">
        <w:r w:rsidR="00981E27" w:rsidRPr="00981E27">
          <w:rPr>
            <w:rStyle w:val="Hyperlink"/>
            <w:color w:val="auto"/>
          </w:rPr>
          <w:fldChar w:fldCharType="begin"/>
        </w:r>
        <w:r w:rsidR="00981E27" w:rsidRPr="00981E27">
          <w:rPr>
            <w:u w:val="single"/>
          </w:rPr>
          <w:instrText xml:space="preserve"> REF _Ref208178254 \h </w:instrText>
        </w:r>
        <w:r w:rsidR="00981E27" w:rsidRPr="00981E27">
          <w:rPr>
            <w:rStyle w:val="Hyperlink"/>
            <w:color w:val="auto"/>
          </w:rPr>
        </w:r>
        <w:r w:rsidR="00981E27">
          <w:rPr>
            <w:rStyle w:val="Hyperlink"/>
            <w:color w:val="auto"/>
          </w:rPr>
          <w:instrText xml:space="preserve"> \* MERGEFORMAT </w:instrText>
        </w:r>
        <w:r w:rsidR="00981E27" w:rsidRPr="00981E27">
          <w:rPr>
            <w:rStyle w:val="Hyperlink"/>
            <w:color w:val="auto"/>
          </w:rPr>
          <w:fldChar w:fldCharType="separate"/>
        </w:r>
        <w:r w:rsidR="00981E27" w:rsidRPr="00981E27">
          <w:rPr>
            <w:u w:val="single"/>
          </w:rPr>
          <w:t xml:space="preserve">Figure </w:t>
        </w:r>
        <w:r w:rsidR="00981E27" w:rsidRPr="00981E27">
          <w:rPr>
            <w:noProof/>
            <w:u w:val="single"/>
          </w:rPr>
          <w:t>4</w:t>
        </w:r>
        <w:r w:rsidR="00981E27" w:rsidRPr="00981E27">
          <w:rPr>
            <w:rStyle w:val="Hyperlink"/>
            <w:color w:val="auto"/>
          </w:rPr>
          <w:fldChar w:fldCharType="end"/>
        </w:r>
      </w:hyperlink>
      <w:r w:rsidR="00610EE1" w:rsidRPr="004F7DE7">
        <w:t xml:space="preserve">). </w:t>
      </w:r>
    </w:p>
    <w:p w14:paraId="20F57E2A" w14:textId="77777777" w:rsidR="004F7DE7" w:rsidRPr="004F7DE7" w:rsidRDefault="004F7DE7" w:rsidP="004F7DE7">
      <w:bookmarkStart w:id="59" w:name="_Figure_4:_Partial"/>
      <w:bookmarkEnd w:id="59"/>
    </w:p>
    <w:p w14:paraId="29D0F562" w14:textId="77777777" w:rsidR="00797927" w:rsidRDefault="00797927">
      <w:pPr>
        <w:spacing w:after="160" w:line="278" w:lineRule="auto"/>
        <w:rPr>
          <w:rFonts w:eastAsiaTheme="majorEastAsia" w:cstheme="majorBidi"/>
          <w:i/>
          <w:iCs/>
          <w:sz w:val="24"/>
          <w:szCs w:val="24"/>
          <w:u w:val="single"/>
        </w:rPr>
      </w:pPr>
      <w:bookmarkStart w:id="60" w:name="_Ref208178254"/>
      <w:bookmarkStart w:id="61" w:name="_Ref208178367"/>
      <w:r>
        <w:br w:type="page"/>
      </w:r>
    </w:p>
    <w:p w14:paraId="42912149" w14:textId="11E8C4C2" w:rsidR="00795E96" w:rsidRDefault="00795E96" w:rsidP="00795E96">
      <w:pPr>
        <w:pStyle w:val="Caption"/>
      </w:pPr>
      <w:bookmarkStart w:id="62" w:name="_Toc208178694"/>
      <w:r>
        <w:lastRenderedPageBreak/>
        <w:t xml:space="preserve">Figure </w:t>
      </w:r>
      <w:fldSimple w:instr=" SEQ Figure \* ARABIC ">
        <w:r>
          <w:rPr>
            <w:noProof/>
          </w:rPr>
          <w:t>4</w:t>
        </w:r>
      </w:fldSimple>
      <w:r>
        <w:t xml:space="preserve">: </w:t>
      </w:r>
      <w:r w:rsidRPr="00643127">
        <w:t>Partial Gravity Bioreactor</w:t>
      </w:r>
      <w:bookmarkEnd w:id="60"/>
      <w:bookmarkEnd w:id="61"/>
      <w:bookmarkEnd w:id="62"/>
    </w:p>
    <w:p w14:paraId="0209508E" w14:textId="77777777" w:rsidR="00795E96" w:rsidRPr="00795E96" w:rsidRDefault="00795E96" w:rsidP="00795E96"/>
    <w:p w14:paraId="77E85E77" w14:textId="77777777" w:rsidR="004F7DE7" w:rsidRPr="004F7DE7" w:rsidRDefault="004F7DE7" w:rsidP="004F7DE7">
      <w:pPr>
        <w:pStyle w:val="Body"/>
        <w:keepNext/>
        <w:jc w:val="center"/>
      </w:pPr>
      <w:r w:rsidRPr="004F7DE7">
        <w:rPr>
          <w:noProof/>
        </w:rPr>
        <w:drawing>
          <wp:inline distT="0" distB="0" distL="0" distR="0" wp14:anchorId="1B857B18" wp14:editId="2276470B">
            <wp:extent cx="4020111" cy="2791215"/>
            <wp:effectExtent l="0" t="0" r="0" b="9525"/>
            <wp:docPr id="1233235454" name="Picture 1" descr="A machine with wires and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35454" name="Picture 1" descr="A machine with wires and a device&#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4020111" cy="2791215"/>
                    </a:xfrm>
                    <a:prstGeom prst="rect">
                      <a:avLst/>
                    </a:prstGeom>
                  </pic:spPr>
                </pic:pic>
              </a:graphicData>
            </a:graphic>
          </wp:inline>
        </w:drawing>
      </w:r>
    </w:p>
    <w:p w14:paraId="24BF4CFC" w14:textId="77777777" w:rsidR="000B141F" w:rsidRDefault="000B141F" w:rsidP="00795E96">
      <w:pPr>
        <w:pStyle w:val="Body"/>
        <w:ind w:firstLine="0"/>
      </w:pPr>
      <w:bookmarkStart w:id="63" w:name="_Toc208174591"/>
    </w:p>
    <w:p w14:paraId="77371880" w14:textId="27ECF1F9" w:rsidR="004F7DE7" w:rsidRPr="004F7DE7" w:rsidRDefault="00981E27" w:rsidP="00795E96">
      <w:pPr>
        <w:pStyle w:val="Body"/>
        <w:ind w:firstLine="0"/>
      </w:pPr>
      <w:r>
        <w:fldChar w:fldCharType="begin"/>
      </w:r>
      <w:r>
        <w:instrText xml:space="preserve"> REF _Ref208178367 \h </w:instrText>
      </w:r>
      <w:r>
        <w:fldChar w:fldCharType="separate"/>
      </w:r>
      <w:r>
        <w:t xml:space="preserve">Figure </w:t>
      </w:r>
      <w:r>
        <w:rPr>
          <w:noProof/>
        </w:rPr>
        <w:t>4</w:t>
      </w:r>
      <w:r>
        <w:fldChar w:fldCharType="end"/>
      </w:r>
      <w:r>
        <w:t xml:space="preserve"> </w:t>
      </w:r>
      <w:r w:rsidR="004F7DE7" w:rsidRPr="004F7DE7">
        <w:t>shows the partial gravity bioreactor prototype designed by a previous senior design team</w:t>
      </w:r>
      <w:r w:rsidR="004A7050">
        <w:t>,</w:t>
      </w:r>
      <w:r w:rsidR="004F7DE7" w:rsidRPr="004F7DE7">
        <w:t xml:space="preserve"> consisting of an RWV attached to an incline plane that stimulates partial gravity.</w:t>
      </w:r>
      <w:bookmarkEnd w:id="63"/>
    </w:p>
    <w:p w14:paraId="6B8A4545" w14:textId="77777777" w:rsidR="00E04FDA" w:rsidRDefault="00E04FDA" w:rsidP="00B81DB2">
      <w:pPr>
        <w:pStyle w:val="Body"/>
        <w:ind w:firstLine="0"/>
      </w:pPr>
    </w:p>
    <w:p w14:paraId="0D467BE6" w14:textId="74027723" w:rsidR="00F55C14" w:rsidRDefault="00532617" w:rsidP="00390C99">
      <w:pPr>
        <w:pStyle w:val="Heading2"/>
      </w:pPr>
      <w:bookmarkStart w:id="64" w:name="_Toc208139126"/>
      <w:bookmarkStart w:id="65" w:name="_Toc208139551"/>
      <w:bookmarkStart w:id="66" w:name="_Toc208174897"/>
      <w:bookmarkStart w:id="67" w:name="_Toc207028365"/>
      <w:bookmarkStart w:id="68" w:name="_Toc208178703"/>
      <w:r>
        <w:t>Needs Statement</w:t>
      </w:r>
      <w:bookmarkEnd w:id="64"/>
      <w:bookmarkEnd w:id="65"/>
      <w:bookmarkEnd w:id="66"/>
      <w:bookmarkEnd w:id="68"/>
      <w:r>
        <w:t xml:space="preserve"> </w:t>
      </w:r>
      <w:bookmarkEnd w:id="67"/>
    </w:p>
    <w:p w14:paraId="4C8B3A65" w14:textId="6605417C" w:rsidR="00532617" w:rsidRDefault="002E52A5" w:rsidP="00D37072">
      <w:pPr>
        <w:pStyle w:val="Body"/>
      </w:pPr>
      <w:r>
        <w:t xml:space="preserve">Building a partial gravity </w:t>
      </w:r>
      <w:r w:rsidR="00FA77A0">
        <w:t>cell culturing</w:t>
      </w:r>
      <w:r w:rsidR="00A8439E">
        <w:t xml:space="preserve"> </w:t>
      </w:r>
      <w:r w:rsidR="00745501">
        <w:t xml:space="preserve">prototype would </w:t>
      </w:r>
      <w:r w:rsidR="004C3080">
        <w:t xml:space="preserve">enable </w:t>
      </w:r>
      <w:r w:rsidR="00904AC1">
        <w:t xml:space="preserve">the </w:t>
      </w:r>
      <w:r w:rsidR="00EE605D">
        <w:t xml:space="preserve">study of the relationship between cell properties and different gravitational environments, </w:t>
      </w:r>
      <w:r w:rsidR="00D37072" w:rsidRPr="00D37072">
        <w:t>therefore allowing for correlation between gravitational differences and cell properties.</w:t>
      </w:r>
    </w:p>
    <w:p w14:paraId="566A6291" w14:textId="77777777" w:rsidR="00CC2E40" w:rsidRDefault="00CC2E40" w:rsidP="00CC2E40">
      <w:pPr>
        <w:pStyle w:val="Body"/>
      </w:pPr>
    </w:p>
    <w:p w14:paraId="6E21C3A0" w14:textId="166F8097" w:rsidR="00F55C14" w:rsidRDefault="00924774" w:rsidP="00390C99">
      <w:pPr>
        <w:pStyle w:val="Heading2"/>
      </w:pPr>
      <w:bookmarkStart w:id="69" w:name="_Toc207028366"/>
      <w:bookmarkStart w:id="70" w:name="_Toc208139127"/>
      <w:bookmarkStart w:id="71" w:name="_Toc208139552"/>
      <w:bookmarkStart w:id="72" w:name="_Toc208174898"/>
      <w:bookmarkStart w:id="73" w:name="_Toc208178704"/>
      <w:r>
        <w:t xml:space="preserve">Implications of </w:t>
      </w:r>
      <w:r w:rsidRPr="00390C99">
        <w:t>Project</w:t>
      </w:r>
      <w:r>
        <w:t xml:space="preserve"> Success</w:t>
      </w:r>
      <w:bookmarkEnd w:id="69"/>
      <w:bookmarkEnd w:id="70"/>
      <w:bookmarkEnd w:id="71"/>
      <w:bookmarkEnd w:id="72"/>
      <w:bookmarkEnd w:id="73"/>
    </w:p>
    <w:p w14:paraId="789A5468" w14:textId="77777777" w:rsidR="004F7DE7" w:rsidRPr="004F7DE7" w:rsidRDefault="004F7DE7" w:rsidP="004F7DE7"/>
    <w:p w14:paraId="1FD4487B" w14:textId="63BA9452" w:rsidR="00080AE4" w:rsidRDefault="00B72629" w:rsidP="003C66DF">
      <w:pPr>
        <w:pStyle w:val="Body"/>
      </w:pPr>
      <w:r>
        <w:t xml:space="preserve">In </w:t>
      </w:r>
      <w:r w:rsidR="00A46103">
        <w:t>case</w:t>
      </w:r>
      <w:r w:rsidR="009533B4">
        <w:t xml:space="preserve"> of the prototype's success</w:t>
      </w:r>
      <w:r>
        <w:t xml:space="preserve">, </w:t>
      </w:r>
      <w:r w:rsidR="00C526B2">
        <w:t xml:space="preserve">both life in </w:t>
      </w:r>
      <w:r>
        <w:t>space and</w:t>
      </w:r>
      <w:r w:rsidR="00C526B2">
        <w:t xml:space="preserve"> on</w:t>
      </w:r>
      <w:r>
        <w:t xml:space="preserve"> land </w:t>
      </w:r>
      <w:r w:rsidR="00C526B2">
        <w:t xml:space="preserve">would be enhanced. </w:t>
      </w:r>
      <w:r w:rsidR="00AF5155">
        <w:t xml:space="preserve">Understanding how </w:t>
      </w:r>
      <w:r w:rsidR="008E6CDD">
        <w:t>different gravitational environments influence cells would provide more informed conclusions for human explorations.</w:t>
      </w:r>
      <w:r w:rsidR="006C3A51">
        <w:t xml:space="preserve"> </w:t>
      </w:r>
      <w:r w:rsidR="004764E6">
        <w:t>With such</w:t>
      </w:r>
      <w:r w:rsidR="00124741">
        <w:t xml:space="preserve"> </w:t>
      </w:r>
      <w:r w:rsidR="00862265">
        <w:t>findings</w:t>
      </w:r>
      <w:r w:rsidR="00124741">
        <w:t xml:space="preserve">, </w:t>
      </w:r>
      <w:r w:rsidR="00E7357C">
        <w:t xml:space="preserve">solutions would be </w:t>
      </w:r>
      <w:r w:rsidR="009F0BB0">
        <w:t>developed to ensure the safety of humans beyond</w:t>
      </w:r>
      <w:r w:rsidR="005F0172">
        <w:t xml:space="preserve"> Earth.</w:t>
      </w:r>
      <w:r w:rsidR="009F0BB0">
        <w:t xml:space="preserve"> </w:t>
      </w:r>
      <w:r w:rsidR="00FD1965">
        <w:t xml:space="preserve">Having humans travel to space, </w:t>
      </w:r>
      <w:r w:rsidR="00095F9A">
        <w:t xml:space="preserve">including Mars and the Moon, increases the information we have about outer space and helps answer questions about extraterrestrial life. It could potentially unlock new planets or locations in space </w:t>
      </w:r>
      <w:r w:rsidR="006F290E">
        <w:t>where humans can start a new life</w:t>
      </w:r>
      <w:r w:rsidR="00095F9A">
        <w:t>.</w:t>
      </w:r>
      <w:r w:rsidR="00B83F0B">
        <w:t xml:space="preserve"> </w:t>
      </w:r>
    </w:p>
    <w:p w14:paraId="4637904D" w14:textId="69AACB84" w:rsidR="00080AE4" w:rsidRDefault="00080AE4" w:rsidP="003C66DF">
      <w:pPr>
        <w:pStyle w:val="Body"/>
      </w:pPr>
    </w:p>
    <w:p w14:paraId="260555C1" w14:textId="49F6845B" w:rsidR="00085DFB" w:rsidRDefault="006B3842" w:rsidP="00D37072">
      <w:pPr>
        <w:pStyle w:val="Body"/>
      </w:pPr>
      <w:r w:rsidRPr="00C65B93">
        <w:t>The</w:t>
      </w:r>
      <w:r w:rsidR="00045B12" w:rsidRPr="00C65B93">
        <w:t xml:space="preserve"> </w:t>
      </w:r>
      <w:r w:rsidRPr="00C65B93">
        <w:t>prototype’s success is based on the United Nations Sustainable</w:t>
      </w:r>
      <w:r w:rsidR="00045B12" w:rsidRPr="00C65B93">
        <w:t xml:space="preserve"> Development Goals </w:t>
      </w:r>
      <w:r w:rsidR="001759CA" w:rsidRPr="00C65B93">
        <w:t>(UNSDG) [</w:t>
      </w:r>
      <w:hyperlink r:id="rId94" w:history="1">
        <w:r w:rsidR="004F7DE7">
          <w:rPr>
            <w:rStyle w:val="Hyperlink"/>
            <w:color w:val="auto"/>
          </w:rPr>
          <w:t>46</w:t>
        </w:r>
      </w:hyperlink>
      <w:r w:rsidR="001759CA" w:rsidRPr="00C65B93">
        <w:t xml:space="preserve">]. </w:t>
      </w:r>
      <w:r w:rsidR="00866294">
        <w:t>A</w:t>
      </w:r>
      <w:r w:rsidR="001759CA" w:rsidRPr="00C65B93">
        <w:t xml:space="preserve"> Sustainable </w:t>
      </w:r>
      <w:r w:rsidR="001759CA" w:rsidRPr="00A97CD7">
        <w:t>Development Goal (SDG) addressed is Life on Land (Goal #15</w:t>
      </w:r>
      <w:r w:rsidR="00080AE4" w:rsidRPr="00A97CD7">
        <w:t>)</w:t>
      </w:r>
      <w:r w:rsidR="001759CA" w:rsidRPr="00A97CD7">
        <w:t>, focusing on ensuring the safety of nature on our planet [</w:t>
      </w:r>
      <w:hyperlink r:id="rId95" w:history="1">
        <w:r w:rsidR="004F7DE7">
          <w:rPr>
            <w:rStyle w:val="Hyperlink"/>
            <w:color w:val="auto"/>
          </w:rPr>
          <w:t>47</w:t>
        </w:r>
      </w:hyperlink>
      <w:r w:rsidR="001759CA" w:rsidRPr="00A97CD7">
        <w:t xml:space="preserve">]. The prototype would primarily concentrate on combating desertification by </w:t>
      </w:r>
      <w:r w:rsidR="001759CA" w:rsidRPr="00BD6369">
        <w:t xml:space="preserve">collecting soil from other planets or studying the Moon’s role in enhancing agricultural methods. </w:t>
      </w:r>
      <w:r w:rsidR="00866294" w:rsidRPr="00BD6369">
        <w:t xml:space="preserve">Another SDG addressed is </w:t>
      </w:r>
      <w:r w:rsidR="001759CA" w:rsidRPr="00BD6369">
        <w:t>Industry, Innovation, and Infrastructure</w:t>
      </w:r>
      <w:r w:rsidR="00866294" w:rsidRPr="00BD6369">
        <w:t xml:space="preserve"> (</w:t>
      </w:r>
      <w:r w:rsidR="001759CA" w:rsidRPr="00BD6369">
        <w:t>Goal #9</w:t>
      </w:r>
      <w:r w:rsidR="00866294" w:rsidRPr="00BD6369">
        <w:t>)</w:t>
      </w:r>
      <w:r w:rsidR="00B80D59" w:rsidRPr="00BD6369">
        <w:t xml:space="preserve">, </w:t>
      </w:r>
      <w:r w:rsidR="008169BD">
        <w:t>which focuses</w:t>
      </w:r>
      <w:r w:rsidR="00B80D59" w:rsidRPr="00BD6369">
        <w:t xml:space="preserve"> </w:t>
      </w:r>
      <w:r w:rsidR="001D6F4B" w:rsidRPr="00BD6369">
        <w:t xml:space="preserve">on promoting sustainable industrialization and fostering innovation </w:t>
      </w:r>
      <w:r w:rsidR="001759CA" w:rsidRPr="00BD6369">
        <w:t>[</w:t>
      </w:r>
      <w:hyperlink r:id="rId96" w:history="1">
        <w:r w:rsidR="004F7DE7">
          <w:rPr>
            <w:rStyle w:val="Hyperlink"/>
            <w:color w:val="auto"/>
          </w:rPr>
          <w:t>48</w:t>
        </w:r>
      </w:hyperlink>
      <w:r w:rsidR="00B00989">
        <w:t>].</w:t>
      </w:r>
      <w:r w:rsidR="00A97CD7" w:rsidRPr="00BD6369">
        <w:t xml:space="preserve"> </w:t>
      </w:r>
      <w:r w:rsidR="004322EC" w:rsidRPr="00BD6369">
        <w:t xml:space="preserve">With the ability to travel outside </w:t>
      </w:r>
      <w:r w:rsidR="004322EC" w:rsidRPr="002D4B07">
        <w:t xml:space="preserve">Earth, </w:t>
      </w:r>
      <w:r w:rsidR="00A97CD7" w:rsidRPr="002D4B07">
        <w:t xml:space="preserve">there would be increased innovations, whether by drugs or technologies, to allow humans to </w:t>
      </w:r>
      <w:r w:rsidR="00A97CD7" w:rsidRPr="002D4B07">
        <w:lastRenderedPageBreak/>
        <w:t xml:space="preserve">compensate for the gravitational difference. This would not only be </w:t>
      </w:r>
      <w:r w:rsidR="008F523C">
        <w:t>required for a limited time</w:t>
      </w:r>
      <w:r w:rsidR="00A97CD7" w:rsidRPr="002D4B07">
        <w:t xml:space="preserve">, </w:t>
      </w:r>
      <w:r w:rsidR="00020311">
        <w:t>but there would also be a constant need to produce new vital drugs and technologies to sustain</w:t>
      </w:r>
      <w:r w:rsidR="00A97CD7" w:rsidRPr="002D4B07">
        <w:t xml:space="preserve"> human life. </w:t>
      </w:r>
      <w:r w:rsidR="00D64EC2" w:rsidRPr="002D4B07">
        <w:t xml:space="preserve">For </w:t>
      </w:r>
      <w:r w:rsidR="008615DC" w:rsidRPr="002D4B07">
        <w:t>SDGs</w:t>
      </w:r>
      <w:r w:rsidR="00D64EC2" w:rsidRPr="002D4B07">
        <w:t xml:space="preserve"> #12 and #13,</w:t>
      </w:r>
      <w:r w:rsidR="0099395A" w:rsidRPr="002D4B07">
        <w:t xml:space="preserve"> </w:t>
      </w:r>
      <w:r w:rsidR="008A07B1" w:rsidRPr="002D4B07">
        <w:t>the success of the prototype would promote sustainable strategies for space and Earth by demonstrating</w:t>
      </w:r>
      <w:r w:rsidR="00D64EC2" w:rsidRPr="002D4B07">
        <w:t xml:space="preserve"> how biology adapts to reduced gravity and sustains life in space [</w:t>
      </w:r>
      <w:hyperlink r:id="rId97" w:history="1">
        <w:r w:rsidR="004F7DE7">
          <w:rPr>
            <w:rStyle w:val="Hyperlink"/>
            <w:color w:val="auto"/>
          </w:rPr>
          <w:t>49</w:t>
        </w:r>
      </w:hyperlink>
      <w:r w:rsidR="00D64EC2" w:rsidRPr="002D4B07">
        <w:t>]</w:t>
      </w:r>
      <w:r w:rsidR="00E37208" w:rsidRPr="002D4B07">
        <w:t>[</w:t>
      </w:r>
      <w:hyperlink r:id="rId98" w:history="1">
        <w:r w:rsidR="004F7DE7">
          <w:rPr>
            <w:rStyle w:val="Hyperlink"/>
            <w:color w:val="auto"/>
          </w:rPr>
          <w:t>50</w:t>
        </w:r>
      </w:hyperlink>
      <w:r w:rsidR="00E37208" w:rsidRPr="002D4B07">
        <w:t>]</w:t>
      </w:r>
      <w:r w:rsidR="00D64EC2" w:rsidRPr="002D4B07">
        <w:t xml:space="preserve">. </w:t>
      </w:r>
      <w:r w:rsidR="00F81F4B">
        <w:t>Finally</w:t>
      </w:r>
      <w:r w:rsidR="009B4FCC">
        <w:t>, SDG #3, which refers to “good health and wellbeing,</w:t>
      </w:r>
      <w:r w:rsidR="000F3B27">
        <w:t xml:space="preserve">” </w:t>
      </w:r>
      <w:r w:rsidR="00AB460F">
        <w:t>t</w:t>
      </w:r>
      <w:r w:rsidR="00502094">
        <w:t xml:space="preserve">he prototype’s success </w:t>
      </w:r>
      <w:r w:rsidR="00AB460F">
        <w:t xml:space="preserve">could benefit </w:t>
      </w:r>
      <w:r w:rsidR="00E64ED6">
        <w:t>health and biology in space travel conditions by demonstrating the gravitational effects on</w:t>
      </w:r>
      <w:r w:rsidR="00777F1F">
        <w:t xml:space="preserve"> cellular development</w:t>
      </w:r>
      <w:r w:rsidR="007055B2">
        <w:t xml:space="preserve"> </w:t>
      </w:r>
      <w:r w:rsidR="00D77DEC" w:rsidRPr="002D4B07">
        <w:t>[</w:t>
      </w:r>
      <w:hyperlink r:id="rId99" w:history="1">
        <w:r w:rsidR="004F7DE7">
          <w:rPr>
            <w:rStyle w:val="Hyperlink"/>
            <w:color w:val="auto"/>
          </w:rPr>
          <w:t>51</w:t>
        </w:r>
      </w:hyperlink>
      <w:r w:rsidR="00D77DEC" w:rsidRPr="002D4B07">
        <w:t xml:space="preserve">]. </w:t>
      </w:r>
    </w:p>
    <w:p w14:paraId="0B3B9D8E" w14:textId="77777777" w:rsidR="004F7DE7" w:rsidRDefault="004F7DE7">
      <w:pPr>
        <w:spacing w:after="160" w:line="278" w:lineRule="auto"/>
        <w:rPr>
          <w:rFonts w:asciiTheme="majorBidi" w:hAnsiTheme="majorBidi"/>
          <w:b/>
          <w:bCs/>
          <w:sz w:val="44"/>
          <w:szCs w:val="40"/>
          <w:highlight w:val="lightGray"/>
        </w:rPr>
      </w:pPr>
      <w:r>
        <w:rPr>
          <w:highlight w:val="lightGray"/>
        </w:rPr>
        <w:br w:type="page"/>
      </w:r>
    </w:p>
    <w:p w14:paraId="09144107" w14:textId="3AFF888A" w:rsidR="008E48C0" w:rsidRPr="00497D99" w:rsidRDefault="008F4799" w:rsidP="00497D99">
      <w:pPr>
        <w:pStyle w:val="Heading1"/>
      </w:pPr>
      <w:r>
        <w:lastRenderedPageBreak/>
        <w:t xml:space="preserve"> </w:t>
      </w:r>
      <w:bookmarkStart w:id="74" w:name="_Toc208139128"/>
      <w:bookmarkStart w:id="75" w:name="_Toc208139553"/>
      <w:bookmarkStart w:id="76" w:name="_Toc208174899"/>
      <w:bookmarkStart w:id="77" w:name="_Toc208178705"/>
      <w:r w:rsidR="00085DFB" w:rsidRPr="00497D99">
        <w:t>Design Criteria</w:t>
      </w:r>
      <w:bookmarkEnd w:id="74"/>
      <w:bookmarkEnd w:id="75"/>
      <w:bookmarkEnd w:id="76"/>
      <w:bookmarkEnd w:id="77"/>
      <w:r w:rsidR="00085DFB" w:rsidRPr="00497D99">
        <w:t xml:space="preserve"> </w:t>
      </w:r>
    </w:p>
    <w:p w14:paraId="03131487" w14:textId="0813A986" w:rsidR="00C046EC" w:rsidRPr="003C06B9" w:rsidRDefault="00463F1F" w:rsidP="003C06B9">
      <w:pPr>
        <w:pStyle w:val="Body"/>
      </w:pPr>
      <w:r w:rsidRPr="003C06B9">
        <w:t xml:space="preserve">To </w:t>
      </w:r>
      <w:r w:rsidR="004966AF" w:rsidRPr="003C06B9">
        <w:t>ensu</w:t>
      </w:r>
      <w:r w:rsidR="00F56301" w:rsidRPr="003C06B9">
        <w:t xml:space="preserve">re </w:t>
      </w:r>
      <w:r w:rsidR="00D30875" w:rsidRPr="003C06B9">
        <w:t>prototype</w:t>
      </w:r>
      <w:r w:rsidRPr="003C06B9">
        <w:t xml:space="preserve"> viability, the design criteria </w:t>
      </w:r>
      <w:r w:rsidR="00D01316" w:rsidRPr="003C06B9">
        <w:t>are categorized as either</w:t>
      </w:r>
      <w:r w:rsidR="007C77CA" w:rsidRPr="003C06B9">
        <w:t xml:space="preserve"> non-negotiable (mandatory) </w:t>
      </w:r>
      <w:r w:rsidR="007A0D63" w:rsidRPr="003C06B9">
        <w:t xml:space="preserve">(see </w:t>
      </w:r>
      <w:hyperlink w:anchor="_Table_1:_Non-Negotiable" w:history="1">
        <w:r w:rsidR="00797927" w:rsidRPr="00797927">
          <w:rPr>
            <w:rStyle w:val="Hyperlink"/>
            <w:color w:val="auto"/>
          </w:rPr>
          <w:fldChar w:fldCharType="begin"/>
        </w:r>
        <w:r w:rsidR="00797927" w:rsidRPr="00797927">
          <w:rPr>
            <w:u w:val="single"/>
          </w:rPr>
          <w:instrText xml:space="preserve"> REF _Ref208178588 \h </w:instrText>
        </w:r>
        <w:r w:rsidR="00797927" w:rsidRPr="00797927">
          <w:rPr>
            <w:rStyle w:val="Hyperlink"/>
            <w:color w:val="auto"/>
          </w:rPr>
        </w:r>
        <w:r w:rsidR="00797927">
          <w:rPr>
            <w:rStyle w:val="Hyperlink"/>
            <w:color w:val="auto"/>
          </w:rPr>
          <w:instrText xml:space="preserve"> \* MERGEFORMAT </w:instrText>
        </w:r>
        <w:r w:rsidR="00797927" w:rsidRPr="00797927">
          <w:rPr>
            <w:rStyle w:val="Hyperlink"/>
            <w:color w:val="auto"/>
          </w:rPr>
          <w:fldChar w:fldCharType="separate"/>
        </w:r>
        <w:r w:rsidR="00797927" w:rsidRPr="00797927">
          <w:rPr>
            <w:u w:val="single"/>
          </w:rPr>
          <w:t xml:space="preserve">Table </w:t>
        </w:r>
        <w:r w:rsidR="00797927" w:rsidRPr="00797927">
          <w:rPr>
            <w:noProof/>
            <w:u w:val="single"/>
          </w:rPr>
          <w:t>1</w:t>
        </w:r>
        <w:r w:rsidR="00797927" w:rsidRPr="00797927">
          <w:rPr>
            <w:rStyle w:val="Hyperlink"/>
            <w:color w:val="auto"/>
          </w:rPr>
          <w:fldChar w:fldCharType="end"/>
        </w:r>
      </w:hyperlink>
      <w:r w:rsidR="007A0D63" w:rsidRPr="003C06B9">
        <w:t xml:space="preserve">) </w:t>
      </w:r>
      <w:r w:rsidR="007C77CA" w:rsidRPr="003C06B9">
        <w:t>or negotiable (desirable)</w:t>
      </w:r>
      <w:r w:rsidR="007A0D63" w:rsidRPr="003C06B9">
        <w:t xml:space="preserve"> (see </w:t>
      </w:r>
      <w:hyperlink w:anchor="_Table_2:_Negotiable" w:history="1">
        <w:r w:rsidR="00797927" w:rsidRPr="00797927">
          <w:rPr>
            <w:rStyle w:val="Hyperlink"/>
            <w:color w:val="auto"/>
          </w:rPr>
          <w:fldChar w:fldCharType="begin"/>
        </w:r>
        <w:r w:rsidR="00797927" w:rsidRPr="00797927">
          <w:rPr>
            <w:u w:val="single"/>
          </w:rPr>
          <w:instrText xml:space="preserve"> REF _Ref208178605 \h </w:instrText>
        </w:r>
        <w:r w:rsidR="00797927" w:rsidRPr="00797927">
          <w:rPr>
            <w:rStyle w:val="Hyperlink"/>
            <w:color w:val="auto"/>
          </w:rPr>
        </w:r>
        <w:r w:rsidR="00797927">
          <w:rPr>
            <w:rStyle w:val="Hyperlink"/>
            <w:color w:val="auto"/>
          </w:rPr>
          <w:instrText xml:space="preserve"> \* MERGEFORMAT </w:instrText>
        </w:r>
        <w:r w:rsidR="00797927" w:rsidRPr="00797927">
          <w:rPr>
            <w:rStyle w:val="Hyperlink"/>
            <w:color w:val="auto"/>
          </w:rPr>
          <w:fldChar w:fldCharType="separate"/>
        </w:r>
        <w:r w:rsidR="00797927" w:rsidRPr="00797927">
          <w:rPr>
            <w:u w:val="single"/>
          </w:rPr>
          <w:t xml:space="preserve">Table </w:t>
        </w:r>
        <w:r w:rsidR="00797927" w:rsidRPr="00797927">
          <w:rPr>
            <w:noProof/>
            <w:u w:val="single"/>
          </w:rPr>
          <w:t>2</w:t>
        </w:r>
        <w:r w:rsidR="00797927" w:rsidRPr="00797927">
          <w:rPr>
            <w:rStyle w:val="Hyperlink"/>
            <w:color w:val="auto"/>
          </w:rPr>
          <w:fldChar w:fldCharType="end"/>
        </w:r>
      </w:hyperlink>
      <w:r w:rsidR="007A0D63" w:rsidRPr="003C06B9">
        <w:t xml:space="preserve">). </w:t>
      </w:r>
      <w:r w:rsidR="007C77CA" w:rsidRPr="003C06B9">
        <w:t xml:space="preserve">However, </w:t>
      </w:r>
      <w:r w:rsidR="00D01316" w:rsidRPr="003C06B9">
        <w:t>due to</w:t>
      </w:r>
      <w:r w:rsidR="007C77CA" w:rsidRPr="003C06B9">
        <w:t xml:space="preserve"> the </w:t>
      </w:r>
      <w:r w:rsidR="00D01316" w:rsidRPr="003C06B9">
        <w:t xml:space="preserve">project's </w:t>
      </w:r>
      <w:r w:rsidR="007C77CA" w:rsidRPr="003C06B9">
        <w:t>complexity</w:t>
      </w:r>
      <w:r w:rsidR="002A3605" w:rsidRPr="003C06B9">
        <w:t xml:space="preserve">, the criteria </w:t>
      </w:r>
      <w:r w:rsidR="00D01316" w:rsidRPr="003C06B9">
        <w:t>are</w:t>
      </w:r>
      <w:r w:rsidR="002A3605" w:rsidRPr="003C06B9">
        <w:t xml:space="preserve"> divided into three </w:t>
      </w:r>
      <w:r w:rsidR="00D01316" w:rsidRPr="003C06B9">
        <w:t>main areas</w:t>
      </w:r>
      <w:r w:rsidRPr="003C06B9">
        <w:t>:</w:t>
      </w:r>
      <w:r w:rsidR="002A3605" w:rsidRPr="003C06B9">
        <w:t xml:space="preserve"> </w:t>
      </w:r>
      <w:r w:rsidRPr="003C06B9">
        <w:t>cell culturing</w:t>
      </w:r>
      <w:r w:rsidR="00391548" w:rsidRPr="003C06B9">
        <w:t>,</w:t>
      </w:r>
      <w:r w:rsidRPr="003C06B9">
        <w:t xml:space="preserve"> partial gravity</w:t>
      </w:r>
      <w:r w:rsidR="00BF679C" w:rsidRPr="003C06B9">
        <w:t xml:space="preserve">, and </w:t>
      </w:r>
      <w:r w:rsidR="004E0799" w:rsidRPr="003C06B9">
        <w:t>prototype</w:t>
      </w:r>
      <w:r w:rsidRPr="003C06B9">
        <w:t>.</w:t>
      </w:r>
      <w:r w:rsidR="00D30875" w:rsidRPr="003C06B9">
        <w:t xml:space="preserve"> </w:t>
      </w:r>
    </w:p>
    <w:p w14:paraId="3C375367" w14:textId="77777777" w:rsidR="00DC4610" w:rsidRPr="00C046EC" w:rsidRDefault="00DC4610" w:rsidP="00177F14">
      <w:pPr>
        <w:pStyle w:val="Body"/>
      </w:pPr>
    </w:p>
    <w:p w14:paraId="0AFDB6AF" w14:textId="08504580" w:rsidR="008E48C0" w:rsidRDefault="007F6D95" w:rsidP="00390C99">
      <w:pPr>
        <w:pStyle w:val="Heading2"/>
        <w:numPr>
          <w:ilvl w:val="1"/>
          <w:numId w:val="13"/>
        </w:numPr>
        <w:rPr>
          <w:rStyle w:val="Heading1Char"/>
          <w:rFonts w:ascii="Times New Roman" w:hAnsi="Times New Roman"/>
          <w:b/>
          <w:bCs/>
          <w:sz w:val="32"/>
          <w:szCs w:val="32"/>
        </w:rPr>
      </w:pPr>
      <w:bookmarkStart w:id="78" w:name="_Toc208139129"/>
      <w:bookmarkStart w:id="79" w:name="_Toc208139554"/>
      <w:bookmarkStart w:id="80" w:name="_Toc208174900"/>
      <w:bookmarkStart w:id="81" w:name="_Toc208178706"/>
      <w:r>
        <w:rPr>
          <w:rStyle w:val="Heading1Char"/>
          <w:rFonts w:ascii="Times New Roman" w:hAnsi="Times New Roman"/>
          <w:b/>
          <w:bCs/>
          <w:sz w:val="32"/>
          <w:szCs w:val="32"/>
        </w:rPr>
        <w:t>Non-Negotiable</w:t>
      </w:r>
      <w:r w:rsidR="007952C4" w:rsidRPr="00390C99">
        <w:rPr>
          <w:rStyle w:val="Heading1Char"/>
          <w:rFonts w:ascii="Times New Roman" w:hAnsi="Times New Roman"/>
          <w:b/>
          <w:bCs/>
          <w:sz w:val="32"/>
          <w:szCs w:val="32"/>
        </w:rPr>
        <w:t xml:space="preserve"> </w:t>
      </w:r>
      <w:r w:rsidR="00EC76CB" w:rsidRPr="00390C99">
        <w:rPr>
          <w:rStyle w:val="Heading1Char"/>
          <w:rFonts w:ascii="Times New Roman" w:hAnsi="Times New Roman"/>
          <w:b/>
          <w:bCs/>
          <w:sz w:val="32"/>
          <w:szCs w:val="32"/>
        </w:rPr>
        <w:t>Criteria</w:t>
      </w:r>
      <w:bookmarkEnd w:id="78"/>
      <w:bookmarkEnd w:id="79"/>
      <w:bookmarkEnd w:id="80"/>
      <w:bookmarkEnd w:id="81"/>
    </w:p>
    <w:p w14:paraId="1EEC56CE" w14:textId="46B8A506" w:rsidR="005D6163" w:rsidRPr="003320AA" w:rsidRDefault="005D6163" w:rsidP="00E107EE">
      <w:pPr>
        <w:rPr>
          <w:sz w:val="22"/>
          <w:szCs w:val="22"/>
        </w:rPr>
      </w:pPr>
    </w:p>
    <w:p w14:paraId="75515DC0" w14:textId="4893F546" w:rsidR="000B1ADF" w:rsidRPr="00E107EE" w:rsidRDefault="00A25C3E" w:rsidP="000B141F">
      <w:pPr>
        <w:pStyle w:val="Body"/>
      </w:pPr>
      <w:r w:rsidRPr="00E107EE">
        <w:t>Four</w:t>
      </w:r>
      <w:r w:rsidR="00B8553C" w:rsidRPr="00E107EE">
        <w:t xml:space="preserve"> criteria </w:t>
      </w:r>
      <w:r w:rsidR="00D046E2" w:rsidRPr="00E107EE">
        <w:t xml:space="preserve">should be met to consider </w:t>
      </w:r>
      <w:r w:rsidR="00B16FAB" w:rsidRPr="00E107EE">
        <w:t>cell</w:t>
      </w:r>
      <w:r w:rsidR="00960E33" w:rsidRPr="00E107EE">
        <w:t xml:space="preserve"> culturing </w:t>
      </w:r>
      <w:r w:rsidR="00E57AFE" w:rsidRPr="00E107EE">
        <w:t>successful</w:t>
      </w:r>
      <w:r w:rsidR="00960E33" w:rsidRPr="00E107EE">
        <w:t>:</w:t>
      </w:r>
      <w:r w:rsidR="00B8553C" w:rsidRPr="00E107EE">
        <w:t xml:space="preserve"> </w:t>
      </w:r>
      <w:r w:rsidR="00871854" w:rsidRPr="00E107EE">
        <w:t xml:space="preserve">biological reactivity, </w:t>
      </w:r>
      <w:r w:rsidR="00141422" w:rsidRPr="00E107EE">
        <w:t>environmental conditions</w:t>
      </w:r>
      <w:r w:rsidRPr="00E107EE">
        <w:t xml:space="preserve">, </w:t>
      </w:r>
      <w:r w:rsidR="00B8553C" w:rsidRPr="00E107EE">
        <w:t xml:space="preserve">sterility check, </w:t>
      </w:r>
      <w:r w:rsidR="00871854" w:rsidRPr="00E107EE">
        <w:t xml:space="preserve">and cell viability. </w:t>
      </w:r>
    </w:p>
    <w:p w14:paraId="53BC709B" w14:textId="77777777" w:rsidR="003F3B94" w:rsidRPr="00E107EE" w:rsidRDefault="003F3B94" w:rsidP="000B141F">
      <w:pPr>
        <w:pStyle w:val="Body"/>
      </w:pPr>
    </w:p>
    <w:p w14:paraId="7272751F" w14:textId="32546541" w:rsidR="000B1ADF" w:rsidRPr="00E107EE" w:rsidRDefault="000B1ADF" w:rsidP="000B141F">
      <w:pPr>
        <w:pStyle w:val="Body"/>
      </w:pPr>
      <w:bookmarkStart w:id="82" w:name="_Toc208139130"/>
      <w:bookmarkStart w:id="83" w:name="_Toc208139555"/>
      <w:bookmarkStart w:id="84" w:name="_Toc208174901"/>
      <w:r w:rsidRPr="00E107EE">
        <w:t>Biological Reactivity: According to the In Vitro Biological Reactivity (Cytotoxicity Testing), USP 87, and Biological Evaluation of Medical Devices</w:t>
      </w:r>
      <w:r w:rsidR="004E0799" w:rsidRPr="00E107EE">
        <w:t>—</w:t>
      </w:r>
      <w:r w:rsidRPr="00E107EE">
        <w:t xml:space="preserve">Part 5: Tests for In Vitro Cytotoxicity (ISO 10993-5:2009), there are </w:t>
      </w:r>
      <w:r w:rsidR="004E0799" w:rsidRPr="00E107EE">
        <w:t>established</w:t>
      </w:r>
      <w:r w:rsidRPr="00E107EE">
        <w:t xml:space="preserve"> tests used to determine the biological reactivity of mammalian cell cultures caused by contact with elastomeric plastics and other polymeric materials [</w:t>
      </w:r>
      <w:bookmarkEnd w:id="82"/>
      <w:bookmarkEnd w:id="83"/>
      <w:bookmarkEnd w:id="84"/>
      <w:r w:rsidR="008E341E" w:rsidRPr="000B141F">
        <w:rPr>
          <w:u w:val="single"/>
        </w:rPr>
        <w:fldChar w:fldCharType="begin"/>
      </w:r>
      <w:r w:rsidR="003B7A5D" w:rsidRPr="000B141F">
        <w:rPr>
          <w:u w:val="single"/>
        </w:rPr>
        <w:instrText>HYPERLINK "https://www.uspnf.com/sites/default/files/usp_pdf/EN/USPNF/iras/gc-87-biolgoical-reactivity.pdf"</w:instrText>
      </w:r>
      <w:r w:rsidR="008E341E" w:rsidRPr="000B141F">
        <w:rPr>
          <w:u w:val="single"/>
        </w:rPr>
      </w:r>
      <w:r w:rsidR="008E341E" w:rsidRPr="000B141F">
        <w:rPr>
          <w:u w:val="single"/>
        </w:rPr>
        <w:fldChar w:fldCharType="separate"/>
      </w:r>
      <w:r w:rsidR="003B7A5D" w:rsidRPr="000B141F">
        <w:rPr>
          <w:u w:val="single"/>
        </w:rPr>
        <w:t>52</w:t>
      </w:r>
      <w:r w:rsidR="008E341E" w:rsidRPr="000B141F">
        <w:rPr>
          <w:u w:val="single"/>
        </w:rPr>
        <w:fldChar w:fldCharType="end"/>
      </w:r>
      <w:r w:rsidRPr="00E107EE">
        <w:t>][</w:t>
      </w:r>
      <w:hyperlink r:id="rId100" w:history="1">
        <w:r w:rsidR="00667A87" w:rsidRPr="000B141F">
          <w:rPr>
            <w:u w:val="single"/>
          </w:rPr>
          <w:t>53</w:t>
        </w:r>
      </w:hyperlink>
      <w:r w:rsidRPr="00E107EE">
        <w:t xml:space="preserve">]. Screening the </w:t>
      </w:r>
      <w:r w:rsidR="004E0799" w:rsidRPr="00E107EE">
        <w:t xml:space="preserve">coating </w:t>
      </w:r>
      <w:r w:rsidRPr="00E107EE">
        <w:t xml:space="preserve">materials that will contact the cells </w:t>
      </w:r>
      <w:r w:rsidR="004E0799" w:rsidRPr="00E107EE">
        <w:t>ensures</w:t>
      </w:r>
      <w:r w:rsidRPr="00E107EE">
        <w:t xml:space="preserve"> they are not toxic [</w:t>
      </w:r>
      <w:hyperlink r:id="rId101" w:history="1">
        <w:r w:rsidR="003B7A5D" w:rsidRPr="000B141F">
          <w:rPr>
            <w:u w:val="single"/>
          </w:rPr>
          <w:t>52</w:t>
        </w:r>
      </w:hyperlink>
      <w:r w:rsidRPr="00E107EE">
        <w:t xml:space="preserve">]. </w:t>
      </w:r>
      <w:r w:rsidR="004E0799" w:rsidRPr="00E107EE">
        <w:t>Conducting</w:t>
      </w:r>
      <w:r w:rsidRPr="00E107EE">
        <w:t xml:space="preserve"> the Direct Contact Test on the </w:t>
      </w:r>
      <w:r w:rsidR="004E0799" w:rsidRPr="00E107EE">
        <w:t xml:space="preserve">used </w:t>
      </w:r>
      <w:r w:rsidRPr="00E107EE">
        <w:t xml:space="preserve">materials or using materials that have passed </w:t>
      </w:r>
      <w:r w:rsidR="004E0799" w:rsidRPr="00E107EE">
        <w:t>this</w:t>
      </w:r>
      <w:r w:rsidRPr="00E107EE">
        <w:t xml:space="preserve"> test is </w:t>
      </w:r>
      <w:r w:rsidR="004E0799" w:rsidRPr="00E107EE">
        <w:t>crucial</w:t>
      </w:r>
      <w:r w:rsidRPr="00E107EE">
        <w:t xml:space="preserve"> to ensure accurate results</w:t>
      </w:r>
      <w:r w:rsidR="005102C8" w:rsidRPr="00E107EE">
        <w:t xml:space="preserve"> [</w:t>
      </w:r>
      <w:hyperlink r:id="rId102" w:history="1">
        <w:r w:rsidR="003B7A5D" w:rsidRPr="000B141F">
          <w:rPr>
            <w:u w:val="single"/>
          </w:rPr>
          <w:t>52</w:t>
        </w:r>
      </w:hyperlink>
      <w:r w:rsidR="005102C8" w:rsidRPr="00E107EE">
        <w:t>]</w:t>
      </w:r>
      <w:r w:rsidRPr="00E107EE">
        <w:t xml:space="preserve">. The sample </w:t>
      </w:r>
      <w:r w:rsidR="004E0799" w:rsidRPr="00E107EE">
        <w:t>meets</w:t>
      </w:r>
      <w:r w:rsidRPr="00E107EE">
        <w:t xml:space="preserve"> the </w:t>
      </w:r>
      <w:r w:rsidR="004E0799" w:rsidRPr="00E107EE">
        <w:t>requirements</w:t>
      </w:r>
      <w:r w:rsidRPr="00E107EE">
        <w:t xml:space="preserve"> if the result </w:t>
      </w:r>
      <w:r w:rsidR="004E0799" w:rsidRPr="00E107EE">
        <w:t>is</w:t>
      </w:r>
      <w:r w:rsidRPr="00E107EE">
        <w:t xml:space="preserve"> not greater than grade 2 (mildly reactive), according to USP 87</w:t>
      </w:r>
      <w:r w:rsidR="00514B06" w:rsidRPr="00E107EE">
        <w:t xml:space="preserve"> [</w:t>
      </w:r>
      <w:hyperlink r:id="rId103" w:history="1">
        <w:r w:rsidR="00667A87" w:rsidRPr="000B141F">
          <w:rPr>
            <w:u w:val="single"/>
          </w:rPr>
          <w:t>52</w:t>
        </w:r>
      </w:hyperlink>
      <w:r w:rsidR="00667A87" w:rsidRPr="00E107EE">
        <w:t>]</w:t>
      </w:r>
      <w:r w:rsidRPr="00E107EE">
        <w:t xml:space="preserve">. </w:t>
      </w:r>
    </w:p>
    <w:p w14:paraId="123BF8F1" w14:textId="634857CA" w:rsidR="0051703B" w:rsidRPr="00E107EE" w:rsidRDefault="0051703B" w:rsidP="000B141F">
      <w:pPr>
        <w:pStyle w:val="Body"/>
      </w:pPr>
    </w:p>
    <w:p w14:paraId="500A2F40" w14:textId="0ECC2F2A" w:rsidR="00F53AE7" w:rsidRPr="00E107EE" w:rsidRDefault="0090300C" w:rsidP="000B141F">
      <w:pPr>
        <w:pStyle w:val="Body"/>
      </w:pPr>
      <w:bookmarkStart w:id="85" w:name="_Toc208139131"/>
      <w:bookmarkStart w:id="86" w:name="_Toc208139556"/>
      <w:bookmarkStart w:id="87" w:name="_Toc208174902"/>
      <w:r w:rsidRPr="00E107EE">
        <w:t>Environmental Conditions</w:t>
      </w:r>
      <w:r w:rsidR="00F53AE7" w:rsidRPr="00E107EE">
        <w:t>:</w:t>
      </w:r>
      <w:r w:rsidR="006D02E5" w:rsidRPr="00E107EE">
        <w:t xml:space="preserve"> </w:t>
      </w:r>
      <w:r w:rsidR="003B50D5" w:rsidRPr="00E107EE">
        <w:t xml:space="preserve">According to </w:t>
      </w:r>
      <w:r w:rsidR="00D913B8" w:rsidRPr="00E107EE">
        <w:t>Good Cell and Tissue Culture Practice 2.0 (GCCP 2.0)</w:t>
      </w:r>
      <w:r w:rsidR="00A25C3E" w:rsidRPr="00E107EE">
        <w:t xml:space="preserve">, </w:t>
      </w:r>
      <w:r w:rsidR="006565F1" w:rsidRPr="00E107EE">
        <w:t xml:space="preserve">mammalian cells </w:t>
      </w:r>
      <w:r w:rsidR="00F9718A" w:rsidRPr="00E107EE">
        <w:t xml:space="preserve">exposed to temperatures above </w:t>
      </w:r>
      <w:r w:rsidR="00D1763C" w:rsidRPr="00E107EE">
        <w:t xml:space="preserve">39 °C </w:t>
      </w:r>
      <w:r w:rsidR="002B6A38" w:rsidRPr="00E107EE">
        <w:t>may trigger</w:t>
      </w:r>
      <w:r w:rsidR="00D1763C" w:rsidRPr="00E107EE">
        <w:t xml:space="preserve"> a </w:t>
      </w:r>
      <w:r w:rsidR="00F9718A" w:rsidRPr="00E107EE">
        <w:t>heat shock response</w:t>
      </w:r>
      <w:r w:rsidR="004A6BAD" w:rsidRPr="00E107EE">
        <w:t xml:space="preserve"> [</w:t>
      </w:r>
      <w:bookmarkEnd w:id="85"/>
      <w:bookmarkEnd w:id="86"/>
      <w:bookmarkEnd w:id="87"/>
      <w:r w:rsidR="004A6BAD" w:rsidRPr="000B141F">
        <w:rPr>
          <w:u w:val="single"/>
        </w:rPr>
        <w:fldChar w:fldCharType="begin"/>
      </w:r>
      <w:r w:rsidR="00667A87" w:rsidRPr="000B141F">
        <w:rPr>
          <w:u w:val="single"/>
        </w:rPr>
        <w:instrText>HYPERLINK "https://www.researchgate.net/publication/357835460_Guidance_Document_on_Good_Cell_and_Tissue_Culture_Practice_GCCP_20"</w:instrText>
      </w:r>
      <w:r w:rsidR="004A6BAD" w:rsidRPr="000B141F">
        <w:rPr>
          <w:u w:val="single"/>
        </w:rPr>
      </w:r>
      <w:r w:rsidR="004A6BAD" w:rsidRPr="000B141F">
        <w:rPr>
          <w:u w:val="single"/>
        </w:rPr>
        <w:fldChar w:fldCharType="separate"/>
      </w:r>
      <w:r w:rsidR="00667A87" w:rsidRPr="000B141F">
        <w:rPr>
          <w:u w:val="single"/>
        </w:rPr>
        <w:t>54</w:t>
      </w:r>
      <w:r w:rsidR="004A6BAD" w:rsidRPr="000B141F">
        <w:rPr>
          <w:u w:val="single"/>
        </w:rPr>
        <w:fldChar w:fldCharType="end"/>
      </w:r>
      <w:r w:rsidR="004A6BAD" w:rsidRPr="00E107EE">
        <w:t>]</w:t>
      </w:r>
      <w:r w:rsidR="00191499" w:rsidRPr="00E107EE">
        <w:t xml:space="preserve">. </w:t>
      </w:r>
      <w:r w:rsidR="002B6A38" w:rsidRPr="00E107EE">
        <w:t>Additionally</w:t>
      </w:r>
      <w:r w:rsidR="00191499" w:rsidRPr="00E107EE">
        <w:t xml:space="preserve">, growing cells </w:t>
      </w:r>
      <w:r w:rsidR="002B6A38" w:rsidRPr="00E107EE">
        <w:t>at</w:t>
      </w:r>
      <w:r w:rsidR="00191499" w:rsidRPr="00E107EE">
        <w:t xml:space="preserve"> temperatures </w:t>
      </w:r>
      <w:r w:rsidR="00D1763C" w:rsidRPr="00E107EE">
        <w:t xml:space="preserve">between 35 °C slows </w:t>
      </w:r>
      <w:r w:rsidR="002B6A38" w:rsidRPr="00E107EE">
        <w:t xml:space="preserve">their </w:t>
      </w:r>
      <w:r w:rsidR="00D1763C" w:rsidRPr="00E107EE">
        <w:t>replication and alters</w:t>
      </w:r>
      <w:r w:rsidR="00191499" w:rsidRPr="00E107EE">
        <w:t xml:space="preserve"> gene expression</w:t>
      </w:r>
      <w:r w:rsidR="004A6BAD" w:rsidRPr="00E107EE">
        <w:t xml:space="preserve"> [</w:t>
      </w:r>
      <w:hyperlink r:id="rId104" w:history="1">
        <w:r w:rsidR="00667A87" w:rsidRPr="000B141F">
          <w:rPr>
            <w:u w:val="single"/>
          </w:rPr>
          <w:t>54</w:t>
        </w:r>
      </w:hyperlink>
      <w:r w:rsidR="004A6BAD" w:rsidRPr="00E107EE">
        <w:t>]</w:t>
      </w:r>
      <w:r w:rsidR="00191499" w:rsidRPr="00E107EE">
        <w:t xml:space="preserve">. </w:t>
      </w:r>
      <w:r w:rsidR="002B6A38" w:rsidRPr="00E107EE">
        <w:t>Ensuring a stable temperature is crucial for maintaining reproductive biological function [</w:t>
      </w:r>
      <w:hyperlink r:id="rId105" w:history="1">
        <w:r w:rsidR="00667A87" w:rsidRPr="000B141F">
          <w:rPr>
            <w:u w:val="single"/>
          </w:rPr>
          <w:t>54</w:t>
        </w:r>
      </w:hyperlink>
      <w:r w:rsidR="002B6A38" w:rsidRPr="00E107EE">
        <w:t xml:space="preserve">]. The </w:t>
      </w:r>
      <w:r w:rsidR="00EF49B8" w:rsidRPr="00E107EE">
        <w:t>med</w:t>
      </w:r>
      <w:r w:rsidR="000F1214" w:rsidRPr="00E107EE">
        <w:t xml:space="preserve">ium should </w:t>
      </w:r>
      <w:r w:rsidR="002B6A38" w:rsidRPr="00E107EE">
        <w:t xml:space="preserve">also </w:t>
      </w:r>
      <w:r w:rsidR="000F1214" w:rsidRPr="00E107EE">
        <w:t xml:space="preserve">be prewarmed to </w:t>
      </w:r>
      <w:r w:rsidR="002B6A38" w:rsidRPr="00E107EE">
        <w:t>prevent</w:t>
      </w:r>
      <w:r w:rsidR="000F1214" w:rsidRPr="00E107EE">
        <w:t xml:space="preserve"> cold shock</w:t>
      </w:r>
      <w:r w:rsidR="004A6BAD" w:rsidRPr="00E107EE">
        <w:t xml:space="preserve"> [</w:t>
      </w:r>
      <w:hyperlink r:id="rId106" w:history="1">
        <w:r w:rsidR="00667A87" w:rsidRPr="000B141F">
          <w:rPr>
            <w:u w:val="single"/>
          </w:rPr>
          <w:t>54</w:t>
        </w:r>
      </w:hyperlink>
      <w:r w:rsidR="004A6BAD" w:rsidRPr="00E107EE">
        <w:t>]</w:t>
      </w:r>
      <w:r w:rsidR="000F1214" w:rsidRPr="00E107EE">
        <w:t xml:space="preserve">. </w:t>
      </w:r>
      <w:r w:rsidR="002B6A38" w:rsidRPr="00E107EE">
        <w:t>Therefore, the optimal culture temperature is 37°C ± 1.0°C [</w:t>
      </w:r>
      <w:hyperlink r:id="rId107" w:history="1">
        <w:r w:rsidR="00667A87" w:rsidRPr="000B141F">
          <w:rPr>
            <w:u w:val="single"/>
          </w:rPr>
          <w:t>54</w:t>
        </w:r>
      </w:hyperlink>
      <w:r w:rsidR="002B6A38" w:rsidRPr="00E107EE">
        <w:t xml:space="preserve">]. Another vital </w:t>
      </w:r>
      <w:r w:rsidR="00BB1DC9" w:rsidRPr="00E107EE">
        <w:t>en</w:t>
      </w:r>
      <w:r w:rsidR="00AF7EC2" w:rsidRPr="00E107EE">
        <w:t xml:space="preserve">vironmental </w:t>
      </w:r>
      <w:r w:rsidR="002B6A38" w:rsidRPr="00E107EE">
        <w:t xml:space="preserve">factor </w:t>
      </w:r>
      <w:r w:rsidR="00AF7EC2" w:rsidRPr="00E107EE">
        <w:t xml:space="preserve">for cell growth is the atmosphere. </w:t>
      </w:r>
      <w:r w:rsidR="002B6A38" w:rsidRPr="00E107EE">
        <w:t>Excessively high</w:t>
      </w:r>
      <w:r w:rsidR="006A70FC" w:rsidRPr="00E107EE">
        <w:t xml:space="preserve"> levels of oxygen and carbon dioxide </w:t>
      </w:r>
      <w:r w:rsidR="002B6A38" w:rsidRPr="00E107EE">
        <w:t>can</w:t>
      </w:r>
      <w:r w:rsidR="006A70FC" w:rsidRPr="00E107EE">
        <w:t xml:space="preserve"> be toxic </w:t>
      </w:r>
      <w:r w:rsidR="002B6A38" w:rsidRPr="00E107EE">
        <w:t>to</w:t>
      </w:r>
      <w:r w:rsidR="006A70FC" w:rsidRPr="00E107EE">
        <w:t xml:space="preserve"> the culture,</w:t>
      </w:r>
      <w:r w:rsidR="00370149" w:rsidRPr="00E107EE">
        <w:t xml:space="preserve"> </w:t>
      </w:r>
      <w:r w:rsidR="002B6A38" w:rsidRPr="00E107EE">
        <w:t>while</w:t>
      </w:r>
      <w:r w:rsidR="00370149" w:rsidRPr="00E107EE">
        <w:t xml:space="preserve"> low levels </w:t>
      </w:r>
      <w:r w:rsidR="002B6A38" w:rsidRPr="00E107EE">
        <w:t>may</w:t>
      </w:r>
      <w:r w:rsidR="00370149" w:rsidRPr="00E107EE">
        <w:t xml:space="preserve"> inhibit cell growth or </w:t>
      </w:r>
      <w:r w:rsidR="002B6A38" w:rsidRPr="00E107EE">
        <w:t xml:space="preserve">significantly </w:t>
      </w:r>
      <w:r w:rsidR="00370149" w:rsidRPr="00E107EE">
        <w:t>alter gene expression [</w:t>
      </w:r>
      <w:hyperlink r:id="rId108" w:history="1">
        <w:r w:rsidR="00667A87" w:rsidRPr="000B141F">
          <w:rPr>
            <w:u w:val="single"/>
          </w:rPr>
          <w:t>55</w:t>
        </w:r>
      </w:hyperlink>
      <w:r w:rsidR="00370149" w:rsidRPr="00E107EE">
        <w:t xml:space="preserve">]. </w:t>
      </w:r>
      <w:r w:rsidR="002B6A38" w:rsidRPr="00E107EE">
        <w:t>The commonly</w:t>
      </w:r>
      <w:r w:rsidR="006A70FC" w:rsidRPr="00E107EE">
        <w:t xml:space="preserve"> used atmosphere is 5%</w:t>
      </w:r>
      <w:r w:rsidR="00DD1BB5" w:rsidRPr="00E107EE">
        <w:t xml:space="preserve"> ± 0.5</w:t>
      </w:r>
      <w:r w:rsidR="003F3B94" w:rsidRPr="00E107EE">
        <w:t>% v</w:t>
      </w:r>
      <w:r w:rsidR="006A70FC" w:rsidRPr="00E107EE">
        <w:t>/v carbon dioxide in a</w:t>
      </w:r>
      <w:r w:rsidR="00803B21" w:rsidRPr="00E107EE">
        <w:t xml:space="preserve">ir, with oxygen levels </w:t>
      </w:r>
      <w:r w:rsidR="002B6A38" w:rsidRPr="00E107EE">
        <w:t>adjusted based on</w:t>
      </w:r>
      <w:r w:rsidR="00803B21" w:rsidRPr="00E107EE">
        <w:t xml:space="preserve"> cell type and </w:t>
      </w:r>
      <w:r w:rsidR="00754A8D" w:rsidRPr="00E107EE">
        <w:t>purpose</w:t>
      </w:r>
      <w:r w:rsidR="00A6586C" w:rsidRPr="00E107EE">
        <w:t xml:space="preserve"> [</w:t>
      </w:r>
      <w:hyperlink r:id="rId109" w:history="1">
        <w:r w:rsidR="00667A87" w:rsidRPr="000B141F">
          <w:rPr>
            <w:u w:val="single"/>
          </w:rPr>
          <w:t>54</w:t>
        </w:r>
      </w:hyperlink>
      <w:r w:rsidR="00A6586C" w:rsidRPr="00E107EE">
        <w:t>]</w:t>
      </w:r>
      <w:r w:rsidR="00754A8D" w:rsidRPr="00E107EE">
        <w:t>.</w:t>
      </w:r>
      <w:r w:rsidR="009516E5" w:rsidRPr="00E107EE">
        <w:t xml:space="preserve"> </w:t>
      </w:r>
      <w:r w:rsidR="006D75B4" w:rsidRPr="00E107EE">
        <w:t xml:space="preserve">To </w:t>
      </w:r>
      <w:r w:rsidR="002B6A38" w:rsidRPr="00E107EE">
        <w:t>verify</w:t>
      </w:r>
      <w:r w:rsidR="006D75B4" w:rsidRPr="00E107EE">
        <w:t xml:space="preserve"> the stability of </w:t>
      </w:r>
      <w:r w:rsidR="009979F8" w:rsidRPr="00E107EE">
        <w:t xml:space="preserve">temperature and atmospheric conditions, either a sensor with an alarm </w:t>
      </w:r>
      <w:r w:rsidR="002B6A38" w:rsidRPr="00E107EE">
        <w:t>or regular testing of</w:t>
      </w:r>
      <w:r w:rsidR="009979F8" w:rsidRPr="00E107EE">
        <w:t xml:space="preserve"> the incubator’s humidity, temperature, carbon dioxide </w:t>
      </w:r>
      <w:r w:rsidR="002B6A38" w:rsidRPr="00E107EE">
        <w:t>levels</w:t>
      </w:r>
      <w:r w:rsidR="009979F8" w:rsidRPr="00E107EE">
        <w:t xml:space="preserve">, and vibration absence will be </w:t>
      </w:r>
      <w:r w:rsidR="002B6A38" w:rsidRPr="00E107EE">
        <w:t>performed</w:t>
      </w:r>
      <w:r w:rsidR="009979F8" w:rsidRPr="00E107EE">
        <w:t xml:space="preserve"> </w:t>
      </w:r>
      <w:r w:rsidR="00AA3C52" w:rsidRPr="00E107EE">
        <w:t xml:space="preserve">before </w:t>
      </w:r>
      <w:r w:rsidR="002B6A38" w:rsidRPr="00E107EE">
        <w:t>each</w:t>
      </w:r>
      <w:r w:rsidR="00AA3C52" w:rsidRPr="00E107EE">
        <w:t xml:space="preserve"> test [</w:t>
      </w:r>
      <w:hyperlink r:id="rId110" w:history="1">
        <w:r w:rsidR="00667A87" w:rsidRPr="00E107EE">
          <w:t>54</w:t>
        </w:r>
      </w:hyperlink>
      <w:r w:rsidR="00AA3C52" w:rsidRPr="00E107EE">
        <w:t>]</w:t>
      </w:r>
      <w:r w:rsidR="006D75B4" w:rsidRPr="00E107EE">
        <w:t xml:space="preserve">. </w:t>
      </w:r>
      <w:r w:rsidR="002B6A38" w:rsidRPr="00E107EE">
        <w:t>Regarding</w:t>
      </w:r>
      <w:r w:rsidR="00743973" w:rsidRPr="00E107EE">
        <w:t xml:space="preserve"> pH, the optimal physiological pH for mammalian cell cultures </w:t>
      </w:r>
      <w:r w:rsidR="003F3B94" w:rsidRPr="00E107EE">
        <w:t>is 7.3</w:t>
      </w:r>
      <w:r w:rsidR="00743973" w:rsidRPr="00E107EE">
        <w:t xml:space="preserve"> </w:t>
      </w:r>
      <w:r w:rsidR="003F3B94" w:rsidRPr="00E107EE">
        <w:t>± 0.1</w:t>
      </w:r>
      <w:r w:rsidR="002F02A3" w:rsidRPr="00E107EE">
        <w:t xml:space="preserve">, with </w:t>
      </w:r>
      <w:r w:rsidR="002B6A38" w:rsidRPr="00E107EE">
        <w:t>deviations</w:t>
      </w:r>
      <w:r w:rsidR="002F02A3" w:rsidRPr="00E107EE">
        <w:t xml:space="preserve"> outside </w:t>
      </w:r>
      <w:r w:rsidR="002B6A38" w:rsidRPr="00E107EE">
        <w:t>this</w:t>
      </w:r>
      <w:r w:rsidR="002F02A3" w:rsidRPr="00E107EE">
        <w:t xml:space="preserve"> range </w:t>
      </w:r>
      <w:r w:rsidR="0063089B" w:rsidRPr="00E107EE">
        <w:t>affecting</w:t>
      </w:r>
      <w:r w:rsidR="002F02A3" w:rsidRPr="00E107EE">
        <w:t xml:space="preserve"> cell phenotype, growth, and viability</w:t>
      </w:r>
      <w:r w:rsidR="007C412A" w:rsidRPr="00E107EE">
        <w:t xml:space="preserve"> [</w:t>
      </w:r>
      <w:hyperlink r:id="rId111" w:history="1">
        <w:r w:rsidR="00667A87" w:rsidRPr="000B141F">
          <w:rPr>
            <w:u w:val="single"/>
          </w:rPr>
          <w:t>54</w:t>
        </w:r>
      </w:hyperlink>
      <w:r w:rsidR="007C412A" w:rsidRPr="00E107EE">
        <w:t>]</w:t>
      </w:r>
      <w:r w:rsidR="002F02A3" w:rsidRPr="00E107EE">
        <w:t xml:space="preserve">. </w:t>
      </w:r>
      <w:r w:rsidR="000773EA" w:rsidRPr="00E107EE">
        <w:t xml:space="preserve">Media </w:t>
      </w:r>
      <w:r w:rsidR="002B6A38" w:rsidRPr="00E107EE">
        <w:t>containing</w:t>
      </w:r>
      <w:r w:rsidR="000773EA" w:rsidRPr="00E107EE">
        <w:t xml:space="preserve"> pH indicators, such as phenolphthalein, are used</w:t>
      </w:r>
      <w:r w:rsidR="007C412A" w:rsidRPr="00E107EE">
        <w:t xml:space="preserve"> to </w:t>
      </w:r>
      <w:r w:rsidR="002B6A38" w:rsidRPr="00E107EE">
        <w:t xml:space="preserve">provide alerts for </w:t>
      </w:r>
      <w:r w:rsidR="007C412A" w:rsidRPr="00E107EE">
        <w:t xml:space="preserve">significant pH </w:t>
      </w:r>
      <w:r w:rsidR="002B6A38" w:rsidRPr="00E107EE">
        <w:t>changes</w:t>
      </w:r>
      <w:r w:rsidR="007C412A" w:rsidRPr="00E107EE">
        <w:t xml:space="preserve"> [</w:t>
      </w:r>
      <w:hyperlink r:id="rId112" w:history="1">
        <w:r w:rsidR="00667A87" w:rsidRPr="000B141F">
          <w:rPr>
            <w:u w:val="single"/>
          </w:rPr>
          <w:t>54</w:t>
        </w:r>
      </w:hyperlink>
      <w:r w:rsidR="007C412A" w:rsidRPr="00E107EE">
        <w:t xml:space="preserve">]. </w:t>
      </w:r>
    </w:p>
    <w:p w14:paraId="45AB546F" w14:textId="77777777" w:rsidR="00F53AE7" w:rsidRPr="00E107EE" w:rsidRDefault="00F53AE7" w:rsidP="000B141F">
      <w:pPr>
        <w:pStyle w:val="Body"/>
      </w:pPr>
    </w:p>
    <w:p w14:paraId="446F38DD" w14:textId="52919FB9" w:rsidR="00F53AE7" w:rsidRPr="00E107EE" w:rsidRDefault="00EA40EE" w:rsidP="000B141F">
      <w:pPr>
        <w:pStyle w:val="Body"/>
      </w:pPr>
      <w:bookmarkStart w:id="88" w:name="_Toc208139132"/>
      <w:bookmarkStart w:id="89" w:name="_Toc208139557"/>
      <w:bookmarkStart w:id="90" w:name="_Toc208174903"/>
      <w:r w:rsidRPr="00E107EE">
        <w:t>Sterility Checks</w:t>
      </w:r>
      <w:r w:rsidR="00F53AE7" w:rsidRPr="00E107EE">
        <w:t xml:space="preserve">: </w:t>
      </w:r>
      <w:r w:rsidR="00B43495" w:rsidRPr="00E107EE">
        <w:t xml:space="preserve">According to GCCP 2.0, it is </w:t>
      </w:r>
      <w:r w:rsidR="00373C92" w:rsidRPr="00E107EE">
        <w:t>essential</w:t>
      </w:r>
      <w:r w:rsidR="00B43495" w:rsidRPr="00E107EE">
        <w:t xml:space="preserve"> to </w:t>
      </w:r>
      <w:r w:rsidR="00373C92" w:rsidRPr="00E107EE">
        <w:t>keep</w:t>
      </w:r>
      <w:r w:rsidR="00B43495" w:rsidRPr="00E107EE">
        <w:t xml:space="preserve"> a </w:t>
      </w:r>
      <w:r w:rsidR="00373C92" w:rsidRPr="00E107EE">
        <w:t>designated</w:t>
      </w:r>
      <w:r w:rsidR="00B43495" w:rsidRPr="00E107EE">
        <w:t xml:space="preserve"> work area </w:t>
      </w:r>
      <w:r w:rsidR="00373C92" w:rsidRPr="00E107EE">
        <w:t>dedicated solely</w:t>
      </w:r>
      <w:r w:rsidR="00B43495" w:rsidRPr="00E107EE">
        <w:t xml:space="preserve"> to cell culture work and media preparation [</w:t>
      </w:r>
      <w:bookmarkEnd w:id="88"/>
      <w:bookmarkEnd w:id="89"/>
      <w:bookmarkEnd w:id="90"/>
      <w:r w:rsidR="00667A87" w:rsidRPr="000B141F">
        <w:rPr>
          <w:u w:val="single"/>
        </w:rPr>
        <w:fldChar w:fldCharType="begin"/>
      </w:r>
      <w:r w:rsidR="00667A87" w:rsidRPr="000B141F">
        <w:rPr>
          <w:u w:val="single"/>
        </w:rPr>
        <w:instrText>HYPERLINK "https://www.researchgate.net/publication/357835460_Guidance_Document_on_Good_Cell_and_Tissue_Culture_Practice_GCCP_20"</w:instrText>
      </w:r>
      <w:r w:rsidR="00667A87" w:rsidRPr="000B141F">
        <w:rPr>
          <w:u w:val="single"/>
        </w:rPr>
      </w:r>
      <w:r w:rsidR="00667A87" w:rsidRPr="000B141F">
        <w:rPr>
          <w:u w:val="single"/>
        </w:rPr>
        <w:fldChar w:fldCharType="separate"/>
      </w:r>
      <w:r w:rsidR="00667A87" w:rsidRPr="000B141F">
        <w:rPr>
          <w:u w:val="single"/>
        </w:rPr>
        <w:t>54</w:t>
      </w:r>
      <w:r w:rsidR="00667A87" w:rsidRPr="000B141F">
        <w:rPr>
          <w:u w:val="single"/>
        </w:rPr>
        <w:fldChar w:fldCharType="end"/>
      </w:r>
      <w:r w:rsidR="00B43495" w:rsidRPr="00E107EE">
        <w:t xml:space="preserve">]. </w:t>
      </w:r>
      <w:r w:rsidR="00373C92" w:rsidRPr="00E107EE">
        <w:t>Adhering to</w:t>
      </w:r>
      <w:r w:rsidR="00F55864" w:rsidRPr="00E107EE">
        <w:t xml:space="preserve"> </w:t>
      </w:r>
      <w:r w:rsidR="00AD09BD" w:rsidRPr="00E107EE">
        <w:t xml:space="preserve">the Standard Operating Procedures (SOP) for </w:t>
      </w:r>
      <w:r w:rsidR="00A902E9" w:rsidRPr="00E107EE">
        <w:t xml:space="preserve">Temple University </w:t>
      </w:r>
      <w:r w:rsidR="00AD09BD" w:rsidRPr="00E107EE">
        <w:t>labs</w:t>
      </w:r>
      <w:r w:rsidR="0045575C" w:rsidRPr="00E107EE">
        <w:t xml:space="preserve">, such as </w:t>
      </w:r>
      <w:r w:rsidR="00373C92" w:rsidRPr="00E107EE">
        <w:t xml:space="preserve">wearing </w:t>
      </w:r>
      <w:r w:rsidR="0045575C" w:rsidRPr="00E107EE">
        <w:t>Personal Protective Equipment (PPE</w:t>
      </w:r>
      <w:r w:rsidR="00373C92" w:rsidRPr="00E107EE">
        <w:t>)</w:t>
      </w:r>
      <w:r w:rsidR="00AD09BD" w:rsidRPr="00E107EE">
        <w:t xml:space="preserve"> throughout the </w:t>
      </w:r>
      <w:r w:rsidR="00373C92" w:rsidRPr="00E107EE">
        <w:t>entire</w:t>
      </w:r>
      <w:r w:rsidR="00AD09BD" w:rsidRPr="00E107EE">
        <w:t xml:space="preserve"> time a person is in the lab</w:t>
      </w:r>
      <w:r w:rsidR="00373C92" w:rsidRPr="00E107EE">
        <w:t>,</w:t>
      </w:r>
      <w:r w:rsidR="00AD09BD" w:rsidRPr="00E107EE">
        <w:t xml:space="preserve"> would </w:t>
      </w:r>
      <w:r w:rsidR="00373C92" w:rsidRPr="00E107EE">
        <w:t>effectively</w:t>
      </w:r>
      <w:r w:rsidR="00AD09BD" w:rsidRPr="00E107EE">
        <w:t xml:space="preserve"> </w:t>
      </w:r>
      <w:r w:rsidR="0045575C" w:rsidRPr="00E107EE">
        <w:t>meet the requirement [</w:t>
      </w:r>
      <w:hyperlink r:id="rId113" w:history="1">
        <w:r w:rsidR="00667A87" w:rsidRPr="000B141F">
          <w:rPr>
            <w:u w:val="single"/>
          </w:rPr>
          <w:t>56</w:t>
        </w:r>
      </w:hyperlink>
      <w:r w:rsidR="0045575C" w:rsidRPr="00E107EE">
        <w:t xml:space="preserve">]. </w:t>
      </w:r>
      <w:r w:rsidR="004542D6" w:rsidRPr="00E107EE">
        <w:t>Additionally</w:t>
      </w:r>
      <w:r w:rsidR="002F6B1C" w:rsidRPr="00E107EE">
        <w:t xml:space="preserve">, </w:t>
      </w:r>
      <w:r w:rsidR="00373C92" w:rsidRPr="00E107EE">
        <w:t>applying proper</w:t>
      </w:r>
      <w:r w:rsidR="002F6B1C" w:rsidRPr="00E107EE">
        <w:t xml:space="preserve"> cell culture techniques </w:t>
      </w:r>
      <w:r w:rsidR="00296987" w:rsidRPr="00E107EE">
        <w:t xml:space="preserve">and guidelines </w:t>
      </w:r>
      <w:r w:rsidR="002F6B1C" w:rsidRPr="00E107EE">
        <w:t xml:space="preserve">would </w:t>
      </w:r>
      <w:r w:rsidR="00373C92" w:rsidRPr="00E107EE">
        <w:t xml:space="preserve">help </w:t>
      </w:r>
      <w:r w:rsidR="00296987" w:rsidRPr="00E107EE">
        <w:t xml:space="preserve">prevent </w:t>
      </w:r>
      <w:r w:rsidR="00C66F36" w:rsidRPr="00E107EE">
        <w:t xml:space="preserve">common </w:t>
      </w:r>
      <w:r w:rsidR="00373C92" w:rsidRPr="00E107EE">
        <w:t>issues</w:t>
      </w:r>
      <w:r w:rsidR="00C66F36" w:rsidRPr="00E107EE">
        <w:t xml:space="preserve"> and </w:t>
      </w:r>
      <w:r w:rsidR="00373C92" w:rsidRPr="00E107EE">
        <w:t>improve</w:t>
      </w:r>
      <w:r w:rsidR="00C66F36" w:rsidRPr="00E107EE">
        <w:t xml:space="preserve"> cell viability [</w:t>
      </w:r>
      <w:hyperlink r:id="rId114" w:history="1">
        <w:r w:rsidR="00667A87" w:rsidRPr="000B141F">
          <w:rPr>
            <w:u w:val="single"/>
          </w:rPr>
          <w:t>57</w:t>
        </w:r>
      </w:hyperlink>
      <w:r w:rsidR="00C66F36" w:rsidRPr="00E107EE">
        <w:t xml:space="preserve">]. </w:t>
      </w:r>
    </w:p>
    <w:p w14:paraId="7C4403C5" w14:textId="77777777" w:rsidR="00F53AE7" w:rsidRPr="00E107EE" w:rsidRDefault="00F53AE7" w:rsidP="000B141F">
      <w:pPr>
        <w:pStyle w:val="Body"/>
      </w:pPr>
    </w:p>
    <w:p w14:paraId="3410FD3A" w14:textId="51DAB39C" w:rsidR="00933643" w:rsidRPr="00E107EE" w:rsidRDefault="00D51C96" w:rsidP="000B141F">
      <w:pPr>
        <w:pStyle w:val="Body"/>
      </w:pPr>
      <w:bookmarkStart w:id="91" w:name="_Toc208139133"/>
      <w:bookmarkStart w:id="92" w:name="_Toc208139558"/>
      <w:bookmarkStart w:id="93" w:name="_Toc208174904"/>
      <w:r w:rsidRPr="00E107EE">
        <w:t xml:space="preserve">Cell Viability: </w:t>
      </w:r>
      <w:r w:rsidR="000534D4" w:rsidRPr="00E107EE">
        <w:t>According to</w:t>
      </w:r>
      <w:r w:rsidR="002764DE" w:rsidRPr="00E107EE">
        <w:t xml:space="preserve"> the </w:t>
      </w:r>
      <w:r w:rsidR="00582702" w:rsidRPr="00E107EE">
        <w:t xml:space="preserve">Standard Guide for Quantifying Cell Viability and Related Attributes within Biomaterial Scaffolds, </w:t>
      </w:r>
      <w:r w:rsidR="002764DE" w:rsidRPr="00E107EE">
        <w:t>ASTM F</w:t>
      </w:r>
      <w:r w:rsidR="00582702" w:rsidRPr="00E107EE">
        <w:t>2739-19</w:t>
      </w:r>
      <w:r w:rsidR="000534D4" w:rsidRPr="00E107EE">
        <w:t xml:space="preserve">, dye exclusion techniques are </w:t>
      </w:r>
      <w:r w:rsidR="00712911" w:rsidRPr="00E107EE">
        <w:t xml:space="preserve">used to determine </w:t>
      </w:r>
      <w:r w:rsidR="00CD5209" w:rsidRPr="00E107EE">
        <w:t xml:space="preserve">cell </w:t>
      </w:r>
      <w:r w:rsidR="00CD5209" w:rsidRPr="00E107EE">
        <w:lastRenderedPageBreak/>
        <w:t>viability</w:t>
      </w:r>
      <w:r w:rsidR="004A6BAD" w:rsidRPr="00E107EE">
        <w:t xml:space="preserve"> [</w:t>
      </w:r>
      <w:bookmarkEnd w:id="91"/>
      <w:bookmarkEnd w:id="92"/>
      <w:bookmarkEnd w:id="93"/>
      <w:r w:rsidR="004A6BAD" w:rsidRPr="000B141F">
        <w:rPr>
          <w:u w:val="single"/>
        </w:rPr>
        <w:fldChar w:fldCharType="begin"/>
      </w:r>
      <w:r w:rsidR="000C5E75" w:rsidRPr="000B141F">
        <w:rPr>
          <w:u w:val="single"/>
        </w:rPr>
        <w:instrText>HYPERLINK "https://www.sciencedirect.com/science/article/pii/B9780128030776000096"</w:instrText>
      </w:r>
      <w:r w:rsidR="004A6BAD" w:rsidRPr="000B141F">
        <w:rPr>
          <w:u w:val="single"/>
        </w:rPr>
      </w:r>
      <w:r w:rsidR="004A6BAD" w:rsidRPr="000B141F">
        <w:rPr>
          <w:u w:val="single"/>
        </w:rPr>
        <w:fldChar w:fldCharType="separate"/>
      </w:r>
      <w:r w:rsidR="000C5E75" w:rsidRPr="000B141F">
        <w:rPr>
          <w:u w:val="single"/>
        </w:rPr>
        <w:t>58</w:t>
      </w:r>
      <w:r w:rsidR="004A6BAD" w:rsidRPr="000B141F">
        <w:rPr>
          <w:u w:val="single"/>
        </w:rPr>
        <w:fldChar w:fldCharType="end"/>
      </w:r>
      <w:r w:rsidR="004A6BAD" w:rsidRPr="00E107EE">
        <w:t>]</w:t>
      </w:r>
      <w:r w:rsidR="00CD5209" w:rsidRPr="00E107EE">
        <w:t xml:space="preserve">. </w:t>
      </w:r>
      <w:r w:rsidR="008D30E8" w:rsidRPr="00E107EE">
        <w:t>After removing cells from the scaffold and mixing them with dyes like 0.4% Trypan blue, the cells are manually counted using a hematocytometer</w:t>
      </w:r>
      <w:r w:rsidR="004A6BAD" w:rsidRPr="00E107EE">
        <w:t xml:space="preserve"> [</w:t>
      </w:r>
      <w:hyperlink r:id="rId115" w:history="1">
        <w:r w:rsidR="000C5E75" w:rsidRPr="000B141F">
          <w:rPr>
            <w:u w:val="single"/>
          </w:rPr>
          <w:t>58</w:t>
        </w:r>
      </w:hyperlink>
      <w:r w:rsidR="004A6BAD" w:rsidRPr="00E107EE">
        <w:t>]</w:t>
      </w:r>
      <w:r w:rsidR="008D30E8" w:rsidRPr="00E107EE">
        <w:t>.</w:t>
      </w:r>
      <w:r w:rsidR="003563B1" w:rsidRPr="00E107EE">
        <w:t xml:space="preserve"> </w:t>
      </w:r>
      <w:r w:rsidR="008C2949" w:rsidRPr="00E107EE">
        <w:t>Cells</w:t>
      </w:r>
      <w:r w:rsidR="00EF693D" w:rsidRPr="00E107EE">
        <w:t xml:space="preserve"> that </w:t>
      </w:r>
      <w:r w:rsidR="00EE1F2B" w:rsidRPr="00E107EE">
        <w:t>absorb the dye</w:t>
      </w:r>
      <w:r w:rsidR="00EF693D" w:rsidRPr="00E107EE">
        <w:t xml:space="preserve"> </w:t>
      </w:r>
      <w:r w:rsidR="00EE1F2B" w:rsidRPr="00E107EE">
        <w:t>are considered non-viable</w:t>
      </w:r>
      <w:r w:rsidR="004A6BAD" w:rsidRPr="00E107EE">
        <w:t xml:space="preserve"> [</w:t>
      </w:r>
      <w:hyperlink r:id="rId116" w:history="1">
        <w:r w:rsidR="000C5E75" w:rsidRPr="000B141F">
          <w:rPr>
            <w:u w:val="single"/>
          </w:rPr>
          <w:t>58</w:t>
        </w:r>
      </w:hyperlink>
      <w:r w:rsidR="004A6BAD" w:rsidRPr="00E107EE">
        <w:t>]</w:t>
      </w:r>
      <w:r w:rsidR="00EE1F2B" w:rsidRPr="00E107EE">
        <w:t xml:space="preserve">. </w:t>
      </w:r>
      <w:r w:rsidR="004E1B4A" w:rsidRPr="00E107EE">
        <w:t>T</w:t>
      </w:r>
      <w:r w:rsidR="00A10258" w:rsidRPr="00E107EE">
        <w:t xml:space="preserve">he cell culture is </w:t>
      </w:r>
      <w:r w:rsidR="004E1B4A" w:rsidRPr="00E107EE">
        <w:t xml:space="preserve">considered healthy if </w:t>
      </w:r>
      <w:r w:rsidR="008C2949" w:rsidRPr="00E107EE">
        <w:t>at least</w:t>
      </w:r>
      <w:r w:rsidR="004E1B4A" w:rsidRPr="00E107EE">
        <w:t xml:space="preserve"> 80% </w:t>
      </w:r>
      <w:r w:rsidR="008C2949" w:rsidRPr="00E107EE">
        <w:t>of the cells are viable, with viability typically</w:t>
      </w:r>
      <w:r w:rsidR="004E1B4A" w:rsidRPr="00E107EE">
        <w:t xml:space="preserve"> </w:t>
      </w:r>
      <w:r w:rsidR="00B34F4D" w:rsidRPr="00E107EE">
        <w:t>ranging</w:t>
      </w:r>
      <w:r w:rsidR="00C1131E" w:rsidRPr="00E107EE">
        <w:t xml:space="preserve"> </w:t>
      </w:r>
      <w:r w:rsidR="00B34F4D" w:rsidRPr="00E107EE">
        <w:t>from 80</w:t>
      </w:r>
      <w:r w:rsidR="008C2949" w:rsidRPr="00E107EE">
        <w:t>% to 95%</w:t>
      </w:r>
      <w:r w:rsidR="00316B6B" w:rsidRPr="00E107EE">
        <w:t xml:space="preserve"> </w:t>
      </w:r>
      <w:r w:rsidR="004E1B4A" w:rsidRPr="00E107EE">
        <w:t>[</w:t>
      </w:r>
      <w:hyperlink r:id="rId117" w:history="1">
        <w:r w:rsidR="000C5E75" w:rsidRPr="000B141F">
          <w:rPr>
            <w:u w:val="single"/>
          </w:rPr>
          <w:t>59</w:t>
        </w:r>
      </w:hyperlink>
      <w:r w:rsidR="004E1B4A" w:rsidRPr="00E107EE">
        <w:t xml:space="preserve">]. </w:t>
      </w:r>
      <w:r w:rsidR="002D3CAF" w:rsidRPr="00E107EE">
        <w:t>For imaging or visualizing</w:t>
      </w:r>
      <w:r w:rsidR="0093324E" w:rsidRPr="00E107EE">
        <w:t xml:space="preserve"> </w:t>
      </w:r>
      <w:r w:rsidR="002D3CAF" w:rsidRPr="00E107EE">
        <w:t xml:space="preserve">cell viability, one </w:t>
      </w:r>
      <w:r w:rsidR="008C2949" w:rsidRPr="00E107EE">
        <w:t xml:space="preserve">method described in </w:t>
      </w:r>
      <w:r w:rsidR="002D3CAF" w:rsidRPr="00E107EE">
        <w:t>ASTM</w:t>
      </w:r>
      <w:r w:rsidR="00582702" w:rsidRPr="00E107EE">
        <w:t xml:space="preserve"> F2739-19</w:t>
      </w:r>
      <w:r w:rsidR="008C2949" w:rsidRPr="00E107EE">
        <w:t xml:space="preserve"> involves using</w:t>
      </w:r>
      <w:r w:rsidR="00860D82" w:rsidRPr="00E107EE">
        <w:t xml:space="preserve"> </w:t>
      </w:r>
      <w:r w:rsidR="006946D6" w:rsidRPr="00E107EE">
        <w:t xml:space="preserve">fluorescent markers </w:t>
      </w:r>
      <w:r w:rsidR="008C2949" w:rsidRPr="00E107EE">
        <w:t>to distinguish</w:t>
      </w:r>
      <w:r w:rsidR="006946D6" w:rsidRPr="00E107EE">
        <w:t xml:space="preserve"> live </w:t>
      </w:r>
      <w:r w:rsidR="008C2949" w:rsidRPr="00E107EE">
        <w:t>from</w:t>
      </w:r>
      <w:r w:rsidR="006946D6" w:rsidRPr="00E107EE">
        <w:t xml:space="preserve"> dead cells</w:t>
      </w:r>
      <w:r w:rsidR="00352755" w:rsidRPr="00E107EE">
        <w:t xml:space="preserve">, which </w:t>
      </w:r>
      <w:r w:rsidR="008C2949" w:rsidRPr="00E107EE">
        <w:t>is</w:t>
      </w:r>
      <w:r w:rsidR="00352755" w:rsidRPr="00E107EE">
        <w:t xml:space="preserve"> commonly used to determine the ratio of live to dead cells</w:t>
      </w:r>
      <w:r w:rsidR="00DA54B7" w:rsidRPr="00E107EE">
        <w:t xml:space="preserve"> [</w:t>
      </w:r>
      <w:hyperlink r:id="rId118" w:history="1">
        <w:r w:rsidR="000C5E75" w:rsidRPr="000B141F">
          <w:rPr>
            <w:u w:val="single"/>
          </w:rPr>
          <w:t>58</w:t>
        </w:r>
      </w:hyperlink>
      <w:r w:rsidR="00DA54B7" w:rsidRPr="00E107EE">
        <w:t>]</w:t>
      </w:r>
      <w:r w:rsidR="00352755" w:rsidRPr="00E107EE">
        <w:t xml:space="preserve">. </w:t>
      </w:r>
      <w:r w:rsidR="006E13FB" w:rsidRPr="00E107EE">
        <w:t xml:space="preserve">A </w:t>
      </w:r>
      <w:r w:rsidR="002764DE" w:rsidRPr="00E107EE">
        <w:t>standard</w:t>
      </w:r>
      <w:r w:rsidR="006E13FB" w:rsidRPr="00E107EE">
        <w:t xml:space="preserve"> live</w:t>
      </w:r>
      <w:r w:rsidR="008C2949" w:rsidRPr="00E107EE">
        <w:t xml:space="preserve"> cell</w:t>
      </w:r>
      <w:r w:rsidR="006E13FB" w:rsidRPr="00E107EE">
        <w:t xml:space="preserve"> stain is calcein acetoxymethyl (calcein-AM), </w:t>
      </w:r>
      <w:r w:rsidR="002764DE" w:rsidRPr="00E107EE">
        <w:t>and</w:t>
      </w:r>
      <w:r w:rsidR="006E13FB" w:rsidRPr="00E107EE">
        <w:t xml:space="preserve"> a </w:t>
      </w:r>
      <w:r w:rsidR="002764DE" w:rsidRPr="00E107EE">
        <w:t>standard</w:t>
      </w:r>
      <w:r w:rsidR="006E13FB" w:rsidRPr="00E107EE">
        <w:t xml:space="preserve"> dead cell stain is ethidium homodimer</w:t>
      </w:r>
      <w:r w:rsidR="00EF572D" w:rsidRPr="00E107EE">
        <w:t xml:space="preserve"> [</w:t>
      </w:r>
      <w:hyperlink r:id="rId119" w:history="1">
        <w:r w:rsidR="000C5E75" w:rsidRPr="000B141F">
          <w:rPr>
            <w:u w:val="single"/>
          </w:rPr>
          <w:t>58</w:t>
        </w:r>
      </w:hyperlink>
      <w:r w:rsidR="000C5E75" w:rsidRPr="00E107EE">
        <w:t>]</w:t>
      </w:r>
      <w:r w:rsidR="002764DE" w:rsidRPr="00E107EE">
        <w:t xml:space="preserve">. </w:t>
      </w:r>
    </w:p>
    <w:p w14:paraId="48D2F2AB" w14:textId="58D2F526" w:rsidR="00520CEA" w:rsidRPr="00E107EE" w:rsidRDefault="00520CEA" w:rsidP="000B141F">
      <w:pPr>
        <w:pStyle w:val="Body"/>
      </w:pPr>
    </w:p>
    <w:p w14:paraId="0100FAE6" w14:textId="5FF992DC" w:rsidR="00520CEA" w:rsidRPr="00E107EE" w:rsidRDefault="009831B4" w:rsidP="000B141F">
      <w:pPr>
        <w:pStyle w:val="Body"/>
      </w:pPr>
      <w:bookmarkStart w:id="94" w:name="_Toc208139134"/>
      <w:bookmarkStart w:id="95" w:name="_Toc208139559"/>
      <w:bookmarkStart w:id="96" w:name="_Toc208174905"/>
      <w:r w:rsidRPr="00E107EE">
        <w:t xml:space="preserve">Three criteria </w:t>
      </w:r>
      <w:r w:rsidR="007715C4" w:rsidRPr="00E107EE">
        <w:t>must</w:t>
      </w:r>
      <w:r w:rsidRPr="00E107EE">
        <w:t xml:space="preserve"> be met to consider the partial gravity </w:t>
      </w:r>
      <w:r w:rsidR="007715C4" w:rsidRPr="00E107EE">
        <w:t>component</w:t>
      </w:r>
      <w:r w:rsidRPr="00E107EE">
        <w:t xml:space="preserve"> </w:t>
      </w:r>
      <w:r w:rsidR="00B9454A" w:rsidRPr="00E107EE">
        <w:t>in the project successful</w:t>
      </w:r>
      <w:r w:rsidR="007715C4" w:rsidRPr="00E107EE">
        <w:t>:</w:t>
      </w:r>
      <w:r w:rsidR="00B9454A" w:rsidRPr="00E107EE">
        <w:t xml:space="preserve"> </w:t>
      </w:r>
      <w:r w:rsidR="00954815" w:rsidRPr="00E107EE">
        <w:t xml:space="preserve">gravitational type, movement, and </w:t>
      </w:r>
      <w:r w:rsidR="004F210F" w:rsidRPr="00E107EE">
        <w:t>simulation/validation</w:t>
      </w:r>
      <w:r w:rsidR="00C21BAF" w:rsidRPr="00E107EE">
        <w:t>.</w:t>
      </w:r>
      <w:bookmarkEnd w:id="94"/>
      <w:bookmarkEnd w:id="95"/>
      <w:bookmarkEnd w:id="96"/>
      <w:r w:rsidR="00C21BAF" w:rsidRPr="00E107EE">
        <w:t xml:space="preserve"> </w:t>
      </w:r>
    </w:p>
    <w:p w14:paraId="13774CA9" w14:textId="77777777" w:rsidR="00C21BAF" w:rsidRPr="00E107EE" w:rsidRDefault="00C21BAF" w:rsidP="000B141F">
      <w:pPr>
        <w:pStyle w:val="Body"/>
      </w:pPr>
    </w:p>
    <w:p w14:paraId="2ED6BD99" w14:textId="2E229CE9" w:rsidR="00C21BAF" w:rsidRPr="00E107EE" w:rsidRDefault="00C2687F" w:rsidP="000B141F">
      <w:pPr>
        <w:pStyle w:val="Body"/>
      </w:pPr>
      <w:bookmarkStart w:id="97" w:name="_Toc208139135"/>
      <w:bookmarkStart w:id="98" w:name="_Toc208139560"/>
      <w:bookmarkStart w:id="99" w:name="_Toc208174906"/>
      <w:r w:rsidRPr="00E107EE">
        <w:t>Gravitational Type: With NASA deorbiting the ISS, the ability to conduct experiments in the unique microgravity laboratories would be impossible [</w:t>
      </w:r>
      <w:bookmarkEnd w:id="97"/>
      <w:bookmarkEnd w:id="98"/>
      <w:bookmarkEnd w:id="99"/>
      <w:r w:rsidR="000C5E75" w:rsidRPr="000B141F">
        <w:rPr>
          <w:u w:val="single"/>
        </w:rPr>
        <w:fldChar w:fldCharType="begin"/>
      </w:r>
      <w:r w:rsidR="000C5E75" w:rsidRPr="000B141F">
        <w:rPr>
          <w:u w:val="single"/>
        </w:rPr>
        <w:instrText>HYPERLINK "https://www.sciencedirect.com/science/article/pii/B9780128030776000096"</w:instrText>
      </w:r>
      <w:r w:rsidR="000C5E75" w:rsidRPr="000B141F">
        <w:rPr>
          <w:u w:val="single"/>
        </w:rPr>
      </w:r>
      <w:r w:rsidR="000C5E75" w:rsidRPr="000B141F">
        <w:rPr>
          <w:u w:val="single"/>
        </w:rPr>
        <w:fldChar w:fldCharType="separate"/>
      </w:r>
      <w:r w:rsidR="000C5E75" w:rsidRPr="000B141F">
        <w:rPr>
          <w:u w:val="single"/>
        </w:rPr>
        <w:t>59</w:t>
      </w:r>
      <w:r w:rsidR="000C5E75" w:rsidRPr="000B141F">
        <w:rPr>
          <w:u w:val="single"/>
        </w:rPr>
        <w:fldChar w:fldCharType="end"/>
      </w:r>
      <w:r w:rsidRPr="00E107EE">
        <w:t>]. Therefore, gravitational experiments run on Earth should include the main missions they previously planned. According to NASA, traveling to the lunar surface and around the Moon would enable scientific discoveries that prepare humans for the next exploration, Mars [</w:t>
      </w:r>
      <w:hyperlink r:id="rId120" w:history="1">
        <w:r w:rsidR="000C5E75" w:rsidRPr="000B141F">
          <w:rPr>
            <w:u w:val="single"/>
          </w:rPr>
          <w:t>60</w:t>
        </w:r>
      </w:hyperlink>
      <w:r w:rsidRPr="00E107EE">
        <w:t>]. Since the Moon and Earth are the two most critical gravitational environments, lunar gravity (0.16g) and Martian gravity (0.36g) should be considered [</w:t>
      </w:r>
      <w:hyperlink r:id="rId121" w:history="1">
        <w:r w:rsidR="000C5E75" w:rsidRPr="000B141F">
          <w:rPr>
            <w:u w:val="single"/>
          </w:rPr>
          <w:t>61</w:t>
        </w:r>
      </w:hyperlink>
      <w:r w:rsidRPr="00E107EE">
        <w:t>]. To gather more precise data, Earth’s gravity (1g) and microgravity (10-6g) should also be included to ensure the same cells experience all gravity levels and to serve as a cross-reference with previous experiments [</w:t>
      </w:r>
      <w:hyperlink r:id="rId122" w:history="1">
        <w:r w:rsidR="000C5E75" w:rsidRPr="000B141F">
          <w:rPr>
            <w:u w:val="single"/>
          </w:rPr>
          <w:t>61</w:t>
        </w:r>
      </w:hyperlink>
      <w:r w:rsidRPr="00E107EE">
        <w:t>][</w:t>
      </w:r>
      <w:hyperlink r:id="rId123" w:history="1">
        <w:r w:rsidR="000C5E75" w:rsidRPr="000B141F">
          <w:rPr>
            <w:u w:val="single"/>
          </w:rPr>
          <w:t>62</w:t>
        </w:r>
      </w:hyperlink>
      <w:r w:rsidRPr="00E107EE">
        <w:t xml:space="preserve">]. </w:t>
      </w:r>
    </w:p>
    <w:p w14:paraId="4B625257" w14:textId="77777777" w:rsidR="00C43A23" w:rsidRPr="00E107EE" w:rsidRDefault="00C43A23" w:rsidP="000B141F">
      <w:pPr>
        <w:pStyle w:val="Body"/>
      </w:pPr>
    </w:p>
    <w:p w14:paraId="7F067EF3" w14:textId="4BA8B11B" w:rsidR="00AF3AA1" w:rsidRPr="00E107EE" w:rsidRDefault="00E7142E" w:rsidP="000B141F">
      <w:pPr>
        <w:pStyle w:val="Body"/>
      </w:pPr>
      <w:bookmarkStart w:id="100" w:name="_Toc208139136"/>
      <w:bookmarkStart w:id="101" w:name="_Toc208139561"/>
      <w:bookmarkStart w:id="102" w:name="_Toc208174907"/>
      <w:r w:rsidRPr="00E107EE">
        <w:t>Simulation: The partial gravity effect on cells has not yet been observed or tested. However, visualizing gravity is not applicable, since gravity is a theory [</w:t>
      </w:r>
      <w:bookmarkEnd w:id="100"/>
      <w:bookmarkEnd w:id="101"/>
      <w:bookmarkEnd w:id="102"/>
      <w:r w:rsidRPr="000B141F">
        <w:rPr>
          <w:u w:val="single"/>
        </w:rPr>
        <w:fldChar w:fldCharType="begin"/>
      </w:r>
      <w:r w:rsidR="00077DAC" w:rsidRPr="000B141F">
        <w:rPr>
          <w:u w:val="single"/>
        </w:rPr>
        <w:instrText>HYPERLINK "https://ncse.ngo/gravity-its-only-theory"</w:instrText>
      </w:r>
      <w:r w:rsidRPr="000B141F">
        <w:rPr>
          <w:u w:val="single"/>
        </w:rPr>
      </w:r>
      <w:r w:rsidRPr="000B141F">
        <w:rPr>
          <w:u w:val="single"/>
        </w:rPr>
        <w:fldChar w:fldCharType="separate"/>
      </w:r>
      <w:r w:rsidR="00077DAC" w:rsidRPr="000B141F">
        <w:rPr>
          <w:u w:val="single"/>
        </w:rPr>
        <w:t>63</w:t>
      </w:r>
      <w:r w:rsidRPr="000B141F">
        <w:rPr>
          <w:u w:val="single"/>
        </w:rPr>
        <w:fldChar w:fldCharType="end"/>
      </w:r>
      <w:r w:rsidRPr="00E107EE">
        <w:t xml:space="preserve">]. Using mathematics, fluid mechanics, and particle mechanics, a mathematical model should be developed for partial gravity. </w:t>
      </w:r>
    </w:p>
    <w:p w14:paraId="71EB0202" w14:textId="77777777" w:rsidR="001E761C" w:rsidRPr="00E107EE" w:rsidRDefault="001E761C" w:rsidP="000B141F">
      <w:pPr>
        <w:pStyle w:val="Body"/>
      </w:pPr>
    </w:p>
    <w:p w14:paraId="28892527" w14:textId="2C2CAF0C" w:rsidR="00B4223A" w:rsidRPr="00E107EE" w:rsidRDefault="00F927C7" w:rsidP="000B141F">
      <w:pPr>
        <w:pStyle w:val="Body"/>
      </w:pPr>
      <w:bookmarkStart w:id="103" w:name="_Toc208139137"/>
      <w:bookmarkStart w:id="104" w:name="_Toc208139562"/>
      <w:bookmarkStart w:id="105" w:name="_Toc208174908"/>
      <w:r w:rsidRPr="00E107EE">
        <w:t>Movement: Since cells are highly sensitive to their environment, the method used to simulate partial gravity should not cause excessive vibrations or inconsistent cell movement [</w:t>
      </w:r>
      <w:bookmarkEnd w:id="103"/>
      <w:bookmarkEnd w:id="104"/>
      <w:bookmarkEnd w:id="105"/>
      <w:r w:rsidRPr="000B141F">
        <w:rPr>
          <w:u w:val="single"/>
        </w:rPr>
        <w:fldChar w:fldCharType="begin"/>
      </w:r>
      <w:r w:rsidR="00077DAC" w:rsidRPr="000B141F">
        <w:rPr>
          <w:u w:val="single"/>
        </w:rPr>
        <w:instrText>HYPERLINK "https://www.sciencedaily.com/releases/2020/03/200326144348.htm"</w:instrText>
      </w:r>
      <w:r w:rsidRPr="000B141F">
        <w:rPr>
          <w:u w:val="single"/>
        </w:rPr>
      </w:r>
      <w:r w:rsidRPr="000B141F">
        <w:rPr>
          <w:u w:val="single"/>
        </w:rPr>
        <w:fldChar w:fldCharType="separate"/>
      </w:r>
      <w:r w:rsidR="00077DAC" w:rsidRPr="000B141F">
        <w:rPr>
          <w:u w:val="single"/>
        </w:rPr>
        <w:t>64</w:t>
      </w:r>
      <w:r w:rsidRPr="000B141F">
        <w:rPr>
          <w:u w:val="single"/>
        </w:rPr>
        <w:fldChar w:fldCharType="end"/>
      </w:r>
      <w:r w:rsidRPr="00E107EE">
        <w:t xml:space="preserve">]. To achieve this, the process for reaching different gravitational levels should operate smoothly, allow the cells to be in free fall, and reduce the shear stress on the cells, all at the same time and in a continuous manner. </w:t>
      </w:r>
    </w:p>
    <w:p w14:paraId="2C6119AD" w14:textId="77777777" w:rsidR="00D42C52" w:rsidRPr="00E107EE" w:rsidRDefault="00D42C52" w:rsidP="000B141F">
      <w:pPr>
        <w:pStyle w:val="Body"/>
      </w:pPr>
    </w:p>
    <w:p w14:paraId="651405FC" w14:textId="49233BFD" w:rsidR="00D42C52" w:rsidRPr="00E107EE" w:rsidRDefault="003F2391" w:rsidP="000B141F">
      <w:pPr>
        <w:pStyle w:val="Body"/>
      </w:pPr>
      <w:bookmarkStart w:id="106" w:name="_Toc208139138"/>
      <w:bookmarkStart w:id="107" w:name="_Toc208139563"/>
      <w:bookmarkStart w:id="108" w:name="_Toc208174909"/>
      <w:r w:rsidRPr="00E107EE">
        <w:t>Three</w:t>
      </w:r>
      <w:r w:rsidR="002E0592" w:rsidRPr="00E107EE">
        <w:t xml:space="preserve"> criteria should be met to consider the prototype </w:t>
      </w:r>
      <w:r w:rsidR="00077C60" w:rsidRPr="00E107EE">
        <w:t>successful</w:t>
      </w:r>
      <w:r w:rsidR="009F2DD0" w:rsidRPr="00E107EE">
        <w:t>:</w:t>
      </w:r>
      <w:r w:rsidR="0047578B" w:rsidRPr="00E107EE">
        <w:t xml:space="preserve"> size, </w:t>
      </w:r>
      <w:r w:rsidRPr="00E107EE">
        <w:t>material,</w:t>
      </w:r>
      <w:r w:rsidR="006B7B9A" w:rsidRPr="00E107EE">
        <w:t xml:space="preserve"> and</w:t>
      </w:r>
      <w:r w:rsidR="0047578B" w:rsidRPr="00E107EE">
        <w:t xml:space="preserve"> </w:t>
      </w:r>
      <w:r w:rsidR="006B7B9A" w:rsidRPr="00E107EE">
        <w:t>space.</w:t>
      </w:r>
      <w:bookmarkEnd w:id="106"/>
      <w:bookmarkEnd w:id="107"/>
      <w:bookmarkEnd w:id="108"/>
      <w:r w:rsidR="006B7B9A" w:rsidRPr="00E107EE">
        <w:t xml:space="preserve"> </w:t>
      </w:r>
    </w:p>
    <w:p w14:paraId="47664EEE" w14:textId="77777777" w:rsidR="0012756C" w:rsidRPr="00E107EE" w:rsidRDefault="0012756C" w:rsidP="000B141F">
      <w:pPr>
        <w:pStyle w:val="Body"/>
      </w:pPr>
    </w:p>
    <w:p w14:paraId="2DE9C135" w14:textId="67C39F51" w:rsidR="0012756C" w:rsidRPr="003320AA" w:rsidRDefault="00C9413C" w:rsidP="000B141F">
      <w:pPr>
        <w:pStyle w:val="Body"/>
      </w:pPr>
      <w:bookmarkStart w:id="109" w:name="_Toc208139139"/>
      <w:bookmarkStart w:id="110" w:name="_Toc208139564"/>
      <w:bookmarkStart w:id="111" w:name="_Toc208174910"/>
      <w:r w:rsidRPr="00E107EE">
        <w:t>Size: Since the placement of the prototype may be restricted to the incubator (the usual location according to previous designs), the overall dimensions of the prototype are limited. Nuaire NU-5810E operates at a temperature of 37°C with 98% humidity [</w:t>
      </w:r>
      <w:bookmarkEnd w:id="109"/>
      <w:bookmarkEnd w:id="110"/>
      <w:bookmarkEnd w:id="111"/>
      <w:r w:rsidRPr="000B141F">
        <w:rPr>
          <w:u w:val="single"/>
        </w:rPr>
        <w:fldChar w:fldCharType="begin"/>
      </w:r>
      <w:r w:rsidR="00077DAC" w:rsidRPr="000B141F">
        <w:rPr>
          <w:u w:val="single"/>
        </w:rPr>
        <w:instrText>HYPERLINK "https://www.nuaire.com/products/co2-incubators/direct-heat/in-vitrocell-nu-5810-direct-heat-decon-co2-incubator"</w:instrText>
      </w:r>
      <w:r w:rsidRPr="000B141F">
        <w:rPr>
          <w:u w:val="single"/>
        </w:rPr>
      </w:r>
      <w:r w:rsidRPr="000B141F">
        <w:rPr>
          <w:u w:val="single"/>
        </w:rPr>
        <w:fldChar w:fldCharType="separate"/>
      </w:r>
      <w:r w:rsidR="00077DAC" w:rsidRPr="000B141F">
        <w:rPr>
          <w:u w:val="single"/>
        </w:rPr>
        <w:t>65</w:t>
      </w:r>
      <w:r w:rsidRPr="000B141F">
        <w:rPr>
          <w:u w:val="single"/>
        </w:rPr>
        <w:fldChar w:fldCharType="end"/>
      </w:r>
      <w:r w:rsidRPr="00E107EE">
        <w:t>]. The maximum size of the prototype is constrained by the internal dimensions of the incubator, which are 21</w:t>
      </w:r>
      <w:r w:rsidRPr="003320AA">
        <w:t xml:space="preserve"> by 20 by 20.8 inches [</w:t>
      </w:r>
      <w:hyperlink r:id="rId124" w:history="1">
        <w:r w:rsidR="00077DAC" w:rsidRPr="000B141F">
          <w:rPr>
            <w:u w:val="single"/>
          </w:rPr>
          <w:t>65</w:t>
        </w:r>
      </w:hyperlink>
      <w:r w:rsidRPr="003320AA">
        <w:t>].</w:t>
      </w:r>
    </w:p>
    <w:p w14:paraId="5D558A4D" w14:textId="77777777" w:rsidR="00C9413C" w:rsidRPr="003320AA" w:rsidRDefault="00C9413C" w:rsidP="000B141F">
      <w:pPr>
        <w:pStyle w:val="Body"/>
      </w:pPr>
    </w:p>
    <w:p w14:paraId="7F92F353" w14:textId="311806D4" w:rsidR="0012756C" w:rsidRPr="003320AA" w:rsidRDefault="009D2FA3" w:rsidP="000B141F">
      <w:pPr>
        <w:pStyle w:val="Body"/>
      </w:pPr>
      <w:bookmarkStart w:id="112" w:name="_Toc208139140"/>
      <w:bookmarkStart w:id="113" w:name="_Toc208139565"/>
      <w:bookmarkStart w:id="114" w:name="_Toc208174911"/>
      <w:r w:rsidRPr="003320AA">
        <w:t xml:space="preserve">Material: Since there is a possibility that the prototype </w:t>
      </w:r>
      <w:r w:rsidRPr="00E107EE">
        <w:t>will</w:t>
      </w:r>
      <w:r w:rsidRPr="003320AA">
        <w:t xml:space="preserve"> be placed inside the incubator, the materials used should withstand room temperature and 37°C</w:t>
      </w:r>
      <w:r w:rsidR="0096710B" w:rsidRPr="00E107EE">
        <w:t>,</w:t>
      </w:r>
      <w:r w:rsidRPr="003320AA">
        <w:t xml:space="preserve"> along with 98% humidity [</w:t>
      </w:r>
      <w:bookmarkEnd w:id="112"/>
      <w:bookmarkEnd w:id="113"/>
      <w:bookmarkEnd w:id="114"/>
      <w:r w:rsidR="00077DAC" w:rsidRPr="000B141F">
        <w:rPr>
          <w:u w:val="single"/>
        </w:rPr>
        <w:fldChar w:fldCharType="begin"/>
      </w:r>
      <w:r w:rsidR="00077DAC" w:rsidRPr="000B141F">
        <w:rPr>
          <w:u w:val="single"/>
        </w:rPr>
        <w:instrText>HYPERLINK "https://www.nuaire.com/products/co2-incubators/direct-heat/in-vitrocell-nu-5810-direct-heat-decon-co2-incubator"</w:instrText>
      </w:r>
      <w:r w:rsidR="00077DAC" w:rsidRPr="000B141F">
        <w:rPr>
          <w:u w:val="single"/>
        </w:rPr>
      </w:r>
      <w:r w:rsidR="00077DAC" w:rsidRPr="000B141F">
        <w:rPr>
          <w:u w:val="single"/>
        </w:rPr>
        <w:fldChar w:fldCharType="separate"/>
      </w:r>
      <w:r w:rsidR="00077DAC" w:rsidRPr="000B141F">
        <w:rPr>
          <w:u w:val="single"/>
        </w:rPr>
        <w:t>65</w:t>
      </w:r>
      <w:r w:rsidR="00077DAC" w:rsidRPr="000B141F">
        <w:rPr>
          <w:u w:val="single"/>
        </w:rPr>
        <w:fldChar w:fldCharType="end"/>
      </w:r>
      <w:r w:rsidRPr="003320AA">
        <w:t xml:space="preserve">]. Additionally, the prototype is expected to </w:t>
      </w:r>
      <w:r w:rsidRPr="00E107EE">
        <w:t>remain</w:t>
      </w:r>
      <w:r w:rsidRPr="003320AA">
        <w:t xml:space="preserve"> stable for at least 4 months. </w:t>
      </w:r>
    </w:p>
    <w:p w14:paraId="3052AA86" w14:textId="77777777" w:rsidR="0012756C" w:rsidRPr="003320AA" w:rsidRDefault="0012756C" w:rsidP="000B141F">
      <w:pPr>
        <w:pStyle w:val="Body"/>
      </w:pPr>
    </w:p>
    <w:p w14:paraId="3A109FC8" w14:textId="07CB00C2" w:rsidR="00537EDD" w:rsidRPr="00797927" w:rsidRDefault="009D2FA3" w:rsidP="00797927">
      <w:pPr>
        <w:pStyle w:val="Body"/>
        <w:rPr>
          <w:rStyle w:val="Heading1Char"/>
          <w:rFonts w:ascii="Times New Roman" w:hAnsi="Times New Roman"/>
          <w:b w:val="0"/>
          <w:bCs w:val="0"/>
          <w:sz w:val="22"/>
          <w:szCs w:val="22"/>
        </w:rPr>
      </w:pPr>
      <w:bookmarkStart w:id="115" w:name="_Toc208139141"/>
      <w:bookmarkStart w:id="116" w:name="_Toc208139566"/>
      <w:bookmarkStart w:id="117" w:name="_Toc208174912"/>
      <w:r w:rsidRPr="003320AA">
        <w:t xml:space="preserve">Space: </w:t>
      </w:r>
      <w:r w:rsidRPr="00E107EE">
        <w:t>Since</w:t>
      </w:r>
      <w:r w:rsidRPr="003320AA">
        <w:t xml:space="preserve"> the prototype </w:t>
      </w:r>
      <w:r w:rsidRPr="00E107EE">
        <w:t>is</w:t>
      </w:r>
      <w:r w:rsidRPr="003320AA">
        <w:t xml:space="preserve"> divided into </w:t>
      </w:r>
      <w:r w:rsidRPr="00E107EE">
        <w:t>three</w:t>
      </w:r>
      <w:r w:rsidRPr="003320AA">
        <w:t xml:space="preserve"> main categories, </w:t>
      </w:r>
      <w:r w:rsidRPr="00E107EE">
        <w:t>its</w:t>
      </w:r>
      <w:r w:rsidRPr="003320AA">
        <w:t xml:space="preserve"> skeleton should have enough </w:t>
      </w:r>
      <w:r w:rsidRPr="00E107EE">
        <w:t>room</w:t>
      </w:r>
      <w:r w:rsidRPr="003320AA">
        <w:t xml:space="preserve"> for the cell culturing </w:t>
      </w:r>
      <w:r w:rsidRPr="00E107EE">
        <w:t>component</w:t>
      </w:r>
      <w:r w:rsidRPr="003320AA">
        <w:t xml:space="preserve"> to fit in.</w:t>
      </w:r>
      <w:bookmarkEnd w:id="115"/>
      <w:bookmarkEnd w:id="116"/>
      <w:bookmarkEnd w:id="117"/>
      <w:r w:rsidRPr="003320AA">
        <w:t xml:space="preserve"> </w:t>
      </w:r>
    </w:p>
    <w:p w14:paraId="499F466E" w14:textId="08CF8526" w:rsidR="007C7111" w:rsidRDefault="007C7111" w:rsidP="008A3C9C">
      <w:pPr>
        <w:pStyle w:val="Caption"/>
      </w:pPr>
      <w:bookmarkStart w:id="118" w:name="_Toc208202206"/>
      <w:bookmarkStart w:id="119" w:name="_Ref208178568"/>
      <w:bookmarkStart w:id="120" w:name="_Ref208178588"/>
      <w:bookmarkStart w:id="121" w:name="_Toc208178686"/>
      <w:r>
        <w:lastRenderedPageBreak/>
        <w:t xml:space="preserve">Table </w:t>
      </w:r>
      <w:fldSimple w:instr=" SEQ Table \* ARABIC ">
        <w:r w:rsidR="00B91AA5">
          <w:rPr>
            <w:noProof/>
          </w:rPr>
          <w:t>1</w:t>
        </w:r>
      </w:fldSimple>
      <w:r>
        <w:t xml:space="preserve">: </w:t>
      </w:r>
      <w:r w:rsidRPr="00454F42">
        <w:t>Non-Negotiable Needs</w:t>
      </w:r>
      <w:bookmarkEnd w:id="118"/>
      <w:bookmarkEnd w:id="119"/>
      <w:bookmarkEnd w:id="120"/>
      <w:bookmarkEnd w:id="121"/>
    </w:p>
    <w:tbl>
      <w:tblPr>
        <w:tblStyle w:val="ListTable7Colorful"/>
        <w:tblW w:w="0" w:type="auto"/>
        <w:tblLook w:val="04A0" w:firstRow="1" w:lastRow="0" w:firstColumn="1" w:lastColumn="0" w:noHBand="0" w:noVBand="1"/>
      </w:tblPr>
      <w:tblGrid>
        <w:gridCol w:w="1620"/>
        <w:gridCol w:w="2120"/>
        <w:gridCol w:w="1570"/>
        <w:gridCol w:w="2170"/>
        <w:gridCol w:w="1870"/>
      </w:tblGrid>
      <w:tr w:rsidR="00EC2E06" w:rsidRPr="007C7111" w14:paraId="78B33217" w14:textId="77777777" w:rsidTr="00537E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vAlign w:val="center"/>
          </w:tcPr>
          <w:p w14:paraId="203F211F" w14:textId="09ADFBB2" w:rsidR="00EC2E06" w:rsidRPr="007C7111" w:rsidRDefault="00EC2E06" w:rsidP="00FC7FA5">
            <w:pPr>
              <w:pStyle w:val="Body"/>
              <w:ind w:firstLine="0"/>
              <w:jc w:val="center"/>
              <w:rPr>
                <w:i w:val="0"/>
                <w:iCs w:val="0"/>
                <w:color w:val="auto"/>
              </w:rPr>
            </w:pPr>
            <w:bookmarkStart w:id="122" w:name="_Toc208139143"/>
            <w:bookmarkStart w:id="123" w:name="_Toc208139568"/>
            <w:bookmarkStart w:id="124" w:name="_Toc208174914"/>
            <w:r w:rsidRPr="007C7111">
              <w:rPr>
                <w:i w:val="0"/>
                <w:iCs w:val="0"/>
                <w:color w:val="auto"/>
              </w:rPr>
              <w:t>Priority</w:t>
            </w:r>
            <w:bookmarkEnd w:id="122"/>
            <w:bookmarkEnd w:id="123"/>
            <w:bookmarkEnd w:id="124"/>
          </w:p>
        </w:tc>
        <w:tc>
          <w:tcPr>
            <w:tcW w:w="2120" w:type="dxa"/>
            <w:vAlign w:val="center"/>
          </w:tcPr>
          <w:p w14:paraId="30E676DB" w14:textId="1AACC45A"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25" w:name="_Toc208139144"/>
            <w:bookmarkStart w:id="126" w:name="_Toc208139569"/>
            <w:bookmarkStart w:id="127" w:name="_Toc208174915"/>
            <w:r w:rsidRPr="007C7111">
              <w:rPr>
                <w:i w:val="0"/>
                <w:iCs w:val="0"/>
                <w:color w:val="auto"/>
              </w:rPr>
              <w:t>Requirement</w:t>
            </w:r>
            <w:bookmarkEnd w:id="125"/>
            <w:bookmarkEnd w:id="126"/>
            <w:bookmarkEnd w:id="127"/>
          </w:p>
        </w:tc>
        <w:tc>
          <w:tcPr>
            <w:tcW w:w="1570" w:type="dxa"/>
            <w:vAlign w:val="center"/>
          </w:tcPr>
          <w:p w14:paraId="146A8C2C" w14:textId="73E21E38"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28" w:name="_Toc208139145"/>
            <w:bookmarkStart w:id="129" w:name="_Toc208139570"/>
            <w:bookmarkStart w:id="130" w:name="_Toc208174916"/>
            <w:r w:rsidRPr="007C7111">
              <w:rPr>
                <w:i w:val="0"/>
                <w:iCs w:val="0"/>
                <w:color w:val="auto"/>
              </w:rPr>
              <w:t>Metric</w:t>
            </w:r>
            <w:bookmarkEnd w:id="128"/>
            <w:bookmarkEnd w:id="129"/>
            <w:bookmarkEnd w:id="130"/>
          </w:p>
        </w:tc>
        <w:tc>
          <w:tcPr>
            <w:tcW w:w="2170" w:type="dxa"/>
            <w:vAlign w:val="center"/>
          </w:tcPr>
          <w:p w14:paraId="56903AF1" w14:textId="423FA5F3"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31" w:name="_Toc208139146"/>
            <w:bookmarkStart w:id="132" w:name="_Toc208139571"/>
            <w:bookmarkStart w:id="133" w:name="_Toc208174917"/>
            <w:r w:rsidRPr="007C7111">
              <w:rPr>
                <w:i w:val="0"/>
                <w:iCs w:val="0"/>
                <w:color w:val="auto"/>
              </w:rPr>
              <w:t>Target Values/ Range or Pass/Fail</w:t>
            </w:r>
            <w:bookmarkEnd w:id="131"/>
            <w:bookmarkEnd w:id="132"/>
            <w:bookmarkEnd w:id="133"/>
          </w:p>
        </w:tc>
        <w:tc>
          <w:tcPr>
            <w:tcW w:w="1870" w:type="dxa"/>
            <w:vAlign w:val="center"/>
          </w:tcPr>
          <w:p w14:paraId="763209E9" w14:textId="36A75F86" w:rsidR="00EC2E06" w:rsidRPr="007C7111" w:rsidRDefault="00EC2E06" w:rsidP="00FC7FA5">
            <w:pPr>
              <w:pStyle w:val="Body"/>
              <w:ind w:firstLine="0"/>
              <w:jc w:val="center"/>
              <w:cnfStyle w:val="100000000000" w:firstRow="1" w:lastRow="0" w:firstColumn="0" w:lastColumn="0" w:oddVBand="0" w:evenVBand="0" w:oddHBand="0" w:evenHBand="0" w:firstRowFirstColumn="0" w:firstRowLastColumn="0" w:lastRowFirstColumn="0" w:lastRowLastColumn="0"/>
              <w:rPr>
                <w:i w:val="0"/>
                <w:iCs w:val="0"/>
                <w:color w:val="auto"/>
              </w:rPr>
            </w:pPr>
            <w:bookmarkStart w:id="134" w:name="_Toc208139147"/>
            <w:bookmarkStart w:id="135" w:name="_Toc208139572"/>
            <w:bookmarkStart w:id="136" w:name="_Toc208174918"/>
            <w:r w:rsidRPr="007C7111">
              <w:rPr>
                <w:i w:val="0"/>
                <w:iCs w:val="0"/>
                <w:color w:val="auto"/>
              </w:rPr>
              <w:t>Justification</w:t>
            </w:r>
            <w:bookmarkEnd w:id="134"/>
            <w:bookmarkEnd w:id="135"/>
            <w:bookmarkEnd w:id="136"/>
          </w:p>
        </w:tc>
      </w:tr>
      <w:tr w:rsidR="00EC2E06" w:rsidRPr="007C7111" w14:paraId="0F65A359"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0D95A5B4" w14:textId="357D5AEC" w:rsidR="00EC2E06" w:rsidRPr="007C7111" w:rsidRDefault="00EC2E06" w:rsidP="00FC7FA5">
            <w:pPr>
              <w:pStyle w:val="Body"/>
              <w:ind w:firstLine="0"/>
              <w:jc w:val="center"/>
              <w:rPr>
                <w:i w:val="0"/>
                <w:iCs w:val="0"/>
                <w:color w:val="auto"/>
              </w:rPr>
            </w:pPr>
            <w:bookmarkStart w:id="137" w:name="_Toc208139148"/>
            <w:bookmarkStart w:id="138" w:name="_Toc208139573"/>
            <w:bookmarkStart w:id="139" w:name="_Toc208174919"/>
            <w:r w:rsidRPr="007C7111">
              <w:rPr>
                <w:i w:val="0"/>
                <w:iCs w:val="0"/>
                <w:color w:val="auto"/>
              </w:rPr>
              <w:t>Non-negotiable</w:t>
            </w:r>
            <w:bookmarkEnd w:id="137"/>
            <w:bookmarkEnd w:id="138"/>
            <w:bookmarkEnd w:id="139"/>
          </w:p>
        </w:tc>
        <w:tc>
          <w:tcPr>
            <w:tcW w:w="2120" w:type="dxa"/>
            <w:vAlign w:val="center"/>
          </w:tcPr>
          <w:p w14:paraId="48A83DE4" w14:textId="77777777" w:rsidR="00071D6F"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0" w:name="_Toc208139149"/>
            <w:bookmarkStart w:id="141" w:name="_Toc208139574"/>
            <w:bookmarkStart w:id="142" w:name="_Toc208174920"/>
            <w:r w:rsidRPr="007C7111">
              <w:rPr>
                <w:color w:val="auto"/>
              </w:rPr>
              <w:t>Direct Contact Test</w:t>
            </w:r>
            <w:bookmarkEnd w:id="140"/>
            <w:bookmarkEnd w:id="141"/>
            <w:bookmarkEnd w:id="142"/>
            <w:r w:rsidRPr="007C7111">
              <w:rPr>
                <w:color w:val="auto"/>
              </w:rPr>
              <w:t xml:space="preserve"> </w:t>
            </w:r>
          </w:p>
          <w:p w14:paraId="41029BEB" w14:textId="5F600448" w:rsidR="00EC2E06"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3" w:name="_Toc208139150"/>
            <w:bookmarkStart w:id="144" w:name="_Toc208139575"/>
            <w:bookmarkStart w:id="145" w:name="_Toc208174921"/>
            <w:r w:rsidRPr="007C7111">
              <w:rPr>
                <w:color w:val="auto"/>
              </w:rPr>
              <w:t>[</w:t>
            </w:r>
            <w:bookmarkEnd w:id="143"/>
            <w:bookmarkEnd w:id="144"/>
            <w:bookmarkEnd w:id="145"/>
            <w:r w:rsidRPr="000B141F">
              <w:rPr>
                <w:u w:val="single"/>
              </w:rPr>
              <w:fldChar w:fldCharType="begin"/>
            </w:r>
            <w:r w:rsidR="0051610F" w:rsidRPr="000B141F">
              <w:rPr>
                <w:color w:val="auto"/>
                <w:u w:val="single"/>
              </w:rPr>
              <w:instrText>HYPERLINK "https://www.iso.org/standard/36406.html"</w:instrText>
            </w:r>
            <w:r w:rsidRPr="000B141F">
              <w:rPr>
                <w:u w:val="single"/>
              </w:rPr>
            </w:r>
            <w:r w:rsidRPr="000B141F">
              <w:rPr>
                <w:u w:val="single"/>
              </w:rPr>
              <w:fldChar w:fldCharType="separate"/>
            </w:r>
            <w:r w:rsidR="0051610F" w:rsidRPr="000B141F">
              <w:rPr>
                <w:color w:val="auto"/>
                <w:u w:val="single"/>
              </w:rPr>
              <w:t>53</w:t>
            </w:r>
            <w:r w:rsidRPr="000B141F">
              <w:rPr>
                <w:u w:val="single"/>
              </w:rPr>
              <w:fldChar w:fldCharType="end"/>
            </w:r>
            <w:r w:rsidRPr="007C7111">
              <w:rPr>
                <w:color w:val="auto"/>
              </w:rPr>
              <w:t>]</w:t>
            </w:r>
          </w:p>
        </w:tc>
        <w:tc>
          <w:tcPr>
            <w:tcW w:w="1570" w:type="dxa"/>
            <w:vAlign w:val="center"/>
          </w:tcPr>
          <w:p w14:paraId="1C2462AF" w14:textId="423D8555" w:rsidR="00EC2E06" w:rsidRPr="007C7111" w:rsidRDefault="00510F7F"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6" w:name="_Toc208139151"/>
            <w:bookmarkStart w:id="147" w:name="_Toc208139576"/>
            <w:bookmarkStart w:id="148" w:name="_Toc208174922"/>
            <w:r w:rsidRPr="007C7111">
              <w:rPr>
                <w:color w:val="auto"/>
              </w:rPr>
              <w:t>Biological Reactivity</w:t>
            </w:r>
            <w:bookmarkEnd w:id="146"/>
            <w:bookmarkEnd w:id="147"/>
            <w:bookmarkEnd w:id="148"/>
          </w:p>
        </w:tc>
        <w:tc>
          <w:tcPr>
            <w:tcW w:w="2170" w:type="dxa"/>
            <w:vAlign w:val="center"/>
          </w:tcPr>
          <w:p w14:paraId="3AEAA506" w14:textId="11018603" w:rsidR="00EC2E06" w:rsidRPr="007C7111" w:rsidRDefault="00A4079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49" w:name="_Toc208139152"/>
            <w:bookmarkStart w:id="150" w:name="_Toc208139577"/>
            <w:bookmarkStart w:id="151" w:name="_Toc208174923"/>
            <w:r w:rsidRPr="007C7111">
              <w:rPr>
                <w:color w:val="auto"/>
              </w:rPr>
              <w:t>No more than a grade level of 2 [</w:t>
            </w:r>
            <w:bookmarkEnd w:id="149"/>
            <w:bookmarkEnd w:id="150"/>
            <w:bookmarkEnd w:id="151"/>
            <w:r w:rsidR="0051610F" w:rsidRPr="000B141F">
              <w:rPr>
                <w:u w:val="single"/>
              </w:rPr>
              <w:fldChar w:fldCharType="begin"/>
            </w:r>
            <w:r w:rsidR="0051610F" w:rsidRPr="000B141F">
              <w:rPr>
                <w:color w:val="auto"/>
                <w:u w:val="single"/>
              </w:rPr>
              <w:instrText>HYPERLINK "https://www.iso.org/standard/36406.html"</w:instrText>
            </w:r>
            <w:r w:rsidR="0051610F" w:rsidRPr="000B141F">
              <w:rPr>
                <w:u w:val="single"/>
              </w:rPr>
            </w:r>
            <w:r w:rsidR="0051610F" w:rsidRPr="000B141F">
              <w:rPr>
                <w:u w:val="single"/>
              </w:rPr>
              <w:fldChar w:fldCharType="separate"/>
            </w:r>
            <w:r w:rsidR="0051610F" w:rsidRPr="000B141F">
              <w:rPr>
                <w:color w:val="auto"/>
                <w:u w:val="single"/>
              </w:rPr>
              <w:t>53</w:t>
            </w:r>
            <w:r w:rsidR="0051610F" w:rsidRPr="000B141F">
              <w:rPr>
                <w:u w:val="single"/>
              </w:rPr>
              <w:fldChar w:fldCharType="end"/>
            </w:r>
            <w:r w:rsidRPr="007C7111">
              <w:rPr>
                <w:color w:val="auto"/>
              </w:rPr>
              <w:t>]</w:t>
            </w:r>
          </w:p>
        </w:tc>
        <w:tc>
          <w:tcPr>
            <w:tcW w:w="1870" w:type="dxa"/>
            <w:vAlign w:val="center"/>
          </w:tcPr>
          <w:p w14:paraId="56C99BAA" w14:textId="5A7644C3" w:rsidR="00EC2E06" w:rsidRPr="007C7111" w:rsidRDefault="00A4079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52" w:name="_Toc208139153"/>
            <w:bookmarkStart w:id="153" w:name="_Toc208139578"/>
            <w:bookmarkStart w:id="154" w:name="_Toc208174924"/>
            <w:r w:rsidRPr="007C7111">
              <w:rPr>
                <w:color w:val="auto"/>
              </w:rPr>
              <w:t>ISO 10993-5:2009 [</w:t>
            </w:r>
            <w:bookmarkEnd w:id="152"/>
            <w:bookmarkEnd w:id="153"/>
            <w:bookmarkEnd w:id="154"/>
            <w:r w:rsidR="0051610F" w:rsidRPr="000B141F">
              <w:rPr>
                <w:u w:val="single"/>
              </w:rPr>
              <w:fldChar w:fldCharType="begin"/>
            </w:r>
            <w:r w:rsidR="0051610F" w:rsidRPr="000B141F">
              <w:rPr>
                <w:color w:val="auto"/>
                <w:u w:val="single"/>
              </w:rPr>
              <w:instrText>HYPERLINK "https://www.iso.org/standard/36406.html"</w:instrText>
            </w:r>
            <w:r w:rsidR="0051610F" w:rsidRPr="000B141F">
              <w:rPr>
                <w:u w:val="single"/>
              </w:rPr>
            </w:r>
            <w:r w:rsidR="0051610F" w:rsidRPr="000B141F">
              <w:rPr>
                <w:u w:val="single"/>
              </w:rPr>
              <w:fldChar w:fldCharType="separate"/>
            </w:r>
            <w:r w:rsidR="0051610F" w:rsidRPr="000B141F">
              <w:rPr>
                <w:color w:val="auto"/>
                <w:u w:val="single"/>
              </w:rPr>
              <w:t>53</w:t>
            </w:r>
            <w:r w:rsidR="0051610F" w:rsidRPr="000B141F">
              <w:rPr>
                <w:u w:val="single"/>
              </w:rPr>
              <w:fldChar w:fldCharType="end"/>
            </w:r>
            <w:r w:rsidRPr="007C7111">
              <w:rPr>
                <w:color w:val="auto"/>
              </w:rPr>
              <w:t>]</w:t>
            </w:r>
          </w:p>
        </w:tc>
      </w:tr>
      <w:tr w:rsidR="00EC2E06" w:rsidRPr="007C7111" w14:paraId="7528BABB"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493857F6" w14:textId="668E8DE6" w:rsidR="00EC2E06" w:rsidRPr="007C7111" w:rsidRDefault="00EC2E06" w:rsidP="00FC7FA5">
            <w:pPr>
              <w:pStyle w:val="Body"/>
              <w:ind w:firstLine="0"/>
              <w:jc w:val="center"/>
              <w:rPr>
                <w:i w:val="0"/>
                <w:iCs w:val="0"/>
                <w:color w:val="auto"/>
              </w:rPr>
            </w:pPr>
            <w:bookmarkStart w:id="155" w:name="_Toc208139154"/>
            <w:bookmarkStart w:id="156" w:name="_Toc208139579"/>
            <w:bookmarkStart w:id="157" w:name="_Toc208174925"/>
            <w:r w:rsidRPr="007C7111">
              <w:rPr>
                <w:i w:val="0"/>
                <w:iCs w:val="0"/>
                <w:color w:val="auto"/>
              </w:rPr>
              <w:t>Non-negotiable</w:t>
            </w:r>
            <w:bookmarkEnd w:id="155"/>
            <w:bookmarkEnd w:id="156"/>
            <w:bookmarkEnd w:id="157"/>
          </w:p>
        </w:tc>
        <w:tc>
          <w:tcPr>
            <w:tcW w:w="2120" w:type="dxa"/>
            <w:vAlign w:val="center"/>
          </w:tcPr>
          <w:p w14:paraId="11934EEA" w14:textId="27CE1F81" w:rsidR="00EC2E06" w:rsidRPr="007C7111" w:rsidRDefault="00510F7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58" w:name="_Toc208139155"/>
            <w:bookmarkStart w:id="159" w:name="_Toc208139580"/>
            <w:bookmarkStart w:id="160" w:name="_Toc208174926"/>
            <w:r w:rsidRPr="007C7111">
              <w:rPr>
                <w:color w:val="auto"/>
              </w:rPr>
              <w:t>Temperature, gas exchange, and pH stability</w:t>
            </w:r>
            <w:bookmarkEnd w:id="158"/>
            <w:bookmarkEnd w:id="159"/>
            <w:bookmarkEnd w:id="160"/>
            <w:r w:rsidRPr="007C7111">
              <w:rPr>
                <w:color w:val="auto"/>
              </w:rPr>
              <w:t xml:space="preserve"> </w:t>
            </w:r>
          </w:p>
        </w:tc>
        <w:tc>
          <w:tcPr>
            <w:tcW w:w="1570" w:type="dxa"/>
            <w:vAlign w:val="center"/>
          </w:tcPr>
          <w:p w14:paraId="5B47129D" w14:textId="299B72FA" w:rsidR="00EC2E06" w:rsidRPr="007C7111" w:rsidRDefault="00510F7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1" w:name="_Toc208139156"/>
            <w:bookmarkStart w:id="162" w:name="_Toc208139581"/>
            <w:bookmarkStart w:id="163" w:name="_Toc208174927"/>
            <w:r w:rsidRPr="007C7111">
              <w:rPr>
                <w:color w:val="auto"/>
              </w:rPr>
              <w:t>Environmental Conditions</w:t>
            </w:r>
            <w:bookmarkEnd w:id="161"/>
            <w:bookmarkEnd w:id="162"/>
            <w:bookmarkEnd w:id="163"/>
          </w:p>
        </w:tc>
        <w:tc>
          <w:tcPr>
            <w:tcW w:w="2170" w:type="dxa"/>
            <w:vAlign w:val="center"/>
          </w:tcPr>
          <w:p w14:paraId="0D2FDAE2" w14:textId="77777777" w:rsidR="00EC2E06" w:rsidRPr="007C7111" w:rsidRDefault="003A13C9"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4" w:name="_Toc208139157"/>
            <w:bookmarkStart w:id="165" w:name="_Toc208139582"/>
            <w:bookmarkStart w:id="166" w:name="_Toc208174928"/>
            <w:r w:rsidRPr="007C7111">
              <w:rPr>
                <w:color w:val="auto"/>
              </w:rPr>
              <w:t>Temperature: 37°C ± 1.0°C</w:t>
            </w:r>
            <w:bookmarkEnd w:id="164"/>
            <w:bookmarkEnd w:id="165"/>
            <w:bookmarkEnd w:id="166"/>
          </w:p>
          <w:p w14:paraId="5420FA75" w14:textId="77777777" w:rsidR="003A13C9" w:rsidRPr="007C7111" w:rsidRDefault="003A13C9"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67" w:name="_Toc208139158"/>
            <w:bookmarkStart w:id="168" w:name="_Toc208139583"/>
            <w:bookmarkStart w:id="169" w:name="_Toc208174929"/>
            <w:r w:rsidRPr="007C7111">
              <w:rPr>
                <w:color w:val="auto"/>
              </w:rPr>
              <w:t>Gas exchange</w:t>
            </w:r>
            <w:r w:rsidR="00C50DB8" w:rsidRPr="007C7111">
              <w:rPr>
                <w:color w:val="auto"/>
              </w:rPr>
              <w:t>: 5% ± 0.5% v/v carbon dioxide in air</w:t>
            </w:r>
            <w:bookmarkEnd w:id="167"/>
            <w:bookmarkEnd w:id="168"/>
            <w:bookmarkEnd w:id="169"/>
          </w:p>
          <w:p w14:paraId="21A52DA8" w14:textId="77777777" w:rsidR="00E7293E" w:rsidRPr="007C7111" w:rsidRDefault="00C50DB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0" w:name="_Toc208139159"/>
            <w:bookmarkStart w:id="171" w:name="_Toc208139584"/>
            <w:bookmarkStart w:id="172" w:name="_Toc208174930"/>
            <w:r w:rsidRPr="007C7111">
              <w:rPr>
                <w:color w:val="auto"/>
              </w:rPr>
              <w:t>pH: 7.3 ± 0.1</w:t>
            </w:r>
            <w:bookmarkEnd w:id="170"/>
            <w:bookmarkEnd w:id="171"/>
            <w:bookmarkEnd w:id="172"/>
            <w:r w:rsidR="00E7293E" w:rsidRPr="007C7111">
              <w:rPr>
                <w:color w:val="auto"/>
              </w:rPr>
              <w:t xml:space="preserve"> </w:t>
            </w:r>
          </w:p>
          <w:p w14:paraId="50A2064C" w14:textId="42FFEB9D" w:rsidR="00C50DB8" w:rsidRPr="007C7111" w:rsidRDefault="00E7293E"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3" w:name="_Toc208139160"/>
            <w:bookmarkStart w:id="174" w:name="_Toc208139585"/>
            <w:bookmarkStart w:id="175" w:name="_Toc208174931"/>
            <w:r w:rsidRPr="007C7111">
              <w:rPr>
                <w:color w:val="auto"/>
              </w:rPr>
              <w:t>[</w:t>
            </w:r>
            <w:bookmarkEnd w:id="173"/>
            <w:bookmarkEnd w:id="174"/>
            <w:bookmarkEnd w:id="175"/>
            <w:r w:rsidRPr="000B141F">
              <w:rPr>
                <w:u w:val="single"/>
              </w:rPr>
              <w:fldChar w:fldCharType="begin"/>
            </w:r>
            <w:r w:rsidR="0051610F" w:rsidRPr="000B141F">
              <w:rPr>
                <w:color w:val="auto"/>
                <w:u w:val="single"/>
              </w:rPr>
              <w:instrText>HYPERLINK "https://www.researchgate.net/publication/357835460_Guidance_Document_on_Good_Cell_and_Tissue_Culture_Practice_GCCP_20"</w:instrText>
            </w:r>
            <w:r w:rsidRPr="000B141F">
              <w:rPr>
                <w:u w:val="single"/>
              </w:rPr>
            </w:r>
            <w:r w:rsidRPr="000B141F">
              <w:rPr>
                <w:u w:val="single"/>
              </w:rPr>
              <w:fldChar w:fldCharType="separate"/>
            </w:r>
            <w:r w:rsidR="0051610F" w:rsidRPr="000B141F">
              <w:rPr>
                <w:color w:val="auto"/>
                <w:u w:val="single"/>
              </w:rPr>
              <w:t>54</w:t>
            </w:r>
            <w:r w:rsidRPr="000B141F">
              <w:rPr>
                <w:u w:val="single"/>
              </w:rPr>
              <w:fldChar w:fldCharType="end"/>
            </w:r>
            <w:r w:rsidRPr="007C7111">
              <w:rPr>
                <w:color w:val="auto"/>
              </w:rPr>
              <w:t>]</w:t>
            </w:r>
          </w:p>
        </w:tc>
        <w:tc>
          <w:tcPr>
            <w:tcW w:w="1870" w:type="dxa"/>
            <w:vAlign w:val="center"/>
          </w:tcPr>
          <w:p w14:paraId="090A3AF7" w14:textId="77777777" w:rsidR="00071D6F" w:rsidRPr="007C7111" w:rsidRDefault="00963B10"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6" w:name="_Toc208139161"/>
            <w:bookmarkStart w:id="177" w:name="_Toc208139586"/>
            <w:bookmarkStart w:id="178" w:name="_Toc208174932"/>
            <w:r w:rsidRPr="007C7111">
              <w:rPr>
                <w:color w:val="auto"/>
              </w:rPr>
              <w:t>GCCP 2.0</w:t>
            </w:r>
            <w:bookmarkEnd w:id="176"/>
            <w:bookmarkEnd w:id="177"/>
            <w:bookmarkEnd w:id="178"/>
            <w:r w:rsidRPr="007C7111">
              <w:rPr>
                <w:color w:val="auto"/>
              </w:rPr>
              <w:t xml:space="preserve"> </w:t>
            </w:r>
          </w:p>
          <w:p w14:paraId="72D875B6" w14:textId="2AE2C820" w:rsidR="00EC2E06" w:rsidRPr="007C7111" w:rsidRDefault="00963B10"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179" w:name="_Toc208139162"/>
            <w:bookmarkStart w:id="180" w:name="_Toc208139587"/>
            <w:bookmarkStart w:id="181" w:name="_Toc208174933"/>
            <w:r w:rsidRPr="007C7111">
              <w:rPr>
                <w:color w:val="auto"/>
              </w:rPr>
              <w:t>[</w:t>
            </w:r>
            <w:bookmarkEnd w:id="179"/>
            <w:bookmarkEnd w:id="180"/>
            <w:bookmarkEnd w:id="181"/>
            <w:r w:rsidR="0051610F" w:rsidRPr="000B141F">
              <w:rPr>
                <w:u w:val="single"/>
              </w:rPr>
              <w:fldChar w:fldCharType="begin"/>
            </w:r>
            <w:r w:rsidR="0051610F" w:rsidRPr="000B141F">
              <w:rPr>
                <w:color w:val="auto"/>
                <w:u w:val="single"/>
              </w:rPr>
              <w:instrText>HYPERLINK "https://www.researchgate.net/publication/357835460_Guidance_Document_on_Good_Cell_and_Tissue_Culture_Practice_GCCP_20"</w:instrText>
            </w:r>
            <w:r w:rsidR="0051610F" w:rsidRPr="000B141F">
              <w:rPr>
                <w:u w:val="single"/>
              </w:rPr>
            </w:r>
            <w:r w:rsidR="0051610F" w:rsidRPr="000B141F">
              <w:rPr>
                <w:u w:val="single"/>
              </w:rPr>
              <w:fldChar w:fldCharType="separate"/>
            </w:r>
            <w:r w:rsidR="0051610F" w:rsidRPr="000B141F">
              <w:rPr>
                <w:color w:val="auto"/>
                <w:u w:val="single"/>
              </w:rPr>
              <w:t>54</w:t>
            </w:r>
            <w:r w:rsidR="0051610F" w:rsidRPr="000B141F">
              <w:rPr>
                <w:u w:val="single"/>
              </w:rPr>
              <w:fldChar w:fldCharType="end"/>
            </w:r>
            <w:r w:rsidRPr="007C7111">
              <w:rPr>
                <w:color w:val="auto"/>
              </w:rPr>
              <w:t>]</w:t>
            </w:r>
          </w:p>
        </w:tc>
      </w:tr>
      <w:tr w:rsidR="00EC2E06" w:rsidRPr="007C7111" w14:paraId="2DC41F95"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36907C43" w14:textId="18353491" w:rsidR="00EC2E06" w:rsidRPr="007C7111" w:rsidRDefault="00EC2E06" w:rsidP="00FC7FA5">
            <w:pPr>
              <w:pStyle w:val="Body"/>
              <w:ind w:firstLine="0"/>
              <w:jc w:val="center"/>
              <w:rPr>
                <w:i w:val="0"/>
                <w:iCs w:val="0"/>
                <w:color w:val="auto"/>
              </w:rPr>
            </w:pPr>
            <w:bookmarkStart w:id="182" w:name="_Toc208139163"/>
            <w:bookmarkStart w:id="183" w:name="_Toc208139588"/>
            <w:bookmarkStart w:id="184" w:name="_Toc208174934"/>
            <w:r w:rsidRPr="007C7111">
              <w:rPr>
                <w:i w:val="0"/>
                <w:iCs w:val="0"/>
                <w:color w:val="auto"/>
              </w:rPr>
              <w:t>Non-negotiable</w:t>
            </w:r>
            <w:bookmarkEnd w:id="182"/>
            <w:bookmarkEnd w:id="183"/>
            <w:bookmarkEnd w:id="184"/>
          </w:p>
        </w:tc>
        <w:tc>
          <w:tcPr>
            <w:tcW w:w="2120" w:type="dxa"/>
            <w:vAlign w:val="center"/>
          </w:tcPr>
          <w:p w14:paraId="64B4C0A3" w14:textId="77777777" w:rsidR="00071D6F" w:rsidRPr="007C7111" w:rsidRDefault="00A01C7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85" w:name="_Toc208139164"/>
            <w:bookmarkStart w:id="186" w:name="_Toc208139589"/>
            <w:bookmarkStart w:id="187" w:name="_Toc208174935"/>
            <w:r w:rsidRPr="007C7111">
              <w:rPr>
                <w:color w:val="auto"/>
              </w:rPr>
              <w:t xml:space="preserve">Follow </w:t>
            </w:r>
            <w:r w:rsidR="00E7293E" w:rsidRPr="007C7111">
              <w:rPr>
                <w:color w:val="auto"/>
              </w:rPr>
              <w:t xml:space="preserve">the </w:t>
            </w:r>
            <w:r w:rsidRPr="007C7111">
              <w:rPr>
                <w:color w:val="auto"/>
              </w:rPr>
              <w:t>lab SOP</w:t>
            </w:r>
            <w:bookmarkEnd w:id="185"/>
            <w:bookmarkEnd w:id="186"/>
            <w:bookmarkEnd w:id="187"/>
            <w:r w:rsidRPr="007C7111">
              <w:rPr>
                <w:color w:val="auto"/>
              </w:rPr>
              <w:t xml:space="preserve"> </w:t>
            </w:r>
          </w:p>
          <w:p w14:paraId="5FFBF892" w14:textId="3BC148B9" w:rsidR="00EC2E06" w:rsidRPr="007C7111" w:rsidRDefault="00E7293E"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88" w:name="_Toc208139165"/>
            <w:bookmarkStart w:id="189" w:name="_Toc208139590"/>
            <w:bookmarkStart w:id="190" w:name="_Toc208174936"/>
            <w:r w:rsidRPr="007C7111">
              <w:rPr>
                <w:color w:val="auto"/>
              </w:rPr>
              <w:t>[</w:t>
            </w:r>
            <w:bookmarkEnd w:id="188"/>
            <w:bookmarkEnd w:id="189"/>
            <w:bookmarkEnd w:id="190"/>
            <w:r w:rsidRPr="000B141F">
              <w:rPr>
                <w:u w:val="single"/>
              </w:rPr>
              <w:fldChar w:fldCharType="begin"/>
            </w:r>
            <w:r w:rsidR="00235B91" w:rsidRPr="000B141F">
              <w:rPr>
                <w:color w:val="auto"/>
                <w:u w:val="single"/>
              </w:rPr>
              <w:instrText>HYPERLINK "https://campusoperations.temple.edu/ehrs/chemical-safety/chemical-safety-programs/chemical-hygiene-program/laboratory-requirements-chemical-standard-operating-procedures"</w:instrText>
            </w:r>
            <w:r w:rsidRPr="000B141F">
              <w:rPr>
                <w:u w:val="single"/>
              </w:rPr>
            </w:r>
            <w:r w:rsidRPr="000B141F">
              <w:rPr>
                <w:u w:val="single"/>
              </w:rPr>
              <w:fldChar w:fldCharType="separate"/>
            </w:r>
            <w:r w:rsidR="00235B91" w:rsidRPr="000B141F">
              <w:rPr>
                <w:color w:val="auto"/>
                <w:u w:val="single"/>
              </w:rPr>
              <w:t>56</w:t>
            </w:r>
            <w:r w:rsidRPr="000B141F">
              <w:rPr>
                <w:u w:val="single"/>
              </w:rPr>
              <w:fldChar w:fldCharType="end"/>
            </w:r>
            <w:r w:rsidRPr="007C7111">
              <w:rPr>
                <w:color w:val="auto"/>
              </w:rPr>
              <w:t>]</w:t>
            </w:r>
          </w:p>
        </w:tc>
        <w:tc>
          <w:tcPr>
            <w:tcW w:w="1570" w:type="dxa"/>
            <w:vAlign w:val="center"/>
          </w:tcPr>
          <w:p w14:paraId="607BD7E6" w14:textId="223B6F5D" w:rsidR="00EC2E06" w:rsidRPr="007C7111" w:rsidRDefault="00A01C7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1" w:name="_Toc208139166"/>
            <w:bookmarkStart w:id="192" w:name="_Toc208139591"/>
            <w:bookmarkStart w:id="193" w:name="_Toc208174937"/>
            <w:r w:rsidRPr="007C7111">
              <w:rPr>
                <w:color w:val="auto"/>
              </w:rPr>
              <w:t>Sterility Checks</w:t>
            </w:r>
            <w:bookmarkEnd w:id="191"/>
            <w:bookmarkEnd w:id="192"/>
            <w:bookmarkEnd w:id="193"/>
          </w:p>
        </w:tc>
        <w:tc>
          <w:tcPr>
            <w:tcW w:w="2170" w:type="dxa"/>
            <w:vAlign w:val="center"/>
          </w:tcPr>
          <w:p w14:paraId="0A166AC0" w14:textId="7B3541AA" w:rsidR="00EC2E06" w:rsidRPr="007C7111" w:rsidRDefault="00C50DB8"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4" w:name="_Toc208139167"/>
            <w:bookmarkStart w:id="195" w:name="_Toc208139592"/>
            <w:bookmarkStart w:id="196" w:name="_Toc208174938"/>
            <w:r w:rsidRPr="007C7111">
              <w:rPr>
                <w:color w:val="auto"/>
              </w:rPr>
              <w:t>Pass/ Fail</w:t>
            </w:r>
            <w:bookmarkEnd w:id="194"/>
            <w:bookmarkEnd w:id="195"/>
            <w:bookmarkEnd w:id="196"/>
          </w:p>
        </w:tc>
        <w:tc>
          <w:tcPr>
            <w:tcW w:w="1870" w:type="dxa"/>
            <w:vAlign w:val="center"/>
          </w:tcPr>
          <w:p w14:paraId="49FC7E5B" w14:textId="77777777" w:rsidR="00071D6F" w:rsidRPr="007C7111" w:rsidRDefault="00963B10"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197" w:name="_Toc208139168"/>
            <w:bookmarkStart w:id="198" w:name="_Toc208139593"/>
            <w:bookmarkStart w:id="199" w:name="_Toc208174939"/>
            <w:r w:rsidRPr="007C7111">
              <w:rPr>
                <w:color w:val="auto"/>
              </w:rPr>
              <w:t>GCCP 2.0</w:t>
            </w:r>
            <w:bookmarkEnd w:id="197"/>
            <w:bookmarkEnd w:id="198"/>
            <w:bookmarkEnd w:id="199"/>
            <w:r w:rsidRPr="007C7111">
              <w:rPr>
                <w:color w:val="auto"/>
              </w:rPr>
              <w:t xml:space="preserve"> </w:t>
            </w:r>
          </w:p>
          <w:p w14:paraId="1909F336" w14:textId="58CC16EF" w:rsidR="00EC2E06" w:rsidRPr="007C7111" w:rsidRDefault="00963B10"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00" w:name="_Toc208139169"/>
            <w:bookmarkStart w:id="201" w:name="_Toc208139594"/>
            <w:bookmarkStart w:id="202" w:name="_Toc208174940"/>
            <w:r w:rsidRPr="007C7111">
              <w:rPr>
                <w:color w:val="auto"/>
              </w:rPr>
              <w:t>[</w:t>
            </w:r>
            <w:bookmarkEnd w:id="200"/>
            <w:bookmarkEnd w:id="201"/>
            <w:bookmarkEnd w:id="202"/>
            <w:r w:rsidR="00235B91" w:rsidRPr="000B141F">
              <w:rPr>
                <w:u w:val="single"/>
              </w:rPr>
              <w:fldChar w:fldCharType="begin"/>
            </w:r>
            <w:r w:rsidR="00235B91" w:rsidRPr="000B141F">
              <w:rPr>
                <w:color w:val="auto"/>
                <w:u w:val="single"/>
              </w:rPr>
              <w:instrText>HYPERLINK "https://www.researchgate.net/publication/357835460_Guidance_Document_on_Good_Cell_and_Tissue_Culture_Practice_GCCP_20"</w:instrText>
            </w:r>
            <w:r w:rsidR="00235B91" w:rsidRPr="000B141F">
              <w:rPr>
                <w:u w:val="single"/>
              </w:rPr>
            </w:r>
            <w:r w:rsidR="00235B91" w:rsidRPr="000B141F">
              <w:rPr>
                <w:u w:val="single"/>
              </w:rPr>
              <w:fldChar w:fldCharType="separate"/>
            </w:r>
            <w:r w:rsidR="00235B91" w:rsidRPr="000B141F">
              <w:rPr>
                <w:color w:val="auto"/>
                <w:u w:val="single"/>
              </w:rPr>
              <w:t>54</w:t>
            </w:r>
            <w:r w:rsidR="00235B91" w:rsidRPr="000B141F">
              <w:rPr>
                <w:u w:val="single"/>
              </w:rPr>
              <w:fldChar w:fldCharType="end"/>
            </w:r>
            <w:r w:rsidRPr="007C7111">
              <w:rPr>
                <w:color w:val="auto"/>
              </w:rPr>
              <w:t>]</w:t>
            </w:r>
          </w:p>
        </w:tc>
      </w:tr>
      <w:tr w:rsidR="00EC2E06" w:rsidRPr="007C7111" w14:paraId="03BB6865"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7FC5D1C" w14:textId="352FF90A" w:rsidR="00EC2E06" w:rsidRPr="007C7111" w:rsidRDefault="00EC2E06" w:rsidP="00FC7FA5">
            <w:pPr>
              <w:pStyle w:val="Body"/>
              <w:ind w:firstLine="0"/>
              <w:jc w:val="center"/>
              <w:rPr>
                <w:i w:val="0"/>
                <w:iCs w:val="0"/>
                <w:color w:val="auto"/>
              </w:rPr>
            </w:pPr>
            <w:bookmarkStart w:id="203" w:name="_Toc208139170"/>
            <w:bookmarkStart w:id="204" w:name="_Toc208139595"/>
            <w:bookmarkStart w:id="205" w:name="_Toc208174941"/>
            <w:r w:rsidRPr="007C7111">
              <w:rPr>
                <w:i w:val="0"/>
                <w:iCs w:val="0"/>
                <w:color w:val="auto"/>
              </w:rPr>
              <w:t>Non-negotiable</w:t>
            </w:r>
            <w:bookmarkEnd w:id="203"/>
            <w:bookmarkEnd w:id="204"/>
            <w:bookmarkEnd w:id="205"/>
          </w:p>
        </w:tc>
        <w:tc>
          <w:tcPr>
            <w:tcW w:w="2120" w:type="dxa"/>
            <w:vAlign w:val="center"/>
          </w:tcPr>
          <w:p w14:paraId="078CEE0A" w14:textId="56690018"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06" w:name="_Toc208139171"/>
            <w:bookmarkStart w:id="207" w:name="_Toc208139596"/>
            <w:bookmarkStart w:id="208" w:name="_Toc208174942"/>
            <w:r w:rsidRPr="007C7111">
              <w:rPr>
                <w:color w:val="auto"/>
              </w:rPr>
              <w:t>Cell Viability</w:t>
            </w:r>
            <w:bookmarkEnd w:id="206"/>
            <w:bookmarkEnd w:id="207"/>
            <w:bookmarkEnd w:id="208"/>
          </w:p>
        </w:tc>
        <w:tc>
          <w:tcPr>
            <w:tcW w:w="1570" w:type="dxa"/>
            <w:vAlign w:val="center"/>
          </w:tcPr>
          <w:p w14:paraId="4494BA91" w14:textId="167E3890" w:rsidR="00EC2E06" w:rsidRPr="007C7111" w:rsidRDefault="0029258E"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09" w:name="_Toc208139172"/>
            <w:bookmarkStart w:id="210" w:name="_Toc208139597"/>
            <w:bookmarkStart w:id="211" w:name="_Toc208174943"/>
            <w:r w:rsidRPr="007C7111">
              <w:rPr>
                <w:color w:val="auto"/>
              </w:rPr>
              <w:t>Proper Cell Culturing</w:t>
            </w:r>
            <w:bookmarkEnd w:id="209"/>
            <w:bookmarkEnd w:id="210"/>
            <w:bookmarkEnd w:id="211"/>
          </w:p>
        </w:tc>
        <w:tc>
          <w:tcPr>
            <w:tcW w:w="2170" w:type="dxa"/>
            <w:vAlign w:val="center"/>
          </w:tcPr>
          <w:p w14:paraId="37987E79" w14:textId="77777777" w:rsidR="00071D6F" w:rsidRPr="007C7111" w:rsidRDefault="00C50DB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2" w:name="_Toc208139173"/>
            <w:bookmarkStart w:id="213" w:name="_Toc208139598"/>
            <w:bookmarkStart w:id="214" w:name="_Toc208174944"/>
            <w:r w:rsidRPr="007C7111">
              <w:rPr>
                <w:color w:val="auto"/>
              </w:rPr>
              <w:t>&gt;80%</w:t>
            </w:r>
            <w:bookmarkEnd w:id="212"/>
            <w:bookmarkEnd w:id="213"/>
            <w:bookmarkEnd w:id="214"/>
            <w:r w:rsidR="00103D14" w:rsidRPr="007C7111">
              <w:rPr>
                <w:color w:val="auto"/>
              </w:rPr>
              <w:t xml:space="preserve"> </w:t>
            </w:r>
          </w:p>
          <w:p w14:paraId="18C62AB7" w14:textId="35B800C2" w:rsidR="00EC2E06" w:rsidRPr="007C7111" w:rsidRDefault="00103D14"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5" w:name="_Toc208139174"/>
            <w:bookmarkStart w:id="216" w:name="_Toc208139599"/>
            <w:bookmarkStart w:id="217" w:name="_Toc208174945"/>
            <w:r w:rsidRPr="007C7111">
              <w:rPr>
                <w:color w:val="auto"/>
              </w:rPr>
              <w:t>[</w:t>
            </w:r>
            <w:bookmarkEnd w:id="215"/>
            <w:bookmarkEnd w:id="216"/>
            <w:bookmarkEnd w:id="217"/>
            <w:r w:rsidRPr="000B141F">
              <w:rPr>
                <w:u w:val="single"/>
              </w:rPr>
              <w:fldChar w:fldCharType="begin"/>
            </w:r>
            <w:r w:rsidR="00235B91" w:rsidRPr="000B141F">
              <w:rPr>
                <w:color w:val="auto"/>
                <w:u w:val="single"/>
              </w:rPr>
              <w:instrText>HYPERLINK "https://www.sciencedirect.com/science/article/pii/B9780128030776000096"</w:instrText>
            </w:r>
            <w:r w:rsidRPr="000B141F">
              <w:rPr>
                <w:u w:val="single"/>
              </w:rPr>
            </w:r>
            <w:r w:rsidRPr="000B141F">
              <w:rPr>
                <w:u w:val="single"/>
              </w:rPr>
              <w:fldChar w:fldCharType="separate"/>
            </w:r>
            <w:r w:rsidR="00235B91" w:rsidRPr="000B141F">
              <w:rPr>
                <w:color w:val="auto"/>
                <w:u w:val="single"/>
              </w:rPr>
              <w:t>59</w:t>
            </w:r>
            <w:r w:rsidRPr="000B141F">
              <w:rPr>
                <w:u w:val="single"/>
              </w:rPr>
              <w:fldChar w:fldCharType="end"/>
            </w:r>
            <w:r w:rsidRPr="007C7111">
              <w:rPr>
                <w:color w:val="auto"/>
              </w:rPr>
              <w:t>]</w:t>
            </w:r>
          </w:p>
        </w:tc>
        <w:tc>
          <w:tcPr>
            <w:tcW w:w="1870" w:type="dxa"/>
            <w:vAlign w:val="center"/>
          </w:tcPr>
          <w:p w14:paraId="05616063" w14:textId="7ACB0B95" w:rsidR="00EC2E06" w:rsidRPr="007C7111" w:rsidRDefault="00103D14"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18" w:name="_Toc208139175"/>
            <w:bookmarkStart w:id="219" w:name="_Toc208139600"/>
            <w:bookmarkStart w:id="220" w:name="_Toc208174946"/>
            <w:r w:rsidRPr="007C7111">
              <w:rPr>
                <w:color w:val="auto"/>
              </w:rPr>
              <w:t>ASTM F2739-19 [</w:t>
            </w:r>
            <w:bookmarkEnd w:id="218"/>
            <w:bookmarkEnd w:id="219"/>
            <w:bookmarkEnd w:id="220"/>
            <w:r w:rsidRPr="007C7111">
              <w:fldChar w:fldCharType="begin"/>
            </w:r>
            <w:r w:rsidR="00235B91" w:rsidRPr="007C7111">
              <w:rPr>
                <w:color w:val="auto"/>
              </w:rPr>
              <w:instrText>HYPERLINK "https://www.sciencedirect.com/science/article/pii/B9780128030776000096"</w:instrText>
            </w:r>
            <w:r w:rsidRPr="007C7111">
              <w:fldChar w:fldCharType="separate"/>
            </w:r>
            <w:r w:rsidR="00235B91" w:rsidRPr="007C7111">
              <w:rPr>
                <w:color w:val="auto"/>
              </w:rPr>
              <w:t>58</w:t>
            </w:r>
            <w:r w:rsidRPr="007C7111">
              <w:fldChar w:fldCharType="end"/>
            </w:r>
            <w:r w:rsidRPr="007C7111">
              <w:rPr>
                <w:color w:val="auto"/>
              </w:rPr>
              <w:t>]</w:t>
            </w:r>
          </w:p>
        </w:tc>
      </w:tr>
      <w:tr w:rsidR="00EC2E06" w:rsidRPr="007C7111" w14:paraId="675EA21E"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47A0A788" w14:textId="02B21A39" w:rsidR="00EC2E06" w:rsidRPr="007C7111" w:rsidRDefault="00EC2E06" w:rsidP="00FC7FA5">
            <w:pPr>
              <w:pStyle w:val="Body"/>
              <w:ind w:firstLine="0"/>
              <w:jc w:val="center"/>
              <w:rPr>
                <w:i w:val="0"/>
                <w:iCs w:val="0"/>
                <w:color w:val="auto"/>
              </w:rPr>
            </w:pPr>
            <w:bookmarkStart w:id="221" w:name="_Toc208139176"/>
            <w:bookmarkStart w:id="222" w:name="_Toc208139601"/>
            <w:bookmarkStart w:id="223" w:name="_Toc208174947"/>
            <w:r w:rsidRPr="007C7111">
              <w:rPr>
                <w:i w:val="0"/>
                <w:iCs w:val="0"/>
                <w:color w:val="auto"/>
              </w:rPr>
              <w:t>Non-negotiable</w:t>
            </w:r>
            <w:bookmarkEnd w:id="221"/>
            <w:bookmarkEnd w:id="222"/>
            <w:bookmarkEnd w:id="223"/>
          </w:p>
        </w:tc>
        <w:tc>
          <w:tcPr>
            <w:tcW w:w="2120" w:type="dxa"/>
            <w:vAlign w:val="center"/>
          </w:tcPr>
          <w:p w14:paraId="7947F920" w14:textId="5F71A1C2" w:rsidR="00EC2E06" w:rsidRPr="007C7111" w:rsidRDefault="00FA4E27"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24" w:name="_Toc208139177"/>
            <w:bookmarkStart w:id="225" w:name="_Toc208139602"/>
            <w:bookmarkStart w:id="226" w:name="_Toc208174948"/>
            <w:r w:rsidRPr="007C7111">
              <w:rPr>
                <w:color w:val="auto"/>
              </w:rPr>
              <w:t>Gravitational Type</w:t>
            </w:r>
            <w:bookmarkEnd w:id="224"/>
            <w:bookmarkEnd w:id="225"/>
            <w:bookmarkEnd w:id="226"/>
          </w:p>
        </w:tc>
        <w:tc>
          <w:tcPr>
            <w:tcW w:w="1570" w:type="dxa"/>
            <w:vAlign w:val="center"/>
          </w:tcPr>
          <w:p w14:paraId="592D2FF8" w14:textId="1BA25E49" w:rsidR="00EC2E06" w:rsidRPr="007C7111" w:rsidRDefault="00FA4E27"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27" w:name="_Toc208139178"/>
            <w:bookmarkStart w:id="228" w:name="_Toc208139603"/>
            <w:bookmarkStart w:id="229" w:name="_Toc208174949"/>
            <w:r w:rsidRPr="007C7111">
              <w:rPr>
                <w:color w:val="auto"/>
              </w:rPr>
              <w:t>Partial Gravity and Controls</w:t>
            </w:r>
            <w:bookmarkEnd w:id="227"/>
            <w:bookmarkEnd w:id="228"/>
            <w:bookmarkEnd w:id="229"/>
          </w:p>
        </w:tc>
        <w:tc>
          <w:tcPr>
            <w:tcW w:w="2170" w:type="dxa"/>
            <w:vAlign w:val="center"/>
          </w:tcPr>
          <w:p w14:paraId="0E868DF4" w14:textId="28463232" w:rsidR="00586EE2" w:rsidRPr="007C7111" w:rsidRDefault="00586EE2" w:rsidP="006301DF">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0" w:name="_Toc208139179"/>
            <w:bookmarkStart w:id="231" w:name="_Toc208139604"/>
            <w:bookmarkStart w:id="232" w:name="_Toc208174950"/>
            <w:r w:rsidRPr="007C7111">
              <w:rPr>
                <w:color w:val="auto"/>
              </w:rPr>
              <w:t xml:space="preserve">Range: 10-6g to </w:t>
            </w:r>
            <w:r w:rsidR="003930C8" w:rsidRPr="007C7111">
              <w:rPr>
                <w:color w:val="auto"/>
              </w:rPr>
              <w:t>1g</w:t>
            </w:r>
            <w:bookmarkEnd w:id="230"/>
            <w:bookmarkEnd w:id="231"/>
            <w:bookmarkEnd w:id="232"/>
          </w:p>
          <w:p w14:paraId="178D3A45" w14:textId="16030FEC" w:rsidR="00FA4E27" w:rsidRPr="007C7111" w:rsidRDefault="00FA4E27" w:rsidP="006301DF">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3" w:name="_Toc208139180"/>
            <w:bookmarkStart w:id="234" w:name="_Toc208139605"/>
            <w:bookmarkStart w:id="235" w:name="_Toc208174951"/>
            <w:r w:rsidRPr="007C7111">
              <w:rPr>
                <w:color w:val="auto"/>
              </w:rPr>
              <w:t>L</w:t>
            </w:r>
            <w:r w:rsidR="004D3305" w:rsidRPr="007C7111">
              <w:rPr>
                <w:color w:val="auto"/>
              </w:rPr>
              <w:t>unar gravity (0.16g)</w:t>
            </w:r>
            <w:bookmarkEnd w:id="233"/>
            <w:bookmarkEnd w:id="234"/>
            <w:bookmarkEnd w:id="235"/>
          </w:p>
          <w:p w14:paraId="3EB40D4B" w14:textId="0EF1586B" w:rsidR="00FA4E27" w:rsidRPr="007C7111" w:rsidRDefault="004D3305"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r w:rsidRPr="007C7111">
              <w:rPr>
                <w:color w:val="auto"/>
              </w:rPr>
              <w:t xml:space="preserve"> </w:t>
            </w:r>
            <w:bookmarkStart w:id="236" w:name="_Toc208139181"/>
            <w:bookmarkStart w:id="237" w:name="_Toc208139606"/>
            <w:bookmarkStart w:id="238" w:name="_Toc208174952"/>
            <w:r w:rsidRPr="007C7111">
              <w:rPr>
                <w:color w:val="auto"/>
              </w:rPr>
              <w:t>Martian gravity (0.36g)</w:t>
            </w:r>
            <w:bookmarkEnd w:id="236"/>
            <w:bookmarkEnd w:id="237"/>
            <w:bookmarkEnd w:id="238"/>
            <w:r w:rsidRPr="007C7111">
              <w:rPr>
                <w:color w:val="auto"/>
              </w:rPr>
              <w:t xml:space="preserve"> </w:t>
            </w:r>
          </w:p>
          <w:p w14:paraId="73490B9C" w14:textId="77777777" w:rsidR="006301DF" w:rsidRPr="007C7111" w:rsidRDefault="004D3305"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39" w:name="_Toc208139182"/>
            <w:bookmarkStart w:id="240" w:name="_Toc208139607"/>
            <w:bookmarkStart w:id="241" w:name="_Toc208174953"/>
            <w:r w:rsidRPr="007C7111">
              <w:rPr>
                <w:color w:val="auto"/>
              </w:rPr>
              <w:t>Earth’s gravity (1g)</w:t>
            </w:r>
            <w:bookmarkEnd w:id="239"/>
            <w:bookmarkEnd w:id="240"/>
            <w:bookmarkEnd w:id="241"/>
            <w:r w:rsidRPr="007C7111">
              <w:rPr>
                <w:color w:val="auto"/>
              </w:rPr>
              <w:t xml:space="preserve"> </w:t>
            </w:r>
          </w:p>
          <w:p w14:paraId="6F275A4A" w14:textId="77777777" w:rsidR="006301DF" w:rsidRPr="007C7111" w:rsidRDefault="006301DF"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2" w:name="_Toc208139183"/>
            <w:bookmarkStart w:id="243" w:name="_Toc208139608"/>
            <w:bookmarkStart w:id="244" w:name="_Toc208174954"/>
            <w:r w:rsidRPr="007C7111">
              <w:rPr>
                <w:color w:val="auto"/>
              </w:rPr>
              <w:t>M</w:t>
            </w:r>
            <w:r w:rsidR="004D3305" w:rsidRPr="007C7111">
              <w:rPr>
                <w:color w:val="auto"/>
              </w:rPr>
              <w:t>icrogravity (10-6</w:t>
            </w:r>
            <w:r w:rsidR="00FA4E27" w:rsidRPr="007C7111">
              <w:rPr>
                <w:color w:val="auto"/>
              </w:rPr>
              <w:t>g)</w:t>
            </w:r>
            <w:bookmarkEnd w:id="242"/>
            <w:bookmarkEnd w:id="243"/>
            <w:bookmarkEnd w:id="244"/>
            <w:r w:rsidR="004D3305" w:rsidRPr="007C7111">
              <w:rPr>
                <w:color w:val="auto"/>
              </w:rPr>
              <w:t xml:space="preserve"> </w:t>
            </w:r>
          </w:p>
          <w:p w14:paraId="359613C9" w14:textId="0B2944CE" w:rsidR="00EC2E06" w:rsidRPr="007C7111" w:rsidRDefault="004D3305" w:rsidP="00FA4E27">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5" w:name="_Toc208139184"/>
            <w:bookmarkStart w:id="246" w:name="_Toc208139609"/>
            <w:bookmarkStart w:id="247" w:name="_Toc208174955"/>
            <w:r w:rsidRPr="007C7111">
              <w:rPr>
                <w:color w:val="auto"/>
              </w:rPr>
              <w:t>[</w:t>
            </w:r>
            <w:bookmarkEnd w:id="245"/>
            <w:bookmarkEnd w:id="246"/>
            <w:bookmarkEnd w:id="247"/>
            <w:r w:rsidRPr="000B141F">
              <w:rPr>
                <w:u w:val="single"/>
              </w:rPr>
              <w:fldChar w:fldCharType="begin"/>
            </w:r>
            <w:r w:rsidR="00235B91" w:rsidRPr="000B141F">
              <w:rPr>
                <w:color w:val="auto"/>
                <w:u w:val="single"/>
              </w:rPr>
              <w:instrText>HYPERLINK "https://pmc.ncbi.nlm.nih.gov/articles/PMC10411353/"</w:instrText>
            </w:r>
            <w:r w:rsidRPr="000B141F">
              <w:rPr>
                <w:u w:val="single"/>
              </w:rPr>
            </w:r>
            <w:r w:rsidRPr="000B141F">
              <w:rPr>
                <w:u w:val="single"/>
              </w:rPr>
              <w:fldChar w:fldCharType="separate"/>
            </w:r>
            <w:r w:rsidR="00235B91" w:rsidRPr="000B141F">
              <w:rPr>
                <w:color w:val="auto"/>
                <w:u w:val="single"/>
              </w:rPr>
              <w:t>61</w:t>
            </w:r>
            <w:r w:rsidRPr="000B141F">
              <w:rPr>
                <w:u w:val="single"/>
              </w:rPr>
              <w:fldChar w:fldCharType="end"/>
            </w:r>
            <w:r w:rsidRPr="007C7111">
              <w:rPr>
                <w:color w:val="auto"/>
              </w:rPr>
              <w:t>][</w:t>
            </w:r>
            <w:hyperlink r:id="rId125" w:history="1">
              <w:r w:rsidR="00235B91" w:rsidRPr="000B141F">
                <w:rPr>
                  <w:color w:val="auto"/>
                  <w:u w:val="single"/>
                </w:rPr>
                <w:t>62</w:t>
              </w:r>
            </w:hyperlink>
            <w:r w:rsidR="006301DF" w:rsidRPr="007C7111">
              <w:rPr>
                <w:color w:val="auto"/>
              </w:rPr>
              <w:t>]</w:t>
            </w:r>
          </w:p>
        </w:tc>
        <w:tc>
          <w:tcPr>
            <w:tcW w:w="1870" w:type="dxa"/>
            <w:vAlign w:val="center"/>
          </w:tcPr>
          <w:p w14:paraId="5981E5ED" w14:textId="0C137DBD" w:rsidR="00EC2E06" w:rsidRPr="007C7111" w:rsidRDefault="004E550E"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48" w:name="_Toc208139185"/>
            <w:bookmarkStart w:id="249" w:name="_Toc208139610"/>
            <w:bookmarkStart w:id="250" w:name="_Toc208174956"/>
            <w:r w:rsidRPr="007C7111">
              <w:rPr>
                <w:color w:val="auto"/>
              </w:rPr>
              <w:t>NASA’s Goals [</w:t>
            </w:r>
            <w:bookmarkEnd w:id="248"/>
            <w:bookmarkEnd w:id="249"/>
            <w:bookmarkEnd w:id="250"/>
            <w:r w:rsidRPr="000B141F">
              <w:rPr>
                <w:u w:val="single"/>
              </w:rPr>
              <w:fldChar w:fldCharType="begin"/>
            </w:r>
            <w:r w:rsidR="00235B91" w:rsidRPr="000B141F">
              <w:rPr>
                <w:color w:val="auto"/>
                <w:u w:val="single"/>
              </w:rPr>
              <w:instrText>HYPERLINK "https://www.nasa.gov/humans-in-space/destinations/"</w:instrText>
            </w:r>
            <w:r w:rsidRPr="000B141F">
              <w:rPr>
                <w:u w:val="single"/>
              </w:rPr>
            </w:r>
            <w:r w:rsidRPr="000B141F">
              <w:rPr>
                <w:u w:val="single"/>
              </w:rPr>
              <w:fldChar w:fldCharType="separate"/>
            </w:r>
            <w:r w:rsidR="00235B91" w:rsidRPr="000B141F">
              <w:rPr>
                <w:color w:val="auto"/>
                <w:u w:val="single"/>
              </w:rPr>
              <w:t>60</w:t>
            </w:r>
            <w:r w:rsidRPr="000B141F">
              <w:rPr>
                <w:u w:val="single"/>
              </w:rPr>
              <w:fldChar w:fldCharType="end"/>
            </w:r>
            <w:r w:rsidRPr="007C7111">
              <w:rPr>
                <w:color w:val="auto"/>
              </w:rPr>
              <w:t>]</w:t>
            </w:r>
          </w:p>
        </w:tc>
      </w:tr>
      <w:tr w:rsidR="00EC2E06" w:rsidRPr="007C7111" w14:paraId="2FA2253A"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347E3DC1" w14:textId="52ED284D" w:rsidR="00EC2E06" w:rsidRPr="007C7111" w:rsidRDefault="00EC2E06" w:rsidP="00FC7FA5">
            <w:pPr>
              <w:pStyle w:val="Body"/>
              <w:ind w:firstLine="0"/>
              <w:jc w:val="center"/>
              <w:rPr>
                <w:i w:val="0"/>
                <w:iCs w:val="0"/>
                <w:color w:val="auto"/>
              </w:rPr>
            </w:pPr>
            <w:bookmarkStart w:id="251" w:name="_Toc208139186"/>
            <w:bookmarkStart w:id="252" w:name="_Toc208139611"/>
            <w:bookmarkStart w:id="253" w:name="_Toc208174957"/>
            <w:r w:rsidRPr="007C7111">
              <w:rPr>
                <w:i w:val="0"/>
                <w:iCs w:val="0"/>
                <w:color w:val="auto"/>
              </w:rPr>
              <w:t>Non-negotiable</w:t>
            </w:r>
            <w:bookmarkEnd w:id="251"/>
            <w:bookmarkEnd w:id="252"/>
            <w:bookmarkEnd w:id="253"/>
          </w:p>
        </w:tc>
        <w:tc>
          <w:tcPr>
            <w:tcW w:w="2120" w:type="dxa"/>
            <w:vAlign w:val="center"/>
          </w:tcPr>
          <w:p w14:paraId="6A13DB52" w14:textId="37BD55D7"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54" w:name="_Toc208139187"/>
            <w:bookmarkStart w:id="255" w:name="_Toc208139612"/>
            <w:bookmarkStart w:id="256" w:name="_Toc208174958"/>
            <w:r w:rsidRPr="007C7111">
              <w:rPr>
                <w:color w:val="auto"/>
              </w:rPr>
              <w:t>Simulation</w:t>
            </w:r>
            <w:bookmarkEnd w:id="254"/>
            <w:bookmarkEnd w:id="255"/>
            <w:bookmarkEnd w:id="256"/>
          </w:p>
        </w:tc>
        <w:tc>
          <w:tcPr>
            <w:tcW w:w="1570" w:type="dxa"/>
            <w:vAlign w:val="center"/>
          </w:tcPr>
          <w:p w14:paraId="16D1BA33" w14:textId="67B16704" w:rsidR="00EC2E06" w:rsidRPr="007C7111" w:rsidRDefault="000249C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57" w:name="_Toc208139188"/>
            <w:bookmarkStart w:id="258" w:name="_Toc208139613"/>
            <w:bookmarkStart w:id="259" w:name="_Toc208174959"/>
            <w:r w:rsidRPr="007C7111">
              <w:rPr>
                <w:color w:val="auto"/>
              </w:rPr>
              <w:t>Mathematical Model</w:t>
            </w:r>
            <w:bookmarkEnd w:id="257"/>
            <w:bookmarkEnd w:id="258"/>
            <w:bookmarkEnd w:id="259"/>
          </w:p>
        </w:tc>
        <w:tc>
          <w:tcPr>
            <w:tcW w:w="2170" w:type="dxa"/>
            <w:vAlign w:val="center"/>
          </w:tcPr>
          <w:p w14:paraId="06E0EF1A" w14:textId="71FCE636" w:rsidR="00EC2E06" w:rsidRPr="007C7111" w:rsidRDefault="003930C8"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60" w:name="_Toc208139189"/>
            <w:bookmarkStart w:id="261" w:name="_Toc208139614"/>
            <w:bookmarkStart w:id="262" w:name="_Toc208174960"/>
            <w:r w:rsidRPr="007C7111">
              <w:rPr>
                <w:color w:val="auto"/>
              </w:rPr>
              <w:t>Pass/ Fail</w:t>
            </w:r>
            <w:bookmarkEnd w:id="260"/>
            <w:bookmarkEnd w:id="261"/>
            <w:bookmarkEnd w:id="262"/>
          </w:p>
        </w:tc>
        <w:tc>
          <w:tcPr>
            <w:tcW w:w="1870" w:type="dxa"/>
            <w:vAlign w:val="center"/>
          </w:tcPr>
          <w:p w14:paraId="7E41713D" w14:textId="227839B3" w:rsidR="00EC2E06" w:rsidRPr="007C7111" w:rsidRDefault="000249C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63" w:name="_Toc208139190"/>
            <w:bookmarkStart w:id="264" w:name="_Toc208139615"/>
            <w:bookmarkStart w:id="265" w:name="_Toc208174961"/>
            <w:r w:rsidRPr="007C7111">
              <w:rPr>
                <w:color w:val="auto"/>
              </w:rPr>
              <w:t>Accuracy and Validation</w:t>
            </w:r>
            <w:bookmarkEnd w:id="263"/>
            <w:bookmarkEnd w:id="264"/>
            <w:bookmarkEnd w:id="265"/>
          </w:p>
        </w:tc>
      </w:tr>
      <w:tr w:rsidR="00EC2E06" w:rsidRPr="007C7111" w14:paraId="415B1436"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A7AE37B" w14:textId="6E3E392E" w:rsidR="00EC2E06" w:rsidRPr="007C7111" w:rsidRDefault="00EC2E06" w:rsidP="00FC7FA5">
            <w:pPr>
              <w:pStyle w:val="Body"/>
              <w:ind w:firstLine="0"/>
              <w:jc w:val="center"/>
              <w:rPr>
                <w:i w:val="0"/>
                <w:iCs w:val="0"/>
                <w:color w:val="auto"/>
              </w:rPr>
            </w:pPr>
            <w:bookmarkStart w:id="266" w:name="_Toc208139191"/>
            <w:bookmarkStart w:id="267" w:name="_Toc208139616"/>
            <w:bookmarkStart w:id="268" w:name="_Toc208174962"/>
            <w:r w:rsidRPr="007C7111">
              <w:rPr>
                <w:i w:val="0"/>
                <w:iCs w:val="0"/>
                <w:color w:val="auto"/>
              </w:rPr>
              <w:t>Non-negotiable</w:t>
            </w:r>
            <w:bookmarkEnd w:id="266"/>
            <w:bookmarkEnd w:id="267"/>
            <w:bookmarkEnd w:id="268"/>
          </w:p>
        </w:tc>
        <w:tc>
          <w:tcPr>
            <w:tcW w:w="2120" w:type="dxa"/>
            <w:vAlign w:val="center"/>
          </w:tcPr>
          <w:p w14:paraId="5775D57A" w14:textId="56669CAA" w:rsidR="00EC2E06" w:rsidRPr="007C7111" w:rsidRDefault="00EC2E0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69" w:name="_Toc208139192"/>
            <w:bookmarkStart w:id="270" w:name="_Toc208139617"/>
            <w:bookmarkStart w:id="271" w:name="_Toc208174963"/>
            <w:r w:rsidRPr="007C7111">
              <w:rPr>
                <w:color w:val="auto"/>
              </w:rPr>
              <w:t>Partial Gravity Movement</w:t>
            </w:r>
            <w:r w:rsidR="00372914" w:rsidRPr="007C7111">
              <w:rPr>
                <w:color w:val="auto"/>
              </w:rPr>
              <w:t xml:space="preserve"> Causes Steady Flow</w:t>
            </w:r>
            <w:bookmarkEnd w:id="269"/>
            <w:bookmarkEnd w:id="270"/>
            <w:bookmarkEnd w:id="271"/>
          </w:p>
        </w:tc>
        <w:tc>
          <w:tcPr>
            <w:tcW w:w="1570" w:type="dxa"/>
            <w:vAlign w:val="center"/>
          </w:tcPr>
          <w:p w14:paraId="5E8B8375" w14:textId="6E463E1E" w:rsidR="00EC2E06" w:rsidRPr="007C7111" w:rsidRDefault="00D47ABC"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2" w:name="_Toc208139193"/>
            <w:bookmarkStart w:id="273" w:name="_Toc208139618"/>
            <w:bookmarkStart w:id="274" w:name="_Toc208174964"/>
            <w:r w:rsidRPr="007C7111">
              <w:rPr>
                <w:color w:val="auto"/>
              </w:rPr>
              <w:t>Partial Gravity Accuracy</w:t>
            </w:r>
            <w:bookmarkEnd w:id="272"/>
            <w:bookmarkEnd w:id="273"/>
            <w:bookmarkEnd w:id="274"/>
          </w:p>
        </w:tc>
        <w:tc>
          <w:tcPr>
            <w:tcW w:w="2170" w:type="dxa"/>
            <w:vAlign w:val="center"/>
          </w:tcPr>
          <w:p w14:paraId="293F0D0D" w14:textId="405191A4" w:rsidR="00EC2E06" w:rsidRPr="007C7111" w:rsidRDefault="00BE21EB"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5" w:name="_Toc208139194"/>
            <w:bookmarkStart w:id="276" w:name="_Toc208139619"/>
            <w:bookmarkStart w:id="277" w:name="_Toc208174965"/>
            <w:r w:rsidRPr="007C7111">
              <w:rPr>
                <w:color w:val="auto"/>
              </w:rPr>
              <w:t>Pass/ Fail Using Model and Imaging</w:t>
            </w:r>
            <w:bookmarkEnd w:id="275"/>
            <w:bookmarkEnd w:id="276"/>
            <w:bookmarkEnd w:id="277"/>
          </w:p>
        </w:tc>
        <w:tc>
          <w:tcPr>
            <w:tcW w:w="1870" w:type="dxa"/>
            <w:vAlign w:val="center"/>
          </w:tcPr>
          <w:p w14:paraId="4A251B2A" w14:textId="77777777" w:rsidR="00071D6F" w:rsidRPr="007C7111" w:rsidRDefault="00372914"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78" w:name="_Toc208139195"/>
            <w:bookmarkStart w:id="279" w:name="_Toc208139620"/>
            <w:bookmarkStart w:id="280" w:name="_Toc208174966"/>
            <w:r w:rsidRPr="007C7111">
              <w:rPr>
                <w:color w:val="auto"/>
              </w:rPr>
              <w:t xml:space="preserve">Inaccuracy of data due to </w:t>
            </w:r>
            <w:r w:rsidR="00BE21EB" w:rsidRPr="007C7111">
              <w:rPr>
                <w:color w:val="auto"/>
              </w:rPr>
              <w:t>cell</w:t>
            </w:r>
            <w:r w:rsidRPr="007C7111">
              <w:rPr>
                <w:color w:val="auto"/>
              </w:rPr>
              <w:t xml:space="preserve"> </w:t>
            </w:r>
            <w:r w:rsidR="00BE21EB" w:rsidRPr="007C7111">
              <w:rPr>
                <w:color w:val="auto"/>
              </w:rPr>
              <w:t>sensitivity</w:t>
            </w:r>
            <w:bookmarkEnd w:id="278"/>
            <w:bookmarkEnd w:id="279"/>
            <w:bookmarkEnd w:id="280"/>
            <w:r w:rsidR="00BE21EB" w:rsidRPr="007C7111">
              <w:rPr>
                <w:color w:val="auto"/>
              </w:rPr>
              <w:t xml:space="preserve"> </w:t>
            </w:r>
          </w:p>
          <w:p w14:paraId="72E474A0" w14:textId="53A6B388" w:rsidR="00EC2E06" w:rsidRPr="007C7111" w:rsidRDefault="00BE21EB"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281" w:name="_Toc208139196"/>
            <w:bookmarkStart w:id="282" w:name="_Toc208139621"/>
            <w:bookmarkStart w:id="283" w:name="_Toc208174967"/>
            <w:r w:rsidRPr="007C7111">
              <w:rPr>
                <w:color w:val="auto"/>
              </w:rPr>
              <w:t>[</w:t>
            </w:r>
            <w:bookmarkEnd w:id="281"/>
            <w:bookmarkEnd w:id="282"/>
            <w:bookmarkEnd w:id="283"/>
            <w:r w:rsidRPr="000B141F">
              <w:rPr>
                <w:u w:val="single"/>
              </w:rPr>
              <w:fldChar w:fldCharType="begin"/>
            </w:r>
            <w:r w:rsidR="0076124C" w:rsidRPr="000B141F">
              <w:rPr>
                <w:color w:val="auto"/>
                <w:u w:val="single"/>
              </w:rPr>
              <w:instrText>HYPERLINK "https://www.sciencedaily.com/releases/2020/03/200326144348.htm"</w:instrText>
            </w:r>
            <w:r w:rsidRPr="000B141F">
              <w:rPr>
                <w:u w:val="single"/>
              </w:rPr>
            </w:r>
            <w:r w:rsidRPr="000B141F">
              <w:rPr>
                <w:u w:val="single"/>
              </w:rPr>
              <w:fldChar w:fldCharType="separate"/>
            </w:r>
            <w:r w:rsidR="0076124C" w:rsidRPr="000B141F">
              <w:rPr>
                <w:color w:val="auto"/>
                <w:u w:val="single"/>
              </w:rPr>
              <w:t>64</w:t>
            </w:r>
            <w:r w:rsidRPr="000B141F">
              <w:rPr>
                <w:u w:val="single"/>
              </w:rPr>
              <w:fldChar w:fldCharType="end"/>
            </w:r>
            <w:r w:rsidRPr="007C7111">
              <w:rPr>
                <w:color w:val="auto"/>
              </w:rPr>
              <w:t>]</w:t>
            </w:r>
          </w:p>
        </w:tc>
      </w:tr>
      <w:tr w:rsidR="00EC2E06" w:rsidRPr="007C7111" w14:paraId="600FE9AC"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E233FA5" w14:textId="35B9296B" w:rsidR="00EC2E06" w:rsidRPr="007C7111" w:rsidRDefault="00EC2E06" w:rsidP="00FC7FA5">
            <w:pPr>
              <w:pStyle w:val="Body"/>
              <w:ind w:firstLine="0"/>
              <w:jc w:val="center"/>
              <w:rPr>
                <w:i w:val="0"/>
                <w:iCs w:val="0"/>
                <w:color w:val="auto"/>
              </w:rPr>
            </w:pPr>
            <w:bookmarkStart w:id="284" w:name="_Toc208139197"/>
            <w:bookmarkStart w:id="285" w:name="_Toc208139622"/>
            <w:bookmarkStart w:id="286" w:name="_Toc208174968"/>
            <w:r w:rsidRPr="007C7111">
              <w:rPr>
                <w:i w:val="0"/>
                <w:iCs w:val="0"/>
                <w:color w:val="auto"/>
              </w:rPr>
              <w:t>Non-negotiable</w:t>
            </w:r>
            <w:bookmarkEnd w:id="284"/>
            <w:bookmarkEnd w:id="285"/>
            <w:bookmarkEnd w:id="286"/>
          </w:p>
        </w:tc>
        <w:tc>
          <w:tcPr>
            <w:tcW w:w="2120" w:type="dxa"/>
            <w:vAlign w:val="center"/>
          </w:tcPr>
          <w:p w14:paraId="094D8997" w14:textId="4F2E9C84"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87" w:name="_Toc208139198"/>
            <w:bookmarkStart w:id="288" w:name="_Toc208139623"/>
            <w:bookmarkStart w:id="289" w:name="_Toc208174969"/>
            <w:r w:rsidRPr="007C7111">
              <w:rPr>
                <w:color w:val="auto"/>
              </w:rPr>
              <w:t>Size</w:t>
            </w:r>
            <w:bookmarkEnd w:id="287"/>
            <w:bookmarkEnd w:id="288"/>
            <w:bookmarkEnd w:id="289"/>
          </w:p>
        </w:tc>
        <w:tc>
          <w:tcPr>
            <w:tcW w:w="1570" w:type="dxa"/>
            <w:vAlign w:val="center"/>
          </w:tcPr>
          <w:p w14:paraId="7EA427DD" w14:textId="62725BD0" w:rsidR="00EC2E06" w:rsidRPr="007C7111" w:rsidRDefault="00257DD7"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0" w:name="_Toc208139199"/>
            <w:bookmarkStart w:id="291" w:name="_Toc208139624"/>
            <w:bookmarkStart w:id="292" w:name="_Toc208174970"/>
            <w:r w:rsidRPr="007C7111">
              <w:rPr>
                <w:color w:val="auto"/>
              </w:rPr>
              <w:t>Dimensions</w:t>
            </w:r>
            <w:bookmarkEnd w:id="290"/>
            <w:bookmarkEnd w:id="291"/>
            <w:bookmarkEnd w:id="292"/>
          </w:p>
        </w:tc>
        <w:tc>
          <w:tcPr>
            <w:tcW w:w="2170" w:type="dxa"/>
            <w:vAlign w:val="center"/>
          </w:tcPr>
          <w:p w14:paraId="25D229B0" w14:textId="77777777" w:rsidR="00071D6F" w:rsidRPr="007C7111" w:rsidRDefault="00C9413C"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3" w:name="_Toc208139200"/>
            <w:bookmarkStart w:id="294" w:name="_Toc208139625"/>
            <w:bookmarkStart w:id="295" w:name="_Toc208174971"/>
            <w:r w:rsidRPr="007C7111">
              <w:rPr>
                <w:color w:val="auto"/>
              </w:rPr>
              <w:t>21 by 20 by 20.8 inches</w:t>
            </w:r>
            <w:bookmarkEnd w:id="293"/>
            <w:bookmarkEnd w:id="294"/>
            <w:bookmarkEnd w:id="295"/>
            <w:r w:rsidRPr="007C7111">
              <w:rPr>
                <w:color w:val="auto"/>
              </w:rPr>
              <w:t xml:space="preserve"> </w:t>
            </w:r>
          </w:p>
          <w:p w14:paraId="7A9A4A75" w14:textId="1656AC27" w:rsidR="00EC2E06" w:rsidRPr="007C7111" w:rsidRDefault="00071D6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6" w:name="_Toc208139201"/>
            <w:bookmarkStart w:id="297" w:name="_Toc208139626"/>
            <w:bookmarkStart w:id="298" w:name="_Toc208174972"/>
            <w:r w:rsidRPr="007C7111">
              <w:rPr>
                <w:color w:val="auto"/>
              </w:rPr>
              <w:t>[</w:t>
            </w:r>
            <w:bookmarkEnd w:id="296"/>
            <w:bookmarkEnd w:id="297"/>
            <w:bookmarkEnd w:id="298"/>
            <w:r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Pr="000B141F">
              <w:rPr>
                <w:u w:val="single"/>
              </w:rPr>
            </w:r>
            <w:r w:rsidRPr="000B141F">
              <w:rPr>
                <w:u w:val="single"/>
              </w:rPr>
              <w:fldChar w:fldCharType="separate"/>
            </w:r>
            <w:r w:rsidR="0076124C" w:rsidRPr="000B141F">
              <w:rPr>
                <w:color w:val="auto"/>
                <w:u w:val="single"/>
              </w:rPr>
              <w:t>65</w:t>
            </w:r>
            <w:r w:rsidRPr="000B141F">
              <w:rPr>
                <w:u w:val="single"/>
              </w:rPr>
              <w:fldChar w:fldCharType="end"/>
            </w:r>
            <w:r w:rsidRPr="007C7111">
              <w:rPr>
                <w:color w:val="auto"/>
              </w:rPr>
              <w:t>]</w:t>
            </w:r>
          </w:p>
        </w:tc>
        <w:tc>
          <w:tcPr>
            <w:tcW w:w="1870" w:type="dxa"/>
            <w:vAlign w:val="center"/>
          </w:tcPr>
          <w:p w14:paraId="0C277067" w14:textId="6E73C98B" w:rsidR="00EC2E06" w:rsidRPr="007C7111" w:rsidRDefault="00071D6F"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299" w:name="_Toc208139202"/>
            <w:bookmarkStart w:id="300" w:name="_Toc208139627"/>
            <w:bookmarkStart w:id="301" w:name="_Toc208174973"/>
            <w:r w:rsidRPr="007C7111">
              <w:rPr>
                <w:color w:val="auto"/>
              </w:rPr>
              <w:t>Nuaire NU-5810E Incubator Restricted Area [</w:t>
            </w:r>
            <w:bookmarkEnd w:id="299"/>
            <w:bookmarkEnd w:id="300"/>
            <w:bookmarkEnd w:id="301"/>
            <w:r w:rsidR="0076124C"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0076124C" w:rsidRPr="000B141F">
              <w:rPr>
                <w:u w:val="single"/>
              </w:rPr>
            </w:r>
            <w:r w:rsidR="0076124C" w:rsidRPr="000B141F">
              <w:rPr>
                <w:u w:val="single"/>
              </w:rPr>
              <w:fldChar w:fldCharType="separate"/>
            </w:r>
            <w:r w:rsidR="0076124C" w:rsidRPr="000B141F">
              <w:rPr>
                <w:color w:val="auto"/>
                <w:u w:val="single"/>
              </w:rPr>
              <w:t>65</w:t>
            </w:r>
            <w:r w:rsidR="0076124C" w:rsidRPr="000B141F">
              <w:rPr>
                <w:u w:val="single"/>
              </w:rPr>
              <w:fldChar w:fldCharType="end"/>
            </w:r>
            <w:r w:rsidRPr="007C7111">
              <w:rPr>
                <w:color w:val="auto"/>
              </w:rPr>
              <w:t>]</w:t>
            </w:r>
          </w:p>
        </w:tc>
      </w:tr>
      <w:tr w:rsidR="00EC2E06" w:rsidRPr="007C7111" w14:paraId="1E55DF91" w14:textId="77777777" w:rsidTr="00537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5D84458C" w14:textId="75BE0340" w:rsidR="00EC2E06" w:rsidRPr="007C7111" w:rsidRDefault="00EC2E06" w:rsidP="00FC7FA5">
            <w:pPr>
              <w:pStyle w:val="Body"/>
              <w:ind w:firstLine="0"/>
              <w:jc w:val="center"/>
              <w:rPr>
                <w:i w:val="0"/>
                <w:iCs w:val="0"/>
                <w:color w:val="auto"/>
              </w:rPr>
            </w:pPr>
            <w:bookmarkStart w:id="302" w:name="_Toc208139203"/>
            <w:bookmarkStart w:id="303" w:name="_Toc208139628"/>
            <w:bookmarkStart w:id="304" w:name="_Toc208174974"/>
            <w:r w:rsidRPr="007C7111">
              <w:rPr>
                <w:i w:val="0"/>
                <w:iCs w:val="0"/>
                <w:color w:val="auto"/>
              </w:rPr>
              <w:t>Non-negotiable</w:t>
            </w:r>
            <w:bookmarkEnd w:id="302"/>
            <w:bookmarkEnd w:id="303"/>
            <w:bookmarkEnd w:id="304"/>
          </w:p>
        </w:tc>
        <w:tc>
          <w:tcPr>
            <w:tcW w:w="2120" w:type="dxa"/>
            <w:vAlign w:val="center"/>
          </w:tcPr>
          <w:p w14:paraId="366CF270" w14:textId="11F1667B" w:rsidR="00EC2E06" w:rsidRPr="007C7111" w:rsidRDefault="00EC2E06"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05" w:name="_Toc208139204"/>
            <w:bookmarkStart w:id="306" w:name="_Toc208139629"/>
            <w:bookmarkStart w:id="307" w:name="_Toc208174975"/>
            <w:r w:rsidRPr="007C7111">
              <w:rPr>
                <w:color w:val="auto"/>
              </w:rPr>
              <w:t>Material</w:t>
            </w:r>
            <w:bookmarkEnd w:id="305"/>
            <w:bookmarkEnd w:id="306"/>
            <w:bookmarkEnd w:id="307"/>
            <w:r w:rsidR="00962AE1" w:rsidRPr="007C7111">
              <w:rPr>
                <w:color w:val="auto"/>
              </w:rPr>
              <w:t xml:space="preserve"> </w:t>
            </w:r>
          </w:p>
        </w:tc>
        <w:tc>
          <w:tcPr>
            <w:tcW w:w="1570" w:type="dxa"/>
            <w:vAlign w:val="center"/>
          </w:tcPr>
          <w:p w14:paraId="0C9D7FB8" w14:textId="5FC6AD45" w:rsidR="00EC2E06"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08" w:name="_Toc208139205"/>
            <w:bookmarkStart w:id="309" w:name="_Toc208139630"/>
            <w:bookmarkStart w:id="310" w:name="_Toc208174976"/>
            <w:r w:rsidRPr="007C7111">
              <w:rPr>
                <w:color w:val="auto"/>
              </w:rPr>
              <w:t>Strength and Durability</w:t>
            </w:r>
            <w:bookmarkEnd w:id="308"/>
            <w:bookmarkEnd w:id="309"/>
            <w:bookmarkEnd w:id="310"/>
          </w:p>
        </w:tc>
        <w:tc>
          <w:tcPr>
            <w:tcW w:w="2170" w:type="dxa"/>
            <w:vAlign w:val="center"/>
          </w:tcPr>
          <w:p w14:paraId="4E064395" w14:textId="20B6526E" w:rsidR="004D0E93"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1" w:name="_Toc208139206"/>
            <w:bookmarkStart w:id="312" w:name="_Toc208139631"/>
            <w:bookmarkStart w:id="313" w:name="_Toc208174977"/>
            <w:r w:rsidRPr="007C7111">
              <w:rPr>
                <w:color w:val="auto"/>
              </w:rPr>
              <w:t>Pass/ Fail to withstand room temperature and 37°C</w:t>
            </w:r>
            <w:r w:rsidR="004D0E93" w:rsidRPr="007C7111">
              <w:rPr>
                <w:color w:val="auto"/>
              </w:rPr>
              <w:t>,</w:t>
            </w:r>
            <w:r w:rsidRPr="007C7111">
              <w:rPr>
                <w:color w:val="auto"/>
              </w:rPr>
              <w:t xml:space="preserve"> along with 98% humidity</w:t>
            </w:r>
            <w:bookmarkEnd w:id="311"/>
            <w:bookmarkEnd w:id="312"/>
            <w:bookmarkEnd w:id="313"/>
            <w:r w:rsidRPr="007C7111">
              <w:rPr>
                <w:color w:val="auto"/>
              </w:rPr>
              <w:t xml:space="preserve"> </w:t>
            </w:r>
          </w:p>
          <w:p w14:paraId="11395ED5" w14:textId="2637A55C" w:rsidR="00EC2E06" w:rsidRPr="007C7111" w:rsidRDefault="00962AE1"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4" w:name="_Toc208139207"/>
            <w:bookmarkStart w:id="315" w:name="_Toc208139632"/>
            <w:bookmarkStart w:id="316" w:name="_Toc208174978"/>
            <w:r w:rsidRPr="007C7111">
              <w:rPr>
                <w:color w:val="auto"/>
              </w:rPr>
              <w:t>[</w:t>
            </w:r>
            <w:bookmarkEnd w:id="314"/>
            <w:bookmarkEnd w:id="315"/>
            <w:bookmarkEnd w:id="316"/>
            <w:r w:rsidR="0076124C" w:rsidRPr="000B141F">
              <w:rPr>
                <w:u w:val="single"/>
              </w:rPr>
              <w:fldChar w:fldCharType="begin"/>
            </w:r>
            <w:r w:rsidR="0076124C" w:rsidRPr="000B141F">
              <w:rPr>
                <w:color w:val="auto"/>
                <w:u w:val="single"/>
              </w:rPr>
              <w:instrText>HYPERLINK "https://www.nuaire.com/products/co2-incubators/direct-heat/in-vitrocell-nu-5810-direct-heat-decon-co2-incubator"</w:instrText>
            </w:r>
            <w:r w:rsidR="0076124C" w:rsidRPr="000B141F">
              <w:rPr>
                <w:u w:val="single"/>
              </w:rPr>
            </w:r>
            <w:r w:rsidR="0076124C" w:rsidRPr="000B141F">
              <w:rPr>
                <w:u w:val="single"/>
              </w:rPr>
              <w:fldChar w:fldCharType="separate"/>
            </w:r>
            <w:r w:rsidR="0076124C" w:rsidRPr="000B141F">
              <w:rPr>
                <w:color w:val="auto"/>
                <w:u w:val="single"/>
              </w:rPr>
              <w:t>65</w:t>
            </w:r>
            <w:r w:rsidR="0076124C" w:rsidRPr="000B141F">
              <w:rPr>
                <w:u w:val="single"/>
              </w:rPr>
              <w:fldChar w:fldCharType="end"/>
            </w:r>
            <w:r w:rsidRPr="007C7111">
              <w:rPr>
                <w:color w:val="auto"/>
              </w:rPr>
              <w:t>]</w:t>
            </w:r>
          </w:p>
        </w:tc>
        <w:tc>
          <w:tcPr>
            <w:tcW w:w="1870" w:type="dxa"/>
            <w:vAlign w:val="center"/>
          </w:tcPr>
          <w:p w14:paraId="60F7D291" w14:textId="1EE025A1" w:rsidR="00EC2E06" w:rsidRPr="007C7111" w:rsidRDefault="00D47ABC" w:rsidP="00FC7FA5">
            <w:pPr>
              <w:pStyle w:val="Body"/>
              <w:ind w:firstLine="0"/>
              <w:jc w:val="center"/>
              <w:cnfStyle w:val="000000100000" w:firstRow="0" w:lastRow="0" w:firstColumn="0" w:lastColumn="0" w:oddVBand="0" w:evenVBand="0" w:oddHBand="1" w:evenHBand="0" w:firstRowFirstColumn="0" w:firstRowLastColumn="0" w:lastRowFirstColumn="0" w:lastRowLastColumn="0"/>
              <w:rPr>
                <w:color w:val="auto"/>
              </w:rPr>
            </w:pPr>
            <w:bookmarkStart w:id="317" w:name="_Toc208139208"/>
            <w:bookmarkStart w:id="318" w:name="_Toc208139633"/>
            <w:bookmarkStart w:id="319" w:name="_Toc208174979"/>
            <w:r w:rsidRPr="007C7111">
              <w:rPr>
                <w:color w:val="auto"/>
              </w:rPr>
              <w:t>Project Duration</w:t>
            </w:r>
            <w:bookmarkEnd w:id="317"/>
            <w:bookmarkEnd w:id="318"/>
            <w:bookmarkEnd w:id="319"/>
          </w:p>
        </w:tc>
      </w:tr>
      <w:tr w:rsidR="00EC2E06" w:rsidRPr="007C7111" w14:paraId="6CB7854C" w14:textId="77777777" w:rsidTr="00537EDD">
        <w:tc>
          <w:tcPr>
            <w:cnfStyle w:val="001000000000" w:firstRow="0" w:lastRow="0" w:firstColumn="1" w:lastColumn="0" w:oddVBand="0" w:evenVBand="0" w:oddHBand="0" w:evenHBand="0" w:firstRowFirstColumn="0" w:firstRowLastColumn="0" w:lastRowFirstColumn="0" w:lastRowLastColumn="0"/>
            <w:tcW w:w="1620" w:type="dxa"/>
            <w:vAlign w:val="center"/>
          </w:tcPr>
          <w:p w14:paraId="5F6E7DD0" w14:textId="02BADD73" w:rsidR="00EC2E06" w:rsidRPr="007C7111" w:rsidRDefault="00EC2E06" w:rsidP="00FC7FA5">
            <w:pPr>
              <w:pStyle w:val="Body"/>
              <w:ind w:firstLine="0"/>
              <w:jc w:val="center"/>
              <w:rPr>
                <w:i w:val="0"/>
                <w:iCs w:val="0"/>
                <w:color w:val="auto"/>
              </w:rPr>
            </w:pPr>
            <w:bookmarkStart w:id="320" w:name="_Toc208139209"/>
            <w:bookmarkStart w:id="321" w:name="_Toc208139634"/>
            <w:bookmarkStart w:id="322" w:name="_Toc208174980"/>
            <w:r w:rsidRPr="007C7111">
              <w:rPr>
                <w:i w:val="0"/>
                <w:iCs w:val="0"/>
                <w:color w:val="auto"/>
              </w:rPr>
              <w:t>Non-negotiable</w:t>
            </w:r>
            <w:bookmarkEnd w:id="320"/>
            <w:bookmarkEnd w:id="321"/>
            <w:bookmarkEnd w:id="322"/>
          </w:p>
        </w:tc>
        <w:tc>
          <w:tcPr>
            <w:tcW w:w="2120" w:type="dxa"/>
            <w:vAlign w:val="center"/>
          </w:tcPr>
          <w:p w14:paraId="2CDD80FC" w14:textId="420D9DAC" w:rsidR="00EC2E06" w:rsidRPr="007C7111" w:rsidRDefault="00EC2E06"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3" w:name="_Toc208139210"/>
            <w:bookmarkStart w:id="324" w:name="_Toc208139635"/>
            <w:bookmarkStart w:id="325" w:name="_Toc208174981"/>
            <w:r w:rsidRPr="007C7111">
              <w:rPr>
                <w:color w:val="auto"/>
              </w:rPr>
              <w:t>Space</w:t>
            </w:r>
            <w:bookmarkEnd w:id="323"/>
            <w:bookmarkEnd w:id="324"/>
            <w:bookmarkEnd w:id="325"/>
          </w:p>
        </w:tc>
        <w:tc>
          <w:tcPr>
            <w:tcW w:w="1570" w:type="dxa"/>
            <w:vAlign w:val="center"/>
          </w:tcPr>
          <w:p w14:paraId="48AA1704" w14:textId="0DBCE917" w:rsidR="00EC2E06" w:rsidRPr="007C7111" w:rsidRDefault="004D0E93"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6" w:name="_Toc208139211"/>
            <w:bookmarkStart w:id="327" w:name="_Toc208139636"/>
            <w:bookmarkStart w:id="328" w:name="_Toc208174982"/>
            <w:r w:rsidRPr="007C7111">
              <w:rPr>
                <w:color w:val="auto"/>
              </w:rPr>
              <w:t xml:space="preserve">Prototype </w:t>
            </w:r>
            <w:r w:rsidR="009D2FA3" w:rsidRPr="007C7111">
              <w:rPr>
                <w:color w:val="auto"/>
              </w:rPr>
              <w:t>Assembly</w:t>
            </w:r>
            <w:bookmarkEnd w:id="326"/>
            <w:bookmarkEnd w:id="327"/>
            <w:bookmarkEnd w:id="328"/>
          </w:p>
        </w:tc>
        <w:tc>
          <w:tcPr>
            <w:tcW w:w="2170" w:type="dxa"/>
            <w:vAlign w:val="center"/>
          </w:tcPr>
          <w:p w14:paraId="4041DBA1" w14:textId="51AFB9B8" w:rsidR="00EC2E06" w:rsidRPr="007C7111" w:rsidRDefault="009D2FA3" w:rsidP="00FC7FA5">
            <w:pPr>
              <w:pStyle w:val="Body"/>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29" w:name="_Toc208139212"/>
            <w:bookmarkStart w:id="330" w:name="_Toc208139637"/>
            <w:bookmarkStart w:id="331" w:name="_Toc208174983"/>
            <w:r w:rsidRPr="007C7111">
              <w:rPr>
                <w:color w:val="auto"/>
              </w:rPr>
              <w:t>Pass/ Fail</w:t>
            </w:r>
            <w:bookmarkEnd w:id="329"/>
            <w:bookmarkEnd w:id="330"/>
            <w:bookmarkEnd w:id="331"/>
          </w:p>
        </w:tc>
        <w:tc>
          <w:tcPr>
            <w:tcW w:w="1870" w:type="dxa"/>
            <w:vAlign w:val="center"/>
          </w:tcPr>
          <w:p w14:paraId="39938DE6" w14:textId="365DC251" w:rsidR="00EC2E06" w:rsidRPr="007C7111" w:rsidRDefault="004D0E93" w:rsidP="009D2FA3">
            <w:pPr>
              <w:pStyle w:val="Body"/>
              <w:keepNext/>
              <w:ind w:firstLine="0"/>
              <w:jc w:val="center"/>
              <w:cnfStyle w:val="000000000000" w:firstRow="0" w:lastRow="0" w:firstColumn="0" w:lastColumn="0" w:oddVBand="0" w:evenVBand="0" w:oddHBand="0" w:evenHBand="0" w:firstRowFirstColumn="0" w:firstRowLastColumn="0" w:lastRowFirstColumn="0" w:lastRowLastColumn="0"/>
              <w:rPr>
                <w:color w:val="auto"/>
              </w:rPr>
            </w:pPr>
            <w:bookmarkStart w:id="332" w:name="_Toc208139213"/>
            <w:bookmarkStart w:id="333" w:name="_Toc208139638"/>
            <w:bookmarkStart w:id="334" w:name="_Toc208174984"/>
            <w:r w:rsidRPr="007C7111">
              <w:rPr>
                <w:color w:val="auto"/>
              </w:rPr>
              <w:t>Full Composition of Prototype</w:t>
            </w:r>
            <w:bookmarkEnd w:id="332"/>
            <w:bookmarkEnd w:id="333"/>
            <w:bookmarkEnd w:id="334"/>
          </w:p>
        </w:tc>
      </w:tr>
    </w:tbl>
    <w:p w14:paraId="40A1CB8C" w14:textId="77777777" w:rsidR="003320AA" w:rsidRPr="007C7111" w:rsidRDefault="003320AA" w:rsidP="00797927">
      <w:pPr>
        <w:pStyle w:val="Body"/>
      </w:pPr>
      <w:bookmarkStart w:id="335" w:name="_Toc208138816"/>
      <w:bookmarkStart w:id="336" w:name="_Toc208174592"/>
      <w:bookmarkStart w:id="337" w:name="_Toc208174615"/>
      <w:bookmarkStart w:id="338" w:name="_Toc208174637"/>
    </w:p>
    <w:p w14:paraId="06854A33" w14:textId="1249C5B3" w:rsidR="000E09D5" w:rsidRPr="008A3C9C" w:rsidRDefault="00797927" w:rsidP="008A3C9C">
      <w:pPr>
        <w:jc w:val="both"/>
        <w:rPr>
          <w:bCs/>
          <w:sz w:val="18"/>
          <w:szCs w:val="18"/>
          <w:rtl/>
        </w:rPr>
      </w:pPr>
      <w:r>
        <w:fldChar w:fldCharType="begin"/>
      </w:r>
      <w:r>
        <w:instrText xml:space="preserve"> REF _Ref208178568 \h </w:instrText>
      </w:r>
      <w:r>
        <w:fldChar w:fldCharType="separate"/>
      </w:r>
      <w:r>
        <w:t xml:space="preserve">Table </w:t>
      </w:r>
      <w:r>
        <w:rPr>
          <w:noProof/>
        </w:rPr>
        <w:t>1</w:t>
      </w:r>
      <w:r>
        <w:fldChar w:fldCharType="end"/>
      </w:r>
      <w:r>
        <w:t xml:space="preserve"> </w:t>
      </w:r>
      <w:r w:rsidR="009D2FA3" w:rsidRPr="008A3C9C">
        <w:t xml:space="preserve">displays the ten non-negotiable criteria for the prototype’s validation. Focusing on the cell culturing section, the biological reactivity, environmental conditions, sterility checks, and cell viability criteria are used to validate the cell </w:t>
      </w:r>
      <w:r w:rsidR="00931663" w:rsidRPr="008A3C9C">
        <w:t xml:space="preserve">culture. For partial gravity, the </w:t>
      </w:r>
      <w:r w:rsidR="009D2FA3" w:rsidRPr="008A3C9C">
        <w:t>requirements</w:t>
      </w:r>
      <w:r w:rsidR="00931663" w:rsidRPr="008A3C9C">
        <w:t xml:space="preserve"> for its functionality include gravitational type, simulation, and partial </w:t>
      </w:r>
      <w:r w:rsidR="00931663" w:rsidRPr="008A3C9C">
        <w:lastRenderedPageBreak/>
        <w:t>gravity movement. Overall, for the prototype, the base, cell culturing, and partial gravity criteria—including size, material, and space—are essential. The metric, target range, and justification for each criterion are provided.</w:t>
      </w:r>
      <w:bookmarkEnd w:id="335"/>
      <w:bookmarkEnd w:id="336"/>
      <w:bookmarkEnd w:id="337"/>
      <w:bookmarkEnd w:id="338"/>
      <w:r w:rsidR="00931663" w:rsidRPr="008A3C9C">
        <w:rPr>
          <w:bCs/>
          <w:sz w:val="18"/>
          <w:szCs w:val="18"/>
        </w:rPr>
        <w:t xml:space="preserve"> </w:t>
      </w:r>
    </w:p>
    <w:p w14:paraId="1586D8B6" w14:textId="77777777" w:rsidR="0021552E" w:rsidRDefault="0021552E" w:rsidP="00657AB2">
      <w:pPr>
        <w:pStyle w:val="Body"/>
        <w:ind w:firstLine="0"/>
        <w:rPr>
          <w:rStyle w:val="Heading1Char"/>
          <w:rFonts w:ascii="Times New Roman" w:hAnsi="Times New Roman"/>
          <w:b w:val="0"/>
          <w:bCs w:val="0"/>
          <w:sz w:val="22"/>
          <w:szCs w:val="22"/>
        </w:rPr>
      </w:pPr>
    </w:p>
    <w:p w14:paraId="578BF8D6" w14:textId="34A1EECE" w:rsidR="00012EB4" w:rsidRDefault="00012EB4" w:rsidP="003C06B9">
      <w:pPr>
        <w:pStyle w:val="Heading2"/>
        <w:numPr>
          <w:ilvl w:val="1"/>
          <w:numId w:val="13"/>
        </w:numPr>
        <w:rPr>
          <w:rStyle w:val="Heading1Char"/>
          <w:rFonts w:ascii="Times New Roman" w:hAnsi="Times New Roman"/>
          <w:b/>
          <w:bCs/>
          <w:sz w:val="32"/>
          <w:szCs w:val="32"/>
        </w:rPr>
      </w:pPr>
      <w:bookmarkStart w:id="339" w:name="_Toc208139214"/>
      <w:bookmarkStart w:id="340" w:name="_Toc208139639"/>
      <w:bookmarkStart w:id="341" w:name="_Toc208174985"/>
      <w:bookmarkStart w:id="342" w:name="_Toc208178707"/>
      <w:r>
        <w:rPr>
          <w:rStyle w:val="Heading1Char"/>
          <w:rFonts w:ascii="Times New Roman" w:hAnsi="Times New Roman"/>
          <w:b/>
          <w:bCs/>
          <w:sz w:val="32"/>
          <w:szCs w:val="32"/>
        </w:rPr>
        <w:t>Negotiable</w:t>
      </w:r>
      <w:r w:rsidRPr="00390C99">
        <w:rPr>
          <w:rStyle w:val="Heading1Char"/>
          <w:rFonts w:ascii="Times New Roman" w:hAnsi="Times New Roman"/>
          <w:b/>
          <w:bCs/>
          <w:sz w:val="32"/>
          <w:szCs w:val="32"/>
        </w:rPr>
        <w:t xml:space="preserve"> Criteria</w:t>
      </w:r>
      <w:bookmarkEnd w:id="339"/>
      <w:bookmarkEnd w:id="340"/>
      <w:bookmarkEnd w:id="341"/>
      <w:bookmarkEnd w:id="342"/>
    </w:p>
    <w:p w14:paraId="1B241ABD" w14:textId="77777777" w:rsidR="0051703B" w:rsidRPr="008F4799" w:rsidRDefault="0051703B" w:rsidP="0051703B"/>
    <w:p w14:paraId="44B0D690" w14:textId="1E1B4F93" w:rsidR="00CB0D52" w:rsidRPr="003320AA" w:rsidRDefault="006B7FE3" w:rsidP="003320AA">
      <w:pPr>
        <w:rPr>
          <w:sz w:val="22"/>
          <w:szCs w:val="22"/>
        </w:rPr>
      </w:pPr>
      <w:bookmarkStart w:id="343" w:name="_Toc208139215"/>
      <w:bookmarkStart w:id="344" w:name="_Toc208139640"/>
      <w:bookmarkStart w:id="345" w:name="_Toc208174986"/>
      <w:r w:rsidRPr="003320AA">
        <w:rPr>
          <w:sz w:val="22"/>
          <w:szCs w:val="22"/>
        </w:rPr>
        <w:t>Regarding</w:t>
      </w:r>
      <w:r w:rsidR="00CC25D3" w:rsidRPr="003320AA">
        <w:rPr>
          <w:sz w:val="22"/>
          <w:szCs w:val="22"/>
        </w:rPr>
        <w:t xml:space="preserve"> the negotiable </w:t>
      </w:r>
      <w:r w:rsidR="00272D52" w:rsidRPr="003320AA">
        <w:rPr>
          <w:sz w:val="22"/>
          <w:szCs w:val="22"/>
        </w:rPr>
        <w:t xml:space="preserve">criteria, </w:t>
      </w:r>
      <w:r w:rsidR="002A492A" w:rsidRPr="003320AA">
        <w:rPr>
          <w:sz w:val="22"/>
          <w:szCs w:val="22"/>
        </w:rPr>
        <w:t xml:space="preserve">four </w:t>
      </w:r>
      <w:r w:rsidRPr="003320AA">
        <w:rPr>
          <w:sz w:val="22"/>
          <w:szCs w:val="22"/>
        </w:rPr>
        <w:t>factors could improve</w:t>
      </w:r>
      <w:r w:rsidR="00121D90" w:rsidRPr="003320AA">
        <w:rPr>
          <w:sz w:val="22"/>
          <w:szCs w:val="22"/>
        </w:rPr>
        <w:t xml:space="preserve"> the prototype if </w:t>
      </w:r>
      <w:r w:rsidRPr="003320AA">
        <w:rPr>
          <w:sz w:val="22"/>
          <w:szCs w:val="22"/>
        </w:rPr>
        <w:t xml:space="preserve">they are </w:t>
      </w:r>
      <w:r w:rsidR="00121D90" w:rsidRPr="003320AA">
        <w:rPr>
          <w:sz w:val="22"/>
          <w:szCs w:val="22"/>
        </w:rPr>
        <w:t xml:space="preserve">met. </w:t>
      </w:r>
      <w:r w:rsidR="000E62DD" w:rsidRPr="003320AA">
        <w:rPr>
          <w:sz w:val="22"/>
          <w:szCs w:val="22"/>
        </w:rPr>
        <w:t xml:space="preserve">First, </w:t>
      </w:r>
      <w:r w:rsidR="00537EDD" w:rsidRPr="003320AA">
        <w:rPr>
          <w:sz w:val="22"/>
          <w:szCs w:val="22"/>
        </w:rPr>
        <w:t xml:space="preserve">after successfully culturing the cells, sending them for DNA analysis to identify genomic changes would provide additional information about the effects of gravitational variations on the cells. Second, </w:t>
      </w:r>
      <w:r w:rsidRPr="003320AA">
        <w:rPr>
          <w:sz w:val="22"/>
          <w:szCs w:val="22"/>
        </w:rPr>
        <w:t>implementing</w:t>
      </w:r>
      <w:r w:rsidR="000E62DD" w:rsidRPr="003320AA">
        <w:rPr>
          <w:sz w:val="22"/>
          <w:szCs w:val="22"/>
        </w:rPr>
        <w:t xml:space="preserve"> an automated imaging </w:t>
      </w:r>
      <w:r w:rsidRPr="003320AA">
        <w:rPr>
          <w:sz w:val="22"/>
          <w:szCs w:val="22"/>
        </w:rPr>
        <w:t xml:space="preserve">system </w:t>
      </w:r>
      <w:r w:rsidR="000E62DD" w:rsidRPr="003320AA">
        <w:rPr>
          <w:sz w:val="22"/>
          <w:szCs w:val="22"/>
        </w:rPr>
        <w:t xml:space="preserve">for the cells </w:t>
      </w:r>
      <w:r w:rsidRPr="003320AA">
        <w:rPr>
          <w:sz w:val="22"/>
          <w:szCs w:val="22"/>
        </w:rPr>
        <w:t xml:space="preserve">would </w:t>
      </w:r>
      <w:r w:rsidR="000E62DD" w:rsidRPr="003320AA">
        <w:rPr>
          <w:sz w:val="22"/>
          <w:szCs w:val="22"/>
        </w:rPr>
        <w:t>allow</w:t>
      </w:r>
      <w:r w:rsidR="00272D52" w:rsidRPr="003320AA">
        <w:rPr>
          <w:sz w:val="22"/>
          <w:szCs w:val="22"/>
        </w:rPr>
        <w:t xml:space="preserve"> the user to </w:t>
      </w:r>
      <w:r w:rsidR="00E13A02" w:rsidRPr="003320AA">
        <w:rPr>
          <w:sz w:val="22"/>
          <w:szCs w:val="22"/>
        </w:rPr>
        <w:t xml:space="preserve">assess the </w:t>
      </w:r>
      <w:r w:rsidR="00A33045" w:rsidRPr="003320AA">
        <w:rPr>
          <w:sz w:val="22"/>
          <w:szCs w:val="22"/>
        </w:rPr>
        <w:t xml:space="preserve">cell culture </w:t>
      </w:r>
      <w:r w:rsidRPr="003320AA">
        <w:rPr>
          <w:sz w:val="22"/>
          <w:szCs w:val="22"/>
        </w:rPr>
        <w:t xml:space="preserve">and gain </w:t>
      </w:r>
      <w:r w:rsidR="00A33045" w:rsidRPr="003320AA">
        <w:rPr>
          <w:sz w:val="22"/>
          <w:szCs w:val="22"/>
        </w:rPr>
        <w:t xml:space="preserve">more </w:t>
      </w:r>
      <w:r w:rsidRPr="003320AA">
        <w:rPr>
          <w:sz w:val="22"/>
          <w:szCs w:val="22"/>
        </w:rPr>
        <w:t>insights into</w:t>
      </w:r>
      <w:r w:rsidR="00F87AC9" w:rsidRPr="003320AA">
        <w:rPr>
          <w:sz w:val="22"/>
          <w:szCs w:val="22"/>
        </w:rPr>
        <w:t xml:space="preserve"> cell</w:t>
      </w:r>
      <w:r w:rsidR="00AB3A62" w:rsidRPr="003320AA">
        <w:rPr>
          <w:sz w:val="22"/>
          <w:szCs w:val="22"/>
        </w:rPr>
        <w:t xml:space="preserve"> </w:t>
      </w:r>
      <w:r w:rsidRPr="003320AA">
        <w:rPr>
          <w:sz w:val="22"/>
          <w:szCs w:val="22"/>
        </w:rPr>
        <w:t>interactions over different</w:t>
      </w:r>
      <w:r w:rsidR="00AB3A62" w:rsidRPr="003320AA">
        <w:rPr>
          <w:sz w:val="22"/>
          <w:szCs w:val="22"/>
        </w:rPr>
        <w:t xml:space="preserve"> time </w:t>
      </w:r>
      <w:r w:rsidRPr="003320AA">
        <w:rPr>
          <w:sz w:val="22"/>
          <w:szCs w:val="22"/>
        </w:rPr>
        <w:t>periods.</w:t>
      </w:r>
      <w:r w:rsidR="00537EDD" w:rsidRPr="003320AA">
        <w:rPr>
          <w:sz w:val="22"/>
          <w:szCs w:val="22"/>
        </w:rPr>
        <w:t xml:space="preserve"> </w:t>
      </w:r>
      <w:r w:rsidR="008E0796" w:rsidRPr="003320AA">
        <w:rPr>
          <w:sz w:val="22"/>
          <w:szCs w:val="22"/>
        </w:rPr>
        <w:t xml:space="preserve">Third, </w:t>
      </w:r>
      <w:r w:rsidR="00537EDD" w:rsidRPr="003320AA">
        <w:rPr>
          <w:sz w:val="22"/>
          <w:szCs w:val="22"/>
        </w:rPr>
        <w:t xml:space="preserve">advancing the mathematical models into computational models and simulations would offer a deeper understanding of the fluid dynamics experienced by the cells. Fourth, </w:t>
      </w:r>
      <w:r w:rsidRPr="003320AA">
        <w:rPr>
          <w:sz w:val="22"/>
          <w:szCs w:val="22"/>
        </w:rPr>
        <w:t xml:space="preserve">including a </w:t>
      </w:r>
      <w:r w:rsidR="00BC5954" w:rsidRPr="003320AA">
        <w:rPr>
          <w:sz w:val="22"/>
          <w:szCs w:val="22"/>
        </w:rPr>
        <w:t>broad</w:t>
      </w:r>
      <w:r w:rsidRPr="003320AA">
        <w:rPr>
          <w:sz w:val="22"/>
          <w:szCs w:val="22"/>
        </w:rPr>
        <w:t xml:space="preserve">er range of </w:t>
      </w:r>
      <w:r w:rsidR="008E0796" w:rsidRPr="003320AA">
        <w:rPr>
          <w:sz w:val="22"/>
          <w:szCs w:val="22"/>
        </w:rPr>
        <w:t xml:space="preserve">gravitational </w:t>
      </w:r>
      <w:r w:rsidRPr="003320AA">
        <w:rPr>
          <w:sz w:val="22"/>
          <w:szCs w:val="22"/>
        </w:rPr>
        <w:t>conditions</w:t>
      </w:r>
      <w:r w:rsidR="00750EB1" w:rsidRPr="003320AA">
        <w:rPr>
          <w:sz w:val="22"/>
          <w:szCs w:val="22"/>
        </w:rPr>
        <w:t xml:space="preserve"> would </w:t>
      </w:r>
      <w:r w:rsidRPr="003320AA">
        <w:rPr>
          <w:sz w:val="22"/>
          <w:szCs w:val="22"/>
        </w:rPr>
        <w:t>enable a more accurate simulation of</w:t>
      </w:r>
      <w:r w:rsidR="00750EB1" w:rsidRPr="003320AA">
        <w:rPr>
          <w:sz w:val="22"/>
          <w:szCs w:val="22"/>
        </w:rPr>
        <w:t xml:space="preserve"> </w:t>
      </w:r>
      <w:r w:rsidR="00272DE7" w:rsidRPr="003320AA">
        <w:rPr>
          <w:sz w:val="22"/>
          <w:szCs w:val="22"/>
        </w:rPr>
        <w:t xml:space="preserve">human body </w:t>
      </w:r>
      <w:r w:rsidRPr="003320AA">
        <w:rPr>
          <w:sz w:val="22"/>
          <w:szCs w:val="22"/>
        </w:rPr>
        <w:t>movements</w:t>
      </w:r>
      <w:r w:rsidR="00272DE7" w:rsidRPr="003320AA">
        <w:rPr>
          <w:sz w:val="22"/>
          <w:szCs w:val="22"/>
        </w:rPr>
        <w:t xml:space="preserve"> from Earth to </w:t>
      </w:r>
      <w:r w:rsidRPr="003320AA">
        <w:rPr>
          <w:sz w:val="22"/>
          <w:szCs w:val="22"/>
        </w:rPr>
        <w:t>other locations in</w:t>
      </w:r>
      <w:r w:rsidR="00272DE7" w:rsidRPr="003320AA">
        <w:rPr>
          <w:sz w:val="22"/>
          <w:szCs w:val="22"/>
        </w:rPr>
        <w:t xml:space="preserve"> outer space</w:t>
      </w:r>
      <w:r w:rsidRPr="003320AA">
        <w:rPr>
          <w:sz w:val="22"/>
          <w:szCs w:val="22"/>
        </w:rPr>
        <w:t>.</w:t>
      </w:r>
      <w:bookmarkEnd w:id="343"/>
      <w:bookmarkEnd w:id="344"/>
      <w:bookmarkEnd w:id="345"/>
    </w:p>
    <w:p w14:paraId="7B795C32" w14:textId="77777777" w:rsidR="00C50DB8" w:rsidRPr="007C7111" w:rsidRDefault="00C50DB8" w:rsidP="00B91AA5">
      <w:pPr>
        <w:pStyle w:val="Body"/>
        <w:ind w:firstLine="0"/>
      </w:pPr>
    </w:p>
    <w:p w14:paraId="5BF8E71D" w14:textId="0D79A409" w:rsidR="00B91AA5" w:rsidRDefault="00B91AA5" w:rsidP="008A3C9C">
      <w:pPr>
        <w:pStyle w:val="Caption"/>
      </w:pPr>
      <w:bookmarkStart w:id="346" w:name="_Ref208178605"/>
      <w:bookmarkStart w:id="347" w:name="_Toc208178687"/>
      <w:r>
        <w:t xml:space="preserve">Table </w:t>
      </w:r>
      <w:fldSimple w:instr=" SEQ Table \* ARABIC ">
        <w:r>
          <w:rPr>
            <w:noProof/>
          </w:rPr>
          <w:t>2</w:t>
        </w:r>
      </w:fldSimple>
      <w:bookmarkEnd w:id="346"/>
      <w:r>
        <w:t>: Negotiable Needs</w:t>
      </w:r>
      <w:bookmarkEnd w:id="347"/>
    </w:p>
    <w:tbl>
      <w:tblPr>
        <w:tblStyle w:val="ListTable7Colorful"/>
        <w:tblW w:w="0" w:type="auto"/>
        <w:tblLook w:val="04A0" w:firstRow="1" w:lastRow="0" w:firstColumn="1" w:lastColumn="0" w:noHBand="0" w:noVBand="1"/>
      </w:tblPr>
      <w:tblGrid>
        <w:gridCol w:w="1870"/>
        <w:gridCol w:w="1870"/>
        <w:gridCol w:w="1870"/>
        <w:gridCol w:w="1870"/>
        <w:gridCol w:w="1870"/>
      </w:tblGrid>
      <w:tr w:rsidR="00C50DB8" w:rsidRPr="007C7111" w14:paraId="16972229" w14:textId="77777777" w:rsidTr="00C50D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vAlign w:val="center"/>
          </w:tcPr>
          <w:p w14:paraId="603AA81D" w14:textId="77777777" w:rsidR="00C50DB8" w:rsidRPr="007C7111" w:rsidRDefault="00C50DB8" w:rsidP="00C50DB8">
            <w:pPr>
              <w:spacing w:line="276" w:lineRule="auto"/>
              <w:jc w:val="center"/>
              <w:rPr>
                <w:i w:val="0"/>
                <w:iCs w:val="0"/>
                <w:color w:val="auto"/>
                <w:sz w:val="22"/>
                <w:szCs w:val="22"/>
              </w:rPr>
            </w:pPr>
            <w:r w:rsidRPr="007C7111">
              <w:rPr>
                <w:i w:val="0"/>
                <w:iCs w:val="0"/>
                <w:color w:val="auto"/>
                <w:sz w:val="22"/>
                <w:szCs w:val="22"/>
              </w:rPr>
              <w:t>Priority</w:t>
            </w:r>
          </w:p>
        </w:tc>
        <w:tc>
          <w:tcPr>
            <w:tcW w:w="1870" w:type="dxa"/>
            <w:vAlign w:val="center"/>
          </w:tcPr>
          <w:p w14:paraId="45504C0F"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Requirement</w:t>
            </w:r>
          </w:p>
        </w:tc>
        <w:tc>
          <w:tcPr>
            <w:tcW w:w="1870" w:type="dxa"/>
            <w:vAlign w:val="center"/>
          </w:tcPr>
          <w:p w14:paraId="3482A807"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Metric</w:t>
            </w:r>
          </w:p>
        </w:tc>
        <w:tc>
          <w:tcPr>
            <w:tcW w:w="1870" w:type="dxa"/>
            <w:vAlign w:val="center"/>
          </w:tcPr>
          <w:p w14:paraId="1374E073"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Target Values/ Range or Pass/Fail</w:t>
            </w:r>
          </w:p>
        </w:tc>
        <w:tc>
          <w:tcPr>
            <w:tcW w:w="1870" w:type="dxa"/>
            <w:vAlign w:val="center"/>
          </w:tcPr>
          <w:p w14:paraId="05D34F55" w14:textId="77777777" w:rsidR="00C50DB8" w:rsidRPr="007C7111" w:rsidRDefault="00C50DB8" w:rsidP="00C50DB8">
            <w:pPr>
              <w:spacing w:line="276" w:lineRule="auto"/>
              <w:jc w:val="center"/>
              <w:cnfStyle w:val="100000000000" w:firstRow="1" w:lastRow="0" w:firstColumn="0" w:lastColumn="0" w:oddVBand="0" w:evenVBand="0" w:oddHBand="0" w:evenHBand="0" w:firstRowFirstColumn="0" w:firstRowLastColumn="0" w:lastRowFirstColumn="0" w:lastRowLastColumn="0"/>
              <w:rPr>
                <w:i w:val="0"/>
                <w:iCs w:val="0"/>
                <w:color w:val="auto"/>
                <w:sz w:val="22"/>
                <w:szCs w:val="22"/>
              </w:rPr>
            </w:pPr>
            <w:r w:rsidRPr="007C7111">
              <w:rPr>
                <w:i w:val="0"/>
                <w:iCs w:val="0"/>
                <w:color w:val="auto"/>
                <w:sz w:val="22"/>
                <w:szCs w:val="22"/>
              </w:rPr>
              <w:t>Justification</w:t>
            </w:r>
          </w:p>
        </w:tc>
      </w:tr>
      <w:tr w:rsidR="00AA651D" w:rsidRPr="007C7111" w14:paraId="5E4A69A9" w14:textId="77777777" w:rsidTr="00C50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3F062DCD" w14:textId="3F78A449"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6B17E012" w14:textId="3FD8FCB9"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DNA Analysis</w:t>
            </w:r>
          </w:p>
        </w:tc>
        <w:tc>
          <w:tcPr>
            <w:tcW w:w="1870" w:type="dxa"/>
            <w:vAlign w:val="center"/>
          </w:tcPr>
          <w:p w14:paraId="0DFC0123" w14:textId="02641310"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DNA Sequence Tracking</w:t>
            </w:r>
          </w:p>
        </w:tc>
        <w:tc>
          <w:tcPr>
            <w:tcW w:w="1870" w:type="dxa"/>
            <w:vAlign w:val="center"/>
          </w:tcPr>
          <w:p w14:paraId="17C45317" w14:textId="543BF5B9"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Pass/ Fail</w:t>
            </w:r>
          </w:p>
        </w:tc>
        <w:tc>
          <w:tcPr>
            <w:tcW w:w="1870" w:type="dxa"/>
            <w:vAlign w:val="center"/>
          </w:tcPr>
          <w:p w14:paraId="61B455BF" w14:textId="1B4E9ACB"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To find the genomic changes correlating with gravitational changes</w:t>
            </w:r>
          </w:p>
        </w:tc>
      </w:tr>
      <w:tr w:rsidR="00AA651D" w:rsidRPr="007C7111" w14:paraId="1511DB83" w14:textId="77777777" w:rsidTr="00C50DB8">
        <w:tc>
          <w:tcPr>
            <w:cnfStyle w:val="001000000000" w:firstRow="0" w:lastRow="0" w:firstColumn="1" w:lastColumn="0" w:oddVBand="0" w:evenVBand="0" w:oddHBand="0" w:evenHBand="0" w:firstRowFirstColumn="0" w:firstRowLastColumn="0" w:lastRowFirstColumn="0" w:lastRowLastColumn="0"/>
            <w:tcW w:w="1870" w:type="dxa"/>
            <w:vAlign w:val="center"/>
          </w:tcPr>
          <w:p w14:paraId="67C45A19" w14:textId="1555AE84"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72C16BE3" w14:textId="3209766B" w:rsidR="00AA651D" w:rsidRPr="007C7111" w:rsidRDefault="00581E8D"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Automated Imaging System</w:t>
            </w:r>
          </w:p>
        </w:tc>
        <w:tc>
          <w:tcPr>
            <w:tcW w:w="1870" w:type="dxa"/>
            <w:vAlign w:val="center"/>
          </w:tcPr>
          <w:p w14:paraId="0154D882" w14:textId="2D528555" w:rsidR="00AA651D" w:rsidRPr="007C7111" w:rsidRDefault="006E5414"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Data Tracking</w:t>
            </w:r>
          </w:p>
        </w:tc>
        <w:tc>
          <w:tcPr>
            <w:tcW w:w="1870" w:type="dxa"/>
            <w:vAlign w:val="center"/>
          </w:tcPr>
          <w:p w14:paraId="6D39A33A" w14:textId="10565DFD" w:rsidR="00AA651D" w:rsidRPr="007C7111" w:rsidRDefault="0031176C"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&gt; 30 FPS</w:t>
            </w:r>
          </w:p>
        </w:tc>
        <w:tc>
          <w:tcPr>
            <w:tcW w:w="1870" w:type="dxa"/>
            <w:vAlign w:val="center"/>
          </w:tcPr>
          <w:p w14:paraId="5737DC78" w14:textId="5AE78DE3" w:rsidR="00AA651D" w:rsidRPr="007C7111" w:rsidRDefault="0038029F"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 xml:space="preserve">To </w:t>
            </w:r>
            <w:r w:rsidR="004A1332" w:rsidRPr="007C7111">
              <w:rPr>
                <w:color w:val="auto"/>
                <w:sz w:val="22"/>
                <w:szCs w:val="22"/>
              </w:rPr>
              <w:t xml:space="preserve">record the cell’s activity </w:t>
            </w:r>
            <w:r w:rsidR="00D73C04" w:rsidRPr="007C7111">
              <w:rPr>
                <w:color w:val="auto"/>
                <w:sz w:val="22"/>
                <w:szCs w:val="22"/>
              </w:rPr>
              <w:t xml:space="preserve">during </w:t>
            </w:r>
            <w:r w:rsidR="00921292" w:rsidRPr="007C7111">
              <w:rPr>
                <w:color w:val="auto"/>
                <w:sz w:val="22"/>
                <w:szCs w:val="22"/>
              </w:rPr>
              <w:t>culturing</w:t>
            </w:r>
          </w:p>
        </w:tc>
      </w:tr>
      <w:tr w:rsidR="00AA651D" w:rsidRPr="007C7111" w14:paraId="6A9951D6" w14:textId="77777777" w:rsidTr="00C50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691EE3FD" w14:textId="5A46BBDF"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611D51FA" w14:textId="257CBFC8" w:rsidR="00AA651D" w:rsidRPr="007C7111" w:rsidRDefault="00581E8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 xml:space="preserve">Computational Models </w:t>
            </w:r>
          </w:p>
        </w:tc>
        <w:tc>
          <w:tcPr>
            <w:tcW w:w="1870" w:type="dxa"/>
            <w:vAlign w:val="center"/>
          </w:tcPr>
          <w:p w14:paraId="3CDEC155" w14:textId="18E99DE0" w:rsidR="00AA651D" w:rsidRPr="007C7111" w:rsidRDefault="006E5414"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Modeling Accuracy</w:t>
            </w:r>
          </w:p>
        </w:tc>
        <w:tc>
          <w:tcPr>
            <w:tcW w:w="1870" w:type="dxa"/>
            <w:vAlign w:val="center"/>
          </w:tcPr>
          <w:p w14:paraId="48ABA7BB" w14:textId="1A132C9A" w:rsidR="00AA651D" w:rsidRPr="007C7111" w:rsidRDefault="00AA651D"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Pass/ Fail</w:t>
            </w:r>
          </w:p>
        </w:tc>
        <w:tc>
          <w:tcPr>
            <w:tcW w:w="1870" w:type="dxa"/>
            <w:vAlign w:val="center"/>
          </w:tcPr>
          <w:p w14:paraId="7C4E8034" w14:textId="0641277A" w:rsidR="00AA651D" w:rsidRPr="007C7111" w:rsidRDefault="006F3010" w:rsidP="00AA651D">
            <w:pPr>
              <w:spacing w:line="276" w:lineRule="auto"/>
              <w:jc w:val="center"/>
              <w:cnfStyle w:val="000000100000" w:firstRow="0" w:lastRow="0" w:firstColumn="0" w:lastColumn="0" w:oddVBand="0" w:evenVBand="0" w:oddHBand="1" w:evenHBand="0" w:firstRowFirstColumn="0" w:firstRowLastColumn="0" w:lastRowFirstColumn="0" w:lastRowLastColumn="0"/>
              <w:rPr>
                <w:color w:val="auto"/>
                <w:sz w:val="22"/>
                <w:szCs w:val="22"/>
              </w:rPr>
            </w:pPr>
            <w:r w:rsidRPr="007C7111">
              <w:rPr>
                <w:color w:val="auto"/>
                <w:sz w:val="22"/>
                <w:szCs w:val="22"/>
              </w:rPr>
              <w:t xml:space="preserve">To </w:t>
            </w:r>
            <w:r w:rsidR="005B7226" w:rsidRPr="007C7111">
              <w:rPr>
                <w:color w:val="auto"/>
                <w:sz w:val="22"/>
                <w:szCs w:val="22"/>
              </w:rPr>
              <w:t>have a more sophisticated model for partial gravity</w:t>
            </w:r>
          </w:p>
        </w:tc>
      </w:tr>
      <w:tr w:rsidR="00AA651D" w:rsidRPr="007C7111" w14:paraId="413F184A" w14:textId="77777777" w:rsidTr="00C50DB8">
        <w:tc>
          <w:tcPr>
            <w:cnfStyle w:val="001000000000" w:firstRow="0" w:lastRow="0" w:firstColumn="1" w:lastColumn="0" w:oddVBand="0" w:evenVBand="0" w:oddHBand="0" w:evenHBand="0" w:firstRowFirstColumn="0" w:firstRowLastColumn="0" w:lastRowFirstColumn="0" w:lastRowLastColumn="0"/>
            <w:tcW w:w="1870" w:type="dxa"/>
            <w:vAlign w:val="center"/>
          </w:tcPr>
          <w:p w14:paraId="16E55DD4" w14:textId="3C3A5C51" w:rsidR="00AA651D" w:rsidRPr="007C7111" w:rsidRDefault="00AA651D" w:rsidP="00AA651D">
            <w:pPr>
              <w:spacing w:line="276" w:lineRule="auto"/>
              <w:jc w:val="center"/>
              <w:rPr>
                <w:i w:val="0"/>
                <w:iCs w:val="0"/>
                <w:color w:val="auto"/>
                <w:sz w:val="22"/>
                <w:szCs w:val="22"/>
              </w:rPr>
            </w:pPr>
            <w:r w:rsidRPr="007C7111">
              <w:rPr>
                <w:i w:val="0"/>
                <w:iCs w:val="0"/>
                <w:color w:val="auto"/>
                <w:sz w:val="22"/>
                <w:szCs w:val="22"/>
              </w:rPr>
              <w:t>Negotiable</w:t>
            </w:r>
          </w:p>
        </w:tc>
        <w:tc>
          <w:tcPr>
            <w:tcW w:w="1870" w:type="dxa"/>
            <w:vAlign w:val="center"/>
          </w:tcPr>
          <w:p w14:paraId="784D54BF" w14:textId="24C03E04" w:rsidR="00AA651D" w:rsidRPr="007C7111" w:rsidRDefault="00581E8D"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 xml:space="preserve">Broader </w:t>
            </w:r>
            <w:r w:rsidRPr="007C7111">
              <w:rPr>
                <w:color w:val="auto"/>
                <w:sz w:val="22"/>
                <w:szCs w:val="22"/>
              </w:rPr>
              <w:br/>
              <w:t>Range of Gravitation</w:t>
            </w:r>
          </w:p>
        </w:tc>
        <w:tc>
          <w:tcPr>
            <w:tcW w:w="1870" w:type="dxa"/>
            <w:vAlign w:val="center"/>
          </w:tcPr>
          <w:p w14:paraId="49B90F35" w14:textId="4EF8D995" w:rsidR="00AA651D" w:rsidRPr="007C7111" w:rsidRDefault="006F3010" w:rsidP="00AA651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bookmarkStart w:id="348" w:name="_Toc208139217"/>
            <w:bookmarkStart w:id="349" w:name="_Toc208139642"/>
            <w:bookmarkStart w:id="350" w:name="_Toc208174988"/>
            <w:r w:rsidRPr="007C7111">
              <w:rPr>
                <w:color w:val="auto"/>
              </w:rPr>
              <w:t>Partial Gravity and Controls</w:t>
            </w:r>
            <w:bookmarkEnd w:id="348"/>
            <w:bookmarkEnd w:id="349"/>
            <w:bookmarkEnd w:id="350"/>
          </w:p>
        </w:tc>
        <w:tc>
          <w:tcPr>
            <w:tcW w:w="1870" w:type="dxa"/>
            <w:vAlign w:val="center"/>
          </w:tcPr>
          <w:p w14:paraId="5B894CC7" w14:textId="0DB4414F" w:rsidR="00AA651D" w:rsidRPr="007C7111" w:rsidRDefault="00452BA5" w:rsidP="006C07FD">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More than three partial gravities</w:t>
            </w:r>
            <w:r w:rsidR="00D45272" w:rsidRPr="007C7111">
              <w:rPr>
                <w:color w:val="auto"/>
                <w:sz w:val="22"/>
                <w:szCs w:val="22"/>
              </w:rPr>
              <w:t xml:space="preserve"> achieved</w:t>
            </w:r>
          </w:p>
        </w:tc>
        <w:tc>
          <w:tcPr>
            <w:tcW w:w="1870" w:type="dxa"/>
            <w:vAlign w:val="center"/>
          </w:tcPr>
          <w:p w14:paraId="3D53570B" w14:textId="3C822437" w:rsidR="00AA651D" w:rsidRPr="007C7111" w:rsidRDefault="00E96860" w:rsidP="0031176C">
            <w:pPr>
              <w:keepNext/>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2"/>
                <w:szCs w:val="22"/>
              </w:rPr>
            </w:pPr>
            <w:r w:rsidRPr="007C7111">
              <w:rPr>
                <w:color w:val="auto"/>
                <w:sz w:val="22"/>
                <w:szCs w:val="22"/>
              </w:rPr>
              <w:t>To include minimal gravitational changes during spaceflight</w:t>
            </w:r>
          </w:p>
        </w:tc>
      </w:tr>
    </w:tbl>
    <w:p w14:paraId="1B93E759" w14:textId="77777777" w:rsidR="0031176C" w:rsidRPr="007C7111" w:rsidRDefault="0031176C" w:rsidP="008A3C9C">
      <w:pPr>
        <w:pStyle w:val="Body"/>
      </w:pPr>
    </w:p>
    <w:bookmarkStart w:id="351" w:name="_Toc208138817"/>
    <w:bookmarkStart w:id="352" w:name="_Toc208174593"/>
    <w:bookmarkStart w:id="353" w:name="_Toc208174616"/>
    <w:bookmarkStart w:id="354" w:name="_Toc208174638"/>
    <w:bookmarkStart w:id="355" w:name="_Toc208202207"/>
    <w:p w14:paraId="101D31B4" w14:textId="3510EF0F" w:rsidR="00465D7F" w:rsidRPr="008A3C9C" w:rsidRDefault="00797927" w:rsidP="008A3C9C">
      <w:pPr>
        <w:pStyle w:val="Body"/>
        <w:ind w:firstLine="0"/>
      </w:pPr>
      <w:r>
        <w:fldChar w:fldCharType="begin"/>
      </w:r>
      <w:r>
        <w:instrText xml:space="preserve"> REF _Ref208178605 \h </w:instrText>
      </w:r>
      <w:r>
        <w:fldChar w:fldCharType="separate"/>
      </w:r>
      <w:r>
        <w:t xml:space="preserve">Table </w:t>
      </w:r>
      <w:r>
        <w:rPr>
          <w:noProof/>
        </w:rPr>
        <w:t>2</w:t>
      </w:r>
      <w:r>
        <w:fldChar w:fldCharType="end"/>
      </w:r>
      <w:r>
        <w:t xml:space="preserve"> </w:t>
      </w:r>
      <w:r w:rsidR="0031176C" w:rsidRPr="008A3C9C">
        <w:t>lists the four negotiable criteria for enhancing the prototype. These include DNA analysis, an automated imaging system, the development of computational models, and a broader gravitational environment. The table provides the metric, target range, and justification for each criterion.</w:t>
      </w:r>
      <w:bookmarkEnd w:id="351"/>
      <w:bookmarkEnd w:id="352"/>
      <w:bookmarkEnd w:id="353"/>
      <w:bookmarkEnd w:id="354"/>
      <w:bookmarkEnd w:id="355"/>
      <w:r w:rsidR="0031176C" w:rsidRPr="008A3C9C">
        <w:t xml:space="preserve"> </w:t>
      </w:r>
    </w:p>
    <w:p w14:paraId="261A6650" w14:textId="77777777" w:rsidR="00797927" w:rsidRDefault="00797927">
      <w:pPr>
        <w:spacing w:after="160" w:line="278" w:lineRule="auto"/>
        <w:rPr>
          <w:rFonts w:asciiTheme="majorBidi" w:hAnsiTheme="majorBidi"/>
          <w:b/>
          <w:bCs/>
          <w:sz w:val="44"/>
          <w:szCs w:val="40"/>
          <w:highlight w:val="lightGray"/>
        </w:rPr>
      </w:pPr>
      <w:bookmarkStart w:id="356" w:name="_Toc208139218"/>
      <w:bookmarkStart w:id="357" w:name="_Toc208139643"/>
      <w:bookmarkStart w:id="358" w:name="_Toc208174989"/>
      <w:r>
        <w:rPr>
          <w:highlight w:val="lightGray"/>
        </w:rPr>
        <w:br w:type="page"/>
      </w:r>
    </w:p>
    <w:p w14:paraId="21AAEB8E" w14:textId="72352715" w:rsidR="00514ECB" w:rsidRPr="00497D99" w:rsidRDefault="00797927" w:rsidP="00797927">
      <w:pPr>
        <w:pStyle w:val="Heading1"/>
      </w:pPr>
      <w:r>
        <w:rPr>
          <w:rStyle w:val="Heading1Char"/>
          <w:b/>
          <w:bCs/>
        </w:rPr>
        <w:lastRenderedPageBreak/>
        <w:t xml:space="preserve"> </w:t>
      </w:r>
      <w:bookmarkStart w:id="359" w:name="_Toc208178708"/>
      <w:r w:rsidR="00080AE4" w:rsidRPr="00497D99">
        <w:rPr>
          <w:rStyle w:val="Heading1Char"/>
          <w:b/>
          <w:bCs/>
        </w:rPr>
        <w:t>References</w:t>
      </w:r>
      <w:bookmarkEnd w:id="356"/>
      <w:bookmarkEnd w:id="357"/>
      <w:bookmarkEnd w:id="358"/>
      <w:bookmarkEnd w:id="359"/>
    </w:p>
    <w:p w14:paraId="5D1E6B63" w14:textId="13100547"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“April 1961 - First </w:t>
      </w:r>
      <w:r w:rsidR="00EA745A" w:rsidRPr="00593520">
        <w:rPr>
          <w:rFonts w:asciiTheme="majorBidi" w:hAnsiTheme="majorBidi" w:cstheme="majorBidi"/>
        </w:rPr>
        <w:t>H</w:t>
      </w:r>
      <w:r w:rsidRPr="00593520">
        <w:rPr>
          <w:rFonts w:asciiTheme="majorBidi" w:hAnsiTheme="majorBidi" w:cstheme="majorBidi"/>
        </w:rPr>
        <w:t xml:space="preserve">uman </w:t>
      </w:r>
      <w:r w:rsidR="00EA745A" w:rsidRPr="00593520">
        <w:rPr>
          <w:rFonts w:asciiTheme="majorBidi" w:hAnsiTheme="majorBidi" w:cstheme="majorBidi"/>
        </w:rPr>
        <w:t>E</w:t>
      </w:r>
      <w:r w:rsidRPr="00593520">
        <w:rPr>
          <w:rFonts w:asciiTheme="majorBidi" w:hAnsiTheme="majorBidi" w:cstheme="majorBidi"/>
        </w:rPr>
        <w:t xml:space="preserve">ntered </w:t>
      </w:r>
      <w:r w:rsidR="00EA745A" w:rsidRPr="00593520">
        <w:rPr>
          <w:rFonts w:asciiTheme="majorBidi" w:hAnsiTheme="majorBidi" w:cstheme="majorBidi"/>
        </w:rPr>
        <w:t>S</w:t>
      </w:r>
      <w:r w:rsidRPr="00593520">
        <w:rPr>
          <w:rFonts w:asciiTheme="majorBidi" w:hAnsiTheme="majorBidi" w:cstheme="majorBidi"/>
        </w:rPr>
        <w:t xml:space="preserve">pace - NASA,” NASA. Available: </w:t>
      </w:r>
      <w:hyperlink r:id="rId126" w:history="1">
        <w:r w:rsidRPr="00593520">
          <w:rPr>
            <w:rStyle w:val="Hyperlink"/>
            <w:rFonts w:asciiTheme="majorBidi" w:eastAsiaTheme="majorEastAsia" w:hAnsiTheme="majorBidi" w:cstheme="majorBidi"/>
            <w:color w:val="auto"/>
          </w:rPr>
          <w:t>https://www.nasa.gov/image-article/april-1961-first-human-entered-space/</w:t>
        </w:r>
      </w:hyperlink>
    </w:p>
    <w:p w14:paraId="00766403" w14:textId="009A19CB"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Google Books. Available: </w:t>
      </w:r>
      <w:hyperlink r:id="rId127" w:anchor="v=onepage&amp;q=why%20are%20the%20rings%20around%20the%20planets%20for&amp;f=false" w:history="1">
        <w:r w:rsidRPr="00593520">
          <w:rPr>
            <w:rStyle w:val="Hyperlink"/>
            <w:rFonts w:asciiTheme="majorBidi" w:eastAsiaTheme="majorEastAsia" w:hAnsiTheme="majorBidi" w:cstheme="majorBidi"/>
            <w:color w:val="auto"/>
          </w:rPr>
          <w:t>https://books.google.com/books?hl=en&amp;lr=&amp;id=6fpgEQAAQBAJ&amp;oi=fnd&amp;pg=PR3&amp;dq=why+are+the+rings+around+the+planets+for&amp;ots=6NYg8vGXx7&amp;sig=fDnYWiJSO_0-C7OTs6DVDOnjzG8#v=onepage&amp;q=why%20are%20the%20rings%20around%20the%20planets%20for&amp;f=false</w:t>
        </w:r>
      </w:hyperlink>
    </w:p>
    <w:p w14:paraId="65218AC8" w14:textId="35D98215"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“Croatian Barrel Theory | Miro (Mike) Laus,” Mike Laus. Available: </w:t>
      </w:r>
      <w:hyperlink r:id="rId128" w:anchor=":~:text=Grounded%20in%20Laus%E2%80%99s%20cultural%20heritage%2C%20the%20Croatian%20Barrel,system%2C%20with%20celestial%20bodies%20emerging%20at%20varying%20times" w:history="1">
        <w:r w:rsidRPr="00593520">
          <w:rPr>
            <w:rStyle w:val="Hyperlink"/>
            <w:rFonts w:asciiTheme="majorBidi" w:eastAsiaTheme="majorEastAsia" w:hAnsiTheme="majorBidi" w:cstheme="majorBidi"/>
            <w:color w:val="auto"/>
          </w:rPr>
          <w:t>https://www.miromikelaus.com/#:~:text=Grounded%20in%20Laus%E2%80%99s%20cultural%20heritage%2C%20the%20Croatian%20Barrel,system%2C%20with%20celestial%20bodies%20emerging%20at%20varying%20times</w:t>
        </w:r>
      </w:hyperlink>
      <w:r w:rsidRPr="00593520">
        <w:rPr>
          <w:rStyle w:val="url"/>
          <w:rFonts w:asciiTheme="majorBidi" w:eastAsiaTheme="majorEastAsia" w:hAnsiTheme="majorBidi" w:cstheme="majorBidi"/>
        </w:rPr>
        <w:t>.</w:t>
      </w:r>
    </w:p>
    <w:p w14:paraId="7244DF9F" w14:textId="7A4A61E4"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May, “10 </w:t>
      </w:r>
      <w:r w:rsidR="00CF0CB8" w:rsidRPr="00593520">
        <w:rPr>
          <w:rFonts w:asciiTheme="majorBidi" w:hAnsiTheme="majorBidi" w:cstheme="majorBidi"/>
        </w:rPr>
        <w:t>W</w:t>
      </w:r>
      <w:r w:rsidRPr="00593520">
        <w:rPr>
          <w:rFonts w:asciiTheme="majorBidi" w:hAnsiTheme="majorBidi" w:cstheme="majorBidi"/>
        </w:rPr>
        <w:t xml:space="preserve">ild </w:t>
      </w:r>
      <w:r w:rsidR="00CF0CB8" w:rsidRPr="00593520">
        <w:rPr>
          <w:rFonts w:asciiTheme="majorBidi" w:hAnsiTheme="majorBidi" w:cstheme="majorBidi"/>
        </w:rPr>
        <w:t>T</w:t>
      </w:r>
      <w:r w:rsidRPr="00593520">
        <w:rPr>
          <w:rFonts w:asciiTheme="majorBidi" w:hAnsiTheme="majorBidi" w:cstheme="majorBidi"/>
        </w:rPr>
        <w:t xml:space="preserve">heories </w:t>
      </w:r>
      <w:r w:rsidR="00CF0CB8" w:rsidRPr="00593520">
        <w:rPr>
          <w:rFonts w:asciiTheme="majorBidi" w:hAnsiTheme="majorBidi" w:cstheme="majorBidi"/>
        </w:rPr>
        <w:t>A</w:t>
      </w:r>
      <w:r w:rsidRPr="00593520">
        <w:rPr>
          <w:rFonts w:asciiTheme="majorBidi" w:hAnsiTheme="majorBidi" w:cstheme="majorBidi"/>
        </w:rPr>
        <w:t xml:space="preserve">bout </w:t>
      </w:r>
      <w:r w:rsidR="005B7197" w:rsidRPr="00593520">
        <w:rPr>
          <w:rFonts w:asciiTheme="majorBidi" w:hAnsiTheme="majorBidi" w:cstheme="majorBidi"/>
        </w:rPr>
        <w:t>t</w:t>
      </w:r>
      <w:r w:rsidRPr="00593520">
        <w:rPr>
          <w:rFonts w:asciiTheme="majorBidi" w:hAnsiTheme="majorBidi" w:cstheme="majorBidi"/>
        </w:rPr>
        <w:t xml:space="preserve">he </w:t>
      </w:r>
      <w:r w:rsidR="00CF0CB8" w:rsidRPr="00593520">
        <w:rPr>
          <w:rFonts w:asciiTheme="majorBidi" w:hAnsiTheme="majorBidi" w:cstheme="majorBidi"/>
        </w:rPr>
        <w:t>U</w:t>
      </w:r>
      <w:r w:rsidRPr="00593520">
        <w:rPr>
          <w:rFonts w:asciiTheme="majorBidi" w:hAnsiTheme="majorBidi" w:cstheme="majorBidi"/>
        </w:rPr>
        <w:t xml:space="preserve">niverse,” Live Science, Jul. 16, 2021. Available: </w:t>
      </w:r>
      <w:hyperlink r:id="rId129" w:history="1">
        <w:r w:rsidRPr="00593520">
          <w:rPr>
            <w:rStyle w:val="Hyperlink"/>
            <w:rFonts w:asciiTheme="majorBidi" w:eastAsiaTheme="majorEastAsia" w:hAnsiTheme="majorBidi" w:cstheme="majorBidi"/>
            <w:color w:val="auto"/>
          </w:rPr>
          <w:t>https://www.livescience.com/strange-theories-about-the-universe.html</w:t>
        </w:r>
      </w:hyperlink>
    </w:p>
    <w:p w14:paraId="4AA01941" w14:textId="20E1116C"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H. Sanders and S. S. McGaugh, “Modified Newtonian </w:t>
      </w:r>
      <w:r w:rsidR="005B7197" w:rsidRPr="00593520">
        <w:rPr>
          <w:rFonts w:asciiTheme="majorBidi" w:hAnsiTheme="majorBidi" w:cstheme="majorBidi"/>
        </w:rPr>
        <w:t>D</w:t>
      </w:r>
      <w:r w:rsidRPr="00593520">
        <w:rPr>
          <w:rFonts w:asciiTheme="majorBidi" w:hAnsiTheme="majorBidi" w:cstheme="majorBidi"/>
        </w:rPr>
        <w:t xml:space="preserve">ynamics </w:t>
      </w:r>
      <w:r w:rsidR="009350AF" w:rsidRPr="00593520">
        <w:rPr>
          <w:rFonts w:asciiTheme="majorBidi" w:hAnsiTheme="majorBidi" w:cstheme="majorBidi"/>
        </w:rPr>
        <w:t>as</w:t>
      </w:r>
      <w:r w:rsidRPr="00593520">
        <w:rPr>
          <w:rFonts w:asciiTheme="majorBidi" w:hAnsiTheme="majorBidi" w:cstheme="majorBidi"/>
        </w:rPr>
        <w:t xml:space="preserve"> </w:t>
      </w:r>
      <w:r w:rsidR="009350AF" w:rsidRPr="00593520">
        <w:rPr>
          <w:rFonts w:asciiTheme="majorBidi" w:hAnsiTheme="majorBidi" w:cstheme="majorBidi"/>
        </w:rPr>
        <w:t>an</w:t>
      </w:r>
      <w:r w:rsidRPr="00593520">
        <w:rPr>
          <w:rFonts w:asciiTheme="majorBidi" w:hAnsiTheme="majorBidi" w:cstheme="majorBidi"/>
        </w:rPr>
        <w:t xml:space="preserve"> </w:t>
      </w:r>
      <w:r w:rsidR="005B7197" w:rsidRPr="00593520">
        <w:rPr>
          <w:rFonts w:asciiTheme="majorBidi" w:hAnsiTheme="majorBidi" w:cstheme="majorBidi"/>
        </w:rPr>
        <w:t>A</w:t>
      </w:r>
      <w:r w:rsidRPr="00593520">
        <w:rPr>
          <w:rFonts w:asciiTheme="majorBidi" w:hAnsiTheme="majorBidi" w:cstheme="majorBidi"/>
        </w:rPr>
        <w:t xml:space="preserve">lternative to </w:t>
      </w:r>
      <w:r w:rsidR="005B7197" w:rsidRPr="00593520">
        <w:rPr>
          <w:rFonts w:asciiTheme="majorBidi" w:hAnsiTheme="majorBidi" w:cstheme="majorBidi"/>
        </w:rPr>
        <w:t>D</w:t>
      </w:r>
      <w:r w:rsidRPr="00593520">
        <w:rPr>
          <w:rFonts w:asciiTheme="majorBidi" w:hAnsiTheme="majorBidi" w:cstheme="majorBidi"/>
        </w:rPr>
        <w:t xml:space="preserve">ark </w:t>
      </w:r>
      <w:r w:rsidR="005B7197" w:rsidRPr="00593520">
        <w:rPr>
          <w:rFonts w:asciiTheme="majorBidi" w:hAnsiTheme="majorBidi" w:cstheme="majorBidi"/>
        </w:rPr>
        <w:t>M</w:t>
      </w:r>
      <w:r w:rsidRPr="00593520">
        <w:rPr>
          <w:rFonts w:asciiTheme="majorBidi" w:hAnsiTheme="majorBidi" w:cstheme="majorBidi"/>
        </w:rPr>
        <w:t xml:space="preserve">atter,” Annual Review of Astronomy and Astrophysics, vol. 40, no. 1, pp. 263–317, Sep. 2002, doi: </w:t>
      </w:r>
      <w:r w:rsidRPr="00593520">
        <w:rPr>
          <w:rStyle w:val="url"/>
          <w:rFonts w:asciiTheme="majorBidi" w:eastAsiaTheme="majorEastAsia" w:hAnsiTheme="majorBidi" w:cstheme="majorBidi"/>
        </w:rPr>
        <w:t>10.1146/annurev.astro.40.060401.093923</w:t>
      </w:r>
      <w:r w:rsidRPr="00593520">
        <w:rPr>
          <w:rFonts w:asciiTheme="majorBidi" w:hAnsiTheme="majorBidi" w:cstheme="majorBidi"/>
        </w:rPr>
        <w:t xml:space="preserve">. Available: </w:t>
      </w:r>
      <w:hyperlink r:id="rId130" w:history="1">
        <w:r w:rsidRPr="00593520">
          <w:rPr>
            <w:rStyle w:val="Hyperlink"/>
            <w:rFonts w:asciiTheme="majorBidi" w:eastAsiaTheme="majorEastAsia" w:hAnsiTheme="majorBidi" w:cstheme="majorBidi"/>
            <w:color w:val="auto"/>
          </w:rPr>
          <w:t>https://doi.org/10.1146/annurev.astro.40.060401.093923</w:t>
        </w:r>
      </w:hyperlink>
    </w:p>
    <w:p w14:paraId="5E9333E7" w14:textId="59F167FA"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Famaey and A. Durakovic, “Modified Newtonian Dynamics (MOND),” arXiv.org, Jan. 28, 2025. Available: </w:t>
      </w:r>
      <w:hyperlink r:id="rId131" w:history="1">
        <w:r w:rsidRPr="00593520">
          <w:rPr>
            <w:rStyle w:val="Hyperlink"/>
            <w:rFonts w:asciiTheme="majorBidi" w:eastAsiaTheme="majorEastAsia" w:hAnsiTheme="majorBidi" w:cstheme="majorBidi"/>
            <w:color w:val="auto"/>
          </w:rPr>
          <w:t>https://arxiv.org/abs/2501.17006</w:t>
        </w:r>
      </w:hyperlink>
    </w:p>
    <w:p w14:paraId="4BF3E0E0" w14:textId="7503BBDB" w:rsidR="00514ECB" w:rsidRPr="00593520" w:rsidRDefault="00C24920"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NASA, “Studying </w:t>
      </w:r>
      <w:r w:rsidR="005B7197" w:rsidRPr="00593520">
        <w:rPr>
          <w:rFonts w:asciiTheme="majorBidi" w:hAnsiTheme="majorBidi" w:cstheme="majorBidi"/>
        </w:rPr>
        <w:t>C</w:t>
      </w:r>
      <w:r w:rsidRPr="00593520">
        <w:rPr>
          <w:rFonts w:asciiTheme="majorBidi" w:hAnsiTheme="majorBidi" w:cstheme="majorBidi"/>
        </w:rPr>
        <w:t xml:space="preserve">ombustion and </w:t>
      </w:r>
      <w:r w:rsidR="005B7197" w:rsidRPr="00593520">
        <w:rPr>
          <w:rFonts w:asciiTheme="majorBidi" w:hAnsiTheme="majorBidi" w:cstheme="majorBidi"/>
        </w:rPr>
        <w:t>F</w:t>
      </w:r>
      <w:r w:rsidRPr="00593520">
        <w:rPr>
          <w:rFonts w:asciiTheme="majorBidi" w:hAnsiTheme="majorBidi" w:cstheme="majorBidi"/>
        </w:rPr>
        <w:t xml:space="preserve">ire Safety - NASA,” NASA, Mar. 07, 2024. Available: </w:t>
      </w:r>
      <w:hyperlink r:id="rId132" w:history="1">
        <w:r w:rsidRPr="00593520">
          <w:rPr>
            <w:rStyle w:val="Hyperlink"/>
            <w:rFonts w:asciiTheme="majorBidi" w:eastAsiaTheme="majorEastAsia" w:hAnsiTheme="majorBidi" w:cstheme="majorBidi"/>
            <w:color w:val="auto"/>
          </w:rPr>
          <w:t>https://www.nasa.gov/missions/station/iss-research/studying-combustion-and-fire-safety/</w:t>
        </w:r>
      </w:hyperlink>
    </w:p>
    <w:p w14:paraId="101F6BBC" w14:textId="0380F4A3"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Gullari, Jeevan Kumar. (2025). The Impact of Moon Phases </w:t>
      </w:r>
      <w:r w:rsidR="009350AF" w:rsidRPr="00593520">
        <w:rPr>
          <w:rFonts w:asciiTheme="majorBidi" w:hAnsiTheme="majorBidi" w:cstheme="majorBidi"/>
        </w:rPr>
        <w:t>on</w:t>
      </w:r>
      <w:r w:rsidRPr="00593520">
        <w:rPr>
          <w:rFonts w:asciiTheme="majorBidi" w:hAnsiTheme="majorBidi" w:cstheme="majorBidi"/>
        </w:rPr>
        <w:t xml:space="preserve"> Earth, Plants, and Humans: A Comprehensive Study from Project Alpha. 10.13140/RG.2.2.12235.71203. Available: </w:t>
      </w:r>
      <w:hyperlink r:id="rId133" w:history="1">
        <w:r w:rsidRPr="00593520">
          <w:rPr>
            <w:rStyle w:val="Hyperlink"/>
            <w:rFonts w:asciiTheme="majorBidi" w:hAnsiTheme="majorBidi" w:cstheme="majorBidi"/>
            <w:color w:val="auto"/>
          </w:rPr>
          <w:t>https://papers.ssrn.com/sol3/papers.cfm?abstract_id=5090101</w:t>
        </w:r>
      </w:hyperlink>
    </w:p>
    <w:p w14:paraId="6B6DDD3A" w14:textId="1B611C06"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Green, D. Draper, S. Boardsen, and C. Dong, “When the Moon </w:t>
      </w:r>
      <w:r w:rsidR="005B7197" w:rsidRPr="00593520">
        <w:rPr>
          <w:rFonts w:asciiTheme="majorBidi" w:hAnsiTheme="majorBidi" w:cstheme="majorBidi"/>
        </w:rPr>
        <w:t>H</w:t>
      </w:r>
      <w:r w:rsidRPr="00593520">
        <w:rPr>
          <w:rFonts w:asciiTheme="majorBidi" w:hAnsiTheme="majorBidi" w:cstheme="majorBidi"/>
        </w:rPr>
        <w:t xml:space="preserve">ad </w:t>
      </w:r>
      <w:r w:rsidR="009350AF" w:rsidRPr="00593520">
        <w:rPr>
          <w:rFonts w:asciiTheme="majorBidi" w:hAnsiTheme="majorBidi" w:cstheme="majorBidi"/>
        </w:rPr>
        <w:t>a</w:t>
      </w:r>
      <w:r w:rsidRPr="00593520">
        <w:rPr>
          <w:rFonts w:asciiTheme="majorBidi" w:hAnsiTheme="majorBidi" w:cstheme="majorBidi"/>
        </w:rPr>
        <w:t xml:space="preserve"> </w:t>
      </w:r>
      <w:r w:rsidR="005B7197" w:rsidRPr="00593520">
        <w:rPr>
          <w:rFonts w:asciiTheme="majorBidi" w:hAnsiTheme="majorBidi" w:cstheme="majorBidi"/>
        </w:rPr>
        <w:t>M</w:t>
      </w:r>
      <w:r w:rsidRPr="00593520">
        <w:rPr>
          <w:rFonts w:asciiTheme="majorBidi" w:hAnsiTheme="majorBidi" w:cstheme="majorBidi"/>
        </w:rPr>
        <w:t xml:space="preserve">agnetosphere,” Science Advances, vol. 6, no. 42, Oct. 2020, doi: </w:t>
      </w:r>
      <w:r w:rsidRPr="00593520">
        <w:rPr>
          <w:rStyle w:val="url"/>
          <w:rFonts w:asciiTheme="majorBidi" w:eastAsiaTheme="majorEastAsia" w:hAnsiTheme="majorBidi" w:cstheme="majorBidi"/>
        </w:rPr>
        <w:t>10.1126/sciadv.abc0865</w:t>
      </w:r>
      <w:r w:rsidRPr="00593520">
        <w:rPr>
          <w:rFonts w:asciiTheme="majorBidi" w:hAnsiTheme="majorBidi" w:cstheme="majorBidi"/>
        </w:rPr>
        <w:t xml:space="preserve">. Available: </w:t>
      </w:r>
      <w:hyperlink r:id="rId134" w:history="1">
        <w:r w:rsidRPr="00593520">
          <w:rPr>
            <w:rStyle w:val="Hyperlink"/>
            <w:rFonts w:asciiTheme="majorBidi" w:eastAsiaTheme="majorEastAsia" w:hAnsiTheme="majorBidi" w:cstheme="majorBidi"/>
            <w:color w:val="auto"/>
          </w:rPr>
          <w:t>https://pmc.ncbi.nlm.nih.gov/articles/PMC10763664/</w:t>
        </w:r>
      </w:hyperlink>
    </w:p>
    <w:p w14:paraId="74C6E6F0" w14:textId="63D60AE2" w:rsidR="00514ECB" w:rsidRPr="00593520" w:rsidRDefault="00C2492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Cermak, “Mars Exploration - NASA Science,” NASA Science, Aug. 01, 2025. Available: </w:t>
      </w:r>
      <w:hyperlink r:id="rId135" w:history="1">
        <w:r w:rsidRPr="00593520">
          <w:rPr>
            <w:rStyle w:val="Hyperlink"/>
            <w:rFonts w:asciiTheme="majorBidi" w:eastAsiaTheme="majorEastAsia" w:hAnsiTheme="majorBidi" w:cstheme="majorBidi"/>
            <w:color w:val="auto"/>
          </w:rPr>
          <w:t>https://science.nasa.gov/planetary-science/programs/mars-exploration/</w:t>
        </w:r>
      </w:hyperlink>
    </w:p>
    <w:p w14:paraId="2ECFEB62" w14:textId="7483652A" w:rsidR="00514ECB" w:rsidRPr="00593520" w:rsidRDefault="003C7319"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 </w:t>
      </w:r>
      <w:r w:rsidR="00C24920" w:rsidRPr="00593520">
        <w:rPr>
          <w:rFonts w:asciiTheme="majorBidi" w:hAnsiTheme="majorBidi" w:cstheme="majorBidi"/>
        </w:rPr>
        <w:t xml:space="preserve">“Why </w:t>
      </w:r>
      <w:r w:rsidR="005B7197" w:rsidRPr="00593520">
        <w:rPr>
          <w:rFonts w:asciiTheme="majorBidi" w:hAnsiTheme="majorBidi" w:cstheme="majorBidi"/>
        </w:rPr>
        <w:t>G</w:t>
      </w:r>
      <w:r w:rsidR="00C24920" w:rsidRPr="00593520">
        <w:rPr>
          <w:rFonts w:asciiTheme="majorBidi" w:hAnsiTheme="majorBidi" w:cstheme="majorBidi"/>
        </w:rPr>
        <w:t xml:space="preserve">o </w:t>
      </w:r>
      <w:r w:rsidR="009350AF" w:rsidRPr="00593520">
        <w:rPr>
          <w:rFonts w:asciiTheme="majorBidi" w:hAnsiTheme="majorBidi" w:cstheme="majorBidi"/>
        </w:rPr>
        <w:t>to</w:t>
      </w:r>
      <w:r w:rsidR="00C24920" w:rsidRPr="00593520">
        <w:rPr>
          <w:rFonts w:asciiTheme="majorBidi" w:hAnsiTheme="majorBidi" w:cstheme="majorBidi"/>
        </w:rPr>
        <w:t xml:space="preserve"> Mars?” Available: </w:t>
      </w:r>
      <w:hyperlink r:id="rId136" w:anchor=":~:text=The%20scientific%20reasons%20for%20going%20to%20Mars%20can,beyond%20Earth%20is%20a%20fundamental%20question%20of%20humankind" w:history="1">
        <w:r w:rsidR="00C24920" w:rsidRPr="00593520">
          <w:rPr>
            <w:rStyle w:val="Hyperlink"/>
            <w:rFonts w:asciiTheme="majorBidi" w:eastAsiaTheme="majorEastAsia" w:hAnsiTheme="majorBidi" w:cstheme="majorBidi"/>
            <w:color w:val="auto"/>
          </w:rPr>
          <w:t>https://www.esa.int/Science_Exploration/Human_and_Robotic_Exploration/Exploration/Why_go_to_Mars#:~:text=The%20scientific%20reasons%20for%20going%20to%20Ma</w:t>
        </w:r>
        <w:r w:rsidR="00C24920" w:rsidRPr="00593520">
          <w:rPr>
            <w:rStyle w:val="Hyperlink"/>
            <w:rFonts w:asciiTheme="majorBidi" w:eastAsiaTheme="majorEastAsia" w:hAnsiTheme="majorBidi" w:cstheme="majorBidi"/>
            <w:color w:val="auto"/>
          </w:rPr>
          <w:lastRenderedPageBreak/>
          <w:t>rs%20can,beyond%20Earth%20is%20a%20fundamental%20question%20of%20humankind</w:t>
        </w:r>
      </w:hyperlink>
      <w:r w:rsidR="00C24920" w:rsidRPr="00593520">
        <w:rPr>
          <w:rStyle w:val="url"/>
          <w:rFonts w:asciiTheme="majorBidi" w:eastAsiaTheme="majorEastAsia" w:hAnsiTheme="majorBidi" w:cstheme="majorBidi"/>
        </w:rPr>
        <w:t>.</w:t>
      </w:r>
    </w:p>
    <w:p w14:paraId="72B004F6" w14:textId="384B51E6" w:rsidR="0081554B" w:rsidRPr="00593520" w:rsidRDefault="00C2492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T. Fisher, U. Ciuha, P. Denise, A. C. McDonnell, H. Normand, and I. B. Mekjavic, “The </w:t>
      </w:r>
      <w:r w:rsidR="0081554B" w:rsidRPr="00593520">
        <w:rPr>
          <w:rFonts w:asciiTheme="majorBidi" w:hAnsiTheme="majorBidi" w:cstheme="majorBidi"/>
        </w:rPr>
        <w:t>C</w:t>
      </w:r>
      <w:r w:rsidRPr="00593520">
        <w:rPr>
          <w:rFonts w:asciiTheme="majorBidi" w:hAnsiTheme="majorBidi" w:cstheme="majorBidi"/>
        </w:rPr>
        <w:t xml:space="preserve">ombined </w:t>
      </w:r>
      <w:r w:rsidR="0081554B" w:rsidRPr="00593520">
        <w:rPr>
          <w:rFonts w:asciiTheme="majorBidi" w:hAnsiTheme="majorBidi" w:cstheme="majorBidi"/>
        </w:rPr>
        <w:t>E</w:t>
      </w:r>
      <w:r w:rsidRPr="00593520">
        <w:rPr>
          <w:rFonts w:asciiTheme="majorBidi" w:hAnsiTheme="majorBidi" w:cstheme="majorBidi"/>
        </w:rPr>
        <w:t xml:space="preserve">ffects of </w:t>
      </w:r>
      <w:r w:rsidR="0081554B" w:rsidRPr="00593520">
        <w:rPr>
          <w:rFonts w:asciiTheme="majorBidi" w:hAnsiTheme="majorBidi" w:cstheme="majorBidi"/>
        </w:rPr>
        <w:t>A</w:t>
      </w:r>
      <w:r w:rsidRPr="00593520">
        <w:rPr>
          <w:rFonts w:asciiTheme="majorBidi" w:hAnsiTheme="majorBidi" w:cstheme="majorBidi"/>
        </w:rPr>
        <w:t xml:space="preserve">rtificial </w:t>
      </w:r>
      <w:r w:rsidR="0081554B" w:rsidRPr="00593520">
        <w:rPr>
          <w:rFonts w:asciiTheme="majorBidi" w:hAnsiTheme="majorBidi" w:cstheme="majorBidi"/>
        </w:rPr>
        <w:t>G</w:t>
      </w:r>
      <w:r w:rsidRPr="00593520">
        <w:rPr>
          <w:rFonts w:asciiTheme="majorBidi" w:hAnsiTheme="majorBidi" w:cstheme="majorBidi"/>
        </w:rPr>
        <w:t xml:space="preserve">ravity, </w:t>
      </w:r>
      <w:r w:rsidR="0081554B" w:rsidRPr="00593520">
        <w:rPr>
          <w:rFonts w:asciiTheme="majorBidi" w:hAnsiTheme="majorBidi" w:cstheme="majorBidi"/>
        </w:rPr>
        <w:t>T</w:t>
      </w:r>
      <w:r w:rsidRPr="00593520">
        <w:rPr>
          <w:rFonts w:asciiTheme="majorBidi" w:hAnsiTheme="majorBidi" w:cstheme="majorBidi"/>
        </w:rPr>
        <w:t xml:space="preserve">emperature, and </w:t>
      </w:r>
      <w:r w:rsidR="0081554B" w:rsidRPr="00593520">
        <w:rPr>
          <w:rFonts w:asciiTheme="majorBidi" w:hAnsiTheme="majorBidi" w:cstheme="majorBidi"/>
        </w:rPr>
        <w:t>H</w:t>
      </w:r>
      <w:r w:rsidRPr="00593520">
        <w:rPr>
          <w:rFonts w:asciiTheme="majorBidi" w:hAnsiTheme="majorBidi" w:cstheme="majorBidi"/>
        </w:rPr>
        <w:t xml:space="preserve">ypoxia on </w:t>
      </w:r>
      <w:r w:rsidR="0081554B" w:rsidRPr="00593520">
        <w:rPr>
          <w:rFonts w:asciiTheme="majorBidi" w:hAnsiTheme="majorBidi" w:cstheme="majorBidi"/>
        </w:rPr>
        <w:t>H</w:t>
      </w:r>
      <w:r w:rsidRPr="00593520">
        <w:rPr>
          <w:rFonts w:asciiTheme="majorBidi" w:hAnsiTheme="majorBidi" w:cstheme="majorBidi"/>
        </w:rPr>
        <w:t xml:space="preserve">aemodynamic </w:t>
      </w:r>
      <w:r w:rsidR="0081554B" w:rsidRPr="00593520">
        <w:rPr>
          <w:rFonts w:asciiTheme="majorBidi" w:hAnsiTheme="majorBidi" w:cstheme="majorBidi"/>
        </w:rPr>
        <w:t>R</w:t>
      </w:r>
      <w:r w:rsidRPr="00593520">
        <w:rPr>
          <w:rFonts w:asciiTheme="majorBidi" w:hAnsiTheme="majorBidi" w:cstheme="majorBidi"/>
        </w:rPr>
        <w:t xml:space="preserve">esponses and </w:t>
      </w:r>
      <w:r w:rsidR="0081554B" w:rsidRPr="00593520">
        <w:rPr>
          <w:rFonts w:asciiTheme="majorBidi" w:hAnsiTheme="majorBidi" w:cstheme="majorBidi"/>
        </w:rPr>
        <w:t>L</w:t>
      </w:r>
      <w:r w:rsidRPr="00593520">
        <w:rPr>
          <w:rFonts w:asciiTheme="majorBidi" w:hAnsiTheme="majorBidi" w:cstheme="majorBidi"/>
        </w:rPr>
        <w:t xml:space="preserve">imb </w:t>
      </w:r>
      <w:r w:rsidR="0081554B" w:rsidRPr="00593520">
        <w:rPr>
          <w:rFonts w:asciiTheme="majorBidi" w:hAnsiTheme="majorBidi" w:cstheme="majorBidi"/>
        </w:rPr>
        <w:t>B</w:t>
      </w:r>
      <w:r w:rsidRPr="00593520">
        <w:rPr>
          <w:rFonts w:asciiTheme="majorBidi" w:hAnsiTheme="majorBidi" w:cstheme="majorBidi"/>
        </w:rPr>
        <w:t xml:space="preserve">lood </w:t>
      </w:r>
      <w:r w:rsidR="0081554B" w:rsidRPr="00593520">
        <w:rPr>
          <w:rFonts w:asciiTheme="majorBidi" w:hAnsiTheme="majorBidi" w:cstheme="majorBidi"/>
        </w:rPr>
        <w:t>F</w:t>
      </w:r>
      <w:r w:rsidRPr="00593520">
        <w:rPr>
          <w:rFonts w:asciiTheme="majorBidi" w:hAnsiTheme="majorBidi" w:cstheme="majorBidi"/>
        </w:rPr>
        <w:t xml:space="preserve">low,” European Journal of Applied Physiology, Apr. 2025, doi: </w:t>
      </w:r>
      <w:r w:rsidRPr="00593520">
        <w:rPr>
          <w:rStyle w:val="url"/>
          <w:rFonts w:asciiTheme="majorBidi" w:eastAsiaTheme="majorEastAsia" w:hAnsiTheme="majorBidi" w:cstheme="majorBidi"/>
        </w:rPr>
        <w:t>10.1007/s00421-025-05773-7</w:t>
      </w:r>
      <w:r w:rsidRPr="00593520">
        <w:rPr>
          <w:rFonts w:asciiTheme="majorBidi" w:hAnsiTheme="majorBidi" w:cstheme="majorBidi"/>
        </w:rPr>
        <w:t xml:space="preserve">. Available: </w:t>
      </w:r>
      <w:hyperlink r:id="rId137" w:history="1">
        <w:r w:rsidRPr="00593520">
          <w:rPr>
            <w:rStyle w:val="Hyperlink"/>
            <w:rFonts w:asciiTheme="majorBidi" w:eastAsiaTheme="majorEastAsia" w:hAnsiTheme="majorBidi" w:cstheme="majorBidi"/>
            <w:color w:val="auto"/>
          </w:rPr>
          <w:t>https://doi.org/10.1007/s00421-025-05773-7</w:t>
        </w:r>
      </w:hyperlink>
    </w:p>
    <w:p w14:paraId="3EFC7245" w14:textId="59490FF9"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A. Narayanan, “Gravity’s Effect on Biology,” Frontiers in Physiology, vol. 14, Jul. 2023, doi: 10.3389/fphys.2023.1199175. Available: </w:t>
      </w:r>
      <w:hyperlink r:id="rId138" w:history="1">
        <w:r w:rsidRPr="00593520">
          <w:rPr>
            <w:rStyle w:val="Hyperlink"/>
            <w:rFonts w:asciiTheme="majorBidi" w:hAnsiTheme="majorBidi" w:cstheme="majorBidi"/>
            <w:color w:val="auto"/>
          </w:rPr>
          <w:t>https://pmc.ncbi.nlm.nih.gov/articles/PMC10351380/</w:t>
        </w:r>
      </w:hyperlink>
    </w:p>
    <w:p w14:paraId="75B89CB3" w14:textId="237D5500"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R. Morey-Holton, “The Impact of Gravity on Life,” in Elsevier eBooks, 2003, pp. 143–159. doi: 10.1016/b978-012598655-7/50036-7. Available: </w:t>
      </w:r>
      <w:hyperlink r:id="rId139" w:history="1">
        <w:r w:rsidRPr="00593520">
          <w:rPr>
            <w:rStyle w:val="Hyperlink"/>
            <w:rFonts w:asciiTheme="majorBidi" w:hAnsiTheme="majorBidi" w:cstheme="majorBidi"/>
            <w:color w:val="auto"/>
          </w:rPr>
          <w:t>https://www.sciencedirect.com/science/article/pii/B9780125986557500367?via%3Dihub</w:t>
        </w:r>
      </w:hyperlink>
    </w:p>
    <w:p w14:paraId="466084D9" w14:textId="1E4EC4F1"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M. L. Lewis et al., “cDNA Microarray Reveals Altered Cytoskeletal Gene Expression in Space‐Flown Leukemic T Lymphocytes (Jurkat),” The FASEB Journal, vol. 15, no. 10, pp. 1783–1785, Jun. 2001, doi: 10.1096/fj.00-0820fje. Available: </w:t>
      </w:r>
      <w:hyperlink r:id="rId140" w:history="1">
        <w:r w:rsidRPr="00593520">
          <w:rPr>
            <w:rStyle w:val="Hyperlink"/>
            <w:rFonts w:asciiTheme="majorBidi" w:hAnsiTheme="majorBidi" w:cstheme="majorBidi"/>
            <w:color w:val="auto"/>
          </w:rPr>
          <w:t>https://pubmed.ncbi.nlm.nih.gov/11481229/</w:t>
        </w:r>
      </w:hyperlink>
    </w:p>
    <w:p w14:paraId="7FD5628D" w14:textId="5B226E4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 E. Ward, N. R. Pellis, S. A. Risin, and D. Risin, “Gene Expression Alterations in Activated Human T-cells Induced by Modeled Microgravity,” Journal of Cellular Biochemistry, vol. 99, no. 4, pp. 1187–1202, Jan. 2006, doi: 10.1002/jcb.20988. Available: </w:t>
      </w:r>
      <w:hyperlink r:id="rId141" w:history="1">
        <w:r w:rsidRPr="00593520">
          <w:rPr>
            <w:rStyle w:val="Hyperlink"/>
            <w:rFonts w:asciiTheme="majorBidi" w:hAnsiTheme="majorBidi" w:cstheme="majorBidi"/>
            <w:color w:val="auto"/>
          </w:rPr>
          <w:t>https://pubmed.ncbi.nlm.nih.gov/16795038/</w:t>
        </w:r>
      </w:hyperlink>
    </w:p>
    <w:p w14:paraId="3832C6BD" w14:textId="2C3F9523"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 T. Chang et al., “The Rel/NF-κB Pathway and Transcription of Immediate Early Genes in T Cell Activation Are Inhibited by Microgravity,” Journal of Leukocyte Biology, vol. 92, no. 6, pp. 1133–1145, Jul. 2012, doi: 10.1189/jlb.0312157. Available: </w:t>
      </w:r>
      <w:hyperlink r:id="rId142" w:history="1">
        <w:r w:rsidRPr="00593520">
          <w:rPr>
            <w:rStyle w:val="Hyperlink"/>
            <w:rFonts w:asciiTheme="majorBidi" w:hAnsiTheme="majorBidi" w:cstheme="majorBidi"/>
            <w:color w:val="auto"/>
          </w:rPr>
          <w:t>https://pubmed.ncbi.nlm.nih.gov/22750545/</w:t>
        </w:r>
      </w:hyperlink>
    </w:p>
    <w:p w14:paraId="0EFF22E5" w14:textId="240D78C4"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Tauber, S. Christoffel, C. S. Thiel, and O. Ullrich, “Transcriptional Homeostasis of Oxidative Stress-Related Pathways in Altered Gravity,” International Journal of Molecular Sciences, vol. 19, no. 9, p. 2814, Sep. 2018, doi: 10.3390/ijms19092814. Available: </w:t>
      </w:r>
      <w:hyperlink r:id="rId143" w:history="1">
        <w:r w:rsidRPr="00593520">
          <w:rPr>
            <w:rStyle w:val="Hyperlink"/>
            <w:rFonts w:asciiTheme="majorBidi" w:hAnsiTheme="majorBidi" w:cstheme="majorBidi"/>
            <w:color w:val="auto"/>
          </w:rPr>
          <w:t>https://pubmed.ncbi.nlm.nih.gov/30231541/</w:t>
        </w:r>
      </w:hyperlink>
    </w:p>
    <w:p w14:paraId="6CEA63AF" w14:textId="23DA2A6D"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E. S. Baker, M. R. Barratt, C. F. Sams, and M. L. Wear, “Human Response to Space Flight,” in Springer eBooks, 2019, pp. 367–411. doi: 10.1007/978-1-4939-9889-0_12. Available: </w:t>
      </w:r>
      <w:hyperlink r:id="rId144" w:history="1">
        <w:r w:rsidRPr="00593520">
          <w:rPr>
            <w:rStyle w:val="Hyperlink"/>
            <w:rFonts w:asciiTheme="majorBidi" w:hAnsiTheme="majorBidi" w:cstheme="majorBidi"/>
            <w:color w:val="auto"/>
          </w:rPr>
          <w:t>https://doi.org/10.1007/978-1-4939-9889-0_12</w:t>
        </w:r>
      </w:hyperlink>
    </w:p>
    <w:p w14:paraId="76FF2F20" w14:textId="7D55899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Trappe et al., “Exercise in Space: Human Skeletal Muscle After 6 Months Aboard the International Space Station,” Journal of Applied Physiology, vol. 106, no. 4, pp. 1159–1168, Jan. 2009, doi: 10.1152/japplphysiol.91578.2008. Available: </w:t>
      </w:r>
      <w:hyperlink r:id="rId145" w:history="1">
        <w:r w:rsidRPr="00593520">
          <w:rPr>
            <w:rStyle w:val="Hyperlink"/>
            <w:rFonts w:asciiTheme="majorBidi" w:hAnsiTheme="majorBidi" w:cstheme="majorBidi"/>
            <w:color w:val="auto"/>
          </w:rPr>
          <w:t>https://doi.org/10.1152/japplphysiol.91578.2008</w:t>
        </w:r>
      </w:hyperlink>
    </w:p>
    <w:p w14:paraId="36BFD6E3" w14:textId="05AC860E"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D. Moore, M. E. Downs, S. M. C. Lee, A. H. Feiveson, P. Knudsen, and L. Ploutz-Snyder, “Peak Exercise Oxygen Uptake During and Following Long-Duration </w:t>
      </w:r>
      <w:r w:rsidRPr="00593520">
        <w:rPr>
          <w:rFonts w:asciiTheme="majorBidi" w:hAnsiTheme="majorBidi" w:cstheme="majorBidi"/>
        </w:rPr>
        <w:lastRenderedPageBreak/>
        <w:t xml:space="preserve">Spaceflight,” Journal of Applied Physiology, vol. 117, no. 3, pp. 231–238, Jun. 2014, doi: 10.1152/japplphysiol.01251.2013. Available: </w:t>
      </w:r>
      <w:hyperlink r:id="rId146" w:history="1">
        <w:r w:rsidRPr="00593520">
          <w:rPr>
            <w:rStyle w:val="Hyperlink"/>
            <w:rFonts w:asciiTheme="majorBidi" w:hAnsiTheme="majorBidi" w:cstheme="majorBidi"/>
            <w:color w:val="auto"/>
          </w:rPr>
          <w:t>https://doi.org/10.1152/japplphysiol.01251.2013</w:t>
        </w:r>
      </w:hyperlink>
    </w:p>
    <w:p w14:paraId="78A38A78" w14:textId="10368F1F" w:rsidR="0081554B"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D. Sibonga, E. R. Spector, S. L. Johnston, and W. J. Tarver, “Evaluating Bone Loss in ISS Astronauts,” Aerospace Medicine and Human Performance, vol. 86, no. 12:Supplement, pp. A38–A44, Nov. 2015, doi: 10.3357/amhp.ec06.2015. Available: </w:t>
      </w:r>
      <w:hyperlink r:id="rId147" w:history="1">
        <w:r w:rsidRPr="00593520">
          <w:rPr>
            <w:rStyle w:val="Hyperlink"/>
            <w:rFonts w:asciiTheme="majorBidi" w:hAnsiTheme="majorBidi" w:cstheme="majorBidi"/>
            <w:color w:val="auto"/>
          </w:rPr>
          <w:t>https://pubmed.ncbi.nlm.nih.gov/26630194/</w:t>
        </w:r>
      </w:hyperlink>
    </w:p>
    <w:p w14:paraId="225C036F" w14:textId="55BF9076" w:rsidR="00392F60" w:rsidRPr="00593520" w:rsidRDefault="00392F60" w:rsidP="0081554B">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doi: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48" w:history="1">
        <w:r w:rsidRPr="00593520">
          <w:rPr>
            <w:rStyle w:val="Hyperlink"/>
            <w:rFonts w:asciiTheme="majorBidi" w:eastAsiaTheme="majorEastAsia" w:hAnsiTheme="majorBidi" w:cstheme="majorBidi"/>
            <w:color w:val="auto"/>
          </w:rPr>
          <w:t>https://doi.org/10.3389/fphys.2017.00583</w:t>
        </w:r>
      </w:hyperlink>
    </w:p>
    <w:p w14:paraId="675D5F5F" w14:textId="4E18A6CB" w:rsidR="00514ECB" w:rsidRPr="00593520" w:rsidRDefault="00FB1CA6"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lang w:val="it-IT"/>
        </w:rPr>
        <w:t xml:space="preserve">NASA, “Apollo 15: Mission Details - NASA,” NASA, Sep. 29, 2023. </w:t>
      </w:r>
      <w:r w:rsidRPr="00593520">
        <w:rPr>
          <w:rFonts w:asciiTheme="majorBidi" w:hAnsiTheme="majorBidi" w:cstheme="majorBidi"/>
        </w:rPr>
        <w:t xml:space="preserve">Available: </w:t>
      </w:r>
      <w:hyperlink r:id="rId149" w:history="1">
        <w:r w:rsidR="00BD37F1" w:rsidRPr="00593520">
          <w:rPr>
            <w:rStyle w:val="Hyperlink"/>
            <w:rFonts w:asciiTheme="majorBidi" w:eastAsiaTheme="majorEastAsia" w:hAnsiTheme="majorBidi" w:cstheme="majorBidi"/>
            <w:color w:val="auto"/>
          </w:rPr>
          <w:t>https://www.nasa.gov/missions/apollo/apollo-15-mission-details/</w:t>
        </w:r>
      </w:hyperlink>
    </w:p>
    <w:p w14:paraId="699D23EE" w14:textId="22C3922A"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C. Richter, B. Braunstein, A. Winnard, M. Nasser, and T. Weber, “Human Biomechanical and Cardiopulmonary Responses to Partial Gravity – a systematic review,” Frontiers in Physiology, vol. 8, Aug. 2017, doi: </w:t>
      </w:r>
      <w:r w:rsidRPr="00593520">
        <w:rPr>
          <w:rStyle w:val="url"/>
          <w:rFonts w:asciiTheme="majorBidi" w:eastAsiaTheme="majorEastAsia" w:hAnsiTheme="majorBidi" w:cstheme="majorBidi"/>
        </w:rPr>
        <w:t>10.3389/fphys.2017.00583</w:t>
      </w:r>
      <w:r w:rsidRPr="00593520">
        <w:rPr>
          <w:rFonts w:asciiTheme="majorBidi" w:hAnsiTheme="majorBidi" w:cstheme="majorBidi"/>
        </w:rPr>
        <w:t xml:space="preserve">. Available: </w:t>
      </w:r>
      <w:hyperlink r:id="rId150" w:history="1">
        <w:r w:rsidRPr="00593520">
          <w:rPr>
            <w:rStyle w:val="Hyperlink"/>
            <w:rFonts w:asciiTheme="majorBidi" w:eastAsiaTheme="majorEastAsia" w:hAnsiTheme="majorBidi" w:cstheme="majorBidi"/>
            <w:color w:val="auto"/>
          </w:rPr>
          <w:t>https://doi.org/10.3389/fphys.2017.00583</w:t>
        </w:r>
      </w:hyperlink>
    </w:p>
    <w:p w14:paraId="7774496E" w14:textId="43CB159F"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Costs (New Data 1969 vs 2024),” Apollo11Space, Mar. 17, 2024. Available: </w:t>
      </w:r>
      <w:hyperlink r:id="rId151" w:history="1">
        <w:r w:rsidR="00BD37F1" w:rsidRPr="00593520">
          <w:rPr>
            <w:rStyle w:val="Hyperlink"/>
            <w:rFonts w:asciiTheme="majorBidi" w:eastAsiaTheme="majorEastAsia" w:hAnsiTheme="majorBidi" w:cstheme="majorBidi"/>
            <w:color w:val="auto"/>
          </w:rPr>
          <w:t>https://apollo11space.com/apollo-program-costs-new-data-1969-vs-2024/</w:t>
        </w:r>
      </w:hyperlink>
    </w:p>
    <w:p w14:paraId="312A8985" w14:textId="61FE4A3D"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Apollo11Space, “Apollo Program Failures and Lessons Learned: NASA’s Journey to the Moon,” Apollo11Space, Aug. 18, 2024. Available: </w:t>
      </w:r>
      <w:hyperlink r:id="rId152" w:history="1">
        <w:r w:rsidRPr="00593520">
          <w:rPr>
            <w:rStyle w:val="Hyperlink"/>
            <w:rFonts w:asciiTheme="majorBidi" w:hAnsiTheme="majorBidi" w:cstheme="majorBidi"/>
            <w:color w:val="auto"/>
          </w:rPr>
          <w:t>https://apollo11space.com/apollo-program-failures-and-lessons-learned-nasas-journey-to-the-moon/</w:t>
        </w:r>
      </w:hyperlink>
    </w:p>
    <w:p w14:paraId="31B04B59" w14:textId="09FAFCC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F. E. Garrett-Bakelman et al., “The NASA Twins Study: A </w:t>
      </w:r>
      <w:r w:rsidR="00C015E9" w:rsidRPr="00593520">
        <w:rPr>
          <w:rFonts w:asciiTheme="majorBidi" w:hAnsiTheme="majorBidi" w:cstheme="majorBidi"/>
        </w:rPr>
        <w:t>M</w:t>
      </w:r>
      <w:r w:rsidRPr="00593520">
        <w:rPr>
          <w:rFonts w:asciiTheme="majorBidi" w:hAnsiTheme="majorBidi" w:cstheme="majorBidi"/>
        </w:rPr>
        <w:t xml:space="preserve">ultidimensional </w:t>
      </w:r>
      <w:r w:rsidR="00C015E9" w:rsidRPr="00593520">
        <w:rPr>
          <w:rFonts w:asciiTheme="majorBidi" w:hAnsiTheme="majorBidi" w:cstheme="majorBidi"/>
        </w:rPr>
        <w:t>A</w:t>
      </w:r>
      <w:r w:rsidRPr="00593520">
        <w:rPr>
          <w:rFonts w:asciiTheme="majorBidi" w:hAnsiTheme="majorBidi" w:cstheme="majorBidi"/>
        </w:rPr>
        <w:t xml:space="preserve">nalysis of a </w:t>
      </w:r>
      <w:r w:rsidR="00C015E9" w:rsidRPr="00593520">
        <w:rPr>
          <w:rFonts w:asciiTheme="majorBidi" w:hAnsiTheme="majorBidi" w:cstheme="majorBidi"/>
        </w:rPr>
        <w:t>Y</w:t>
      </w:r>
      <w:r w:rsidRPr="00593520">
        <w:rPr>
          <w:rFonts w:asciiTheme="majorBidi" w:hAnsiTheme="majorBidi" w:cstheme="majorBidi"/>
        </w:rPr>
        <w:t>ear-</w:t>
      </w:r>
      <w:r w:rsidR="00C015E9" w:rsidRPr="00593520">
        <w:rPr>
          <w:rFonts w:asciiTheme="majorBidi" w:hAnsiTheme="majorBidi" w:cstheme="majorBidi"/>
        </w:rPr>
        <w:t>L</w:t>
      </w:r>
      <w:r w:rsidRPr="00593520">
        <w:rPr>
          <w:rFonts w:asciiTheme="majorBidi" w:hAnsiTheme="majorBidi" w:cstheme="majorBidi"/>
        </w:rPr>
        <w:t xml:space="preserve">ong </w:t>
      </w:r>
      <w:r w:rsidR="00C015E9" w:rsidRPr="00593520">
        <w:rPr>
          <w:rFonts w:asciiTheme="majorBidi" w:hAnsiTheme="majorBidi" w:cstheme="majorBidi"/>
        </w:rPr>
        <w:t>H</w:t>
      </w:r>
      <w:r w:rsidRPr="00593520">
        <w:rPr>
          <w:rFonts w:asciiTheme="majorBidi" w:hAnsiTheme="majorBidi" w:cstheme="majorBidi"/>
        </w:rPr>
        <w:t xml:space="preserve">uman </w:t>
      </w:r>
      <w:r w:rsidR="00C015E9" w:rsidRPr="00593520">
        <w:rPr>
          <w:rFonts w:asciiTheme="majorBidi" w:hAnsiTheme="majorBidi" w:cstheme="majorBidi"/>
        </w:rPr>
        <w:t>S</w:t>
      </w:r>
      <w:r w:rsidRPr="00593520">
        <w:rPr>
          <w:rFonts w:asciiTheme="majorBidi" w:hAnsiTheme="majorBidi" w:cstheme="majorBidi"/>
        </w:rPr>
        <w:t xml:space="preserve">paceflight,” Science, vol. 364, no. 6436, Apr. 2019, doi: </w:t>
      </w:r>
      <w:r w:rsidRPr="00593520">
        <w:rPr>
          <w:rStyle w:val="url"/>
          <w:rFonts w:asciiTheme="majorBidi" w:eastAsiaTheme="majorEastAsia" w:hAnsiTheme="majorBidi" w:cstheme="majorBidi"/>
        </w:rPr>
        <w:t>10.1126/science.aau8650</w:t>
      </w:r>
      <w:r w:rsidRPr="00593520">
        <w:rPr>
          <w:rFonts w:asciiTheme="majorBidi" w:hAnsiTheme="majorBidi" w:cstheme="majorBidi"/>
        </w:rPr>
        <w:t xml:space="preserve">. Available: </w:t>
      </w:r>
      <w:hyperlink r:id="rId153" w:history="1">
        <w:r w:rsidRPr="00593520">
          <w:rPr>
            <w:rStyle w:val="Hyperlink"/>
            <w:rFonts w:asciiTheme="majorBidi" w:eastAsiaTheme="majorEastAsia" w:hAnsiTheme="majorBidi" w:cstheme="majorBidi"/>
            <w:color w:val="auto"/>
          </w:rPr>
          <w:t>https://doi.org/10.1126/science.aau8650</w:t>
        </w:r>
      </w:hyperlink>
    </w:p>
    <w:p w14:paraId="385B94A7" w14:textId="3D4459AE" w:rsidR="00514ECB" w:rsidRPr="00593520" w:rsidRDefault="00D2132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“Twins Study - NASA,” NASA. Available: </w:t>
      </w:r>
      <w:hyperlink r:id="rId154" w:history="1">
        <w:r w:rsidR="00BD37F1" w:rsidRPr="00593520">
          <w:rPr>
            <w:rStyle w:val="Hyperlink"/>
            <w:rFonts w:asciiTheme="majorBidi" w:eastAsiaTheme="majorEastAsia" w:hAnsiTheme="majorBidi" w:cstheme="majorBidi"/>
            <w:color w:val="auto"/>
          </w:rPr>
          <w:t>https://www.nasa.gov/humans-in-space/twins-study/</w:t>
        </w:r>
      </w:hyperlink>
    </w:p>
    <w:p w14:paraId="61D523D0" w14:textId="08400145" w:rsidR="00514ECB" w:rsidRPr="00593520" w:rsidRDefault="00BD37F1"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S. Zhang, T. Adachi, S. Zhang, Y. Yoshida, and A. Takahashi, “A </w:t>
      </w:r>
      <w:r w:rsidR="00C015E9" w:rsidRPr="00593520">
        <w:rPr>
          <w:rFonts w:asciiTheme="majorBidi" w:hAnsiTheme="majorBidi" w:cstheme="majorBidi"/>
        </w:rPr>
        <w:t>N</w:t>
      </w:r>
      <w:r w:rsidRPr="00593520">
        <w:rPr>
          <w:rFonts w:asciiTheme="majorBidi" w:hAnsiTheme="majorBidi" w:cstheme="majorBidi"/>
        </w:rPr>
        <w:t xml:space="preserve">ew </w:t>
      </w:r>
      <w:r w:rsidR="00C015E9" w:rsidRPr="00593520">
        <w:rPr>
          <w:rFonts w:asciiTheme="majorBidi" w:hAnsiTheme="majorBidi" w:cstheme="majorBidi"/>
        </w:rPr>
        <w:t>T</w:t>
      </w:r>
      <w:r w:rsidRPr="00593520">
        <w:rPr>
          <w:rFonts w:asciiTheme="majorBidi" w:hAnsiTheme="majorBidi" w:cstheme="majorBidi"/>
        </w:rPr>
        <w:t xml:space="preserve">ype of </w:t>
      </w:r>
      <w:r w:rsidR="00C015E9" w:rsidRPr="00593520">
        <w:rPr>
          <w:rFonts w:asciiTheme="majorBidi" w:hAnsiTheme="majorBidi" w:cstheme="majorBidi"/>
        </w:rPr>
        <w:t>S</w:t>
      </w:r>
      <w:r w:rsidRPr="00593520">
        <w:rPr>
          <w:rFonts w:asciiTheme="majorBidi" w:hAnsiTheme="majorBidi" w:cstheme="majorBidi"/>
        </w:rPr>
        <w:t xml:space="preserve">imulated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A</w:t>
      </w:r>
      <w:r w:rsidRPr="00593520">
        <w:rPr>
          <w:rFonts w:asciiTheme="majorBidi" w:hAnsiTheme="majorBidi" w:cstheme="majorBidi"/>
        </w:rPr>
        <w:t xml:space="preserve">pparatus for </w:t>
      </w:r>
      <w:r w:rsidR="00C015E9" w:rsidRPr="00593520">
        <w:rPr>
          <w:rFonts w:asciiTheme="majorBidi" w:hAnsiTheme="majorBidi" w:cstheme="majorBidi"/>
        </w:rPr>
        <w:t>R</w:t>
      </w:r>
      <w:r w:rsidRPr="00593520">
        <w:rPr>
          <w:rFonts w:asciiTheme="majorBidi" w:hAnsiTheme="majorBidi" w:cstheme="majorBidi"/>
        </w:rPr>
        <w:t xml:space="preserve">ats </w:t>
      </w:r>
      <w:r w:rsidR="00C015E9" w:rsidRPr="00593520">
        <w:rPr>
          <w:rFonts w:asciiTheme="majorBidi" w:hAnsiTheme="majorBidi" w:cstheme="majorBidi"/>
        </w:rPr>
        <w:t>B</w:t>
      </w:r>
      <w:r w:rsidRPr="00593520">
        <w:rPr>
          <w:rFonts w:asciiTheme="majorBidi" w:hAnsiTheme="majorBidi" w:cstheme="majorBidi"/>
        </w:rPr>
        <w:t xml:space="preserve">ased on a </w:t>
      </w:r>
      <w:r w:rsidR="00C015E9" w:rsidRPr="00593520">
        <w:rPr>
          <w:rFonts w:asciiTheme="majorBidi" w:hAnsiTheme="majorBidi" w:cstheme="majorBidi"/>
        </w:rPr>
        <w:t>P</w:t>
      </w:r>
      <w:r w:rsidRPr="00593520">
        <w:rPr>
          <w:rFonts w:asciiTheme="majorBidi" w:hAnsiTheme="majorBidi" w:cstheme="majorBidi"/>
        </w:rPr>
        <w:t>ully-</w:t>
      </w:r>
      <w:r w:rsidR="00C015E9" w:rsidRPr="00593520">
        <w:rPr>
          <w:rFonts w:asciiTheme="majorBidi" w:hAnsiTheme="majorBidi" w:cstheme="majorBidi"/>
        </w:rPr>
        <w:t>S</w:t>
      </w:r>
      <w:r w:rsidRPr="00593520">
        <w:rPr>
          <w:rFonts w:asciiTheme="majorBidi" w:hAnsiTheme="majorBidi" w:cstheme="majorBidi"/>
        </w:rPr>
        <w:t xml:space="preserve">pring </w:t>
      </w:r>
      <w:r w:rsidR="00C015E9" w:rsidRPr="00593520">
        <w:rPr>
          <w:rFonts w:asciiTheme="majorBidi" w:hAnsiTheme="majorBidi" w:cstheme="majorBidi"/>
        </w:rPr>
        <w:t>S</w:t>
      </w:r>
      <w:r w:rsidRPr="00593520">
        <w:rPr>
          <w:rFonts w:asciiTheme="majorBidi" w:hAnsiTheme="majorBidi" w:cstheme="majorBidi"/>
        </w:rPr>
        <w:t xml:space="preserve">ystem,” Frontiers in Cell and Developmental Biology, vol. 10, Aug. 2022, doi: </w:t>
      </w:r>
      <w:r w:rsidRPr="00593520">
        <w:rPr>
          <w:rStyle w:val="url"/>
          <w:rFonts w:asciiTheme="majorBidi" w:eastAsiaTheme="majorEastAsia" w:hAnsiTheme="majorBidi" w:cstheme="majorBidi"/>
        </w:rPr>
        <w:t>10.3389/fcell.2022.965656</w:t>
      </w:r>
      <w:r w:rsidRPr="00593520">
        <w:rPr>
          <w:rFonts w:asciiTheme="majorBidi" w:hAnsiTheme="majorBidi" w:cstheme="majorBidi"/>
        </w:rPr>
        <w:t xml:space="preserve">. Available: </w:t>
      </w:r>
      <w:hyperlink r:id="rId155" w:history="1">
        <w:r w:rsidRPr="00593520">
          <w:rPr>
            <w:rStyle w:val="Hyperlink"/>
            <w:rFonts w:asciiTheme="majorBidi" w:eastAsiaTheme="majorEastAsia" w:hAnsiTheme="majorBidi" w:cstheme="majorBidi"/>
            <w:color w:val="auto"/>
          </w:rPr>
          <w:t>https://pmc.ncbi.nlm.nih.gov/articles/PMC9472129/</w:t>
        </w:r>
      </w:hyperlink>
    </w:p>
    <w:p w14:paraId="0DDA64B7" w14:textId="022406B8" w:rsidR="00514ECB" w:rsidRPr="00593520" w:rsidRDefault="006A0F06"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M. Stephenson and W. Grayson, “Recent </w:t>
      </w:r>
      <w:r w:rsidR="00C015E9" w:rsidRPr="00593520">
        <w:rPr>
          <w:rFonts w:asciiTheme="majorBidi" w:hAnsiTheme="majorBidi" w:cstheme="majorBidi"/>
        </w:rPr>
        <w:t>A</w:t>
      </w:r>
      <w:r w:rsidRPr="00593520">
        <w:rPr>
          <w:rFonts w:asciiTheme="majorBidi" w:hAnsiTheme="majorBidi" w:cstheme="majorBidi"/>
        </w:rPr>
        <w:t xml:space="preserve">dvances in </w:t>
      </w:r>
      <w:r w:rsidR="00C015E9" w:rsidRPr="00593520">
        <w:rPr>
          <w:rFonts w:asciiTheme="majorBidi" w:hAnsiTheme="majorBidi" w:cstheme="majorBidi"/>
        </w:rPr>
        <w:t>B</w:t>
      </w:r>
      <w:r w:rsidRPr="00593520">
        <w:rPr>
          <w:rFonts w:asciiTheme="majorBidi" w:hAnsiTheme="majorBidi" w:cstheme="majorBidi"/>
        </w:rPr>
        <w:t xml:space="preserve">ioreactors for </w:t>
      </w:r>
      <w:r w:rsidR="00C015E9" w:rsidRPr="00593520">
        <w:rPr>
          <w:rFonts w:asciiTheme="majorBidi" w:hAnsiTheme="majorBidi" w:cstheme="majorBidi"/>
        </w:rPr>
        <w:t>C</w:t>
      </w:r>
      <w:r w:rsidRPr="00593520">
        <w:rPr>
          <w:rFonts w:asciiTheme="majorBidi" w:hAnsiTheme="majorBidi" w:cstheme="majorBidi"/>
        </w:rPr>
        <w:t>ell-</w:t>
      </w:r>
      <w:r w:rsidR="00C015E9" w:rsidRPr="00593520">
        <w:rPr>
          <w:rFonts w:asciiTheme="majorBidi" w:hAnsiTheme="majorBidi" w:cstheme="majorBidi"/>
        </w:rPr>
        <w:t>B</w:t>
      </w:r>
      <w:r w:rsidRPr="00593520">
        <w:rPr>
          <w:rFonts w:asciiTheme="majorBidi" w:hAnsiTheme="majorBidi" w:cstheme="majorBidi"/>
        </w:rPr>
        <w:t xml:space="preserve">ased </w:t>
      </w:r>
      <w:r w:rsidR="00C015E9" w:rsidRPr="00593520">
        <w:rPr>
          <w:rFonts w:asciiTheme="majorBidi" w:hAnsiTheme="majorBidi" w:cstheme="majorBidi"/>
        </w:rPr>
        <w:t>T</w:t>
      </w:r>
      <w:r w:rsidRPr="00593520">
        <w:rPr>
          <w:rFonts w:asciiTheme="majorBidi" w:hAnsiTheme="majorBidi" w:cstheme="majorBidi"/>
        </w:rPr>
        <w:t xml:space="preserve">herapies,” F1000Research, vol. 7, p. 517, Apr. 2018, doi: </w:t>
      </w:r>
      <w:r w:rsidRPr="00593520">
        <w:rPr>
          <w:rStyle w:val="url"/>
          <w:rFonts w:asciiTheme="majorBidi" w:eastAsiaTheme="majorEastAsia" w:hAnsiTheme="majorBidi" w:cstheme="majorBidi"/>
        </w:rPr>
        <w:t>10.12688/f1000research.12533.1</w:t>
      </w:r>
      <w:r w:rsidRPr="00593520">
        <w:rPr>
          <w:rFonts w:asciiTheme="majorBidi" w:hAnsiTheme="majorBidi" w:cstheme="majorBidi"/>
        </w:rPr>
        <w:t xml:space="preserve">. Available: </w:t>
      </w:r>
      <w:hyperlink r:id="rId156" w:history="1">
        <w:r w:rsidRPr="00593520">
          <w:rPr>
            <w:rStyle w:val="Hyperlink"/>
            <w:rFonts w:asciiTheme="majorBidi" w:eastAsiaTheme="majorEastAsia" w:hAnsiTheme="majorBidi" w:cstheme="majorBidi"/>
            <w:color w:val="auto"/>
          </w:rPr>
          <w:t>https://pmc.ncbi.nlm.nih.gov/articles/PMC5931275/</w:t>
        </w:r>
      </w:hyperlink>
    </w:p>
    <w:p w14:paraId="48FF6A24" w14:textId="0B3A0EF7"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lastRenderedPageBreak/>
        <w:t xml:space="preserve">“NASA Bioreactors Advance Disease Treatments | NASA Spinoff.” Available: </w:t>
      </w:r>
      <w:hyperlink r:id="rId157" w:history="1">
        <w:r w:rsidR="008232DC" w:rsidRPr="00593520">
          <w:rPr>
            <w:rStyle w:val="Hyperlink"/>
            <w:rFonts w:asciiTheme="majorBidi" w:eastAsiaTheme="majorEastAsia" w:hAnsiTheme="majorBidi" w:cstheme="majorBidi"/>
            <w:color w:val="auto"/>
          </w:rPr>
          <w:t>https://spinoff.nasa.gov/Spinoff2009/hm_3.html</w:t>
        </w:r>
      </w:hyperlink>
    </w:p>
    <w:p w14:paraId="2FE270A8" w14:textId="02A56555" w:rsidR="00514ECB" w:rsidRPr="00593520" w:rsidRDefault="00EB01D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Wong, “Cells in </w:t>
      </w:r>
      <w:r w:rsidR="00C015E9" w:rsidRPr="00593520">
        <w:rPr>
          <w:rFonts w:asciiTheme="majorBidi" w:hAnsiTheme="majorBidi" w:cstheme="majorBidi"/>
        </w:rPr>
        <w:t>S</w:t>
      </w:r>
      <w:r w:rsidRPr="00593520">
        <w:rPr>
          <w:rFonts w:asciiTheme="majorBidi" w:hAnsiTheme="majorBidi" w:cstheme="majorBidi"/>
        </w:rPr>
        <w:t xml:space="preserve">pace,” Nature Medicine, vol. 3, no. 3, p. 259, Mar. 1997, doi: </w:t>
      </w:r>
      <w:r w:rsidRPr="00593520">
        <w:rPr>
          <w:rStyle w:val="url"/>
          <w:rFonts w:asciiTheme="majorBidi" w:eastAsiaTheme="majorEastAsia" w:hAnsiTheme="majorBidi" w:cstheme="majorBidi"/>
        </w:rPr>
        <w:t>10.1038/nm0397-259b</w:t>
      </w:r>
      <w:r w:rsidRPr="00593520">
        <w:rPr>
          <w:rFonts w:asciiTheme="majorBidi" w:hAnsiTheme="majorBidi" w:cstheme="majorBidi"/>
        </w:rPr>
        <w:t xml:space="preserve">. Available: </w:t>
      </w:r>
      <w:hyperlink r:id="rId158" w:history="1">
        <w:r w:rsidRPr="00593520">
          <w:rPr>
            <w:rStyle w:val="Hyperlink"/>
            <w:rFonts w:asciiTheme="majorBidi" w:eastAsiaTheme="majorEastAsia" w:hAnsiTheme="majorBidi" w:cstheme="majorBidi"/>
            <w:color w:val="auto"/>
          </w:rPr>
          <w:t>https://www.nature.com/articles/nm0397-259b</w:t>
        </w:r>
      </w:hyperlink>
    </w:p>
    <w:p w14:paraId="5176FBF6" w14:textId="35CF7115" w:rsidR="00392F60" w:rsidRPr="00593520" w:rsidRDefault="00392F6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The Editors of Encyclopaedia Britannica, “Physical </w:t>
      </w:r>
      <w:r w:rsidR="00C015E9" w:rsidRPr="00593520">
        <w:rPr>
          <w:rFonts w:asciiTheme="majorBidi" w:hAnsiTheme="majorBidi" w:cstheme="majorBidi"/>
        </w:rPr>
        <w:t>C</w:t>
      </w:r>
      <w:r w:rsidRPr="00593520">
        <w:rPr>
          <w:rFonts w:asciiTheme="majorBidi" w:hAnsiTheme="majorBidi" w:cstheme="majorBidi"/>
        </w:rPr>
        <w:t xml:space="preserve">onstant | Definition, Examples &amp; Units,” Encyclopedia Britannica, Jul. 20, 1998. Available: </w:t>
      </w:r>
      <w:hyperlink r:id="rId159" w:history="1">
        <w:r w:rsidRPr="00593520">
          <w:rPr>
            <w:rStyle w:val="Hyperlink"/>
            <w:rFonts w:asciiTheme="majorBidi" w:hAnsiTheme="majorBidi" w:cstheme="majorBidi"/>
            <w:color w:val="auto"/>
          </w:rPr>
          <w:t>https://www.britannica.com/science/physical-constant</w:t>
        </w:r>
      </w:hyperlink>
    </w:p>
    <w:p w14:paraId="2209B435" w14:textId="7D12857A" w:rsidR="00514ECB" w:rsidRPr="00593520" w:rsidRDefault="004074C4"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Hasenstein, K. H., &amp; Van Loon, J. J. W. A. (2022). Clinostats and </w:t>
      </w:r>
      <w:r w:rsidR="00C015E9" w:rsidRPr="00593520">
        <w:rPr>
          <w:rFonts w:asciiTheme="majorBidi" w:hAnsiTheme="majorBidi" w:cstheme="majorBidi"/>
        </w:rPr>
        <w:t>Other</w:t>
      </w:r>
      <w:r w:rsidRPr="00593520">
        <w:rPr>
          <w:rFonts w:asciiTheme="majorBidi" w:hAnsiTheme="majorBidi" w:cstheme="majorBidi"/>
        </w:rPr>
        <w:t xml:space="preserve"> Rotating Systems—Design, Function, and Limitations. In River Publishers eBooks (pp. 147–156). </w:t>
      </w:r>
      <w:hyperlink r:id="rId160" w:history="1">
        <w:r w:rsidR="00587769" w:rsidRPr="00593520">
          <w:rPr>
            <w:rStyle w:val="Hyperlink"/>
            <w:rFonts w:asciiTheme="majorBidi" w:eastAsiaTheme="majorEastAsia" w:hAnsiTheme="majorBidi" w:cstheme="majorBidi"/>
            <w:color w:val="auto"/>
          </w:rPr>
          <w:t>https://doi.org/10.1201/9781003338277-17</w:t>
        </w:r>
      </w:hyperlink>
    </w:p>
    <w:p w14:paraId="6F36CEA3" w14:textId="4D9A40CC" w:rsidR="00514ECB" w:rsidRPr="00593520" w:rsidRDefault="00587769"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w:t>
      </w:r>
      <w:r w:rsidR="00C015E9" w:rsidRPr="00593520">
        <w:rPr>
          <w:rFonts w:asciiTheme="majorBidi" w:hAnsiTheme="majorBidi" w:cstheme="majorBidi"/>
        </w:rPr>
        <w:t>Z</w:t>
      </w:r>
      <w:r w:rsidRPr="00593520">
        <w:rPr>
          <w:rFonts w:asciiTheme="majorBidi" w:hAnsiTheme="majorBidi" w:cstheme="majorBidi"/>
        </w:rPr>
        <w:t xml:space="preserve">ero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N</w:t>
      </w:r>
      <w:r w:rsidRPr="00593520">
        <w:rPr>
          <w:rFonts w:asciiTheme="majorBidi" w:hAnsiTheme="majorBidi" w:cstheme="majorBidi"/>
        </w:rPr>
        <w:t xml:space="preserve">oun - Definition, </w:t>
      </w:r>
      <w:r w:rsidR="00C015E9" w:rsidRPr="00593520">
        <w:rPr>
          <w:rFonts w:asciiTheme="majorBidi" w:hAnsiTheme="majorBidi" w:cstheme="majorBidi"/>
        </w:rPr>
        <w:t>P</w:t>
      </w:r>
      <w:r w:rsidRPr="00593520">
        <w:rPr>
          <w:rFonts w:asciiTheme="majorBidi" w:hAnsiTheme="majorBidi" w:cstheme="majorBidi"/>
        </w:rPr>
        <w:t xml:space="preserve">ictures, </w:t>
      </w:r>
      <w:r w:rsidR="00C015E9" w:rsidRPr="00593520">
        <w:rPr>
          <w:rFonts w:asciiTheme="majorBidi" w:hAnsiTheme="majorBidi" w:cstheme="majorBidi"/>
        </w:rPr>
        <w:t>P</w:t>
      </w:r>
      <w:r w:rsidRPr="00593520">
        <w:rPr>
          <w:rFonts w:asciiTheme="majorBidi" w:hAnsiTheme="majorBidi" w:cstheme="majorBidi"/>
        </w:rPr>
        <w:t xml:space="preserve">ronunciation and </w:t>
      </w:r>
      <w:r w:rsidR="00C015E9" w:rsidRPr="00593520">
        <w:rPr>
          <w:rFonts w:asciiTheme="majorBidi" w:hAnsiTheme="majorBidi" w:cstheme="majorBidi"/>
        </w:rPr>
        <w:t>U</w:t>
      </w:r>
      <w:r w:rsidRPr="00593520">
        <w:rPr>
          <w:rFonts w:asciiTheme="majorBidi" w:hAnsiTheme="majorBidi" w:cstheme="majorBidi"/>
        </w:rPr>
        <w:t xml:space="preserve">sage </w:t>
      </w:r>
      <w:r w:rsidR="00C015E9" w:rsidRPr="00593520">
        <w:rPr>
          <w:rFonts w:asciiTheme="majorBidi" w:hAnsiTheme="majorBidi" w:cstheme="majorBidi"/>
        </w:rPr>
        <w:t>N</w:t>
      </w:r>
      <w:r w:rsidRPr="00593520">
        <w:rPr>
          <w:rFonts w:asciiTheme="majorBidi" w:hAnsiTheme="majorBidi" w:cstheme="majorBidi"/>
        </w:rPr>
        <w:t xml:space="preserve">otes | Oxford Advanced Learner’s Dictionary at OxfordLearnersDictionaries.com.” Available: </w:t>
      </w:r>
      <w:hyperlink r:id="rId161" w:history="1">
        <w:r w:rsidR="004D17E9" w:rsidRPr="00593520">
          <w:rPr>
            <w:rStyle w:val="Hyperlink"/>
            <w:rFonts w:asciiTheme="majorBidi" w:eastAsiaTheme="majorEastAsia" w:hAnsiTheme="majorBidi" w:cstheme="majorBidi"/>
            <w:color w:val="auto"/>
          </w:rPr>
          <w:t>https://www.oxfordlearnersdictionaries.com/definition/english/zero-gravity</w:t>
        </w:r>
      </w:hyperlink>
    </w:p>
    <w:p w14:paraId="4008555C" w14:textId="2AB6C8A5" w:rsidR="00514ECB" w:rsidRPr="003320AA" w:rsidRDefault="004D17E9" w:rsidP="005C0EF2">
      <w:pPr>
        <w:pStyle w:val="NormalWeb"/>
        <w:numPr>
          <w:ilvl w:val="0"/>
          <w:numId w:val="3"/>
        </w:numPr>
        <w:spacing w:before="240" w:beforeAutospacing="0" w:after="0" w:afterAutospacing="0"/>
        <w:rPr>
          <w:u w:val="single"/>
        </w:rPr>
      </w:pPr>
      <w:r w:rsidRPr="00593520">
        <w:rPr>
          <w:rFonts w:asciiTheme="majorBidi" w:hAnsiTheme="majorBidi" w:cstheme="majorBidi"/>
        </w:rPr>
        <w:t xml:space="preserve">Cook, A. H, Nordtvedt, K. L, Faller, and J. E, “Gravity | Definition, Physics, &amp; Facts,” Encyclopedia Britannica, Aug. 13, 2025. Available: </w:t>
      </w:r>
      <w:hyperlink r:id="rId162" w:history="1">
        <w:r w:rsidR="00DA44D0" w:rsidRPr="003320AA">
          <w:rPr>
            <w:u w:val="single"/>
          </w:rPr>
          <w:t>https://www.britannica.com/science/gravity-physics/Newtons-law-of-gravity</w:t>
        </w:r>
      </w:hyperlink>
    </w:p>
    <w:p w14:paraId="39751341" w14:textId="33ED4C69" w:rsidR="00514ECB" w:rsidRPr="00593520" w:rsidRDefault="00DA44D0"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J. Sánchez-Haro, I. Lombillo, and G. Capellán, “Simplified </w:t>
      </w:r>
      <w:r w:rsidR="00C015E9" w:rsidRPr="00593520">
        <w:rPr>
          <w:rFonts w:asciiTheme="majorBidi" w:hAnsiTheme="majorBidi" w:cstheme="majorBidi"/>
        </w:rPr>
        <w:t>M</w:t>
      </w:r>
      <w:r w:rsidRPr="00593520">
        <w:rPr>
          <w:rFonts w:asciiTheme="majorBidi" w:hAnsiTheme="majorBidi" w:cstheme="majorBidi"/>
        </w:rPr>
        <w:t xml:space="preserve">odel to </w:t>
      </w:r>
      <w:r w:rsidR="00C015E9" w:rsidRPr="00593520">
        <w:rPr>
          <w:rFonts w:asciiTheme="majorBidi" w:hAnsiTheme="majorBidi" w:cstheme="majorBidi"/>
        </w:rPr>
        <w:t>C</w:t>
      </w:r>
      <w:r w:rsidRPr="00593520">
        <w:rPr>
          <w:rFonts w:asciiTheme="majorBidi" w:hAnsiTheme="majorBidi" w:cstheme="majorBidi"/>
        </w:rPr>
        <w:t xml:space="preserve">onsider </w:t>
      </w:r>
      <w:r w:rsidR="00C015E9" w:rsidRPr="00593520">
        <w:rPr>
          <w:rFonts w:asciiTheme="majorBidi" w:hAnsiTheme="majorBidi" w:cstheme="majorBidi"/>
        </w:rPr>
        <w:t>I</w:t>
      </w:r>
      <w:r w:rsidRPr="00593520">
        <w:rPr>
          <w:rFonts w:asciiTheme="majorBidi" w:hAnsiTheme="majorBidi" w:cstheme="majorBidi"/>
        </w:rPr>
        <w:t xml:space="preserve">nfluence of </w:t>
      </w:r>
      <w:r w:rsidR="00C015E9" w:rsidRPr="00593520">
        <w:rPr>
          <w:rFonts w:asciiTheme="majorBidi" w:hAnsiTheme="majorBidi" w:cstheme="majorBidi"/>
        </w:rPr>
        <w:t>G</w:t>
      </w:r>
      <w:r w:rsidRPr="00593520">
        <w:rPr>
          <w:rFonts w:asciiTheme="majorBidi" w:hAnsiTheme="majorBidi" w:cstheme="majorBidi"/>
        </w:rPr>
        <w:t xml:space="preserve">ravity on </w:t>
      </w:r>
      <w:r w:rsidR="00C015E9" w:rsidRPr="00593520">
        <w:rPr>
          <w:rFonts w:asciiTheme="majorBidi" w:hAnsiTheme="majorBidi" w:cstheme="majorBidi"/>
        </w:rPr>
        <w:t>I</w:t>
      </w:r>
      <w:r w:rsidRPr="00593520">
        <w:rPr>
          <w:rFonts w:asciiTheme="majorBidi" w:hAnsiTheme="majorBidi" w:cstheme="majorBidi"/>
        </w:rPr>
        <w:t xml:space="preserve">mpacts on </w:t>
      </w:r>
      <w:r w:rsidR="00C015E9" w:rsidRPr="00593520">
        <w:rPr>
          <w:rFonts w:asciiTheme="majorBidi" w:hAnsiTheme="majorBidi" w:cstheme="majorBidi"/>
        </w:rPr>
        <w:t>S</w:t>
      </w:r>
      <w:r w:rsidRPr="00593520">
        <w:rPr>
          <w:rFonts w:asciiTheme="majorBidi" w:hAnsiTheme="majorBidi" w:cstheme="majorBidi"/>
        </w:rPr>
        <w:t xml:space="preserve">tructures: Experimental and </w:t>
      </w:r>
      <w:r w:rsidR="00C015E9" w:rsidRPr="00593520">
        <w:rPr>
          <w:rFonts w:asciiTheme="majorBidi" w:hAnsiTheme="majorBidi" w:cstheme="majorBidi"/>
        </w:rPr>
        <w:t>N</w:t>
      </w:r>
      <w:r w:rsidRPr="00593520">
        <w:rPr>
          <w:rFonts w:asciiTheme="majorBidi" w:hAnsiTheme="majorBidi" w:cstheme="majorBidi"/>
        </w:rPr>
        <w:t xml:space="preserve">umerical </w:t>
      </w:r>
      <w:r w:rsidR="00C015E9" w:rsidRPr="00593520">
        <w:rPr>
          <w:rFonts w:asciiTheme="majorBidi" w:hAnsiTheme="majorBidi" w:cstheme="majorBidi"/>
        </w:rPr>
        <w:t>V</w:t>
      </w:r>
      <w:r w:rsidRPr="00593520">
        <w:rPr>
          <w:rFonts w:asciiTheme="majorBidi" w:hAnsiTheme="majorBidi" w:cstheme="majorBidi"/>
        </w:rPr>
        <w:t xml:space="preserve">alidation,” International Journal of Impact Engineering, vol. 173, p. 104474, Dec. 2022, doi: </w:t>
      </w:r>
      <w:r w:rsidRPr="003320AA">
        <w:t>10.1016/j.ijimpeng.2022.104474</w:t>
      </w:r>
      <w:r w:rsidRPr="00593520">
        <w:rPr>
          <w:rFonts w:asciiTheme="majorBidi" w:hAnsiTheme="majorBidi" w:cstheme="majorBidi"/>
        </w:rPr>
        <w:t xml:space="preserve">. Available: </w:t>
      </w:r>
      <w:hyperlink r:id="rId163" w:history="1">
        <w:r w:rsidRPr="003320AA">
          <w:t>https://www.sciencedirect.com/science/article/pii/S0734743X22003141</w:t>
        </w:r>
      </w:hyperlink>
    </w:p>
    <w:p w14:paraId="37473924" w14:textId="06103CD2" w:rsidR="00C015E9" w:rsidRPr="00593520" w:rsidRDefault="00392F60"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D. R. Morrison, ed., “Space Bioreactor Science Workshop”, Johnson Space Center, Houston, TX; National Aeronautics and Space Administration, Washington, D.C., NASA CP-2485, Aug. 1985. Available: </w:t>
      </w:r>
      <w:hyperlink r:id="rId164" w:history="1">
        <w:r w:rsidR="00C015E9" w:rsidRPr="00593520">
          <w:rPr>
            <w:rStyle w:val="Hyperlink"/>
            <w:rFonts w:asciiTheme="majorBidi" w:hAnsiTheme="majorBidi" w:cstheme="majorBidi"/>
            <w:color w:val="auto"/>
          </w:rPr>
          <w:t>https://archive.org/download/Bioreactor01/bioreactor%2001.pdf</w:t>
        </w:r>
      </w:hyperlink>
      <w:r w:rsidRPr="00593520">
        <w:rPr>
          <w:rFonts w:asciiTheme="majorBidi" w:hAnsiTheme="majorBidi" w:cstheme="majorBidi"/>
        </w:rPr>
        <w:t>.</w:t>
      </w:r>
    </w:p>
    <w:p w14:paraId="4EAA18FC" w14:textId="3BB1FD27" w:rsidR="00514ECB" w:rsidRPr="00593520" w:rsidRDefault="00E964BA" w:rsidP="00C015E9">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NASA, “What is Microgravity? - NASA,” NASA, Jul. 25, 2023. Available: </w:t>
      </w:r>
      <w:hyperlink r:id="rId165" w:history="1">
        <w:r w:rsidR="007047C5" w:rsidRPr="00593520">
          <w:rPr>
            <w:rStyle w:val="Hyperlink"/>
            <w:rFonts w:asciiTheme="majorBidi" w:eastAsiaTheme="majorEastAsia" w:hAnsiTheme="majorBidi" w:cstheme="majorBidi"/>
            <w:color w:val="auto"/>
          </w:rPr>
          <w:t>https://www.nasa.gov/centers-and-facilities/glenn/what-is-microgravity/</w:t>
        </w:r>
      </w:hyperlink>
    </w:p>
    <w:p w14:paraId="7D6951BA" w14:textId="1C83FBF8" w:rsidR="00514ECB" w:rsidRPr="00593520" w:rsidRDefault="007047C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A. Manzano et al., “Novel, Moon and Mars, </w:t>
      </w:r>
      <w:r w:rsidR="00C015E9" w:rsidRPr="00593520">
        <w:rPr>
          <w:rFonts w:asciiTheme="majorBidi" w:hAnsiTheme="majorBidi" w:cstheme="majorBidi"/>
        </w:rPr>
        <w:t>P</w:t>
      </w:r>
      <w:r w:rsidRPr="00593520">
        <w:rPr>
          <w:rFonts w:asciiTheme="majorBidi" w:hAnsiTheme="majorBidi" w:cstheme="majorBidi"/>
        </w:rPr>
        <w:t xml:space="preserve">artial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S</w:t>
      </w:r>
      <w:r w:rsidRPr="00593520">
        <w:rPr>
          <w:rFonts w:asciiTheme="majorBidi" w:hAnsiTheme="majorBidi" w:cstheme="majorBidi"/>
        </w:rPr>
        <w:t xml:space="preserve">imulation </w:t>
      </w:r>
      <w:r w:rsidR="00C015E9" w:rsidRPr="00593520">
        <w:rPr>
          <w:rFonts w:asciiTheme="majorBidi" w:hAnsiTheme="majorBidi" w:cstheme="majorBidi"/>
        </w:rPr>
        <w:t>P</w:t>
      </w:r>
      <w:r w:rsidRPr="00593520">
        <w:rPr>
          <w:rFonts w:asciiTheme="majorBidi" w:hAnsiTheme="majorBidi" w:cstheme="majorBidi"/>
        </w:rPr>
        <w:t xml:space="preserve">aradigms and </w:t>
      </w:r>
      <w:r w:rsidR="00C015E9" w:rsidRPr="00593520">
        <w:rPr>
          <w:rFonts w:asciiTheme="majorBidi" w:hAnsiTheme="majorBidi" w:cstheme="majorBidi"/>
        </w:rPr>
        <w:t>T</w:t>
      </w:r>
      <w:r w:rsidRPr="00593520">
        <w:rPr>
          <w:rFonts w:asciiTheme="majorBidi" w:hAnsiTheme="majorBidi" w:cstheme="majorBidi"/>
        </w:rPr>
        <w:t xml:space="preserve">heir </w:t>
      </w:r>
      <w:r w:rsidR="00C015E9" w:rsidRPr="00593520">
        <w:rPr>
          <w:rFonts w:asciiTheme="majorBidi" w:hAnsiTheme="majorBidi" w:cstheme="majorBidi"/>
        </w:rPr>
        <w:t>E</w:t>
      </w:r>
      <w:r w:rsidRPr="00593520">
        <w:rPr>
          <w:rFonts w:asciiTheme="majorBidi" w:hAnsiTheme="majorBidi" w:cstheme="majorBidi"/>
        </w:rPr>
        <w:t xml:space="preserve">ffects on the </w:t>
      </w:r>
      <w:r w:rsidR="00C015E9" w:rsidRPr="00593520">
        <w:rPr>
          <w:rFonts w:asciiTheme="majorBidi" w:hAnsiTheme="majorBidi" w:cstheme="majorBidi"/>
        </w:rPr>
        <w:t>B</w:t>
      </w:r>
      <w:r w:rsidRPr="00593520">
        <w:rPr>
          <w:rFonts w:asciiTheme="majorBidi" w:hAnsiTheme="majorBidi" w:cstheme="majorBidi"/>
        </w:rPr>
        <w:t xml:space="preserve">alance </w:t>
      </w:r>
      <w:r w:rsidR="00C015E9" w:rsidRPr="00593520">
        <w:rPr>
          <w:rFonts w:asciiTheme="majorBidi" w:hAnsiTheme="majorBidi" w:cstheme="majorBidi"/>
        </w:rPr>
        <w:t>B</w:t>
      </w:r>
      <w:r w:rsidRPr="00593520">
        <w:rPr>
          <w:rFonts w:asciiTheme="majorBidi" w:hAnsiTheme="majorBidi" w:cstheme="majorBidi"/>
        </w:rPr>
        <w:t xml:space="preserve">etween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G</w:t>
      </w:r>
      <w:r w:rsidRPr="00593520">
        <w:rPr>
          <w:rFonts w:asciiTheme="majorBidi" w:hAnsiTheme="majorBidi" w:cstheme="majorBidi"/>
        </w:rPr>
        <w:t xml:space="preserve">rowth and </w:t>
      </w:r>
      <w:r w:rsidR="00C015E9" w:rsidRPr="00593520">
        <w:rPr>
          <w:rFonts w:asciiTheme="majorBidi" w:hAnsiTheme="majorBidi" w:cstheme="majorBidi"/>
        </w:rPr>
        <w:t>C</w:t>
      </w:r>
      <w:r w:rsidRPr="00593520">
        <w:rPr>
          <w:rFonts w:asciiTheme="majorBidi" w:hAnsiTheme="majorBidi" w:cstheme="majorBidi"/>
        </w:rPr>
        <w:t xml:space="preserve">ell </w:t>
      </w:r>
      <w:r w:rsidR="00C015E9" w:rsidRPr="00593520">
        <w:rPr>
          <w:rFonts w:asciiTheme="majorBidi" w:hAnsiTheme="majorBidi" w:cstheme="majorBidi"/>
        </w:rPr>
        <w:t>P</w:t>
      </w:r>
      <w:r w:rsidRPr="00593520">
        <w:rPr>
          <w:rFonts w:asciiTheme="majorBidi" w:hAnsiTheme="majorBidi" w:cstheme="majorBidi"/>
        </w:rPr>
        <w:t xml:space="preserve">roliferation </w:t>
      </w:r>
      <w:r w:rsidR="00C015E9" w:rsidRPr="00593520">
        <w:rPr>
          <w:rFonts w:asciiTheme="majorBidi" w:hAnsiTheme="majorBidi" w:cstheme="majorBidi"/>
        </w:rPr>
        <w:t>D</w:t>
      </w:r>
      <w:r w:rsidRPr="00593520">
        <w:rPr>
          <w:rFonts w:asciiTheme="majorBidi" w:hAnsiTheme="majorBidi" w:cstheme="majorBidi"/>
        </w:rPr>
        <w:t xml:space="preserve">uring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Npj Microgravity, vol. 4, no. 1, Mar. 2018, doi: </w:t>
      </w:r>
      <w:r w:rsidRPr="00593520">
        <w:rPr>
          <w:rStyle w:val="url"/>
          <w:rFonts w:asciiTheme="majorBidi" w:eastAsiaTheme="majorEastAsia" w:hAnsiTheme="majorBidi" w:cstheme="majorBidi"/>
        </w:rPr>
        <w:t>10.1038/s41526-018-0041-4</w:t>
      </w:r>
      <w:r w:rsidRPr="00593520">
        <w:rPr>
          <w:rFonts w:asciiTheme="majorBidi" w:hAnsiTheme="majorBidi" w:cstheme="majorBidi"/>
        </w:rPr>
        <w:t xml:space="preserve">. Available: </w:t>
      </w:r>
      <w:hyperlink r:id="rId166" w:history="1">
        <w:r w:rsidRPr="00593520">
          <w:rPr>
            <w:rStyle w:val="Hyperlink"/>
            <w:rFonts w:asciiTheme="majorBidi" w:eastAsiaTheme="majorEastAsia" w:hAnsiTheme="majorBidi" w:cstheme="majorBidi"/>
            <w:color w:val="auto"/>
          </w:rPr>
          <w:t>https://www.nature.com/articles/s41526-018-0041-4</w:t>
        </w:r>
      </w:hyperlink>
    </w:p>
    <w:p w14:paraId="2832AA11" w14:textId="77777777"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R. S. Thombre, K. Kaur, S. S. Jagtap, J. Dixit, and P. V. Vaishampayan, “Microbial Life in Space,” in New Frontiers in Astrobiology, Elsevier, 2022, pp. 135–166. [Online]. Available: </w:t>
      </w:r>
      <w:hyperlink r:id="rId167" w:tgtFrame="_new" w:history="1">
        <w:r w:rsidRPr="00593520">
          <w:rPr>
            <w:rStyle w:val="Hyperlink"/>
            <w:rFonts w:asciiTheme="majorBidi" w:hAnsiTheme="majorBidi" w:cstheme="majorBidi"/>
            <w:color w:val="auto"/>
          </w:rPr>
          <w:t>https://www.sciencedirect.com/science/article/abs/pii/B9780128241622000130</w:t>
        </w:r>
      </w:hyperlink>
    </w:p>
    <w:p w14:paraId="3AB3058C" w14:textId="1AE7FAF0" w:rsidR="00770A06" w:rsidRPr="00593520" w:rsidRDefault="00770A06" w:rsidP="00770A06">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V. Chantseva, T. Bilova, G. Smolikova, A. Frolov, and S. Medvedev, “3D-</w:t>
      </w:r>
      <w:r w:rsidR="00C015E9" w:rsidRPr="00593520">
        <w:rPr>
          <w:rFonts w:asciiTheme="majorBidi" w:hAnsiTheme="majorBidi" w:cstheme="majorBidi"/>
        </w:rPr>
        <w:t>C</w:t>
      </w:r>
      <w:r w:rsidRPr="00593520">
        <w:rPr>
          <w:rFonts w:asciiTheme="majorBidi" w:hAnsiTheme="majorBidi" w:cstheme="majorBidi"/>
        </w:rPr>
        <w:t xml:space="preserve">linorotation </w:t>
      </w:r>
      <w:r w:rsidR="00C015E9" w:rsidRPr="00593520">
        <w:rPr>
          <w:rFonts w:asciiTheme="majorBidi" w:hAnsiTheme="majorBidi" w:cstheme="majorBidi"/>
        </w:rPr>
        <w:t>I</w:t>
      </w:r>
      <w:r w:rsidRPr="00593520">
        <w:rPr>
          <w:rFonts w:asciiTheme="majorBidi" w:hAnsiTheme="majorBidi" w:cstheme="majorBidi"/>
        </w:rPr>
        <w:t xml:space="preserve">nduces </w:t>
      </w:r>
      <w:r w:rsidR="00C015E9" w:rsidRPr="00593520">
        <w:rPr>
          <w:rFonts w:asciiTheme="majorBidi" w:hAnsiTheme="majorBidi" w:cstheme="majorBidi"/>
        </w:rPr>
        <w:t>S</w:t>
      </w:r>
      <w:r w:rsidRPr="00593520">
        <w:rPr>
          <w:rFonts w:asciiTheme="majorBidi" w:hAnsiTheme="majorBidi" w:cstheme="majorBidi"/>
        </w:rPr>
        <w:t xml:space="preserve">pecific </w:t>
      </w:r>
      <w:r w:rsidR="00C015E9" w:rsidRPr="00593520">
        <w:rPr>
          <w:rFonts w:asciiTheme="majorBidi" w:hAnsiTheme="majorBidi" w:cstheme="majorBidi"/>
        </w:rPr>
        <w:t>A</w:t>
      </w:r>
      <w:r w:rsidRPr="00593520">
        <w:rPr>
          <w:rFonts w:asciiTheme="majorBidi" w:hAnsiTheme="majorBidi" w:cstheme="majorBidi"/>
        </w:rPr>
        <w:t xml:space="preserve">lterations in </w:t>
      </w:r>
      <w:r w:rsidR="00C015E9" w:rsidRPr="00593520">
        <w:rPr>
          <w:rFonts w:asciiTheme="majorBidi" w:hAnsiTheme="majorBidi" w:cstheme="majorBidi"/>
        </w:rPr>
        <w:t>M</w:t>
      </w:r>
      <w:r w:rsidRPr="00593520">
        <w:rPr>
          <w:rFonts w:asciiTheme="majorBidi" w:hAnsiTheme="majorBidi" w:cstheme="majorBidi"/>
        </w:rPr>
        <w:t xml:space="preserve">etabolite </w:t>
      </w:r>
      <w:r w:rsidR="00C015E9" w:rsidRPr="00593520">
        <w:rPr>
          <w:rFonts w:asciiTheme="majorBidi" w:hAnsiTheme="majorBidi" w:cstheme="majorBidi"/>
        </w:rPr>
        <w:t>P</w:t>
      </w:r>
      <w:r w:rsidRPr="00593520">
        <w:rPr>
          <w:rFonts w:asciiTheme="majorBidi" w:hAnsiTheme="majorBidi" w:cstheme="majorBidi"/>
        </w:rPr>
        <w:t xml:space="preserve">rofiles of </w:t>
      </w:r>
      <w:r w:rsidR="00C015E9" w:rsidRPr="00593520">
        <w:rPr>
          <w:rFonts w:asciiTheme="majorBidi" w:hAnsiTheme="majorBidi" w:cstheme="majorBidi"/>
        </w:rPr>
        <w:t>G</w:t>
      </w:r>
      <w:r w:rsidRPr="00593520">
        <w:rPr>
          <w:rFonts w:asciiTheme="majorBidi" w:hAnsiTheme="majorBidi" w:cstheme="majorBidi"/>
        </w:rPr>
        <w:t xml:space="preserve">erminating Brassica </w:t>
      </w:r>
      <w:r w:rsidR="00C015E9" w:rsidRPr="00593520">
        <w:rPr>
          <w:rFonts w:asciiTheme="majorBidi" w:hAnsiTheme="majorBidi" w:cstheme="majorBidi"/>
        </w:rPr>
        <w:t>N</w:t>
      </w:r>
      <w:r w:rsidRPr="00593520">
        <w:rPr>
          <w:rFonts w:asciiTheme="majorBidi" w:hAnsiTheme="majorBidi" w:cstheme="majorBidi"/>
        </w:rPr>
        <w:t xml:space="preserve">apus L. </w:t>
      </w:r>
      <w:r w:rsidR="00C015E9" w:rsidRPr="00593520">
        <w:rPr>
          <w:rFonts w:asciiTheme="majorBidi" w:hAnsiTheme="majorBidi" w:cstheme="majorBidi"/>
        </w:rPr>
        <w:lastRenderedPageBreak/>
        <w:t>S</w:t>
      </w:r>
      <w:r w:rsidRPr="00593520">
        <w:rPr>
          <w:rFonts w:asciiTheme="majorBidi" w:hAnsiTheme="majorBidi" w:cstheme="majorBidi"/>
        </w:rPr>
        <w:t xml:space="preserve">eeds,” Biological Communications, vol. 64, no. 1, pp. 55–74, Jan. 2019, doi: </w:t>
      </w:r>
      <w:r w:rsidRPr="00593520">
        <w:rPr>
          <w:rStyle w:val="url"/>
          <w:rFonts w:asciiTheme="majorBidi" w:hAnsiTheme="majorBidi" w:cstheme="majorBidi"/>
        </w:rPr>
        <w:t>10.21638/spbu03.2019.107</w:t>
      </w:r>
      <w:r w:rsidRPr="00593520">
        <w:rPr>
          <w:rFonts w:asciiTheme="majorBidi" w:hAnsiTheme="majorBidi" w:cstheme="majorBidi"/>
        </w:rPr>
        <w:t xml:space="preserve">. Available: </w:t>
      </w:r>
      <w:hyperlink r:id="rId168" w:history="1">
        <w:r w:rsidRPr="00593520">
          <w:rPr>
            <w:rStyle w:val="Hyperlink"/>
            <w:rFonts w:asciiTheme="majorBidi" w:hAnsiTheme="majorBidi" w:cstheme="majorBidi"/>
            <w:color w:val="auto"/>
          </w:rPr>
          <w:t>https://www.researchgate.net/publication/333850184_3D-clinorotation_induces_specific_alterations_in_metabolite_profiles_of_germinating_Brassica_napus_L_seeds</w:t>
        </w:r>
      </w:hyperlink>
    </w:p>
    <w:p w14:paraId="13E969E4" w14:textId="2A4A4BAC" w:rsidR="00B97481" w:rsidRPr="00593520" w:rsidRDefault="00E269AD" w:rsidP="00B97481">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F. J. Medina, A. Manzano, A. Villacampa, M. Ciska, and R. Herranz, “Understanding </w:t>
      </w:r>
      <w:r w:rsidR="00C015E9" w:rsidRPr="00593520">
        <w:rPr>
          <w:rFonts w:asciiTheme="majorBidi" w:hAnsiTheme="majorBidi" w:cstheme="majorBidi"/>
        </w:rPr>
        <w:t>R</w:t>
      </w:r>
      <w:r w:rsidRPr="00593520">
        <w:rPr>
          <w:rFonts w:asciiTheme="majorBidi" w:hAnsiTheme="majorBidi" w:cstheme="majorBidi"/>
        </w:rPr>
        <w:t xml:space="preserve">educed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E</w:t>
      </w:r>
      <w:r w:rsidRPr="00593520">
        <w:rPr>
          <w:rFonts w:asciiTheme="majorBidi" w:hAnsiTheme="majorBidi" w:cstheme="majorBidi"/>
        </w:rPr>
        <w:t xml:space="preserve">ffects on </w:t>
      </w:r>
      <w:r w:rsidR="00C015E9" w:rsidRPr="00593520">
        <w:rPr>
          <w:rFonts w:asciiTheme="majorBidi" w:hAnsiTheme="majorBidi" w:cstheme="majorBidi"/>
        </w:rPr>
        <w:t>E</w:t>
      </w:r>
      <w:r w:rsidRPr="00593520">
        <w:rPr>
          <w:rFonts w:asciiTheme="majorBidi" w:hAnsiTheme="majorBidi" w:cstheme="majorBidi"/>
        </w:rPr>
        <w:t xml:space="preserve">arly </w:t>
      </w:r>
      <w:r w:rsidR="00C015E9" w:rsidRPr="00593520">
        <w:rPr>
          <w:rFonts w:asciiTheme="majorBidi" w:hAnsiTheme="majorBidi" w:cstheme="majorBidi"/>
        </w:rPr>
        <w:t>P</w:t>
      </w:r>
      <w:r w:rsidRPr="00593520">
        <w:rPr>
          <w:rFonts w:asciiTheme="majorBidi" w:hAnsiTheme="majorBidi" w:cstheme="majorBidi"/>
        </w:rPr>
        <w:t xml:space="preserve">lant </w:t>
      </w:r>
      <w:r w:rsidR="00C015E9" w:rsidRPr="00593520">
        <w:rPr>
          <w:rFonts w:asciiTheme="majorBidi" w:hAnsiTheme="majorBidi" w:cstheme="majorBidi"/>
        </w:rPr>
        <w:t>D</w:t>
      </w:r>
      <w:r w:rsidRPr="00593520">
        <w:rPr>
          <w:rFonts w:asciiTheme="majorBidi" w:hAnsiTheme="majorBidi" w:cstheme="majorBidi"/>
        </w:rPr>
        <w:t xml:space="preserve">evelopment </w:t>
      </w:r>
      <w:r w:rsidR="00C015E9" w:rsidRPr="00593520">
        <w:rPr>
          <w:rFonts w:asciiTheme="majorBidi" w:hAnsiTheme="majorBidi" w:cstheme="majorBidi"/>
        </w:rPr>
        <w:t>B</w:t>
      </w:r>
      <w:r w:rsidRPr="00593520">
        <w:rPr>
          <w:rFonts w:asciiTheme="majorBidi" w:hAnsiTheme="majorBidi" w:cstheme="majorBidi"/>
        </w:rPr>
        <w:t xml:space="preserve">efore </w:t>
      </w:r>
      <w:r w:rsidR="00C015E9" w:rsidRPr="00593520">
        <w:rPr>
          <w:rFonts w:asciiTheme="majorBidi" w:hAnsiTheme="majorBidi" w:cstheme="majorBidi"/>
        </w:rPr>
        <w:t>A</w:t>
      </w:r>
      <w:r w:rsidRPr="00593520">
        <w:rPr>
          <w:rFonts w:asciiTheme="majorBidi" w:hAnsiTheme="majorBidi" w:cstheme="majorBidi"/>
        </w:rPr>
        <w:t xml:space="preserve">ttempting Life-Support </w:t>
      </w:r>
      <w:r w:rsidR="00C015E9" w:rsidRPr="00593520">
        <w:rPr>
          <w:rFonts w:asciiTheme="majorBidi" w:hAnsiTheme="majorBidi" w:cstheme="majorBidi"/>
        </w:rPr>
        <w:t>F</w:t>
      </w:r>
      <w:r w:rsidRPr="00593520">
        <w:rPr>
          <w:rFonts w:asciiTheme="majorBidi" w:hAnsiTheme="majorBidi" w:cstheme="majorBidi"/>
        </w:rPr>
        <w:t xml:space="preserve">arming </w:t>
      </w:r>
      <w:r w:rsidR="00C015E9" w:rsidRPr="00593520">
        <w:rPr>
          <w:rFonts w:asciiTheme="majorBidi" w:hAnsiTheme="majorBidi" w:cstheme="majorBidi"/>
        </w:rPr>
        <w:t>i</w:t>
      </w:r>
      <w:r w:rsidRPr="00593520">
        <w:rPr>
          <w:rFonts w:asciiTheme="majorBidi" w:hAnsiTheme="majorBidi" w:cstheme="majorBidi"/>
        </w:rPr>
        <w:t xml:space="preserve">n the Moon and Mars,” Frontiers in Astronomy and Space Sciences, vol. 8, Sep. 2021, doi: </w:t>
      </w:r>
      <w:r w:rsidRPr="00593520">
        <w:rPr>
          <w:rStyle w:val="url"/>
          <w:rFonts w:asciiTheme="majorBidi" w:eastAsiaTheme="majorEastAsia" w:hAnsiTheme="majorBidi" w:cstheme="majorBidi"/>
        </w:rPr>
        <w:t>10.3389/fspas.2021.729154</w:t>
      </w:r>
      <w:r w:rsidRPr="00593520">
        <w:rPr>
          <w:rFonts w:asciiTheme="majorBidi" w:hAnsiTheme="majorBidi" w:cstheme="majorBidi"/>
        </w:rPr>
        <w:t xml:space="preserve">. Available: </w:t>
      </w:r>
      <w:hyperlink r:id="rId169" w:history="1">
        <w:r w:rsidRPr="00593520">
          <w:rPr>
            <w:rStyle w:val="Hyperlink"/>
            <w:rFonts w:asciiTheme="majorBidi" w:eastAsiaTheme="majorEastAsia" w:hAnsiTheme="majorBidi" w:cstheme="majorBidi"/>
            <w:color w:val="auto"/>
          </w:rPr>
          <w:t>https://www.researchgate.net/publication/354358925_Understanding_Reduced_Gravity_Effects_on_Early_Plant_Development_Before_Attempting_Life-Support_Farming_in_the_Moon_and_Mars</w:t>
        </w:r>
      </w:hyperlink>
    </w:p>
    <w:p w14:paraId="70CF7219" w14:textId="25E88067" w:rsidR="00514ECB" w:rsidRPr="00593520" w:rsidRDefault="008615DC"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B. R. Unsworth and P. I. Lelkes, “Growing </w:t>
      </w:r>
      <w:r w:rsidR="00C015E9" w:rsidRPr="00593520">
        <w:rPr>
          <w:rFonts w:asciiTheme="majorBidi" w:hAnsiTheme="majorBidi" w:cstheme="majorBidi"/>
        </w:rPr>
        <w:t>T</w:t>
      </w:r>
      <w:r w:rsidRPr="00593520">
        <w:rPr>
          <w:rFonts w:asciiTheme="majorBidi" w:hAnsiTheme="majorBidi" w:cstheme="majorBidi"/>
        </w:rPr>
        <w:t xml:space="preserve">issues in </w:t>
      </w:r>
      <w:r w:rsidR="00C015E9" w:rsidRPr="00593520">
        <w:rPr>
          <w:rFonts w:asciiTheme="majorBidi" w:hAnsiTheme="majorBidi" w:cstheme="majorBidi"/>
        </w:rPr>
        <w:t>M</w:t>
      </w:r>
      <w:r w:rsidRPr="00593520">
        <w:rPr>
          <w:rFonts w:asciiTheme="majorBidi" w:hAnsiTheme="majorBidi" w:cstheme="majorBidi"/>
        </w:rPr>
        <w:t xml:space="preserve">icrogravity,” Nature Medicine, vol. 4, no. 8, pp. 901–907, Aug. 1998, doi: 10.1038/nm0898-901. Available: </w:t>
      </w:r>
      <w:hyperlink r:id="rId170" w:history="1">
        <w:r w:rsidRPr="00593520">
          <w:rPr>
            <w:rStyle w:val="Hyperlink"/>
            <w:rFonts w:asciiTheme="majorBidi" w:hAnsiTheme="majorBidi" w:cstheme="majorBidi"/>
            <w:color w:val="auto"/>
          </w:rPr>
          <w:t>https://www.nature.com/articles/nm0898-901</w:t>
        </w:r>
      </w:hyperlink>
    </w:p>
    <w:p w14:paraId="293D3B8F" w14:textId="114FC814" w:rsidR="00514ECB" w:rsidRPr="00593520" w:rsidRDefault="00556F25"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“United Nations Sustainable Development Goals (SDGs),” UN Regional Information Centre for Western Europe, UNRIC</w:t>
      </w:r>
      <w:r w:rsidR="00A755D7" w:rsidRPr="00593520">
        <w:rPr>
          <w:rFonts w:asciiTheme="majorBidi" w:hAnsiTheme="majorBidi" w:cstheme="majorBidi"/>
        </w:rPr>
        <w:t xml:space="preserve">. </w:t>
      </w:r>
      <w:r w:rsidRPr="00593520">
        <w:rPr>
          <w:rFonts w:asciiTheme="majorBidi" w:hAnsiTheme="majorBidi" w:cstheme="majorBidi"/>
        </w:rPr>
        <w:t xml:space="preserve">Available: </w:t>
      </w:r>
      <w:hyperlink r:id="rId171" w:tgtFrame="_new" w:history="1">
        <w:r w:rsidRPr="00593520">
          <w:rPr>
            <w:rStyle w:val="Hyperlink"/>
            <w:rFonts w:asciiTheme="majorBidi" w:hAnsiTheme="majorBidi" w:cstheme="majorBidi"/>
            <w:color w:val="auto"/>
          </w:rPr>
          <w:t>https://unric.org/en/united-nations-sustainable-development-goals/</w:t>
        </w:r>
      </w:hyperlink>
    </w:p>
    <w:p w14:paraId="398F37CE" w14:textId="76753948" w:rsidR="00514ECB" w:rsidRPr="00593520" w:rsidRDefault="00035086"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“Goal 15: Sustainably </w:t>
      </w:r>
      <w:r w:rsidR="00C015E9" w:rsidRPr="00593520">
        <w:rPr>
          <w:rFonts w:asciiTheme="majorBidi" w:hAnsiTheme="majorBidi" w:cstheme="majorBidi"/>
        </w:rPr>
        <w:t>M</w:t>
      </w:r>
      <w:r w:rsidRPr="00593520">
        <w:rPr>
          <w:rFonts w:asciiTheme="majorBidi" w:hAnsiTheme="majorBidi" w:cstheme="majorBidi"/>
        </w:rPr>
        <w:t xml:space="preserve">anage </w:t>
      </w:r>
      <w:r w:rsidR="00C015E9" w:rsidRPr="00593520">
        <w:rPr>
          <w:rFonts w:asciiTheme="majorBidi" w:hAnsiTheme="majorBidi" w:cstheme="majorBidi"/>
        </w:rPr>
        <w:t>F</w:t>
      </w:r>
      <w:r w:rsidRPr="00593520">
        <w:rPr>
          <w:rFonts w:asciiTheme="majorBidi" w:hAnsiTheme="majorBidi" w:cstheme="majorBidi"/>
        </w:rPr>
        <w:t xml:space="preserve">orests, </w:t>
      </w:r>
      <w:r w:rsidR="00C015E9" w:rsidRPr="00593520">
        <w:rPr>
          <w:rFonts w:asciiTheme="majorBidi" w:hAnsiTheme="majorBidi" w:cstheme="majorBidi"/>
        </w:rPr>
        <w:t>C</w:t>
      </w:r>
      <w:r w:rsidRPr="00593520">
        <w:rPr>
          <w:rFonts w:asciiTheme="majorBidi" w:hAnsiTheme="majorBidi" w:cstheme="majorBidi"/>
        </w:rPr>
        <w:t xml:space="preserve">ombat </w:t>
      </w:r>
      <w:r w:rsidR="00C015E9" w:rsidRPr="00593520">
        <w:rPr>
          <w:rFonts w:asciiTheme="majorBidi" w:hAnsiTheme="majorBidi" w:cstheme="majorBidi"/>
        </w:rPr>
        <w:t>D</w:t>
      </w:r>
      <w:r w:rsidRPr="00593520">
        <w:rPr>
          <w:rFonts w:asciiTheme="majorBidi" w:hAnsiTheme="majorBidi" w:cstheme="majorBidi"/>
        </w:rPr>
        <w:t xml:space="preserve">esertification, </w:t>
      </w:r>
      <w:r w:rsidR="00C015E9" w:rsidRPr="00593520">
        <w:rPr>
          <w:rFonts w:asciiTheme="majorBidi" w:hAnsiTheme="majorBidi" w:cstheme="majorBidi"/>
        </w:rPr>
        <w:t>H</w:t>
      </w:r>
      <w:r w:rsidRPr="00593520">
        <w:rPr>
          <w:rFonts w:asciiTheme="majorBidi" w:hAnsiTheme="majorBidi" w:cstheme="majorBidi"/>
        </w:rPr>
        <w:t xml:space="preserve">alt and </w:t>
      </w:r>
      <w:r w:rsidR="00C015E9" w:rsidRPr="00593520">
        <w:rPr>
          <w:rFonts w:asciiTheme="majorBidi" w:hAnsiTheme="majorBidi" w:cstheme="majorBidi"/>
        </w:rPr>
        <w:t>R</w:t>
      </w:r>
      <w:r w:rsidRPr="00593520">
        <w:rPr>
          <w:rFonts w:asciiTheme="majorBidi" w:hAnsiTheme="majorBidi" w:cstheme="majorBidi"/>
        </w:rPr>
        <w:t xml:space="preserve">everse </w:t>
      </w:r>
      <w:r w:rsidR="00C015E9" w:rsidRPr="00593520">
        <w:rPr>
          <w:rFonts w:asciiTheme="majorBidi" w:hAnsiTheme="majorBidi" w:cstheme="majorBidi"/>
        </w:rPr>
        <w:t>L</w:t>
      </w:r>
      <w:r w:rsidRPr="00593520">
        <w:rPr>
          <w:rFonts w:asciiTheme="majorBidi" w:hAnsiTheme="majorBidi" w:cstheme="majorBidi"/>
        </w:rPr>
        <w:t xml:space="preserve">and </w:t>
      </w:r>
      <w:r w:rsidR="00C015E9" w:rsidRPr="00593520">
        <w:rPr>
          <w:rFonts w:asciiTheme="majorBidi" w:hAnsiTheme="majorBidi" w:cstheme="majorBidi"/>
        </w:rPr>
        <w:t>D</w:t>
      </w:r>
      <w:r w:rsidRPr="00593520">
        <w:rPr>
          <w:rFonts w:asciiTheme="majorBidi" w:hAnsiTheme="majorBidi" w:cstheme="majorBidi"/>
        </w:rPr>
        <w:t xml:space="preserve">egradation, </w:t>
      </w:r>
      <w:r w:rsidR="00C015E9" w:rsidRPr="00593520">
        <w:rPr>
          <w:rFonts w:asciiTheme="majorBidi" w:hAnsiTheme="majorBidi" w:cstheme="majorBidi"/>
        </w:rPr>
        <w:t>H</w:t>
      </w:r>
      <w:r w:rsidRPr="00593520">
        <w:rPr>
          <w:rFonts w:asciiTheme="majorBidi" w:hAnsiTheme="majorBidi" w:cstheme="majorBidi"/>
        </w:rPr>
        <w:t xml:space="preserve">alt </w:t>
      </w:r>
      <w:r w:rsidR="00C015E9" w:rsidRPr="00593520">
        <w:rPr>
          <w:rFonts w:asciiTheme="majorBidi" w:hAnsiTheme="majorBidi" w:cstheme="majorBidi"/>
        </w:rPr>
        <w:t>B</w:t>
      </w:r>
      <w:r w:rsidRPr="00593520">
        <w:rPr>
          <w:rFonts w:asciiTheme="majorBidi" w:hAnsiTheme="majorBidi" w:cstheme="majorBidi"/>
        </w:rPr>
        <w:t xml:space="preserve">iodiversity </w:t>
      </w:r>
      <w:r w:rsidR="00C015E9" w:rsidRPr="00593520">
        <w:rPr>
          <w:rFonts w:asciiTheme="majorBidi" w:hAnsiTheme="majorBidi" w:cstheme="majorBidi"/>
        </w:rPr>
        <w:t>L</w:t>
      </w:r>
      <w:r w:rsidRPr="00593520">
        <w:rPr>
          <w:rFonts w:asciiTheme="majorBidi" w:hAnsiTheme="majorBidi" w:cstheme="majorBidi"/>
        </w:rPr>
        <w:t>oss,” UN Regional Information Centre for Western Europe, UNRIC</w:t>
      </w:r>
      <w:r w:rsidR="00A755D7" w:rsidRPr="00593520">
        <w:rPr>
          <w:rFonts w:asciiTheme="majorBidi" w:hAnsiTheme="majorBidi" w:cstheme="majorBidi"/>
        </w:rPr>
        <w:t>.</w:t>
      </w:r>
      <w:r w:rsidRPr="00593520">
        <w:rPr>
          <w:rFonts w:asciiTheme="majorBidi" w:hAnsiTheme="majorBidi" w:cstheme="majorBidi"/>
        </w:rPr>
        <w:t xml:space="preserve"> Available: </w:t>
      </w:r>
      <w:hyperlink r:id="rId172" w:tgtFrame="_new" w:history="1">
        <w:r w:rsidRPr="00593520">
          <w:rPr>
            <w:rStyle w:val="Hyperlink"/>
            <w:rFonts w:asciiTheme="majorBidi" w:hAnsiTheme="majorBidi" w:cstheme="majorBidi"/>
            <w:color w:val="auto"/>
          </w:rPr>
          <w:t>https://unric.org/en/sdg-15/</w:t>
        </w:r>
      </w:hyperlink>
    </w:p>
    <w:p w14:paraId="75B1F816" w14:textId="0E87CA49" w:rsidR="00514ECB" w:rsidRPr="00593520" w:rsidRDefault="00C165FB" w:rsidP="005C0EF2">
      <w:pPr>
        <w:pStyle w:val="NormalWeb"/>
        <w:numPr>
          <w:ilvl w:val="0"/>
          <w:numId w:val="3"/>
        </w:numPr>
        <w:spacing w:before="240" w:beforeAutospacing="0" w:after="0" w:afterAutospacing="0"/>
        <w:rPr>
          <w:rFonts w:asciiTheme="majorBidi" w:hAnsiTheme="majorBidi" w:cstheme="majorBidi"/>
        </w:rPr>
      </w:pPr>
      <w:r w:rsidRPr="00593520">
        <w:rPr>
          <w:rFonts w:asciiTheme="majorBidi" w:hAnsiTheme="majorBidi" w:cstheme="majorBidi"/>
        </w:rPr>
        <w:t xml:space="preserve">“Goal 9: Build </w:t>
      </w:r>
      <w:r w:rsidR="00C015E9" w:rsidRPr="00593520">
        <w:rPr>
          <w:rFonts w:asciiTheme="majorBidi" w:hAnsiTheme="majorBidi" w:cstheme="majorBidi"/>
        </w:rPr>
        <w:t>R</w:t>
      </w:r>
      <w:r w:rsidRPr="00593520">
        <w:rPr>
          <w:rFonts w:asciiTheme="majorBidi" w:hAnsiTheme="majorBidi" w:cstheme="majorBidi"/>
        </w:rPr>
        <w:t xml:space="preserve">esilient </w:t>
      </w:r>
      <w:r w:rsidR="00C015E9" w:rsidRPr="00593520">
        <w:rPr>
          <w:rFonts w:asciiTheme="majorBidi" w:hAnsiTheme="majorBidi" w:cstheme="majorBidi"/>
        </w:rPr>
        <w:t>I</w:t>
      </w:r>
      <w:r w:rsidRPr="00593520">
        <w:rPr>
          <w:rFonts w:asciiTheme="majorBidi" w:hAnsiTheme="majorBidi" w:cstheme="majorBidi"/>
        </w:rPr>
        <w:t xml:space="preserve">nfrastructure, </w:t>
      </w:r>
      <w:r w:rsidR="00C015E9" w:rsidRPr="00593520">
        <w:rPr>
          <w:rFonts w:asciiTheme="majorBidi" w:hAnsiTheme="majorBidi" w:cstheme="majorBidi"/>
        </w:rPr>
        <w:t>P</w:t>
      </w:r>
      <w:r w:rsidRPr="00593520">
        <w:rPr>
          <w:rFonts w:asciiTheme="majorBidi" w:hAnsiTheme="majorBidi" w:cstheme="majorBidi"/>
        </w:rPr>
        <w:t xml:space="preserve">romote </w:t>
      </w:r>
      <w:r w:rsidR="00C015E9" w:rsidRPr="00593520">
        <w:rPr>
          <w:rFonts w:asciiTheme="majorBidi" w:hAnsiTheme="majorBidi" w:cstheme="majorBidi"/>
        </w:rPr>
        <w:t>S</w:t>
      </w:r>
      <w:r w:rsidRPr="00593520">
        <w:rPr>
          <w:rFonts w:asciiTheme="majorBidi" w:hAnsiTheme="majorBidi" w:cstheme="majorBidi"/>
        </w:rPr>
        <w:t xml:space="preserve">ustainable </w:t>
      </w:r>
      <w:r w:rsidR="00C015E9" w:rsidRPr="00593520">
        <w:rPr>
          <w:rFonts w:asciiTheme="majorBidi" w:hAnsiTheme="majorBidi" w:cstheme="majorBidi"/>
        </w:rPr>
        <w:t>I</w:t>
      </w:r>
      <w:r w:rsidRPr="00593520">
        <w:rPr>
          <w:rFonts w:asciiTheme="majorBidi" w:hAnsiTheme="majorBidi" w:cstheme="majorBidi"/>
        </w:rPr>
        <w:t xml:space="preserve">ndustrialization and </w:t>
      </w:r>
      <w:r w:rsidR="00C015E9" w:rsidRPr="00593520">
        <w:rPr>
          <w:rFonts w:asciiTheme="majorBidi" w:hAnsiTheme="majorBidi" w:cstheme="majorBidi"/>
        </w:rPr>
        <w:t>F</w:t>
      </w:r>
      <w:r w:rsidRPr="00593520">
        <w:rPr>
          <w:rFonts w:asciiTheme="majorBidi" w:hAnsiTheme="majorBidi" w:cstheme="majorBidi"/>
        </w:rPr>
        <w:t xml:space="preserve">oster </w:t>
      </w:r>
      <w:r w:rsidR="00C015E9" w:rsidRPr="00593520">
        <w:rPr>
          <w:rFonts w:asciiTheme="majorBidi" w:hAnsiTheme="majorBidi" w:cstheme="majorBidi"/>
        </w:rPr>
        <w:t>I</w:t>
      </w:r>
      <w:r w:rsidRPr="00593520">
        <w:rPr>
          <w:rFonts w:asciiTheme="majorBidi" w:hAnsiTheme="majorBidi" w:cstheme="majorBidi"/>
        </w:rPr>
        <w:t>nnovation,” UN Regional Information Centre for Western Europe, UNRIC</w:t>
      </w:r>
      <w:r w:rsidR="00A755D7" w:rsidRPr="00593520">
        <w:rPr>
          <w:rFonts w:asciiTheme="majorBidi" w:hAnsiTheme="majorBidi" w:cstheme="majorBidi"/>
        </w:rPr>
        <w:t xml:space="preserve">. </w:t>
      </w:r>
      <w:r w:rsidRPr="00593520">
        <w:rPr>
          <w:rFonts w:asciiTheme="majorBidi" w:hAnsiTheme="majorBidi" w:cstheme="majorBidi"/>
        </w:rPr>
        <w:t xml:space="preserve">Available: </w:t>
      </w:r>
      <w:hyperlink r:id="rId173" w:tgtFrame="_new" w:history="1">
        <w:r w:rsidRPr="00593520">
          <w:rPr>
            <w:rStyle w:val="Hyperlink"/>
            <w:rFonts w:asciiTheme="majorBidi" w:hAnsiTheme="majorBidi" w:cstheme="majorBidi"/>
            <w:color w:val="auto"/>
          </w:rPr>
          <w:t>https://unric.org/en/sdg-9/</w:t>
        </w:r>
      </w:hyperlink>
    </w:p>
    <w:p w14:paraId="0F721D48" w14:textId="6B607734" w:rsidR="00514ECB" w:rsidRPr="00593520" w:rsidRDefault="00512697"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“Goal 12 | Department of Economic and Social Affairs.” Available: </w:t>
      </w:r>
      <w:hyperlink r:id="rId174" w:history="1">
        <w:r w:rsidR="00A755D7" w:rsidRPr="00593520">
          <w:rPr>
            <w:rStyle w:val="Hyperlink"/>
            <w:rFonts w:asciiTheme="majorBidi" w:eastAsiaTheme="majorEastAsia" w:hAnsiTheme="majorBidi" w:cstheme="majorBidi"/>
            <w:color w:val="auto"/>
          </w:rPr>
          <w:t>https://sdgs.un.org/goals/goal12</w:t>
        </w:r>
      </w:hyperlink>
    </w:p>
    <w:p w14:paraId="4835EA69" w14:textId="6ECA05CA" w:rsidR="00514ECB" w:rsidRPr="00593520" w:rsidRDefault="00AB25C7" w:rsidP="005C0EF2">
      <w:pPr>
        <w:pStyle w:val="NormalWeb"/>
        <w:numPr>
          <w:ilvl w:val="0"/>
          <w:numId w:val="3"/>
        </w:numPr>
        <w:spacing w:before="240" w:beforeAutospacing="0" w:after="0" w:afterAutospacing="0"/>
        <w:rPr>
          <w:rStyle w:val="url"/>
          <w:rFonts w:asciiTheme="majorBidi" w:hAnsiTheme="majorBidi" w:cstheme="majorBidi"/>
        </w:rPr>
      </w:pPr>
      <w:r w:rsidRPr="00593520">
        <w:rPr>
          <w:rFonts w:asciiTheme="majorBidi" w:hAnsiTheme="majorBidi" w:cstheme="majorBidi"/>
        </w:rPr>
        <w:t xml:space="preserve">“Goal 13 | Department of Economic and Social Affairs.” Available: </w:t>
      </w:r>
      <w:hyperlink r:id="rId175">
        <w:r w:rsidRPr="00593520">
          <w:rPr>
            <w:rStyle w:val="Hyperlink"/>
            <w:rFonts w:asciiTheme="majorBidi" w:eastAsiaTheme="majorEastAsia" w:hAnsiTheme="majorBidi" w:cstheme="majorBidi"/>
            <w:color w:val="auto"/>
          </w:rPr>
          <w:t>https://sdgs.un.org/goals/goal13</w:t>
        </w:r>
      </w:hyperlink>
      <w:r w:rsidRPr="00593520">
        <w:rPr>
          <w:rStyle w:val="url"/>
          <w:rFonts w:asciiTheme="majorBidi" w:eastAsiaTheme="majorEastAsia" w:hAnsiTheme="majorBidi" w:cstheme="majorBidi"/>
        </w:rPr>
        <w:t xml:space="preserve"> </w:t>
      </w:r>
    </w:p>
    <w:p w14:paraId="72B98229" w14:textId="73249079" w:rsidR="00392F60" w:rsidRPr="00497D99" w:rsidRDefault="00592DA2" w:rsidP="00497D99">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“Goal 3 | Department of Economic and Social Affairs.” Available: </w:t>
      </w:r>
      <w:hyperlink r:id="rId176">
        <w:r w:rsidRPr="00593520">
          <w:rPr>
            <w:rStyle w:val="Hyperlink"/>
            <w:rFonts w:asciiTheme="majorBidi" w:eastAsiaTheme="majorEastAsia" w:hAnsiTheme="majorBidi" w:cstheme="majorBidi"/>
            <w:color w:val="auto"/>
          </w:rPr>
          <w:t>https://sdgs.un.org/goals/goal3</w:t>
        </w:r>
      </w:hyperlink>
    </w:p>
    <w:p w14:paraId="6999A40D" w14:textId="77777777" w:rsidR="009979F8" w:rsidRPr="007C7111" w:rsidRDefault="009979F8" w:rsidP="00031CB3">
      <w:pPr>
        <w:pStyle w:val="NormalWeb"/>
        <w:numPr>
          <w:ilvl w:val="0"/>
          <w:numId w:val="3"/>
        </w:numPr>
        <w:spacing w:before="240" w:beforeAutospacing="0" w:after="0" w:afterAutospacing="0"/>
      </w:pPr>
      <w:bookmarkStart w:id="360" w:name="_Toc208139219"/>
      <w:bookmarkStart w:id="361" w:name="_Toc208139644"/>
      <w:bookmarkStart w:id="362" w:name="_Toc208174990"/>
      <w:r w:rsidRPr="007C7111">
        <w:t>United States Pharmacopeial Convention, “</w:t>
      </w:r>
      <w:r w:rsidRPr="007C7111">
        <w:rPr>
          <w:rFonts w:ascii="Cambria Math" w:hAnsi="Cambria Math" w:cs="Cambria Math"/>
        </w:rPr>
        <w:t>⟨</w:t>
      </w:r>
      <w:r w:rsidRPr="007C7111">
        <w:t>87</w:t>
      </w:r>
      <w:r w:rsidRPr="007C7111">
        <w:rPr>
          <w:rFonts w:ascii="Cambria Math" w:hAnsi="Cambria Math" w:cs="Cambria Math"/>
        </w:rPr>
        <w:t>⟩</w:t>
      </w:r>
      <w:r w:rsidRPr="007C7111">
        <w:t xml:space="preserve"> Biological Reactivity Tests, In Vitro,” USP–NF, United States Pharmacopeia, Rockville, MD. Available:</w:t>
      </w:r>
      <w:bookmarkEnd w:id="360"/>
      <w:bookmarkEnd w:id="361"/>
      <w:bookmarkEnd w:id="362"/>
      <w:r w:rsidRPr="007C7111">
        <w:t xml:space="preserve"> </w:t>
      </w:r>
      <w:hyperlink r:id="rId177" w:history="1">
        <w:r w:rsidRPr="007C7111">
          <w:rPr>
            <w:u w:val="single"/>
          </w:rPr>
          <w:t>https://www.uspnf.com/sites/default/files/usp_pdf/EN/USPNF/iras/gc-87-biolgoical-reactivity.pdf</w:t>
        </w:r>
      </w:hyperlink>
    </w:p>
    <w:p w14:paraId="4637650F" w14:textId="386B2870" w:rsidR="009979F8" w:rsidRPr="007C7111" w:rsidRDefault="009979F8" w:rsidP="00031CB3">
      <w:pPr>
        <w:pStyle w:val="NormalWeb"/>
        <w:numPr>
          <w:ilvl w:val="0"/>
          <w:numId w:val="3"/>
        </w:numPr>
        <w:spacing w:before="240" w:beforeAutospacing="0" w:after="0" w:afterAutospacing="0"/>
      </w:pPr>
      <w:bookmarkStart w:id="363" w:name="_Toc208139220"/>
      <w:bookmarkStart w:id="364" w:name="_Toc208139645"/>
      <w:bookmarkStart w:id="365" w:name="_Toc208174991"/>
      <w:r w:rsidRPr="007C7111">
        <w:t xml:space="preserve">ISO, “ISO 10993-5:2009, Biological </w:t>
      </w:r>
      <w:r w:rsidR="00870CEC" w:rsidRPr="007C7111">
        <w:t>E</w:t>
      </w:r>
      <w:r w:rsidRPr="007C7111">
        <w:t xml:space="preserve">valuation of </w:t>
      </w:r>
      <w:r w:rsidR="00870CEC" w:rsidRPr="007C7111">
        <w:t>M</w:t>
      </w:r>
      <w:r w:rsidRPr="007C7111">
        <w:t xml:space="preserve">edical </w:t>
      </w:r>
      <w:r w:rsidR="00870CEC" w:rsidRPr="007C7111">
        <w:t>D</w:t>
      </w:r>
      <w:r w:rsidRPr="007C7111">
        <w:t xml:space="preserve">evices — Part 5: Tests for </w:t>
      </w:r>
      <w:r w:rsidR="00870CEC" w:rsidRPr="007C7111">
        <w:t>I</w:t>
      </w:r>
      <w:r w:rsidRPr="007C7111">
        <w:t xml:space="preserve">n </w:t>
      </w:r>
      <w:r w:rsidR="00870CEC" w:rsidRPr="007C7111">
        <w:t>V</w:t>
      </w:r>
      <w:r w:rsidRPr="007C7111">
        <w:t xml:space="preserve">itro </w:t>
      </w:r>
      <w:r w:rsidR="00870CEC" w:rsidRPr="007C7111">
        <w:t>C</w:t>
      </w:r>
      <w:r w:rsidRPr="007C7111">
        <w:t>ytotoxicity,” International Organization for Standardization, 3rd ed., Jun. 2009. Available:</w:t>
      </w:r>
      <w:bookmarkEnd w:id="363"/>
      <w:bookmarkEnd w:id="364"/>
      <w:bookmarkEnd w:id="365"/>
      <w:r w:rsidRPr="007C7111">
        <w:t xml:space="preserve"> </w:t>
      </w:r>
      <w:hyperlink r:id="rId178" w:history="1">
        <w:r w:rsidRPr="007C7111">
          <w:t>https://www.iso.org/standard/36406.html</w:t>
        </w:r>
      </w:hyperlink>
    </w:p>
    <w:p w14:paraId="562CBE39" w14:textId="4910FE1D"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lastRenderedPageBreak/>
        <w:t xml:space="preserve">D. Pamies, M. Leist, S. Coecke, and G. Stacey, “Guidance Document on Good Cell and Tissue Culture Practice (GCCP 2.0),” ResearchGate, Jan. 2022, Available: </w:t>
      </w:r>
      <w:hyperlink r:id="rId179" w:history="1">
        <w:r w:rsidR="00031CB3" w:rsidRPr="00593520">
          <w:rPr>
            <w:rStyle w:val="Hyperlink"/>
            <w:rFonts w:asciiTheme="majorBidi" w:hAnsiTheme="majorBidi" w:cstheme="majorBidi"/>
            <w:color w:val="auto"/>
          </w:rPr>
          <w:t>https://www.researchgate.net/publication/357835460_Guidance_Document_on_Good_Cell_and_Tissue_Culture_Practice_GCCP_20</w:t>
        </w:r>
      </w:hyperlink>
    </w:p>
    <w:p w14:paraId="0D8A7F61" w14:textId="2800D995"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A. J. Majmundar, W. J. Wong, and M. C. Simon, “Hypoxia-Inducible </w:t>
      </w:r>
      <w:r w:rsidR="00C015E9" w:rsidRPr="00593520">
        <w:rPr>
          <w:rFonts w:asciiTheme="majorBidi" w:hAnsiTheme="majorBidi" w:cstheme="majorBidi"/>
        </w:rPr>
        <w:t>F</w:t>
      </w:r>
      <w:r w:rsidRPr="00593520">
        <w:rPr>
          <w:rFonts w:asciiTheme="majorBidi" w:hAnsiTheme="majorBidi" w:cstheme="majorBidi"/>
        </w:rPr>
        <w:t>actors and</w:t>
      </w:r>
      <w:r w:rsidR="00C015E9" w:rsidRPr="00593520">
        <w:rPr>
          <w:rFonts w:asciiTheme="majorBidi" w:hAnsiTheme="majorBidi" w:cstheme="majorBidi"/>
        </w:rPr>
        <w:t xml:space="preserve"> T</w:t>
      </w:r>
      <w:r w:rsidRPr="00593520">
        <w:rPr>
          <w:rFonts w:asciiTheme="majorBidi" w:hAnsiTheme="majorBidi" w:cstheme="majorBidi"/>
        </w:rPr>
        <w:t xml:space="preserve">he </w:t>
      </w:r>
      <w:r w:rsidR="00C015E9" w:rsidRPr="00593520">
        <w:rPr>
          <w:rFonts w:asciiTheme="majorBidi" w:hAnsiTheme="majorBidi" w:cstheme="majorBidi"/>
        </w:rPr>
        <w:t>R</w:t>
      </w:r>
      <w:r w:rsidRPr="00593520">
        <w:rPr>
          <w:rFonts w:asciiTheme="majorBidi" w:hAnsiTheme="majorBidi" w:cstheme="majorBidi"/>
        </w:rPr>
        <w:t xml:space="preserve">esponse to </w:t>
      </w:r>
      <w:r w:rsidR="00C015E9" w:rsidRPr="00593520">
        <w:rPr>
          <w:rFonts w:asciiTheme="majorBidi" w:hAnsiTheme="majorBidi" w:cstheme="majorBidi"/>
        </w:rPr>
        <w:t>H</w:t>
      </w:r>
      <w:r w:rsidRPr="00593520">
        <w:rPr>
          <w:rFonts w:asciiTheme="majorBidi" w:hAnsiTheme="majorBidi" w:cstheme="majorBidi"/>
        </w:rPr>
        <w:t xml:space="preserve">ypoxic </w:t>
      </w:r>
      <w:r w:rsidR="00C015E9" w:rsidRPr="00593520">
        <w:rPr>
          <w:rFonts w:asciiTheme="majorBidi" w:hAnsiTheme="majorBidi" w:cstheme="majorBidi"/>
        </w:rPr>
        <w:t>S</w:t>
      </w:r>
      <w:r w:rsidRPr="00593520">
        <w:rPr>
          <w:rFonts w:asciiTheme="majorBidi" w:hAnsiTheme="majorBidi" w:cstheme="majorBidi"/>
        </w:rPr>
        <w:t xml:space="preserve">tress,” Molecular Cell, vol. 40, no. 2, pp. 294–309, Oct. 2010, doi: </w:t>
      </w:r>
      <w:r w:rsidRPr="00593520">
        <w:rPr>
          <w:rStyle w:val="url"/>
          <w:rFonts w:asciiTheme="majorBidi" w:hAnsiTheme="majorBidi" w:cstheme="majorBidi"/>
        </w:rPr>
        <w:t>10.1016/j.molcel.2010.09.022</w:t>
      </w:r>
      <w:r w:rsidRPr="00593520">
        <w:rPr>
          <w:rFonts w:asciiTheme="majorBidi" w:hAnsiTheme="majorBidi" w:cstheme="majorBidi"/>
        </w:rPr>
        <w:t xml:space="preserve">. Available: </w:t>
      </w:r>
      <w:hyperlink r:id="rId180" w:history="1">
        <w:r w:rsidRPr="00593520">
          <w:rPr>
            <w:rStyle w:val="Hyperlink"/>
            <w:rFonts w:asciiTheme="majorBidi" w:hAnsiTheme="majorBidi" w:cstheme="majorBidi"/>
            <w:color w:val="auto"/>
          </w:rPr>
          <w:t>https://pubmed.ncbi.nlm.nih.gov/20965423/</w:t>
        </w:r>
      </w:hyperlink>
    </w:p>
    <w:p w14:paraId="15456A95" w14:textId="03FA46B6"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“Laboratory </w:t>
      </w:r>
      <w:r w:rsidR="00C015E9" w:rsidRPr="00593520">
        <w:rPr>
          <w:rFonts w:asciiTheme="majorBidi" w:hAnsiTheme="majorBidi" w:cstheme="majorBidi"/>
        </w:rPr>
        <w:t>R</w:t>
      </w:r>
      <w:r w:rsidRPr="00593520">
        <w:rPr>
          <w:rFonts w:asciiTheme="majorBidi" w:hAnsiTheme="majorBidi" w:cstheme="majorBidi"/>
        </w:rPr>
        <w:t xml:space="preserve">equirements for </w:t>
      </w:r>
      <w:r w:rsidR="00C015E9" w:rsidRPr="00593520">
        <w:rPr>
          <w:rFonts w:asciiTheme="majorBidi" w:hAnsiTheme="majorBidi" w:cstheme="majorBidi"/>
        </w:rPr>
        <w:t>C</w:t>
      </w:r>
      <w:r w:rsidRPr="00593520">
        <w:rPr>
          <w:rFonts w:asciiTheme="majorBidi" w:hAnsiTheme="majorBidi" w:cstheme="majorBidi"/>
        </w:rPr>
        <w:t xml:space="preserve">hemical </w:t>
      </w:r>
      <w:r w:rsidR="00C015E9" w:rsidRPr="00593520">
        <w:rPr>
          <w:rFonts w:asciiTheme="majorBidi" w:hAnsiTheme="majorBidi" w:cstheme="majorBidi"/>
        </w:rPr>
        <w:t>S</w:t>
      </w:r>
      <w:r w:rsidRPr="00593520">
        <w:rPr>
          <w:rFonts w:asciiTheme="majorBidi" w:hAnsiTheme="majorBidi" w:cstheme="majorBidi"/>
        </w:rPr>
        <w:t xml:space="preserve">tandard Operating Procedures,” Campus Operations. Available: </w:t>
      </w:r>
      <w:hyperlink r:id="rId181" w:history="1">
        <w:r w:rsidR="00031CB3" w:rsidRPr="00593520">
          <w:rPr>
            <w:rStyle w:val="Hyperlink"/>
            <w:rFonts w:asciiTheme="majorBidi" w:hAnsiTheme="majorBidi" w:cstheme="majorBidi"/>
            <w:color w:val="auto"/>
          </w:rPr>
          <w:t>https://campusoperations.temple.edu/ehrs/chemical-safety/chemical-safety-programs/chemical-hygiene-program/laboratory-requirements-chemical-standard-operating-procedures</w:t>
        </w:r>
      </w:hyperlink>
    </w:p>
    <w:p w14:paraId="23168E67" w14:textId="07831BBF" w:rsidR="009979F8" w:rsidRPr="00593520" w:rsidRDefault="009979F8" w:rsidP="00031CB3">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C.-P. Segeritz and L. Vallier, “Cell </w:t>
      </w:r>
      <w:r w:rsidR="00C015E9" w:rsidRPr="00593520">
        <w:rPr>
          <w:rFonts w:asciiTheme="majorBidi" w:hAnsiTheme="majorBidi" w:cstheme="majorBidi"/>
        </w:rPr>
        <w:t>C</w:t>
      </w:r>
      <w:r w:rsidRPr="00593520">
        <w:rPr>
          <w:rFonts w:asciiTheme="majorBidi" w:hAnsiTheme="majorBidi" w:cstheme="majorBidi"/>
        </w:rPr>
        <w:t xml:space="preserve">ulture,” in Elsevier eBooks, 2017, pp. 151–172. doi: </w:t>
      </w:r>
      <w:r w:rsidRPr="00593520">
        <w:rPr>
          <w:rStyle w:val="url"/>
          <w:rFonts w:asciiTheme="majorBidi" w:hAnsiTheme="majorBidi" w:cstheme="majorBidi"/>
        </w:rPr>
        <w:t>10.1016/b978-0-12-803077-6.00009-6</w:t>
      </w:r>
      <w:r w:rsidRPr="00593520">
        <w:rPr>
          <w:rFonts w:asciiTheme="majorBidi" w:hAnsiTheme="majorBidi" w:cstheme="majorBidi"/>
        </w:rPr>
        <w:t xml:space="preserve">. Available: </w:t>
      </w:r>
      <w:hyperlink r:id="rId182" w:history="1">
        <w:r w:rsidRPr="00593520">
          <w:rPr>
            <w:rStyle w:val="Hyperlink"/>
            <w:rFonts w:asciiTheme="majorBidi" w:hAnsiTheme="majorBidi" w:cstheme="majorBidi"/>
            <w:color w:val="auto"/>
          </w:rPr>
          <w:t>https://www.sciencedirect.com/science/article/pii/B9780128030776000096</w:t>
        </w:r>
      </w:hyperlink>
    </w:p>
    <w:p w14:paraId="3361C8B4" w14:textId="77777777" w:rsidR="009979F8" w:rsidRPr="00593520" w:rsidRDefault="009979F8" w:rsidP="00031CB3">
      <w:pPr>
        <w:pStyle w:val="NormalWeb"/>
        <w:numPr>
          <w:ilvl w:val="0"/>
          <w:numId w:val="3"/>
        </w:numPr>
        <w:spacing w:before="240" w:beforeAutospacing="0" w:after="0" w:afterAutospacing="0"/>
        <w:rPr>
          <w:rStyle w:val="Heading1Char"/>
          <w:rFonts w:eastAsiaTheme="majorEastAsia" w:cstheme="majorBidi"/>
          <w:b w:val="0"/>
          <w:bCs w:val="0"/>
          <w:sz w:val="24"/>
          <w:szCs w:val="24"/>
        </w:rPr>
      </w:pPr>
      <w:r w:rsidRPr="00593520">
        <w:rPr>
          <w:rFonts w:asciiTheme="majorBidi" w:eastAsiaTheme="majorEastAsia" w:hAnsiTheme="majorBidi" w:cstheme="majorBidi"/>
        </w:rPr>
        <w:t xml:space="preserve">Standard Guide for Quantifying Cell Viability and Related Attributes within Biomaterial Scaffolds,” ASTM F2739-19, ASTM International, 2019. Available: </w:t>
      </w:r>
      <w:hyperlink r:id="rId183" w:history="1">
        <w:r w:rsidRPr="00593520">
          <w:rPr>
            <w:rStyle w:val="Hyperlink"/>
            <w:rFonts w:asciiTheme="majorBidi" w:eastAsiaTheme="majorEastAsia" w:hAnsiTheme="majorBidi" w:cstheme="majorBidi"/>
            <w:color w:val="auto"/>
          </w:rPr>
          <w:t>https://compass.astm.org/document/?contentCode=ASTM%7CF2739-19%7Cen-US&amp;proxycl=https%3A%2F%2Fsecure.astm.org&amp;fromLogin=true</w:t>
        </w:r>
      </w:hyperlink>
    </w:p>
    <w:p w14:paraId="160B5B88" w14:textId="77777777" w:rsidR="00630562" w:rsidRPr="00593520" w:rsidRDefault="005C0EF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“FAQs : The International Space Station Transition Plan - NASA,” NASA. Available: </w:t>
      </w:r>
      <w:hyperlink r:id="rId184" w:anchor="q3" w:history="1">
        <w:r w:rsidR="00031CB3" w:rsidRPr="00593520">
          <w:rPr>
            <w:rStyle w:val="Hyperlink"/>
            <w:rFonts w:asciiTheme="majorBidi" w:hAnsiTheme="majorBidi" w:cstheme="majorBidi"/>
            <w:color w:val="auto"/>
          </w:rPr>
          <w:t>https://www.nasa.gov/faqs-the-international-space-station-transition-plan/#q3</w:t>
        </w:r>
      </w:hyperlink>
    </w:p>
    <w:p w14:paraId="594BF067" w14:textId="64E22F26" w:rsidR="00630562" w:rsidRPr="00593520" w:rsidRDefault="0063056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“Destinations - NASA,” NASA. Available: </w:t>
      </w:r>
      <w:hyperlink r:id="rId185" w:history="1">
        <w:r w:rsidRPr="00593520">
          <w:rPr>
            <w:rStyle w:val="Hyperlink"/>
            <w:rFonts w:asciiTheme="majorBidi" w:hAnsiTheme="majorBidi" w:cstheme="majorBidi"/>
            <w:color w:val="auto"/>
          </w:rPr>
          <w:t>https://www.nasa.gov/humans-in-space/destinations/</w:t>
        </w:r>
      </w:hyperlink>
    </w:p>
    <w:p w14:paraId="033851FA" w14:textId="26E93514" w:rsidR="00630562" w:rsidRPr="00593520" w:rsidRDefault="00630562" w:rsidP="00630562">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J. Swanenburg, C. A. Easthope, A. Meinke, A. Langenfeld, D. A. Green, and P. Schweinhardt, “Lunar and </w:t>
      </w:r>
      <w:r w:rsidR="00C015E9" w:rsidRPr="00593520">
        <w:rPr>
          <w:rFonts w:asciiTheme="majorBidi" w:hAnsiTheme="majorBidi" w:cstheme="majorBidi"/>
        </w:rPr>
        <w:t>M</w:t>
      </w:r>
      <w:r w:rsidRPr="00593520">
        <w:rPr>
          <w:rFonts w:asciiTheme="majorBidi" w:hAnsiTheme="majorBidi" w:cstheme="majorBidi"/>
        </w:rPr>
        <w:t xml:space="preserve">ars </w:t>
      </w:r>
      <w:r w:rsidR="00C015E9" w:rsidRPr="00593520">
        <w:rPr>
          <w:rFonts w:asciiTheme="majorBidi" w:hAnsiTheme="majorBidi" w:cstheme="majorBidi"/>
        </w:rPr>
        <w:t>G</w:t>
      </w:r>
      <w:r w:rsidRPr="00593520">
        <w:rPr>
          <w:rFonts w:asciiTheme="majorBidi" w:hAnsiTheme="majorBidi" w:cstheme="majorBidi"/>
        </w:rPr>
        <w:t xml:space="preserve">ravity </w:t>
      </w:r>
      <w:r w:rsidR="00C015E9" w:rsidRPr="00593520">
        <w:rPr>
          <w:rFonts w:asciiTheme="majorBidi" w:hAnsiTheme="majorBidi" w:cstheme="majorBidi"/>
        </w:rPr>
        <w:t>I</w:t>
      </w:r>
      <w:r w:rsidRPr="00593520">
        <w:rPr>
          <w:rFonts w:asciiTheme="majorBidi" w:hAnsiTheme="majorBidi" w:cstheme="majorBidi"/>
        </w:rPr>
        <w:t xml:space="preserve">nduce </w:t>
      </w:r>
      <w:r w:rsidR="00C015E9" w:rsidRPr="00593520">
        <w:rPr>
          <w:rFonts w:asciiTheme="majorBidi" w:hAnsiTheme="majorBidi" w:cstheme="majorBidi"/>
        </w:rPr>
        <w:t>S</w:t>
      </w:r>
      <w:r w:rsidRPr="00593520">
        <w:rPr>
          <w:rFonts w:asciiTheme="majorBidi" w:hAnsiTheme="majorBidi" w:cstheme="majorBidi"/>
        </w:rPr>
        <w:t xml:space="preserve">imilar </w:t>
      </w:r>
      <w:r w:rsidR="00C015E9" w:rsidRPr="00593520">
        <w:rPr>
          <w:rFonts w:asciiTheme="majorBidi" w:hAnsiTheme="majorBidi" w:cstheme="majorBidi"/>
        </w:rPr>
        <w:t>C</w:t>
      </w:r>
      <w:r w:rsidRPr="00593520">
        <w:rPr>
          <w:rFonts w:asciiTheme="majorBidi" w:hAnsiTheme="majorBidi" w:cstheme="majorBidi"/>
        </w:rPr>
        <w:t xml:space="preserve">hanges in </w:t>
      </w:r>
      <w:r w:rsidR="00C015E9" w:rsidRPr="00593520">
        <w:rPr>
          <w:rFonts w:asciiTheme="majorBidi" w:hAnsiTheme="majorBidi" w:cstheme="majorBidi"/>
        </w:rPr>
        <w:t>S</w:t>
      </w:r>
      <w:r w:rsidRPr="00593520">
        <w:rPr>
          <w:rFonts w:asciiTheme="majorBidi" w:hAnsiTheme="majorBidi" w:cstheme="majorBidi"/>
        </w:rPr>
        <w:t xml:space="preserve">pinal </w:t>
      </w:r>
      <w:r w:rsidR="00C015E9" w:rsidRPr="00593520">
        <w:rPr>
          <w:rFonts w:asciiTheme="majorBidi" w:hAnsiTheme="majorBidi" w:cstheme="majorBidi"/>
        </w:rPr>
        <w:t>M</w:t>
      </w:r>
      <w:r w:rsidRPr="00593520">
        <w:rPr>
          <w:rFonts w:asciiTheme="majorBidi" w:hAnsiTheme="majorBidi" w:cstheme="majorBidi"/>
        </w:rPr>
        <w:t xml:space="preserve">otor </w:t>
      </w:r>
      <w:r w:rsidR="00C015E9" w:rsidRPr="00593520">
        <w:rPr>
          <w:rFonts w:asciiTheme="majorBidi" w:hAnsiTheme="majorBidi" w:cstheme="majorBidi"/>
        </w:rPr>
        <w:t>C</w:t>
      </w:r>
      <w:r w:rsidRPr="00593520">
        <w:rPr>
          <w:rFonts w:asciiTheme="majorBidi" w:hAnsiTheme="majorBidi" w:cstheme="majorBidi"/>
        </w:rPr>
        <w:t xml:space="preserve">ontrol as </w:t>
      </w:r>
      <w:r w:rsidR="00C015E9" w:rsidRPr="00593520">
        <w:rPr>
          <w:rFonts w:asciiTheme="majorBidi" w:hAnsiTheme="majorBidi" w:cstheme="majorBidi"/>
        </w:rPr>
        <w:t>M</w:t>
      </w:r>
      <w:r w:rsidRPr="00593520">
        <w:rPr>
          <w:rFonts w:asciiTheme="majorBidi" w:hAnsiTheme="majorBidi" w:cstheme="majorBidi"/>
        </w:rPr>
        <w:t xml:space="preserve">icrogravity,” Frontiers in Physiology, vol. 14, Jul. 2023, doi: 10.3389/fphys.2023.1196929. Available: </w:t>
      </w:r>
      <w:hyperlink r:id="rId186" w:history="1">
        <w:r w:rsidRPr="00593520">
          <w:rPr>
            <w:rStyle w:val="Hyperlink"/>
            <w:rFonts w:asciiTheme="majorBidi" w:hAnsiTheme="majorBidi" w:cstheme="majorBidi"/>
            <w:color w:val="auto"/>
          </w:rPr>
          <w:t>https://pmc.ncbi.nlm.nih.gov/articles/PMC10411353/</w:t>
        </w:r>
      </w:hyperlink>
    </w:p>
    <w:p w14:paraId="76894947" w14:textId="77777777" w:rsidR="00341461" w:rsidRPr="00593520" w:rsidRDefault="00630562" w:rsidP="00341461">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Harland and D. M, “Microgravity | Space Exploration, Astronauts &amp; Zero-Gravity,” Encyclopedia Britannica, Nov. 19, 2007. Available: </w:t>
      </w:r>
      <w:hyperlink r:id="rId187" w:history="1">
        <w:r w:rsidRPr="00593520">
          <w:rPr>
            <w:rStyle w:val="Hyperlink"/>
            <w:rFonts w:asciiTheme="majorBidi" w:hAnsiTheme="majorBidi" w:cstheme="majorBidi"/>
            <w:color w:val="auto"/>
          </w:rPr>
          <w:t>https://www.britannica.com/science/microgravity</w:t>
        </w:r>
      </w:hyperlink>
    </w:p>
    <w:p w14:paraId="119A78CE" w14:textId="011C8C58" w:rsidR="00A64A2A" w:rsidRPr="00593520" w:rsidRDefault="00341461" w:rsidP="00A64A2A">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t xml:space="preserve">“Gravity: It’s </w:t>
      </w:r>
      <w:r w:rsidR="00C015E9" w:rsidRPr="00593520">
        <w:rPr>
          <w:rFonts w:asciiTheme="majorBidi" w:hAnsiTheme="majorBidi" w:cstheme="majorBidi"/>
        </w:rPr>
        <w:t>O</w:t>
      </w:r>
      <w:r w:rsidRPr="00593520">
        <w:rPr>
          <w:rFonts w:asciiTheme="majorBidi" w:hAnsiTheme="majorBidi" w:cstheme="majorBidi"/>
        </w:rPr>
        <w:t xml:space="preserve">nly a </w:t>
      </w:r>
      <w:r w:rsidR="00C015E9" w:rsidRPr="00593520">
        <w:rPr>
          <w:rFonts w:asciiTheme="majorBidi" w:hAnsiTheme="majorBidi" w:cstheme="majorBidi"/>
        </w:rPr>
        <w:t>T</w:t>
      </w:r>
      <w:r w:rsidRPr="00593520">
        <w:rPr>
          <w:rFonts w:asciiTheme="majorBidi" w:hAnsiTheme="majorBidi" w:cstheme="majorBidi"/>
        </w:rPr>
        <w:t xml:space="preserve">heory | National Center for Science Education.” Available: </w:t>
      </w:r>
      <w:hyperlink r:id="rId188" w:history="1">
        <w:r w:rsidR="00A64A2A" w:rsidRPr="00593520">
          <w:rPr>
            <w:rStyle w:val="Hyperlink"/>
            <w:rFonts w:asciiTheme="majorBidi" w:hAnsiTheme="majorBidi" w:cstheme="majorBidi"/>
            <w:color w:val="auto"/>
          </w:rPr>
          <w:t>https://ncse.ngo/gravity-its-only-theory</w:t>
        </w:r>
      </w:hyperlink>
    </w:p>
    <w:p w14:paraId="1532515D" w14:textId="4261005D" w:rsidR="009A3CC8" w:rsidRPr="00593520" w:rsidRDefault="00A64A2A" w:rsidP="009A3CC8">
      <w:pPr>
        <w:pStyle w:val="NormalWeb"/>
        <w:numPr>
          <w:ilvl w:val="0"/>
          <w:numId w:val="3"/>
        </w:numPr>
        <w:spacing w:before="240" w:beforeAutospacing="0" w:after="0" w:afterAutospacing="0"/>
        <w:rPr>
          <w:rFonts w:asciiTheme="majorBidi" w:eastAsiaTheme="majorEastAsia" w:hAnsiTheme="majorBidi" w:cstheme="majorBidi"/>
        </w:rPr>
      </w:pPr>
      <w:r w:rsidRPr="00593520">
        <w:rPr>
          <w:rFonts w:asciiTheme="majorBidi" w:hAnsiTheme="majorBidi" w:cstheme="majorBidi"/>
        </w:rPr>
        <w:t xml:space="preserve">“Scientists </w:t>
      </w:r>
      <w:r w:rsidR="00C015E9" w:rsidRPr="00593520">
        <w:rPr>
          <w:rFonts w:asciiTheme="majorBidi" w:hAnsiTheme="majorBidi" w:cstheme="majorBidi"/>
        </w:rPr>
        <w:t>C</w:t>
      </w:r>
      <w:r w:rsidRPr="00593520">
        <w:rPr>
          <w:rFonts w:asciiTheme="majorBidi" w:hAnsiTheme="majorBidi" w:cstheme="majorBidi"/>
        </w:rPr>
        <w:t xml:space="preserve">reate </w:t>
      </w:r>
      <w:r w:rsidR="00C015E9" w:rsidRPr="00593520">
        <w:rPr>
          <w:rFonts w:asciiTheme="majorBidi" w:hAnsiTheme="majorBidi" w:cstheme="majorBidi"/>
        </w:rPr>
        <w:t>M</w:t>
      </w:r>
      <w:r w:rsidRPr="00593520">
        <w:rPr>
          <w:rFonts w:asciiTheme="majorBidi" w:hAnsiTheme="majorBidi" w:cstheme="majorBidi"/>
        </w:rPr>
        <w:t xml:space="preserve">odel to </w:t>
      </w:r>
      <w:r w:rsidR="00C015E9" w:rsidRPr="00593520">
        <w:rPr>
          <w:rFonts w:asciiTheme="majorBidi" w:hAnsiTheme="majorBidi" w:cstheme="majorBidi"/>
        </w:rPr>
        <w:t>M</w:t>
      </w:r>
      <w:r w:rsidRPr="00593520">
        <w:rPr>
          <w:rFonts w:asciiTheme="majorBidi" w:hAnsiTheme="majorBidi" w:cstheme="majorBidi"/>
        </w:rPr>
        <w:t xml:space="preserve">easure </w:t>
      </w:r>
      <w:r w:rsidR="00C015E9" w:rsidRPr="00593520">
        <w:rPr>
          <w:rFonts w:asciiTheme="majorBidi" w:hAnsiTheme="majorBidi" w:cstheme="majorBidi"/>
        </w:rPr>
        <w:t>H</w:t>
      </w:r>
      <w:r w:rsidRPr="00593520">
        <w:rPr>
          <w:rFonts w:asciiTheme="majorBidi" w:hAnsiTheme="majorBidi" w:cstheme="majorBidi"/>
        </w:rPr>
        <w:t xml:space="preserve">ow </w:t>
      </w:r>
      <w:r w:rsidR="00C015E9" w:rsidRPr="00593520">
        <w:rPr>
          <w:rFonts w:asciiTheme="majorBidi" w:hAnsiTheme="majorBidi" w:cstheme="majorBidi"/>
        </w:rPr>
        <w:t>C</w:t>
      </w:r>
      <w:r w:rsidRPr="00593520">
        <w:rPr>
          <w:rFonts w:asciiTheme="majorBidi" w:hAnsiTheme="majorBidi" w:cstheme="majorBidi"/>
        </w:rPr>
        <w:t xml:space="preserve">ells </w:t>
      </w:r>
      <w:r w:rsidR="00C015E9" w:rsidRPr="00593520">
        <w:rPr>
          <w:rFonts w:asciiTheme="majorBidi" w:hAnsiTheme="majorBidi" w:cstheme="majorBidi"/>
        </w:rPr>
        <w:t>S</w:t>
      </w:r>
      <w:r w:rsidRPr="00593520">
        <w:rPr>
          <w:rFonts w:asciiTheme="majorBidi" w:hAnsiTheme="majorBidi" w:cstheme="majorBidi"/>
        </w:rPr>
        <w:t xml:space="preserve">ense </w:t>
      </w:r>
      <w:r w:rsidR="00C015E9" w:rsidRPr="00593520">
        <w:rPr>
          <w:rFonts w:asciiTheme="majorBidi" w:hAnsiTheme="majorBidi" w:cstheme="majorBidi"/>
        </w:rPr>
        <w:t>T</w:t>
      </w:r>
      <w:r w:rsidRPr="00593520">
        <w:rPr>
          <w:rFonts w:asciiTheme="majorBidi" w:hAnsiTheme="majorBidi" w:cstheme="majorBidi"/>
        </w:rPr>
        <w:t xml:space="preserve">heir </w:t>
      </w:r>
      <w:r w:rsidR="00C015E9" w:rsidRPr="00593520">
        <w:rPr>
          <w:rFonts w:asciiTheme="majorBidi" w:hAnsiTheme="majorBidi" w:cstheme="majorBidi"/>
        </w:rPr>
        <w:t>S</w:t>
      </w:r>
      <w:r w:rsidRPr="00593520">
        <w:rPr>
          <w:rFonts w:asciiTheme="majorBidi" w:hAnsiTheme="majorBidi" w:cstheme="majorBidi"/>
        </w:rPr>
        <w:t xml:space="preserve">urroundings,” ScienceDaily, Mar. 20, 2020. Available: </w:t>
      </w:r>
      <w:hyperlink r:id="rId189" w:history="1">
        <w:r w:rsidR="009A3CC8" w:rsidRPr="00593520">
          <w:rPr>
            <w:rStyle w:val="Hyperlink"/>
            <w:rFonts w:asciiTheme="majorBidi" w:hAnsiTheme="majorBidi" w:cstheme="majorBidi"/>
            <w:color w:val="auto"/>
          </w:rPr>
          <w:t>https://www.sciencedaily.com/releases/2020/03/200326144348.htm</w:t>
        </w:r>
      </w:hyperlink>
    </w:p>
    <w:p w14:paraId="4EE5B0D4" w14:textId="66EDEEA6" w:rsidR="009A3CC8" w:rsidRPr="00593520" w:rsidRDefault="009A3CC8" w:rsidP="009A3CC8">
      <w:pPr>
        <w:pStyle w:val="NormalWeb"/>
        <w:numPr>
          <w:ilvl w:val="0"/>
          <w:numId w:val="3"/>
        </w:numPr>
        <w:spacing w:before="240" w:beforeAutospacing="0" w:after="0" w:afterAutospacing="0"/>
        <w:rPr>
          <w:rStyle w:val="url"/>
          <w:rFonts w:asciiTheme="majorBidi" w:eastAsiaTheme="majorEastAsia" w:hAnsiTheme="majorBidi" w:cstheme="majorBidi"/>
        </w:rPr>
      </w:pPr>
      <w:r w:rsidRPr="00593520">
        <w:rPr>
          <w:rFonts w:asciiTheme="majorBidi" w:hAnsiTheme="majorBidi" w:cstheme="majorBidi"/>
        </w:rPr>
        <w:lastRenderedPageBreak/>
        <w:t xml:space="preserve">Nuaire, “NU-5810 High Heat Decontamination CO2 incubator,” www.nuaire.com. Available: </w:t>
      </w:r>
      <w:hyperlink r:id="rId190" w:history="1">
        <w:r w:rsidRPr="00593520">
          <w:rPr>
            <w:rStyle w:val="Hyperlink"/>
            <w:rFonts w:asciiTheme="majorBidi" w:hAnsiTheme="majorBidi" w:cstheme="majorBidi"/>
            <w:color w:val="auto"/>
          </w:rPr>
          <w:t>https://www.nuaire.com/products/co2-incubators/direct-heat/in-vitrocell-nu-5810-direct-heat-decon-co2-incubator</w:t>
        </w:r>
      </w:hyperlink>
    </w:p>
    <w:p w14:paraId="081ADEF2" w14:textId="77777777" w:rsidR="009A3CC8" w:rsidRPr="00593520" w:rsidRDefault="009A3CC8" w:rsidP="009A3CC8">
      <w:pPr>
        <w:pStyle w:val="NormalWeb"/>
        <w:spacing w:before="240" w:beforeAutospacing="0" w:after="0" w:afterAutospacing="0"/>
        <w:ind w:left="720"/>
        <w:rPr>
          <w:rFonts w:asciiTheme="majorBidi" w:eastAsiaTheme="majorEastAsia" w:hAnsiTheme="majorBidi" w:cstheme="majorBidi"/>
        </w:rPr>
      </w:pPr>
    </w:p>
    <w:p w14:paraId="5F3322DC" w14:textId="77777777" w:rsidR="00512697" w:rsidRPr="00593520" w:rsidRDefault="00512697" w:rsidP="009A3CC8">
      <w:pPr>
        <w:pStyle w:val="NormalWeb"/>
        <w:spacing w:before="240" w:beforeAutospacing="0" w:after="0" w:afterAutospacing="0"/>
        <w:ind w:left="720"/>
        <w:rPr>
          <w:rFonts w:asciiTheme="majorBidi" w:eastAsiaTheme="majorEastAsia" w:hAnsiTheme="majorBidi" w:cstheme="majorBidi"/>
        </w:rPr>
      </w:pPr>
    </w:p>
    <w:sectPr w:rsidR="00512697" w:rsidRPr="00593520" w:rsidSect="00B84D7B">
      <w:footerReference w:type="default" r:id="rId191"/>
      <w:footerReference w:type="first" r:id="rId19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8BF64" w14:textId="77777777" w:rsidR="00AA19D5" w:rsidRDefault="00AA19D5" w:rsidP="005B1B8D">
      <w:r>
        <w:separator/>
      </w:r>
    </w:p>
  </w:endnote>
  <w:endnote w:type="continuationSeparator" w:id="0">
    <w:p w14:paraId="1324A15A" w14:textId="77777777" w:rsidR="00AA19D5" w:rsidRDefault="00AA19D5" w:rsidP="005B1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NewRomanPSMT">
    <w:altName w:val="Times New Roman"/>
    <w:charset w:val="00"/>
    <w:family w:val="roman"/>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906625"/>
      <w:docPartObj>
        <w:docPartGallery w:val="Page Numbers (Bottom of Page)"/>
        <w:docPartUnique/>
      </w:docPartObj>
    </w:sdtPr>
    <w:sdtEndPr>
      <w:rPr>
        <w:noProof/>
      </w:rPr>
    </w:sdtEndPr>
    <w:sdtContent>
      <w:p w14:paraId="2A29402E" w14:textId="77777777" w:rsidR="00E32F4E" w:rsidRDefault="00E32F4E">
        <w:pPr>
          <w:pStyle w:val="Footer"/>
        </w:pPr>
        <w:r>
          <w:fldChar w:fldCharType="begin"/>
        </w:r>
        <w:r>
          <w:instrText xml:space="preserve"> PAGE   \* MERGEFORMAT </w:instrText>
        </w:r>
        <w:r>
          <w:fldChar w:fldCharType="separate"/>
        </w:r>
        <w:r>
          <w:rPr>
            <w:noProof/>
          </w:rPr>
          <w:t>2</w:t>
        </w:r>
        <w:r>
          <w:rPr>
            <w:noProof/>
          </w:rPr>
          <w:fldChar w:fldCharType="end"/>
        </w:r>
      </w:p>
    </w:sdtContent>
  </w:sdt>
  <w:p w14:paraId="0B8FE6E0" w14:textId="77777777" w:rsidR="00E32F4E" w:rsidRDefault="00E32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593333"/>
      <w:docPartObj>
        <w:docPartGallery w:val="Page Numbers (Bottom of Page)"/>
        <w:docPartUnique/>
      </w:docPartObj>
    </w:sdtPr>
    <w:sdtEndPr>
      <w:rPr>
        <w:noProof/>
      </w:rPr>
    </w:sdtEndPr>
    <w:sdtContent>
      <w:p w14:paraId="58DC6431" w14:textId="0109E7A9" w:rsidR="006F482E" w:rsidRDefault="006F482E">
        <w:pPr>
          <w:pStyle w:val="Footer"/>
        </w:pPr>
        <w:r>
          <w:fldChar w:fldCharType="begin"/>
        </w:r>
        <w:r>
          <w:instrText xml:space="preserve"> PAGE   \* MERGEFORMAT </w:instrText>
        </w:r>
        <w:r>
          <w:fldChar w:fldCharType="separate"/>
        </w:r>
        <w:r>
          <w:rPr>
            <w:noProof/>
          </w:rPr>
          <w:t>2</w:t>
        </w:r>
        <w:r>
          <w:rPr>
            <w:noProof/>
          </w:rPr>
          <w:fldChar w:fldCharType="end"/>
        </w:r>
      </w:p>
    </w:sdtContent>
  </w:sdt>
  <w:p w14:paraId="5F0C757A" w14:textId="77777777" w:rsidR="006F482E" w:rsidRDefault="006F48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9379855"/>
      <w:docPartObj>
        <w:docPartGallery w:val="Page Numbers (Bottom of Page)"/>
        <w:docPartUnique/>
      </w:docPartObj>
    </w:sdtPr>
    <w:sdtEndPr>
      <w:rPr>
        <w:noProof/>
      </w:rPr>
    </w:sdtEndPr>
    <w:sdtContent>
      <w:p w14:paraId="06819A46" w14:textId="01434B68" w:rsidR="001D7F91" w:rsidRDefault="001D7F91">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0FCBE7A" w14:textId="77777777" w:rsidR="005539BF" w:rsidRDefault="005539B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8894663"/>
      <w:docPartObj>
        <w:docPartGallery w:val="Page Numbers (Bottom of Page)"/>
        <w:docPartUnique/>
      </w:docPartObj>
    </w:sdtPr>
    <w:sdtContent>
      <w:sdt>
        <w:sdtPr>
          <w:id w:val="-1705238520"/>
          <w:docPartObj>
            <w:docPartGallery w:val="Page Numbers (Top of Page)"/>
            <w:docPartUnique/>
          </w:docPartObj>
        </w:sdtPr>
        <w:sdtContent>
          <w:p w14:paraId="03AF1E66" w14:textId="049698E3" w:rsidR="00B84D7B" w:rsidRDefault="00B84D7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228C0A" w14:textId="77777777" w:rsidR="008B4EC7" w:rsidRDefault="008B4EC7" w:rsidP="00456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C6CF1" w14:textId="77777777" w:rsidR="00AA19D5" w:rsidRDefault="00AA19D5" w:rsidP="005B1B8D">
      <w:r>
        <w:separator/>
      </w:r>
    </w:p>
  </w:footnote>
  <w:footnote w:type="continuationSeparator" w:id="0">
    <w:p w14:paraId="05749331" w14:textId="77777777" w:rsidR="00AA19D5" w:rsidRDefault="00AA19D5" w:rsidP="005B1B8D">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Dpk/c381V1tcY" int2:id="2gR8Arj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F5C"/>
    <w:multiLevelType w:val="multilevel"/>
    <w:tmpl w:val="0AC0D0E8"/>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6F560BC"/>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7FA1277"/>
    <w:multiLevelType w:val="hybridMultilevel"/>
    <w:tmpl w:val="E782F058"/>
    <w:lvl w:ilvl="0" w:tplc="F2C05C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2812E5"/>
    <w:multiLevelType w:val="multilevel"/>
    <w:tmpl w:val="1A6059F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5186F5B"/>
    <w:multiLevelType w:val="hybridMultilevel"/>
    <w:tmpl w:val="9D60E0C0"/>
    <w:lvl w:ilvl="0" w:tplc="0230597E">
      <w:start w:val="9"/>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2566DB"/>
    <w:multiLevelType w:val="hybridMultilevel"/>
    <w:tmpl w:val="E6FA8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7914E9"/>
    <w:multiLevelType w:val="hybridMultilevel"/>
    <w:tmpl w:val="036CBD06"/>
    <w:lvl w:ilvl="0" w:tplc="30C07F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F80899"/>
    <w:multiLevelType w:val="multilevel"/>
    <w:tmpl w:val="9482D8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0DB0E33"/>
    <w:multiLevelType w:val="hybridMultilevel"/>
    <w:tmpl w:val="CC2A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D00AD5"/>
    <w:multiLevelType w:val="multilevel"/>
    <w:tmpl w:val="2062AE46"/>
    <w:lvl w:ilvl="0">
      <w:start w:val="1"/>
      <w:numFmt w:val="decimal"/>
      <w:pStyle w:val="Heading1"/>
      <w:lvlText w:val="%1."/>
      <w:lvlJc w:val="left"/>
      <w:pPr>
        <w:ind w:left="720" w:hanging="360"/>
      </w:pPr>
    </w:lvl>
    <w:lvl w:ilvl="1">
      <w:start w:val="1"/>
      <w:numFmt w:val="decimal"/>
      <w:isLgl/>
      <w:lvlText w:val="%1.%2"/>
      <w:lvlJc w:val="left"/>
      <w:pPr>
        <w:ind w:left="1440" w:hanging="720"/>
      </w:pPr>
      <w:rPr>
        <w:rFonts w:hint="default"/>
      </w:rPr>
    </w:lvl>
    <w:lvl w:ilvl="2">
      <w:start w:val="1"/>
      <w:numFmt w:val="decimal"/>
      <w:pStyle w:val="Heading4"/>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3DE7B5A"/>
    <w:multiLevelType w:val="hybridMultilevel"/>
    <w:tmpl w:val="514C581A"/>
    <w:lvl w:ilvl="0" w:tplc="4920E5B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5E1288"/>
    <w:multiLevelType w:val="hybridMultilevel"/>
    <w:tmpl w:val="1D328D54"/>
    <w:lvl w:ilvl="0" w:tplc="0409000B">
      <w:start w:val="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551FBF"/>
    <w:multiLevelType w:val="hybridMultilevel"/>
    <w:tmpl w:val="60A64CFC"/>
    <w:lvl w:ilvl="0" w:tplc="DF22A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6D1F85"/>
    <w:multiLevelType w:val="hybridMultilevel"/>
    <w:tmpl w:val="F250669E"/>
    <w:lvl w:ilvl="0" w:tplc="89864A82">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F3407C"/>
    <w:multiLevelType w:val="hybridMultilevel"/>
    <w:tmpl w:val="4740CA5E"/>
    <w:lvl w:ilvl="0" w:tplc="BE4888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C37E04"/>
    <w:multiLevelType w:val="hybridMultilevel"/>
    <w:tmpl w:val="7778A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F2938"/>
    <w:multiLevelType w:val="hybridMultilevel"/>
    <w:tmpl w:val="8BE8DBDC"/>
    <w:lvl w:ilvl="0" w:tplc="8C5C3286">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0760">
    <w:abstractNumId w:val="2"/>
  </w:num>
  <w:num w:numId="2" w16cid:durableId="1538473408">
    <w:abstractNumId w:val="15"/>
  </w:num>
  <w:num w:numId="3" w16cid:durableId="401177005">
    <w:abstractNumId w:val="10"/>
  </w:num>
  <w:num w:numId="4" w16cid:durableId="704989708">
    <w:abstractNumId w:val="8"/>
  </w:num>
  <w:num w:numId="5" w16cid:durableId="717049873">
    <w:abstractNumId w:val="3"/>
  </w:num>
  <w:num w:numId="6" w16cid:durableId="1504974805">
    <w:abstractNumId w:val="13"/>
  </w:num>
  <w:num w:numId="7" w16cid:durableId="1914776911">
    <w:abstractNumId w:val="1"/>
  </w:num>
  <w:num w:numId="8" w16cid:durableId="866069231">
    <w:abstractNumId w:val="7"/>
  </w:num>
  <w:num w:numId="9" w16cid:durableId="1711807566">
    <w:abstractNumId w:val="0"/>
  </w:num>
  <w:num w:numId="10" w16cid:durableId="2039698552">
    <w:abstractNumId w:val="12"/>
  </w:num>
  <w:num w:numId="11" w16cid:durableId="2140099571">
    <w:abstractNumId w:val="14"/>
  </w:num>
  <w:num w:numId="12" w16cid:durableId="529299778">
    <w:abstractNumId w:val="6"/>
  </w:num>
  <w:num w:numId="13" w16cid:durableId="1072853308">
    <w:abstractNumId w:val="9"/>
  </w:num>
  <w:num w:numId="14" w16cid:durableId="1958104095">
    <w:abstractNumId w:val="4"/>
  </w:num>
  <w:num w:numId="15" w16cid:durableId="592054596">
    <w:abstractNumId w:val="9"/>
  </w:num>
  <w:num w:numId="16" w16cid:durableId="409884592">
    <w:abstractNumId w:val="16"/>
  </w:num>
  <w:num w:numId="17" w16cid:durableId="907299452">
    <w:abstractNumId w:val="9"/>
  </w:num>
  <w:num w:numId="18" w16cid:durableId="1896350532">
    <w:abstractNumId w:val="5"/>
  </w:num>
  <w:num w:numId="19" w16cid:durableId="10455649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C"/>
    <w:rsid w:val="0000146A"/>
    <w:rsid w:val="00002104"/>
    <w:rsid w:val="00002DEA"/>
    <w:rsid w:val="000031AD"/>
    <w:rsid w:val="0000496F"/>
    <w:rsid w:val="000055E2"/>
    <w:rsid w:val="00005AA7"/>
    <w:rsid w:val="00005B7C"/>
    <w:rsid w:val="00006728"/>
    <w:rsid w:val="000101C1"/>
    <w:rsid w:val="00010C04"/>
    <w:rsid w:val="00010FF3"/>
    <w:rsid w:val="000123D7"/>
    <w:rsid w:val="000125D6"/>
    <w:rsid w:val="000125F0"/>
    <w:rsid w:val="00012C13"/>
    <w:rsid w:val="00012EB4"/>
    <w:rsid w:val="00016037"/>
    <w:rsid w:val="0001664C"/>
    <w:rsid w:val="00017BE6"/>
    <w:rsid w:val="00020311"/>
    <w:rsid w:val="000206C1"/>
    <w:rsid w:val="000209DD"/>
    <w:rsid w:val="000216BF"/>
    <w:rsid w:val="00021CBF"/>
    <w:rsid w:val="00021EDD"/>
    <w:rsid w:val="00022069"/>
    <w:rsid w:val="00022655"/>
    <w:rsid w:val="00022D3C"/>
    <w:rsid w:val="00023C38"/>
    <w:rsid w:val="00024058"/>
    <w:rsid w:val="0002447E"/>
    <w:rsid w:val="000247A3"/>
    <w:rsid w:val="000249C6"/>
    <w:rsid w:val="00027124"/>
    <w:rsid w:val="0002745B"/>
    <w:rsid w:val="00027F8A"/>
    <w:rsid w:val="00031028"/>
    <w:rsid w:val="00031CB3"/>
    <w:rsid w:val="00031FD2"/>
    <w:rsid w:val="000322C2"/>
    <w:rsid w:val="00032AB3"/>
    <w:rsid w:val="000330A4"/>
    <w:rsid w:val="00033136"/>
    <w:rsid w:val="00033A3F"/>
    <w:rsid w:val="00033EDF"/>
    <w:rsid w:val="00035086"/>
    <w:rsid w:val="000353A8"/>
    <w:rsid w:val="00035422"/>
    <w:rsid w:val="0003618F"/>
    <w:rsid w:val="00036F5F"/>
    <w:rsid w:val="000375E7"/>
    <w:rsid w:val="00037772"/>
    <w:rsid w:val="000409F9"/>
    <w:rsid w:val="00040CA1"/>
    <w:rsid w:val="00041527"/>
    <w:rsid w:val="000418D5"/>
    <w:rsid w:val="000431D2"/>
    <w:rsid w:val="0004338A"/>
    <w:rsid w:val="00043704"/>
    <w:rsid w:val="00044B21"/>
    <w:rsid w:val="000450DF"/>
    <w:rsid w:val="000459DB"/>
    <w:rsid w:val="00045B12"/>
    <w:rsid w:val="000471CA"/>
    <w:rsid w:val="0004729B"/>
    <w:rsid w:val="00047680"/>
    <w:rsid w:val="00047A83"/>
    <w:rsid w:val="00047D68"/>
    <w:rsid w:val="00050347"/>
    <w:rsid w:val="00050490"/>
    <w:rsid w:val="00050538"/>
    <w:rsid w:val="00050C83"/>
    <w:rsid w:val="00050DCD"/>
    <w:rsid w:val="00050E4F"/>
    <w:rsid w:val="00051B74"/>
    <w:rsid w:val="00051DE1"/>
    <w:rsid w:val="000534D4"/>
    <w:rsid w:val="00053C57"/>
    <w:rsid w:val="00054B8A"/>
    <w:rsid w:val="00054BC2"/>
    <w:rsid w:val="00055389"/>
    <w:rsid w:val="00055F0E"/>
    <w:rsid w:val="00056824"/>
    <w:rsid w:val="0005685B"/>
    <w:rsid w:val="00057640"/>
    <w:rsid w:val="0006043B"/>
    <w:rsid w:val="00060833"/>
    <w:rsid w:val="00061AE7"/>
    <w:rsid w:val="00062296"/>
    <w:rsid w:val="00062333"/>
    <w:rsid w:val="00062772"/>
    <w:rsid w:val="00062865"/>
    <w:rsid w:val="00062990"/>
    <w:rsid w:val="00063C6D"/>
    <w:rsid w:val="0006461F"/>
    <w:rsid w:val="00064C9C"/>
    <w:rsid w:val="000657FD"/>
    <w:rsid w:val="000666BB"/>
    <w:rsid w:val="00067CAC"/>
    <w:rsid w:val="00068729"/>
    <w:rsid w:val="00070748"/>
    <w:rsid w:val="00070F11"/>
    <w:rsid w:val="000715B7"/>
    <w:rsid w:val="00071D6F"/>
    <w:rsid w:val="000725C1"/>
    <w:rsid w:val="0007283D"/>
    <w:rsid w:val="00073538"/>
    <w:rsid w:val="00074C7C"/>
    <w:rsid w:val="00074C82"/>
    <w:rsid w:val="00075571"/>
    <w:rsid w:val="0007575E"/>
    <w:rsid w:val="00076FDB"/>
    <w:rsid w:val="00077002"/>
    <w:rsid w:val="000770FE"/>
    <w:rsid w:val="000773EA"/>
    <w:rsid w:val="000774A8"/>
    <w:rsid w:val="00077655"/>
    <w:rsid w:val="00077B40"/>
    <w:rsid w:val="00077C60"/>
    <w:rsid w:val="00077DAC"/>
    <w:rsid w:val="00080AE4"/>
    <w:rsid w:val="00080DBC"/>
    <w:rsid w:val="000814AA"/>
    <w:rsid w:val="00081A49"/>
    <w:rsid w:val="00081AF6"/>
    <w:rsid w:val="00082F1B"/>
    <w:rsid w:val="0008393A"/>
    <w:rsid w:val="00083F0F"/>
    <w:rsid w:val="0008421D"/>
    <w:rsid w:val="000847EA"/>
    <w:rsid w:val="00085DFB"/>
    <w:rsid w:val="00085E97"/>
    <w:rsid w:val="00085F42"/>
    <w:rsid w:val="00086659"/>
    <w:rsid w:val="0009022F"/>
    <w:rsid w:val="000905A6"/>
    <w:rsid w:val="000905FE"/>
    <w:rsid w:val="0009086F"/>
    <w:rsid w:val="00090C92"/>
    <w:rsid w:val="00090ECD"/>
    <w:rsid w:val="00091439"/>
    <w:rsid w:val="00091DF1"/>
    <w:rsid w:val="00092337"/>
    <w:rsid w:val="00092898"/>
    <w:rsid w:val="00092DFC"/>
    <w:rsid w:val="00093803"/>
    <w:rsid w:val="000938E3"/>
    <w:rsid w:val="00093DBB"/>
    <w:rsid w:val="00094146"/>
    <w:rsid w:val="00094453"/>
    <w:rsid w:val="00095324"/>
    <w:rsid w:val="0009534B"/>
    <w:rsid w:val="000958D3"/>
    <w:rsid w:val="00095F9A"/>
    <w:rsid w:val="000967F2"/>
    <w:rsid w:val="00096805"/>
    <w:rsid w:val="00096AFE"/>
    <w:rsid w:val="00096EC5"/>
    <w:rsid w:val="00097777"/>
    <w:rsid w:val="00097A0C"/>
    <w:rsid w:val="00097BB1"/>
    <w:rsid w:val="00097FC0"/>
    <w:rsid w:val="000A01D4"/>
    <w:rsid w:val="000A03FE"/>
    <w:rsid w:val="000A0A67"/>
    <w:rsid w:val="000A11B0"/>
    <w:rsid w:val="000A1849"/>
    <w:rsid w:val="000A1E7B"/>
    <w:rsid w:val="000A2CD0"/>
    <w:rsid w:val="000A4114"/>
    <w:rsid w:val="000A44DB"/>
    <w:rsid w:val="000A4FD3"/>
    <w:rsid w:val="000A4FFB"/>
    <w:rsid w:val="000A50FF"/>
    <w:rsid w:val="000A510D"/>
    <w:rsid w:val="000A5677"/>
    <w:rsid w:val="000A5A00"/>
    <w:rsid w:val="000A72DB"/>
    <w:rsid w:val="000A737E"/>
    <w:rsid w:val="000A7718"/>
    <w:rsid w:val="000A7EEF"/>
    <w:rsid w:val="000B0B18"/>
    <w:rsid w:val="000B141F"/>
    <w:rsid w:val="000B1528"/>
    <w:rsid w:val="000B1881"/>
    <w:rsid w:val="000B1ADF"/>
    <w:rsid w:val="000B1B45"/>
    <w:rsid w:val="000B24B3"/>
    <w:rsid w:val="000B266A"/>
    <w:rsid w:val="000B2AC8"/>
    <w:rsid w:val="000B3101"/>
    <w:rsid w:val="000B3402"/>
    <w:rsid w:val="000B3698"/>
    <w:rsid w:val="000B3735"/>
    <w:rsid w:val="000B42B5"/>
    <w:rsid w:val="000B4326"/>
    <w:rsid w:val="000B45BE"/>
    <w:rsid w:val="000B4802"/>
    <w:rsid w:val="000B56C1"/>
    <w:rsid w:val="000B5C85"/>
    <w:rsid w:val="000B66B7"/>
    <w:rsid w:val="000B7DA6"/>
    <w:rsid w:val="000C0134"/>
    <w:rsid w:val="000C019C"/>
    <w:rsid w:val="000C020A"/>
    <w:rsid w:val="000C069C"/>
    <w:rsid w:val="000C1960"/>
    <w:rsid w:val="000C1CE2"/>
    <w:rsid w:val="000C1E5E"/>
    <w:rsid w:val="000C2673"/>
    <w:rsid w:val="000C3219"/>
    <w:rsid w:val="000C3D91"/>
    <w:rsid w:val="000C5E75"/>
    <w:rsid w:val="000C64D5"/>
    <w:rsid w:val="000C69CD"/>
    <w:rsid w:val="000C707B"/>
    <w:rsid w:val="000C75BA"/>
    <w:rsid w:val="000C7CCD"/>
    <w:rsid w:val="000D0C40"/>
    <w:rsid w:val="000D0E6C"/>
    <w:rsid w:val="000D1520"/>
    <w:rsid w:val="000D21D0"/>
    <w:rsid w:val="000D2741"/>
    <w:rsid w:val="000D4194"/>
    <w:rsid w:val="000D5D84"/>
    <w:rsid w:val="000D5F4A"/>
    <w:rsid w:val="000D661F"/>
    <w:rsid w:val="000D6D9C"/>
    <w:rsid w:val="000D795C"/>
    <w:rsid w:val="000E09D5"/>
    <w:rsid w:val="000E0D98"/>
    <w:rsid w:val="000E1178"/>
    <w:rsid w:val="000E143B"/>
    <w:rsid w:val="000E1869"/>
    <w:rsid w:val="000E21C8"/>
    <w:rsid w:val="000E25BF"/>
    <w:rsid w:val="000E2CBE"/>
    <w:rsid w:val="000E35B9"/>
    <w:rsid w:val="000E3683"/>
    <w:rsid w:val="000E38B8"/>
    <w:rsid w:val="000E3ABF"/>
    <w:rsid w:val="000E3D5E"/>
    <w:rsid w:val="000E45BD"/>
    <w:rsid w:val="000E4A2E"/>
    <w:rsid w:val="000E4C34"/>
    <w:rsid w:val="000E62DD"/>
    <w:rsid w:val="000E66BB"/>
    <w:rsid w:val="000E6A59"/>
    <w:rsid w:val="000E6D79"/>
    <w:rsid w:val="000E6E04"/>
    <w:rsid w:val="000E74DC"/>
    <w:rsid w:val="000E7909"/>
    <w:rsid w:val="000E7BF3"/>
    <w:rsid w:val="000E7EAE"/>
    <w:rsid w:val="000E7FAA"/>
    <w:rsid w:val="000F04CF"/>
    <w:rsid w:val="000F0A71"/>
    <w:rsid w:val="000F0AD0"/>
    <w:rsid w:val="000F1214"/>
    <w:rsid w:val="000F1914"/>
    <w:rsid w:val="000F1FDE"/>
    <w:rsid w:val="000F2C7F"/>
    <w:rsid w:val="000F3065"/>
    <w:rsid w:val="000F37FD"/>
    <w:rsid w:val="000F3B27"/>
    <w:rsid w:val="000F505E"/>
    <w:rsid w:val="000F537F"/>
    <w:rsid w:val="000F55B3"/>
    <w:rsid w:val="000F5F1B"/>
    <w:rsid w:val="000F67DE"/>
    <w:rsid w:val="000F70B0"/>
    <w:rsid w:val="000F7A6D"/>
    <w:rsid w:val="001000CE"/>
    <w:rsid w:val="001007EF"/>
    <w:rsid w:val="001012D8"/>
    <w:rsid w:val="001014E7"/>
    <w:rsid w:val="00101D05"/>
    <w:rsid w:val="001021C2"/>
    <w:rsid w:val="00103D14"/>
    <w:rsid w:val="00103F2F"/>
    <w:rsid w:val="001051CC"/>
    <w:rsid w:val="00105214"/>
    <w:rsid w:val="001056B4"/>
    <w:rsid w:val="0010576D"/>
    <w:rsid w:val="00105E1A"/>
    <w:rsid w:val="00106123"/>
    <w:rsid w:val="00107E59"/>
    <w:rsid w:val="001116F7"/>
    <w:rsid w:val="001117BA"/>
    <w:rsid w:val="00111D88"/>
    <w:rsid w:val="00111DC5"/>
    <w:rsid w:val="001123C9"/>
    <w:rsid w:val="00112715"/>
    <w:rsid w:val="00112CAD"/>
    <w:rsid w:val="00112D78"/>
    <w:rsid w:val="001137C6"/>
    <w:rsid w:val="00113ABE"/>
    <w:rsid w:val="00113C6A"/>
    <w:rsid w:val="001140C7"/>
    <w:rsid w:val="00114383"/>
    <w:rsid w:val="001149B5"/>
    <w:rsid w:val="00114D83"/>
    <w:rsid w:val="00115015"/>
    <w:rsid w:val="001154A2"/>
    <w:rsid w:val="00115528"/>
    <w:rsid w:val="0011579B"/>
    <w:rsid w:val="00116E1C"/>
    <w:rsid w:val="00117D0A"/>
    <w:rsid w:val="00120057"/>
    <w:rsid w:val="00120734"/>
    <w:rsid w:val="00121C59"/>
    <w:rsid w:val="00121D90"/>
    <w:rsid w:val="00121EE3"/>
    <w:rsid w:val="00122342"/>
    <w:rsid w:val="00122683"/>
    <w:rsid w:val="00123253"/>
    <w:rsid w:val="001236B2"/>
    <w:rsid w:val="00123DFB"/>
    <w:rsid w:val="00124741"/>
    <w:rsid w:val="00124983"/>
    <w:rsid w:val="00125562"/>
    <w:rsid w:val="001255F5"/>
    <w:rsid w:val="001266F9"/>
    <w:rsid w:val="0012756C"/>
    <w:rsid w:val="0012762D"/>
    <w:rsid w:val="001307CF"/>
    <w:rsid w:val="0013104D"/>
    <w:rsid w:val="00131709"/>
    <w:rsid w:val="00132546"/>
    <w:rsid w:val="00132DF7"/>
    <w:rsid w:val="00132F78"/>
    <w:rsid w:val="001335F1"/>
    <w:rsid w:val="00133BAF"/>
    <w:rsid w:val="00133CAE"/>
    <w:rsid w:val="00133D3F"/>
    <w:rsid w:val="0013447D"/>
    <w:rsid w:val="00134EE5"/>
    <w:rsid w:val="00136316"/>
    <w:rsid w:val="001363D6"/>
    <w:rsid w:val="0013647F"/>
    <w:rsid w:val="00136B8B"/>
    <w:rsid w:val="001374BE"/>
    <w:rsid w:val="00140776"/>
    <w:rsid w:val="00141422"/>
    <w:rsid w:val="001414A1"/>
    <w:rsid w:val="001415DC"/>
    <w:rsid w:val="00141732"/>
    <w:rsid w:val="00141FE5"/>
    <w:rsid w:val="0014230E"/>
    <w:rsid w:val="00142C18"/>
    <w:rsid w:val="00142D4A"/>
    <w:rsid w:val="00142EB9"/>
    <w:rsid w:val="001443AA"/>
    <w:rsid w:val="001443F3"/>
    <w:rsid w:val="00145127"/>
    <w:rsid w:val="001451E3"/>
    <w:rsid w:val="001458D4"/>
    <w:rsid w:val="00145F23"/>
    <w:rsid w:val="00146155"/>
    <w:rsid w:val="001461C9"/>
    <w:rsid w:val="0014625F"/>
    <w:rsid w:val="00146441"/>
    <w:rsid w:val="00146C4B"/>
    <w:rsid w:val="0014754B"/>
    <w:rsid w:val="00147C77"/>
    <w:rsid w:val="00150042"/>
    <w:rsid w:val="001500CE"/>
    <w:rsid w:val="001511C3"/>
    <w:rsid w:val="00151EFA"/>
    <w:rsid w:val="00152022"/>
    <w:rsid w:val="001523C7"/>
    <w:rsid w:val="00152BD4"/>
    <w:rsid w:val="00152F2C"/>
    <w:rsid w:val="00153D34"/>
    <w:rsid w:val="00154EA3"/>
    <w:rsid w:val="001554EF"/>
    <w:rsid w:val="00155911"/>
    <w:rsid w:val="00155BC4"/>
    <w:rsid w:val="00156566"/>
    <w:rsid w:val="00156CA7"/>
    <w:rsid w:val="0015748B"/>
    <w:rsid w:val="00157845"/>
    <w:rsid w:val="00160947"/>
    <w:rsid w:val="00161EC0"/>
    <w:rsid w:val="00162CDC"/>
    <w:rsid w:val="0016320D"/>
    <w:rsid w:val="00163346"/>
    <w:rsid w:val="00164E0F"/>
    <w:rsid w:val="001650DB"/>
    <w:rsid w:val="00165909"/>
    <w:rsid w:val="00165C64"/>
    <w:rsid w:val="00165D41"/>
    <w:rsid w:val="001670C1"/>
    <w:rsid w:val="001674ED"/>
    <w:rsid w:val="00167742"/>
    <w:rsid w:val="00167781"/>
    <w:rsid w:val="00167EF6"/>
    <w:rsid w:val="00170219"/>
    <w:rsid w:val="00170E27"/>
    <w:rsid w:val="001718BB"/>
    <w:rsid w:val="00171BF5"/>
    <w:rsid w:val="0017201D"/>
    <w:rsid w:val="00172B49"/>
    <w:rsid w:val="001740FD"/>
    <w:rsid w:val="00174375"/>
    <w:rsid w:val="001747EE"/>
    <w:rsid w:val="00174890"/>
    <w:rsid w:val="00174A1D"/>
    <w:rsid w:val="001756A6"/>
    <w:rsid w:val="001759CA"/>
    <w:rsid w:val="00176699"/>
    <w:rsid w:val="001767C9"/>
    <w:rsid w:val="00177F14"/>
    <w:rsid w:val="00180822"/>
    <w:rsid w:val="00180A0C"/>
    <w:rsid w:val="00180B6C"/>
    <w:rsid w:val="00181307"/>
    <w:rsid w:val="001814D7"/>
    <w:rsid w:val="001818AC"/>
    <w:rsid w:val="001818C1"/>
    <w:rsid w:val="001819DC"/>
    <w:rsid w:val="00181E04"/>
    <w:rsid w:val="00181F58"/>
    <w:rsid w:val="00182CB9"/>
    <w:rsid w:val="00182E18"/>
    <w:rsid w:val="00182E7C"/>
    <w:rsid w:val="00184A4B"/>
    <w:rsid w:val="00184C49"/>
    <w:rsid w:val="0018520A"/>
    <w:rsid w:val="001853E9"/>
    <w:rsid w:val="0018686C"/>
    <w:rsid w:val="00187E09"/>
    <w:rsid w:val="00190E8E"/>
    <w:rsid w:val="00191011"/>
    <w:rsid w:val="001912A1"/>
    <w:rsid w:val="00191499"/>
    <w:rsid w:val="00191CD0"/>
    <w:rsid w:val="001923D9"/>
    <w:rsid w:val="00192947"/>
    <w:rsid w:val="00192F75"/>
    <w:rsid w:val="00193AB0"/>
    <w:rsid w:val="00195D80"/>
    <w:rsid w:val="00195E68"/>
    <w:rsid w:val="00196260"/>
    <w:rsid w:val="00196481"/>
    <w:rsid w:val="001964A1"/>
    <w:rsid w:val="001A0251"/>
    <w:rsid w:val="001A03DB"/>
    <w:rsid w:val="001A03E5"/>
    <w:rsid w:val="001A0866"/>
    <w:rsid w:val="001A0964"/>
    <w:rsid w:val="001A0CB4"/>
    <w:rsid w:val="001A182F"/>
    <w:rsid w:val="001A1A03"/>
    <w:rsid w:val="001A1DBC"/>
    <w:rsid w:val="001A1FE9"/>
    <w:rsid w:val="001A2AD4"/>
    <w:rsid w:val="001A35A9"/>
    <w:rsid w:val="001A399E"/>
    <w:rsid w:val="001A3F06"/>
    <w:rsid w:val="001A5D8C"/>
    <w:rsid w:val="001A5EE9"/>
    <w:rsid w:val="001A6942"/>
    <w:rsid w:val="001A697C"/>
    <w:rsid w:val="001A6D5B"/>
    <w:rsid w:val="001A6D6D"/>
    <w:rsid w:val="001A724F"/>
    <w:rsid w:val="001B1445"/>
    <w:rsid w:val="001B174A"/>
    <w:rsid w:val="001B1843"/>
    <w:rsid w:val="001B2256"/>
    <w:rsid w:val="001B308A"/>
    <w:rsid w:val="001B3498"/>
    <w:rsid w:val="001B3CFF"/>
    <w:rsid w:val="001B55CF"/>
    <w:rsid w:val="001B5D61"/>
    <w:rsid w:val="001B5E3B"/>
    <w:rsid w:val="001B6897"/>
    <w:rsid w:val="001B6898"/>
    <w:rsid w:val="001B7035"/>
    <w:rsid w:val="001B7C47"/>
    <w:rsid w:val="001C11B0"/>
    <w:rsid w:val="001C2615"/>
    <w:rsid w:val="001C341A"/>
    <w:rsid w:val="001C3BC0"/>
    <w:rsid w:val="001C4432"/>
    <w:rsid w:val="001C6DC4"/>
    <w:rsid w:val="001C7157"/>
    <w:rsid w:val="001C762A"/>
    <w:rsid w:val="001D0C69"/>
    <w:rsid w:val="001D15FB"/>
    <w:rsid w:val="001D3FA2"/>
    <w:rsid w:val="001D47DE"/>
    <w:rsid w:val="001D487F"/>
    <w:rsid w:val="001D49BE"/>
    <w:rsid w:val="001D4F95"/>
    <w:rsid w:val="001D6205"/>
    <w:rsid w:val="001D6C64"/>
    <w:rsid w:val="001D6F4B"/>
    <w:rsid w:val="001D7047"/>
    <w:rsid w:val="001D7472"/>
    <w:rsid w:val="001D7CDB"/>
    <w:rsid w:val="001D7F91"/>
    <w:rsid w:val="001E0064"/>
    <w:rsid w:val="001E0152"/>
    <w:rsid w:val="001E048E"/>
    <w:rsid w:val="001E0AA8"/>
    <w:rsid w:val="001E0E74"/>
    <w:rsid w:val="001E1832"/>
    <w:rsid w:val="001E2B21"/>
    <w:rsid w:val="001E3098"/>
    <w:rsid w:val="001E3461"/>
    <w:rsid w:val="001E398A"/>
    <w:rsid w:val="001E3ADC"/>
    <w:rsid w:val="001E3E0C"/>
    <w:rsid w:val="001E51E0"/>
    <w:rsid w:val="001E533D"/>
    <w:rsid w:val="001E5964"/>
    <w:rsid w:val="001E5C28"/>
    <w:rsid w:val="001E68FA"/>
    <w:rsid w:val="001E6CA0"/>
    <w:rsid w:val="001E70DC"/>
    <w:rsid w:val="001E7542"/>
    <w:rsid w:val="001E761C"/>
    <w:rsid w:val="001E7765"/>
    <w:rsid w:val="001E77BB"/>
    <w:rsid w:val="001F0DFA"/>
    <w:rsid w:val="001F1216"/>
    <w:rsid w:val="001F29FB"/>
    <w:rsid w:val="001F2A8D"/>
    <w:rsid w:val="001F3670"/>
    <w:rsid w:val="001F3975"/>
    <w:rsid w:val="001F3B57"/>
    <w:rsid w:val="001F44D2"/>
    <w:rsid w:val="001F44FA"/>
    <w:rsid w:val="001F53FE"/>
    <w:rsid w:val="001F54F3"/>
    <w:rsid w:val="001F5B15"/>
    <w:rsid w:val="001F5C1F"/>
    <w:rsid w:val="001F5D3D"/>
    <w:rsid w:val="001F5E73"/>
    <w:rsid w:val="00201674"/>
    <w:rsid w:val="0020171F"/>
    <w:rsid w:val="00201829"/>
    <w:rsid w:val="002021AE"/>
    <w:rsid w:val="00202DAB"/>
    <w:rsid w:val="002035FA"/>
    <w:rsid w:val="002043D5"/>
    <w:rsid w:val="00206774"/>
    <w:rsid w:val="002069BA"/>
    <w:rsid w:val="00207C37"/>
    <w:rsid w:val="00207FF7"/>
    <w:rsid w:val="002101B4"/>
    <w:rsid w:val="00210280"/>
    <w:rsid w:val="00210879"/>
    <w:rsid w:val="00210AE0"/>
    <w:rsid w:val="00210DEE"/>
    <w:rsid w:val="002120F0"/>
    <w:rsid w:val="00212C04"/>
    <w:rsid w:val="00213076"/>
    <w:rsid w:val="00213FF7"/>
    <w:rsid w:val="002145EC"/>
    <w:rsid w:val="00214AD3"/>
    <w:rsid w:val="00214D6D"/>
    <w:rsid w:val="002152AD"/>
    <w:rsid w:val="00215410"/>
    <w:rsid w:val="0021552E"/>
    <w:rsid w:val="0021644E"/>
    <w:rsid w:val="002169D9"/>
    <w:rsid w:val="00216B6E"/>
    <w:rsid w:val="00216BD9"/>
    <w:rsid w:val="00216DA1"/>
    <w:rsid w:val="00220014"/>
    <w:rsid w:val="00220029"/>
    <w:rsid w:val="0022039C"/>
    <w:rsid w:val="00220791"/>
    <w:rsid w:val="002209BF"/>
    <w:rsid w:val="002219B4"/>
    <w:rsid w:val="00223B22"/>
    <w:rsid w:val="00224BAE"/>
    <w:rsid w:val="00225924"/>
    <w:rsid w:val="00226B44"/>
    <w:rsid w:val="00226C60"/>
    <w:rsid w:val="00226C66"/>
    <w:rsid w:val="00227414"/>
    <w:rsid w:val="00227A40"/>
    <w:rsid w:val="002307A2"/>
    <w:rsid w:val="00231901"/>
    <w:rsid w:val="00232BA7"/>
    <w:rsid w:val="00233186"/>
    <w:rsid w:val="00233456"/>
    <w:rsid w:val="00233A4A"/>
    <w:rsid w:val="00233BFC"/>
    <w:rsid w:val="00233C9F"/>
    <w:rsid w:val="00234134"/>
    <w:rsid w:val="00234C27"/>
    <w:rsid w:val="002353F5"/>
    <w:rsid w:val="0023552D"/>
    <w:rsid w:val="00235B91"/>
    <w:rsid w:val="00236B96"/>
    <w:rsid w:val="00236CF4"/>
    <w:rsid w:val="00236F81"/>
    <w:rsid w:val="002375BE"/>
    <w:rsid w:val="00237609"/>
    <w:rsid w:val="00240420"/>
    <w:rsid w:val="00240A57"/>
    <w:rsid w:val="002413AB"/>
    <w:rsid w:val="00241756"/>
    <w:rsid w:val="00241FE2"/>
    <w:rsid w:val="002426CE"/>
    <w:rsid w:val="002429BD"/>
    <w:rsid w:val="00242BDC"/>
    <w:rsid w:val="002434C7"/>
    <w:rsid w:val="00244631"/>
    <w:rsid w:val="00244A72"/>
    <w:rsid w:val="002457CA"/>
    <w:rsid w:val="00245BC9"/>
    <w:rsid w:val="00245FB4"/>
    <w:rsid w:val="00246950"/>
    <w:rsid w:val="002472F6"/>
    <w:rsid w:val="002478E2"/>
    <w:rsid w:val="00247937"/>
    <w:rsid w:val="00247B09"/>
    <w:rsid w:val="00247B89"/>
    <w:rsid w:val="00250704"/>
    <w:rsid w:val="00250B9B"/>
    <w:rsid w:val="00250D36"/>
    <w:rsid w:val="002515E0"/>
    <w:rsid w:val="00251AE2"/>
    <w:rsid w:val="0025325F"/>
    <w:rsid w:val="00253909"/>
    <w:rsid w:val="00253D9A"/>
    <w:rsid w:val="002543A5"/>
    <w:rsid w:val="00254523"/>
    <w:rsid w:val="00255778"/>
    <w:rsid w:val="00255BA7"/>
    <w:rsid w:val="00255BF9"/>
    <w:rsid w:val="0025641A"/>
    <w:rsid w:val="0025686F"/>
    <w:rsid w:val="00257803"/>
    <w:rsid w:val="00257A73"/>
    <w:rsid w:val="00257DD7"/>
    <w:rsid w:val="00257EAC"/>
    <w:rsid w:val="00260372"/>
    <w:rsid w:val="00260E7F"/>
    <w:rsid w:val="002610E3"/>
    <w:rsid w:val="0026110E"/>
    <w:rsid w:val="00262316"/>
    <w:rsid w:val="0026289A"/>
    <w:rsid w:val="002628E4"/>
    <w:rsid w:val="00262B89"/>
    <w:rsid w:val="0026307F"/>
    <w:rsid w:val="00263D8C"/>
    <w:rsid w:val="002643A8"/>
    <w:rsid w:val="00264E31"/>
    <w:rsid w:val="0026558A"/>
    <w:rsid w:val="0026740C"/>
    <w:rsid w:val="00267A5E"/>
    <w:rsid w:val="00270DF6"/>
    <w:rsid w:val="00271545"/>
    <w:rsid w:val="0027185C"/>
    <w:rsid w:val="00271910"/>
    <w:rsid w:val="00271FBC"/>
    <w:rsid w:val="0027204D"/>
    <w:rsid w:val="00272D52"/>
    <w:rsid w:val="00272DE7"/>
    <w:rsid w:val="0027316B"/>
    <w:rsid w:val="00273551"/>
    <w:rsid w:val="002739D1"/>
    <w:rsid w:val="002740BE"/>
    <w:rsid w:val="002741F3"/>
    <w:rsid w:val="002743D1"/>
    <w:rsid w:val="00274417"/>
    <w:rsid w:val="002749F3"/>
    <w:rsid w:val="002757C5"/>
    <w:rsid w:val="00275D3E"/>
    <w:rsid w:val="002763FA"/>
    <w:rsid w:val="002764DE"/>
    <w:rsid w:val="00276A58"/>
    <w:rsid w:val="00277022"/>
    <w:rsid w:val="002773EE"/>
    <w:rsid w:val="0027789E"/>
    <w:rsid w:val="00277C00"/>
    <w:rsid w:val="00280524"/>
    <w:rsid w:val="00280D75"/>
    <w:rsid w:val="00281841"/>
    <w:rsid w:val="002818EF"/>
    <w:rsid w:val="00281DCD"/>
    <w:rsid w:val="002821FE"/>
    <w:rsid w:val="00282E7B"/>
    <w:rsid w:val="00283839"/>
    <w:rsid w:val="00284FF8"/>
    <w:rsid w:val="0028688D"/>
    <w:rsid w:val="00286926"/>
    <w:rsid w:val="00286AE4"/>
    <w:rsid w:val="00286C0B"/>
    <w:rsid w:val="00287223"/>
    <w:rsid w:val="00287E99"/>
    <w:rsid w:val="00287ED6"/>
    <w:rsid w:val="002902E1"/>
    <w:rsid w:val="00290767"/>
    <w:rsid w:val="0029084B"/>
    <w:rsid w:val="00291873"/>
    <w:rsid w:val="0029258E"/>
    <w:rsid w:val="00292687"/>
    <w:rsid w:val="00292FBB"/>
    <w:rsid w:val="0029323E"/>
    <w:rsid w:val="00293675"/>
    <w:rsid w:val="00293BC7"/>
    <w:rsid w:val="00294BFD"/>
    <w:rsid w:val="00294C0C"/>
    <w:rsid w:val="00295057"/>
    <w:rsid w:val="00295069"/>
    <w:rsid w:val="00295447"/>
    <w:rsid w:val="00295BE9"/>
    <w:rsid w:val="002963B2"/>
    <w:rsid w:val="00296987"/>
    <w:rsid w:val="00296CE3"/>
    <w:rsid w:val="00297099"/>
    <w:rsid w:val="002972E9"/>
    <w:rsid w:val="0029737D"/>
    <w:rsid w:val="00297BBF"/>
    <w:rsid w:val="002A0909"/>
    <w:rsid w:val="002A3457"/>
    <w:rsid w:val="002A34D8"/>
    <w:rsid w:val="002A3605"/>
    <w:rsid w:val="002A39B1"/>
    <w:rsid w:val="002A39B8"/>
    <w:rsid w:val="002A39E2"/>
    <w:rsid w:val="002A4853"/>
    <w:rsid w:val="002A492A"/>
    <w:rsid w:val="002A55F2"/>
    <w:rsid w:val="002A5A3B"/>
    <w:rsid w:val="002A6850"/>
    <w:rsid w:val="002A72A4"/>
    <w:rsid w:val="002A757B"/>
    <w:rsid w:val="002A7AC2"/>
    <w:rsid w:val="002A7E56"/>
    <w:rsid w:val="002B0F75"/>
    <w:rsid w:val="002B267F"/>
    <w:rsid w:val="002B26A2"/>
    <w:rsid w:val="002B2C19"/>
    <w:rsid w:val="002B321B"/>
    <w:rsid w:val="002B3855"/>
    <w:rsid w:val="002B42AC"/>
    <w:rsid w:val="002B44F1"/>
    <w:rsid w:val="002B4ACB"/>
    <w:rsid w:val="002B57CC"/>
    <w:rsid w:val="002B6A38"/>
    <w:rsid w:val="002B72AA"/>
    <w:rsid w:val="002C0400"/>
    <w:rsid w:val="002C1FFE"/>
    <w:rsid w:val="002C271C"/>
    <w:rsid w:val="002C2FEE"/>
    <w:rsid w:val="002C33E6"/>
    <w:rsid w:val="002C4C9E"/>
    <w:rsid w:val="002C4F65"/>
    <w:rsid w:val="002C5225"/>
    <w:rsid w:val="002C6C48"/>
    <w:rsid w:val="002C7121"/>
    <w:rsid w:val="002C7839"/>
    <w:rsid w:val="002C78AD"/>
    <w:rsid w:val="002C7CB8"/>
    <w:rsid w:val="002D05EC"/>
    <w:rsid w:val="002D097E"/>
    <w:rsid w:val="002D0E04"/>
    <w:rsid w:val="002D1121"/>
    <w:rsid w:val="002D1129"/>
    <w:rsid w:val="002D14AE"/>
    <w:rsid w:val="002D16DC"/>
    <w:rsid w:val="002D2D91"/>
    <w:rsid w:val="002D33B7"/>
    <w:rsid w:val="002D3CAF"/>
    <w:rsid w:val="002D3F1A"/>
    <w:rsid w:val="002D4273"/>
    <w:rsid w:val="002D4288"/>
    <w:rsid w:val="002D4B07"/>
    <w:rsid w:val="002D5419"/>
    <w:rsid w:val="002D54D0"/>
    <w:rsid w:val="002D569C"/>
    <w:rsid w:val="002D668D"/>
    <w:rsid w:val="002D7005"/>
    <w:rsid w:val="002D73A7"/>
    <w:rsid w:val="002D7562"/>
    <w:rsid w:val="002D759E"/>
    <w:rsid w:val="002D76AC"/>
    <w:rsid w:val="002D76BD"/>
    <w:rsid w:val="002D7E81"/>
    <w:rsid w:val="002E0325"/>
    <w:rsid w:val="002E0592"/>
    <w:rsid w:val="002E1120"/>
    <w:rsid w:val="002E169A"/>
    <w:rsid w:val="002E1A42"/>
    <w:rsid w:val="002E2106"/>
    <w:rsid w:val="002E3641"/>
    <w:rsid w:val="002E3F5E"/>
    <w:rsid w:val="002E427B"/>
    <w:rsid w:val="002E4A2C"/>
    <w:rsid w:val="002E52A5"/>
    <w:rsid w:val="002E58C5"/>
    <w:rsid w:val="002E6DB7"/>
    <w:rsid w:val="002E7614"/>
    <w:rsid w:val="002E7685"/>
    <w:rsid w:val="002F02A3"/>
    <w:rsid w:val="002F04E6"/>
    <w:rsid w:val="002F08C2"/>
    <w:rsid w:val="002F10EB"/>
    <w:rsid w:val="002F1423"/>
    <w:rsid w:val="002F1939"/>
    <w:rsid w:val="002F41EA"/>
    <w:rsid w:val="002F4878"/>
    <w:rsid w:val="002F52D8"/>
    <w:rsid w:val="002F5392"/>
    <w:rsid w:val="002F5537"/>
    <w:rsid w:val="002F56A8"/>
    <w:rsid w:val="002F630B"/>
    <w:rsid w:val="002F63EC"/>
    <w:rsid w:val="002F6AD8"/>
    <w:rsid w:val="002F6B1C"/>
    <w:rsid w:val="002F7067"/>
    <w:rsid w:val="002F747D"/>
    <w:rsid w:val="002F75B8"/>
    <w:rsid w:val="002F794E"/>
    <w:rsid w:val="00300F71"/>
    <w:rsid w:val="00303343"/>
    <w:rsid w:val="003039D0"/>
    <w:rsid w:val="003039D5"/>
    <w:rsid w:val="00303CA2"/>
    <w:rsid w:val="00304094"/>
    <w:rsid w:val="0030451D"/>
    <w:rsid w:val="003107E0"/>
    <w:rsid w:val="00310F0C"/>
    <w:rsid w:val="0031176C"/>
    <w:rsid w:val="0031247E"/>
    <w:rsid w:val="003131B9"/>
    <w:rsid w:val="0031351E"/>
    <w:rsid w:val="003137CD"/>
    <w:rsid w:val="00313C6A"/>
    <w:rsid w:val="00315598"/>
    <w:rsid w:val="00315C7C"/>
    <w:rsid w:val="00316B6B"/>
    <w:rsid w:val="00317F37"/>
    <w:rsid w:val="003206B3"/>
    <w:rsid w:val="00320B2A"/>
    <w:rsid w:val="00320C17"/>
    <w:rsid w:val="00321B80"/>
    <w:rsid w:val="00321BD4"/>
    <w:rsid w:val="003242C1"/>
    <w:rsid w:val="0032447C"/>
    <w:rsid w:val="00324CB7"/>
    <w:rsid w:val="003252B7"/>
    <w:rsid w:val="00325EF9"/>
    <w:rsid w:val="0032733B"/>
    <w:rsid w:val="0032770E"/>
    <w:rsid w:val="0033013E"/>
    <w:rsid w:val="00330499"/>
    <w:rsid w:val="00330E89"/>
    <w:rsid w:val="003313BF"/>
    <w:rsid w:val="003320AA"/>
    <w:rsid w:val="00332BBC"/>
    <w:rsid w:val="003338F7"/>
    <w:rsid w:val="00333ED5"/>
    <w:rsid w:val="00334CAE"/>
    <w:rsid w:val="00334F5B"/>
    <w:rsid w:val="00337052"/>
    <w:rsid w:val="003373D0"/>
    <w:rsid w:val="003404C2"/>
    <w:rsid w:val="003404C5"/>
    <w:rsid w:val="00341461"/>
    <w:rsid w:val="003414A7"/>
    <w:rsid w:val="00341742"/>
    <w:rsid w:val="003417CE"/>
    <w:rsid w:val="0034183E"/>
    <w:rsid w:val="003424EA"/>
    <w:rsid w:val="00343F0E"/>
    <w:rsid w:val="0034408A"/>
    <w:rsid w:val="00344E9F"/>
    <w:rsid w:val="003456A0"/>
    <w:rsid w:val="00345F35"/>
    <w:rsid w:val="00347B39"/>
    <w:rsid w:val="00351146"/>
    <w:rsid w:val="0035139C"/>
    <w:rsid w:val="003514CA"/>
    <w:rsid w:val="00351637"/>
    <w:rsid w:val="00352755"/>
    <w:rsid w:val="00352DD4"/>
    <w:rsid w:val="003560A0"/>
    <w:rsid w:val="0035618B"/>
    <w:rsid w:val="003563B1"/>
    <w:rsid w:val="00360553"/>
    <w:rsid w:val="003606A0"/>
    <w:rsid w:val="0036155C"/>
    <w:rsid w:val="003618CC"/>
    <w:rsid w:val="00361BB7"/>
    <w:rsid w:val="00362000"/>
    <w:rsid w:val="003621FA"/>
    <w:rsid w:val="00362386"/>
    <w:rsid w:val="0036331C"/>
    <w:rsid w:val="00363C33"/>
    <w:rsid w:val="00364917"/>
    <w:rsid w:val="003651CD"/>
    <w:rsid w:val="003655BD"/>
    <w:rsid w:val="00365B0B"/>
    <w:rsid w:val="00365F28"/>
    <w:rsid w:val="00366310"/>
    <w:rsid w:val="0036673B"/>
    <w:rsid w:val="003676E5"/>
    <w:rsid w:val="00367C55"/>
    <w:rsid w:val="00370149"/>
    <w:rsid w:val="00370624"/>
    <w:rsid w:val="00370ADE"/>
    <w:rsid w:val="00370C50"/>
    <w:rsid w:val="00371443"/>
    <w:rsid w:val="003718FD"/>
    <w:rsid w:val="00371AF9"/>
    <w:rsid w:val="00372914"/>
    <w:rsid w:val="00372C4E"/>
    <w:rsid w:val="00373055"/>
    <w:rsid w:val="00373AB1"/>
    <w:rsid w:val="00373C92"/>
    <w:rsid w:val="00373CB1"/>
    <w:rsid w:val="003742BB"/>
    <w:rsid w:val="00374C3B"/>
    <w:rsid w:val="00375B01"/>
    <w:rsid w:val="00376847"/>
    <w:rsid w:val="003770C2"/>
    <w:rsid w:val="0038029F"/>
    <w:rsid w:val="0038078D"/>
    <w:rsid w:val="003810CA"/>
    <w:rsid w:val="00381732"/>
    <w:rsid w:val="00382C13"/>
    <w:rsid w:val="00383035"/>
    <w:rsid w:val="003831FF"/>
    <w:rsid w:val="003835AF"/>
    <w:rsid w:val="003845A5"/>
    <w:rsid w:val="003857E4"/>
    <w:rsid w:val="00386AB5"/>
    <w:rsid w:val="00387252"/>
    <w:rsid w:val="00390AF4"/>
    <w:rsid w:val="00390C99"/>
    <w:rsid w:val="00390CE0"/>
    <w:rsid w:val="00391548"/>
    <w:rsid w:val="00391FFD"/>
    <w:rsid w:val="003921EF"/>
    <w:rsid w:val="00392DCF"/>
    <w:rsid w:val="00392F60"/>
    <w:rsid w:val="003930C8"/>
    <w:rsid w:val="00394817"/>
    <w:rsid w:val="003949B7"/>
    <w:rsid w:val="00394CA2"/>
    <w:rsid w:val="003959DB"/>
    <w:rsid w:val="00396729"/>
    <w:rsid w:val="00397728"/>
    <w:rsid w:val="003977B5"/>
    <w:rsid w:val="003977D0"/>
    <w:rsid w:val="0039797F"/>
    <w:rsid w:val="003A028D"/>
    <w:rsid w:val="003A03F9"/>
    <w:rsid w:val="003A08B0"/>
    <w:rsid w:val="003A13C9"/>
    <w:rsid w:val="003A1BEC"/>
    <w:rsid w:val="003A1F10"/>
    <w:rsid w:val="003A21C7"/>
    <w:rsid w:val="003A29F4"/>
    <w:rsid w:val="003A3B7F"/>
    <w:rsid w:val="003A3C62"/>
    <w:rsid w:val="003A3FF3"/>
    <w:rsid w:val="003A41C4"/>
    <w:rsid w:val="003A4433"/>
    <w:rsid w:val="003A488F"/>
    <w:rsid w:val="003A4B85"/>
    <w:rsid w:val="003A5912"/>
    <w:rsid w:val="003A6078"/>
    <w:rsid w:val="003A61A9"/>
    <w:rsid w:val="003A63FB"/>
    <w:rsid w:val="003A6789"/>
    <w:rsid w:val="003A67C1"/>
    <w:rsid w:val="003A707D"/>
    <w:rsid w:val="003A732F"/>
    <w:rsid w:val="003A75C5"/>
    <w:rsid w:val="003A7B2E"/>
    <w:rsid w:val="003B1191"/>
    <w:rsid w:val="003B15F8"/>
    <w:rsid w:val="003B17F3"/>
    <w:rsid w:val="003B1EF7"/>
    <w:rsid w:val="003B2210"/>
    <w:rsid w:val="003B2241"/>
    <w:rsid w:val="003B24C4"/>
    <w:rsid w:val="003B2560"/>
    <w:rsid w:val="003B3796"/>
    <w:rsid w:val="003B419C"/>
    <w:rsid w:val="003B469E"/>
    <w:rsid w:val="003B4959"/>
    <w:rsid w:val="003B50D5"/>
    <w:rsid w:val="003B586E"/>
    <w:rsid w:val="003B598B"/>
    <w:rsid w:val="003B5B77"/>
    <w:rsid w:val="003B637A"/>
    <w:rsid w:val="003B653E"/>
    <w:rsid w:val="003B6801"/>
    <w:rsid w:val="003B682B"/>
    <w:rsid w:val="003B7A5D"/>
    <w:rsid w:val="003C0109"/>
    <w:rsid w:val="003C06B9"/>
    <w:rsid w:val="003C0CEB"/>
    <w:rsid w:val="003C12D4"/>
    <w:rsid w:val="003C236F"/>
    <w:rsid w:val="003C2657"/>
    <w:rsid w:val="003C2E79"/>
    <w:rsid w:val="003C361E"/>
    <w:rsid w:val="003C3BC9"/>
    <w:rsid w:val="003C3E82"/>
    <w:rsid w:val="003C3ED9"/>
    <w:rsid w:val="003C4878"/>
    <w:rsid w:val="003C4E04"/>
    <w:rsid w:val="003C4F68"/>
    <w:rsid w:val="003C52AD"/>
    <w:rsid w:val="003C546F"/>
    <w:rsid w:val="003C66DF"/>
    <w:rsid w:val="003C6726"/>
    <w:rsid w:val="003C7319"/>
    <w:rsid w:val="003C78FC"/>
    <w:rsid w:val="003D09E6"/>
    <w:rsid w:val="003D1182"/>
    <w:rsid w:val="003D1198"/>
    <w:rsid w:val="003D125E"/>
    <w:rsid w:val="003D14EA"/>
    <w:rsid w:val="003D2985"/>
    <w:rsid w:val="003D2997"/>
    <w:rsid w:val="003D2B09"/>
    <w:rsid w:val="003D3192"/>
    <w:rsid w:val="003D33AA"/>
    <w:rsid w:val="003D36A2"/>
    <w:rsid w:val="003D4062"/>
    <w:rsid w:val="003D444B"/>
    <w:rsid w:val="003D4499"/>
    <w:rsid w:val="003D4878"/>
    <w:rsid w:val="003D4F3F"/>
    <w:rsid w:val="003D4FE9"/>
    <w:rsid w:val="003D595D"/>
    <w:rsid w:val="003D62E2"/>
    <w:rsid w:val="003D7108"/>
    <w:rsid w:val="003D74D9"/>
    <w:rsid w:val="003D751F"/>
    <w:rsid w:val="003D7854"/>
    <w:rsid w:val="003D7D7C"/>
    <w:rsid w:val="003E0678"/>
    <w:rsid w:val="003E0C8B"/>
    <w:rsid w:val="003E235A"/>
    <w:rsid w:val="003E2FF8"/>
    <w:rsid w:val="003E30F4"/>
    <w:rsid w:val="003E399A"/>
    <w:rsid w:val="003E3F73"/>
    <w:rsid w:val="003E4633"/>
    <w:rsid w:val="003E5B69"/>
    <w:rsid w:val="003E5C53"/>
    <w:rsid w:val="003E5E16"/>
    <w:rsid w:val="003E5EAE"/>
    <w:rsid w:val="003E5EE3"/>
    <w:rsid w:val="003E7791"/>
    <w:rsid w:val="003E7793"/>
    <w:rsid w:val="003E7A90"/>
    <w:rsid w:val="003F0CC9"/>
    <w:rsid w:val="003F1BA5"/>
    <w:rsid w:val="003F1F45"/>
    <w:rsid w:val="003F21F8"/>
    <w:rsid w:val="003F2391"/>
    <w:rsid w:val="003F29C0"/>
    <w:rsid w:val="003F2BB1"/>
    <w:rsid w:val="003F2C38"/>
    <w:rsid w:val="003F2E26"/>
    <w:rsid w:val="003F3383"/>
    <w:rsid w:val="003F36D7"/>
    <w:rsid w:val="003F3B94"/>
    <w:rsid w:val="003F4094"/>
    <w:rsid w:val="003F452E"/>
    <w:rsid w:val="003F4D8B"/>
    <w:rsid w:val="003F56E9"/>
    <w:rsid w:val="003F61D6"/>
    <w:rsid w:val="003F68B0"/>
    <w:rsid w:val="003F786A"/>
    <w:rsid w:val="004003FA"/>
    <w:rsid w:val="00400844"/>
    <w:rsid w:val="00400DF0"/>
    <w:rsid w:val="004010CC"/>
    <w:rsid w:val="00401168"/>
    <w:rsid w:val="004011BE"/>
    <w:rsid w:val="0040135C"/>
    <w:rsid w:val="00401DE6"/>
    <w:rsid w:val="00402236"/>
    <w:rsid w:val="00403113"/>
    <w:rsid w:val="00403A31"/>
    <w:rsid w:val="004044E8"/>
    <w:rsid w:val="004052E7"/>
    <w:rsid w:val="004055C7"/>
    <w:rsid w:val="00405DBF"/>
    <w:rsid w:val="00406825"/>
    <w:rsid w:val="004074C4"/>
    <w:rsid w:val="00410DD4"/>
    <w:rsid w:val="0041115E"/>
    <w:rsid w:val="004117B3"/>
    <w:rsid w:val="004124EE"/>
    <w:rsid w:val="00412641"/>
    <w:rsid w:val="00412DB1"/>
    <w:rsid w:val="00412FE6"/>
    <w:rsid w:val="00413798"/>
    <w:rsid w:val="004137B9"/>
    <w:rsid w:val="00413A76"/>
    <w:rsid w:val="004140EA"/>
    <w:rsid w:val="00414605"/>
    <w:rsid w:val="004146BE"/>
    <w:rsid w:val="00415BAF"/>
    <w:rsid w:val="0041627D"/>
    <w:rsid w:val="004170C2"/>
    <w:rsid w:val="00417301"/>
    <w:rsid w:val="00417447"/>
    <w:rsid w:val="00417ACC"/>
    <w:rsid w:val="00417B1B"/>
    <w:rsid w:val="00417FC4"/>
    <w:rsid w:val="0042011F"/>
    <w:rsid w:val="0042012A"/>
    <w:rsid w:val="00420885"/>
    <w:rsid w:val="00420B4E"/>
    <w:rsid w:val="00420EEA"/>
    <w:rsid w:val="00421A39"/>
    <w:rsid w:val="00421C95"/>
    <w:rsid w:val="00422098"/>
    <w:rsid w:val="0042295A"/>
    <w:rsid w:val="00423C1A"/>
    <w:rsid w:val="00423DAF"/>
    <w:rsid w:val="00424C16"/>
    <w:rsid w:val="00426663"/>
    <w:rsid w:val="00426783"/>
    <w:rsid w:val="00426A91"/>
    <w:rsid w:val="00427337"/>
    <w:rsid w:val="0042734D"/>
    <w:rsid w:val="004277F1"/>
    <w:rsid w:val="0043009D"/>
    <w:rsid w:val="00430575"/>
    <w:rsid w:val="00430864"/>
    <w:rsid w:val="00430B70"/>
    <w:rsid w:val="00431328"/>
    <w:rsid w:val="00431489"/>
    <w:rsid w:val="00431D7E"/>
    <w:rsid w:val="004322EC"/>
    <w:rsid w:val="00432DB4"/>
    <w:rsid w:val="00432FCA"/>
    <w:rsid w:val="004337A8"/>
    <w:rsid w:val="00433865"/>
    <w:rsid w:val="00434323"/>
    <w:rsid w:val="00434846"/>
    <w:rsid w:val="00435A27"/>
    <w:rsid w:val="00435F82"/>
    <w:rsid w:val="0043618E"/>
    <w:rsid w:val="00436ABC"/>
    <w:rsid w:val="0043726A"/>
    <w:rsid w:val="0043731D"/>
    <w:rsid w:val="0043742F"/>
    <w:rsid w:val="00437B88"/>
    <w:rsid w:val="00437C8D"/>
    <w:rsid w:val="00437F78"/>
    <w:rsid w:val="0044328B"/>
    <w:rsid w:val="004432AF"/>
    <w:rsid w:val="004440E7"/>
    <w:rsid w:val="0044494B"/>
    <w:rsid w:val="00444FD9"/>
    <w:rsid w:val="0044727F"/>
    <w:rsid w:val="00447B89"/>
    <w:rsid w:val="00450610"/>
    <w:rsid w:val="0045181A"/>
    <w:rsid w:val="00451C09"/>
    <w:rsid w:val="00451C27"/>
    <w:rsid w:val="00452026"/>
    <w:rsid w:val="00452361"/>
    <w:rsid w:val="0045266E"/>
    <w:rsid w:val="00452BA5"/>
    <w:rsid w:val="004536E0"/>
    <w:rsid w:val="004537FB"/>
    <w:rsid w:val="004539EA"/>
    <w:rsid w:val="00453D8F"/>
    <w:rsid w:val="004542D6"/>
    <w:rsid w:val="00455676"/>
    <w:rsid w:val="0045575C"/>
    <w:rsid w:val="00455767"/>
    <w:rsid w:val="00456BAC"/>
    <w:rsid w:val="004570EE"/>
    <w:rsid w:val="00457E40"/>
    <w:rsid w:val="00457EA7"/>
    <w:rsid w:val="004616E1"/>
    <w:rsid w:val="00462025"/>
    <w:rsid w:val="004628C1"/>
    <w:rsid w:val="00463C98"/>
    <w:rsid w:val="00463F1F"/>
    <w:rsid w:val="0046407C"/>
    <w:rsid w:val="004642E1"/>
    <w:rsid w:val="004648E5"/>
    <w:rsid w:val="00464C78"/>
    <w:rsid w:val="0046585D"/>
    <w:rsid w:val="00465D7F"/>
    <w:rsid w:val="0046639C"/>
    <w:rsid w:val="0046646F"/>
    <w:rsid w:val="00466B4E"/>
    <w:rsid w:val="00466F13"/>
    <w:rsid w:val="00467C4E"/>
    <w:rsid w:val="00467F25"/>
    <w:rsid w:val="004708AD"/>
    <w:rsid w:val="0047107B"/>
    <w:rsid w:val="00471A61"/>
    <w:rsid w:val="00471F4E"/>
    <w:rsid w:val="004727DF"/>
    <w:rsid w:val="00472977"/>
    <w:rsid w:val="004729D2"/>
    <w:rsid w:val="004734B1"/>
    <w:rsid w:val="004734B6"/>
    <w:rsid w:val="004737EA"/>
    <w:rsid w:val="00474B8B"/>
    <w:rsid w:val="00474FA1"/>
    <w:rsid w:val="00475094"/>
    <w:rsid w:val="004752BF"/>
    <w:rsid w:val="004755B4"/>
    <w:rsid w:val="0047578B"/>
    <w:rsid w:val="00475FCC"/>
    <w:rsid w:val="004760ED"/>
    <w:rsid w:val="0047633F"/>
    <w:rsid w:val="004764E6"/>
    <w:rsid w:val="00476A2E"/>
    <w:rsid w:val="00477219"/>
    <w:rsid w:val="00480053"/>
    <w:rsid w:val="00480353"/>
    <w:rsid w:val="00480F72"/>
    <w:rsid w:val="00482921"/>
    <w:rsid w:val="00482C41"/>
    <w:rsid w:val="00483289"/>
    <w:rsid w:val="00483C8D"/>
    <w:rsid w:val="00483E36"/>
    <w:rsid w:val="00484051"/>
    <w:rsid w:val="0048408D"/>
    <w:rsid w:val="004842AC"/>
    <w:rsid w:val="00484A91"/>
    <w:rsid w:val="00484EAF"/>
    <w:rsid w:val="0048643C"/>
    <w:rsid w:val="00486618"/>
    <w:rsid w:val="0048777C"/>
    <w:rsid w:val="00487B46"/>
    <w:rsid w:val="00487ECC"/>
    <w:rsid w:val="004906BC"/>
    <w:rsid w:val="004909A5"/>
    <w:rsid w:val="00490A9E"/>
    <w:rsid w:val="00490ED4"/>
    <w:rsid w:val="00491367"/>
    <w:rsid w:val="004921F4"/>
    <w:rsid w:val="00492772"/>
    <w:rsid w:val="00492FC8"/>
    <w:rsid w:val="004942AF"/>
    <w:rsid w:val="0049466E"/>
    <w:rsid w:val="00494A1F"/>
    <w:rsid w:val="0049526F"/>
    <w:rsid w:val="004966AF"/>
    <w:rsid w:val="00496D50"/>
    <w:rsid w:val="00496EF0"/>
    <w:rsid w:val="00497D99"/>
    <w:rsid w:val="004A00C4"/>
    <w:rsid w:val="004A00CB"/>
    <w:rsid w:val="004A03F0"/>
    <w:rsid w:val="004A0C92"/>
    <w:rsid w:val="004A1332"/>
    <w:rsid w:val="004A13CA"/>
    <w:rsid w:val="004A1489"/>
    <w:rsid w:val="004A16AA"/>
    <w:rsid w:val="004A3771"/>
    <w:rsid w:val="004A4186"/>
    <w:rsid w:val="004A48C7"/>
    <w:rsid w:val="004A60DB"/>
    <w:rsid w:val="004A6B02"/>
    <w:rsid w:val="004A6BAD"/>
    <w:rsid w:val="004A6BBF"/>
    <w:rsid w:val="004A7050"/>
    <w:rsid w:val="004A73B5"/>
    <w:rsid w:val="004B02AA"/>
    <w:rsid w:val="004B10D5"/>
    <w:rsid w:val="004B1297"/>
    <w:rsid w:val="004B195A"/>
    <w:rsid w:val="004B30DC"/>
    <w:rsid w:val="004B3100"/>
    <w:rsid w:val="004B31EB"/>
    <w:rsid w:val="004B425F"/>
    <w:rsid w:val="004B4693"/>
    <w:rsid w:val="004B46D6"/>
    <w:rsid w:val="004B4B01"/>
    <w:rsid w:val="004B5279"/>
    <w:rsid w:val="004B569A"/>
    <w:rsid w:val="004B6836"/>
    <w:rsid w:val="004B6A95"/>
    <w:rsid w:val="004B6D6D"/>
    <w:rsid w:val="004B6D8B"/>
    <w:rsid w:val="004B723E"/>
    <w:rsid w:val="004B7D88"/>
    <w:rsid w:val="004C01C5"/>
    <w:rsid w:val="004C0607"/>
    <w:rsid w:val="004C09F5"/>
    <w:rsid w:val="004C19F5"/>
    <w:rsid w:val="004C28A3"/>
    <w:rsid w:val="004C2BCA"/>
    <w:rsid w:val="004C2E50"/>
    <w:rsid w:val="004C3080"/>
    <w:rsid w:val="004C310E"/>
    <w:rsid w:val="004C365B"/>
    <w:rsid w:val="004C3F2C"/>
    <w:rsid w:val="004C4BC7"/>
    <w:rsid w:val="004C5B1B"/>
    <w:rsid w:val="004C6FD5"/>
    <w:rsid w:val="004C7441"/>
    <w:rsid w:val="004C7B73"/>
    <w:rsid w:val="004D058C"/>
    <w:rsid w:val="004D09E5"/>
    <w:rsid w:val="004D0E93"/>
    <w:rsid w:val="004D0EF6"/>
    <w:rsid w:val="004D1150"/>
    <w:rsid w:val="004D11ED"/>
    <w:rsid w:val="004D17E9"/>
    <w:rsid w:val="004D1B87"/>
    <w:rsid w:val="004D2270"/>
    <w:rsid w:val="004D2D42"/>
    <w:rsid w:val="004D305D"/>
    <w:rsid w:val="004D3305"/>
    <w:rsid w:val="004D3C50"/>
    <w:rsid w:val="004D4B93"/>
    <w:rsid w:val="004D4CA7"/>
    <w:rsid w:val="004D5CB0"/>
    <w:rsid w:val="004D5CFD"/>
    <w:rsid w:val="004D5D12"/>
    <w:rsid w:val="004D5FE2"/>
    <w:rsid w:val="004D6812"/>
    <w:rsid w:val="004D685A"/>
    <w:rsid w:val="004D7DB9"/>
    <w:rsid w:val="004E05DC"/>
    <w:rsid w:val="004E0626"/>
    <w:rsid w:val="004E0799"/>
    <w:rsid w:val="004E1B4A"/>
    <w:rsid w:val="004E26BA"/>
    <w:rsid w:val="004E28C8"/>
    <w:rsid w:val="004E3473"/>
    <w:rsid w:val="004E42BA"/>
    <w:rsid w:val="004E550E"/>
    <w:rsid w:val="004E64C7"/>
    <w:rsid w:val="004E68D4"/>
    <w:rsid w:val="004E6D6C"/>
    <w:rsid w:val="004E7547"/>
    <w:rsid w:val="004E7A83"/>
    <w:rsid w:val="004E7F5C"/>
    <w:rsid w:val="004F1565"/>
    <w:rsid w:val="004F179E"/>
    <w:rsid w:val="004F210F"/>
    <w:rsid w:val="004F24DB"/>
    <w:rsid w:val="004F2CB0"/>
    <w:rsid w:val="004F2EA2"/>
    <w:rsid w:val="004F3592"/>
    <w:rsid w:val="004F3DD2"/>
    <w:rsid w:val="004F3DF9"/>
    <w:rsid w:val="004F3ECE"/>
    <w:rsid w:val="004F43B0"/>
    <w:rsid w:val="004F4A11"/>
    <w:rsid w:val="004F4E50"/>
    <w:rsid w:val="004F5448"/>
    <w:rsid w:val="004F5551"/>
    <w:rsid w:val="004F6F8F"/>
    <w:rsid w:val="004F7DE7"/>
    <w:rsid w:val="004F7F93"/>
    <w:rsid w:val="004F7FB0"/>
    <w:rsid w:val="00500309"/>
    <w:rsid w:val="005008FF"/>
    <w:rsid w:val="00500E92"/>
    <w:rsid w:val="005016B4"/>
    <w:rsid w:val="00501D8F"/>
    <w:rsid w:val="00502094"/>
    <w:rsid w:val="005020FB"/>
    <w:rsid w:val="005035CD"/>
    <w:rsid w:val="00503601"/>
    <w:rsid w:val="00503753"/>
    <w:rsid w:val="00503981"/>
    <w:rsid w:val="00503E81"/>
    <w:rsid w:val="005049C5"/>
    <w:rsid w:val="00504A69"/>
    <w:rsid w:val="00504F03"/>
    <w:rsid w:val="0050583C"/>
    <w:rsid w:val="00505C07"/>
    <w:rsid w:val="005062CE"/>
    <w:rsid w:val="00506FAC"/>
    <w:rsid w:val="00507017"/>
    <w:rsid w:val="005070EC"/>
    <w:rsid w:val="0050710D"/>
    <w:rsid w:val="00507974"/>
    <w:rsid w:val="005102C8"/>
    <w:rsid w:val="00510E4A"/>
    <w:rsid w:val="00510F7F"/>
    <w:rsid w:val="00511680"/>
    <w:rsid w:val="00511B9F"/>
    <w:rsid w:val="00511FDA"/>
    <w:rsid w:val="00512697"/>
    <w:rsid w:val="00512C0B"/>
    <w:rsid w:val="00512EC6"/>
    <w:rsid w:val="00513CEE"/>
    <w:rsid w:val="00513DB4"/>
    <w:rsid w:val="00513F7B"/>
    <w:rsid w:val="00514B06"/>
    <w:rsid w:val="00514B84"/>
    <w:rsid w:val="00514ECB"/>
    <w:rsid w:val="00515074"/>
    <w:rsid w:val="00515D72"/>
    <w:rsid w:val="0051610F"/>
    <w:rsid w:val="005165ED"/>
    <w:rsid w:val="00516A9A"/>
    <w:rsid w:val="00516B2A"/>
    <w:rsid w:val="00516E8E"/>
    <w:rsid w:val="00516ECE"/>
    <w:rsid w:val="0051703B"/>
    <w:rsid w:val="0052021E"/>
    <w:rsid w:val="00520408"/>
    <w:rsid w:val="0052064E"/>
    <w:rsid w:val="00520CEA"/>
    <w:rsid w:val="00520D5B"/>
    <w:rsid w:val="00520DA4"/>
    <w:rsid w:val="00520F3F"/>
    <w:rsid w:val="00522763"/>
    <w:rsid w:val="00522A8E"/>
    <w:rsid w:val="00522D68"/>
    <w:rsid w:val="0052334A"/>
    <w:rsid w:val="00523FC4"/>
    <w:rsid w:val="005241B2"/>
    <w:rsid w:val="00524477"/>
    <w:rsid w:val="0052455E"/>
    <w:rsid w:val="00525562"/>
    <w:rsid w:val="0052696F"/>
    <w:rsid w:val="00526C43"/>
    <w:rsid w:val="0052790C"/>
    <w:rsid w:val="00527D45"/>
    <w:rsid w:val="00530792"/>
    <w:rsid w:val="00530D08"/>
    <w:rsid w:val="005314C0"/>
    <w:rsid w:val="00531876"/>
    <w:rsid w:val="00531EF9"/>
    <w:rsid w:val="00532266"/>
    <w:rsid w:val="00532617"/>
    <w:rsid w:val="0053272A"/>
    <w:rsid w:val="00532B1E"/>
    <w:rsid w:val="00532CB9"/>
    <w:rsid w:val="005338E9"/>
    <w:rsid w:val="00533C07"/>
    <w:rsid w:val="00533D75"/>
    <w:rsid w:val="00533F7D"/>
    <w:rsid w:val="00533FAD"/>
    <w:rsid w:val="0053408F"/>
    <w:rsid w:val="00534C7A"/>
    <w:rsid w:val="0053520A"/>
    <w:rsid w:val="00535449"/>
    <w:rsid w:val="005357BA"/>
    <w:rsid w:val="005368C8"/>
    <w:rsid w:val="00536C97"/>
    <w:rsid w:val="0053743B"/>
    <w:rsid w:val="00537C18"/>
    <w:rsid w:val="00537E0D"/>
    <w:rsid w:val="00537EDD"/>
    <w:rsid w:val="0054056B"/>
    <w:rsid w:val="0054073F"/>
    <w:rsid w:val="005407CB"/>
    <w:rsid w:val="005410BC"/>
    <w:rsid w:val="005418E5"/>
    <w:rsid w:val="00542A60"/>
    <w:rsid w:val="00542D0A"/>
    <w:rsid w:val="00542E14"/>
    <w:rsid w:val="00543C94"/>
    <w:rsid w:val="005445D5"/>
    <w:rsid w:val="00545060"/>
    <w:rsid w:val="005455F7"/>
    <w:rsid w:val="005466CF"/>
    <w:rsid w:val="0054749D"/>
    <w:rsid w:val="005477A3"/>
    <w:rsid w:val="00547A20"/>
    <w:rsid w:val="00547D0B"/>
    <w:rsid w:val="00550972"/>
    <w:rsid w:val="00550FBE"/>
    <w:rsid w:val="005517EE"/>
    <w:rsid w:val="0055229B"/>
    <w:rsid w:val="005522F6"/>
    <w:rsid w:val="005535C7"/>
    <w:rsid w:val="005535CE"/>
    <w:rsid w:val="005538CD"/>
    <w:rsid w:val="005539BF"/>
    <w:rsid w:val="00554250"/>
    <w:rsid w:val="00554C71"/>
    <w:rsid w:val="005559ED"/>
    <w:rsid w:val="00555BCD"/>
    <w:rsid w:val="00556032"/>
    <w:rsid w:val="00556271"/>
    <w:rsid w:val="00556399"/>
    <w:rsid w:val="00556F25"/>
    <w:rsid w:val="00557114"/>
    <w:rsid w:val="005571E8"/>
    <w:rsid w:val="005577D1"/>
    <w:rsid w:val="00557DA7"/>
    <w:rsid w:val="00557E22"/>
    <w:rsid w:val="00557F52"/>
    <w:rsid w:val="005604C9"/>
    <w:rsid w:val="00560618"/>
    <w:rsid w:val="00560929"/>
    <w:rsid w:val="00560B2A"/>
    <w:rsid w:val="00560BCD"/>
    <w:rsid w:val="00560CB7"/>
    <w:rsid w:val="00560D40"/>
    <w:rsid w:val="0056177F"/>
    <w:rsid w:val="00561A61"/>
    <w:rsid w:val="00561C5C"/>
    <w:rsid w:val="00561D19"/>
    <w:rsid w:val="00561D26"/>
    <w:rsid w:val="00561DD9"/>
    <w:rsid w:val="00562529"/>
    <w:rsid w:val="0056290C"/>
    <w:rsid w:val="0056434C"/>
    <w:rsid w:val="00564CD7"/>
    <w:rsid w:val="0056578C"/>
    <w:rsid w:val="005657E0"/>
    <w:rsid w:val="00567FBE"/>
    <w:rsid w:val="00570222"/>
    <w:rsid w:val="005707B7"/>
    <w:rsid w:val="00570F97"/>
    <w:rsid w:val="005715E9"/>
    <w:rsid w:val="00571CDE"/>
    <w:rsid w:val="00572674"/>
    <w:rsid w:val="0057287A"/>
    <w:rsid w:val="005731B8"/>
    <w:rsid w:val="005743E4"/>
    <w:rsid w:val="00574909"/>
    <w:rsid w:val="005759DD"/>
    <w:rsid w:val="00576712"/>
    <w:rsid w:val="005768E5"/>
    <w:rsid w:val="00576CBA"/>
    <w:rsid w:val="005804CD"/>
    <w:rsid w:val="00580FF3"/>
    <w:rsid w:val="00581662"/>
    <w:rsid w:val="00581E8D"/>
    <w:rsid w:val="005824C6"/>
    <w:rsid w:val="00582702"/>
    <w:rsid w:val="00582A7E"/>
    <w:rsid w:val="005833B7"/>
    <w:rsid w:val="00583A80"/>
    <w:rsid w:val="00583AEA"/>
    <w:rsid w:val="00584601"/>
    <w:rsid w:val="00584954"/>
    <w:rsid w:val="005851C2"/>
    <w:rsid w:val="0058535C"/>
    <w:rsid w:val="00585FB5"/>
    <w:rsid w:val="00586057"/>
    <w:rsid w:val="00586EE2"/>
    <w:rsid w:val="00587769"/>
    <w:rsid w:val="0058790D"/>
    <w:rsid w:val="00587DB6"/>
    <w:rsid w:val="005900EE"/>
    <w:rsid w:val="00590110"/>
    <w:rsid w:val="005901EF"/>
    <w:rsid w:val="00590712"/>
    <w:rsid w:val="0059078C"/>
    <w:rsid w:val="00590DD0"/>
    <w:rsid w:val="005911BC"/>
    <w:rsid w:val="00591724"/>
    <w:rsid w:val="00592194"/>
    <w:rsid w:val="00592CB0"/>
    <w:rsid w:val="00592D93"/>
    <w:rsid w:val="00592DA2"/>
    <w:rsid w:val="00593045"/>
    <w:rsid w:val="00593520"/>
    <w:rsid w:val="0059375A"/>
    <w:rsid w:val="005944BF"/>
    <w:rsid w:val="00594E1C"/>
    <w:rsid w:val="00596C52"/>
    <w:rsid w:val="00596C69"/>
    <w:rsid w:val="00597AA3"/>
    <w:rsid w:val="00597F2C"/>
    <w:rsid w:val="005A0FBD"/>
    <w:rsid w:val="005A1872"/>
    <w:rsid w:val="005A2406"/>
    <w:rsid w:val="005A2C86"/>
    <w:rsid w:val="005A3A2A"/>
    <w:rsid w:val="005A3DB7"/>
    <w:rsid w:val="005A3EB8"/>
    <w:rsid w:val="005A492A"/>
    <w:rsid w:val="005A49E0"/>
    <w:rsid w:val="005A55C9"/>
    <w:rsid w:val="005A5818"/>
    <w:rsid w:val="005A6071"/>
    <w:rsid w:val="005A7197"/>
    <w:rsid w:val="005A774F"/>
    <w:rsid w:val="005A7FBA"/>
    <w:rsid w:val="005B003D"/>
    <w:rsid w:val="005B0E1C"/>
    <w:rsid w:val="005B14A5"/>
    <w:rsid w:val="005B1605"/>
    <w:rsid w:val="005B1B8D"/>
    <w:rsid w:val="005B2199"/>
    <w:rsid w:val="005B2AB9"/>
    <w:rsid w:val="005B30AC"/>
    <w:rsid w:val="005B39CD"/>
    <w:rsid w:val="005B4A94"/>
    <w:rsid w:val="005B4AF6"/>
    <w:rsid w:val="005B4BCD"/>
    <w:rsid w:val="005B50A0"/>
    <w:rsid w:val="005B58D4"/>
    <w:rsid w:val="005B66CC"/>
    <w:rsid w:val="005B67A1"/>
    <w:rsid w:val="005B6A9D"/>
    <w:rsid w:val="005B7197"/>
    <w:rsid w:val="005B720C"/>
    <w:rsid w:val="005B7226"/>
    <w:rsid w:val="005B73E4"/>
    <w:rsid w:val="005B7411"/>
    <w:rsid w:val="005B7CC3"/>
    <w:rsid w:val="005C0EF2"/>
    <w:rsid w:val="005C15ED"/>
    <w:rsid w:val="005C1BCD"/>
    <w:rsid w:val="005C2CAE"/>
    <w:rsid w:val="005C381E"/>
    <w:rsid w:val="005C4419"/>
    <w:rsid w:val="005C4818"/>
    <w:rsid w:val="005C4FA0"/>
    <w:rsid w:val="005C548C"/>
    <w:rsid w:val="005C5659"/>
    <w:rsid w:val="005C661C"/>
    <w:rsid w:val="005C6E29"/>
    <w:rsid w:val="005C7100"/>
    <w:rsid w:val="005C7902"/>
    <w:rsid w:val="005C7D4F"/>
    <w:rsid w:val="005D02C3"/>
    <w:rsid w:val="005D11FB"/>
    <w:rsid w:val="005D2674"/>
    <w:rsid w:val="005D45DB"/>
    <w:rsid w:val="005D48C9"/>
    <w:rsid w:val="005D4E0C"/>
    <w:rsid w:val="005D539B"/>
    <w:rsid w:val="005D5A09"/>
    <w:rsid w:val="005D6163"/>
    <w:rsid w:val="005D65DF"/>
    <w:rsid w:val="005D6BA4"/>
    <w:rsid w:val="005E0369"/>
    <w:rsid w:val="005E0897"/>
    <w:rsid w:val="005E1691"/>
    <w:rsid w:val="005E18BD"/>
    <w:rsid w:val="005E1C6B"/>
    <w:rsid w:val="005E25E5"/>
    <w:rsid w:val="005E2AD9"/>
    <w:rsid w:val="005E30A4"/>
    <w:rsid w:val="005E34A6"/>
    <w:rsid w:val="005E3EE7"/>
    <w:rsid w:val="005E43BA"/>
    <w:rsid w:val="005E4689"/>
    <w:rsid w:val="005E5A0E"/>
    <w:rsid w:val="005E5E7B"/>
    <w:rsid w:val="005E7D46"/>
    <w:rsid w:val="005E7DB9"/>
    <w:rsid w:val="005ECED2"/>
    <w:rsid w:val="005F0172"/>
    <w:rsid w:val="005F0498"/>
    <w:rsid w:val="005F0C94"/>
    <w:rsid w:val="005F0F25"/>
    <w:rsid w:val="005F1189"/>
    <w:rsid w:val="005F147B"/>
    <w:rsid w:val="005F1634"/>
    <w:rsid w:val="005F1E8A"/>
    <w:rsid w:val="005F226E"/>
    <w:rsid w:val="005F2AE3"/>
    <w:rsid w:val="005F3B42"/>
    <w:rsid w:val="005F413D"/>
    <w:rsid w:val="005F42FA"/>
    <w:rsid w:val="005F4469"/>
    <w:rsid w:val="005F4F56"/>
    <w:rsid w:val="005F514C"/>
    <w:rsid w:val="005F5775"/>
    <w:rsid w:val="005F5823"/>
    <w:rsid w:val="005F5849"/>
    <w:rsid w:val="005F58A4"/>
    <w:rsid w:val="005F7195"/>
    <w:rsid w:val="005F7241"/>
    <w:rsid w:val="005F7E92"/>
    <w:rsid w:val="00600B73"/>
    <w:rsid w:val="0060177F"/>
    <w:rsid w:val="0060194F"/>
    <w:rsid w:val="00601AC6"/>
    <w:rsid w:val="00601C4E"/>
    <w:rsid w:val="00601E8F"/>
    <w:rsid w:val="0060250B"/>
    <w:rsid w:val="00603896"/>
    <w:rsid w:val="006038CC"/>
    <w:rsid w:val="006039EE"/>
    <w:rsid w:val="006049D7"/>
    <w:rsid w:val="00604EC6"/>
    <w:rsid w:val="006050B6"/>
    <w:rsid w:val="00605D57"/>
    <w:rsid w:val="00606001"/>
    <w:rsid w:val="0060674D"/>
    <w:rsid w:val="00606939"/>
    <w:rsid w:val="00607F25"/>
    <w:rsid w:val="00610EE1"/>
    <w:rsid w:val="00611089"/>
    <w:rsid w:val="006110FD"/>
    <w:rsid w:val="0061241D"/>
    <w:rsid w:val="00613C59"/>
    <w:rsid w:val="0061400D"/>
    <w:rsid w:val="00614D28"/>
    <w:rsid w:val="00615D0A"/>
    <w:rsid w:val="006162A2"/>
    <w:rsid w:val="006177E3"/>
    <w:rsid w:val="00617973"/>
    <w:rsid w:val="00620744"/>
    <w:rsid w:val="00622CD8"/>
    <w:rsid w:val="00623AF6"/>
    <w:rsid w:val="00623D52"/>
    <w:rsid w:val="00624040"/>
    <w:rsid w:val="00624228"/>
    <w:rsid w:val="00624AA0"/>
    <w:rsid w:val="00624B55"/>
    <w:rsid w:val="00624ED5"/>
    <w:rsid w:val="006250CB"/>
    <w:rsid w:val="00625497"/>
    <w:rsid w:val="00625C2E"/>
    <w:rsid w:val="00625F87"/>
    <w:rsid w:val="006261EF"/>
    <w:rsid w:val="00627199"/>
    <w:rsid w:val="006301DF"/>
    <w:rsid w:val="006304A8"/>
    <w:rsid w:val="00630562"/>
    <w:rsid w:val="0063089B"/>
    <w:rsid w:val="00631728"/>
    <w:rsid w:val="006317CD"/>
    <w:rsid w:val="00631852"/>
    <w:rsid w:val="006318E3"/>
    <w:rsid w:val="006322E9"/>
    <w:rsid w:val="006326CB"/>
    <w:rsid w:val="00632736"/>
    <w:rsid w:val="00632B3F"/>
    <w:rsid w:val="00632F48"/>
    <w:rsid w:val="00633A2D"/>
    <w:rsid w:val="006348BA"/>
    <w:rsid w:val="00635529"/>
    <w:rsid w:val="00635902"/>
    <w:rsid w:val="00636388"/>
    <w:rsid w:val="006364C2"/>
    <w:rsid w:val="006367F5"/>
    <w:rsid w:val="00636833"/>
    <w:rsid w:val="006376EB"/>
    <w:rsid w:val="00637B0C"/>
    <w:rsid w:val="00640590"/>
    <w:rsid w:val="00640CE8"/>
    <w:rsid w:val="006411B5"/>
    <w:rsid w:val="0064134C"/>
    <w:rsid w:val="00641AA5"/>
    <w:rsid w:val="00641DDB"/>
    <w:rsid w:val="006420FA"/>
    <w:rsid w:val="00642EA5"/>
    <w:rsid w:val="00643A67"/>
    <w:rsid w:val="00644217"/>
    <w:rsid w:val="00644910"/>
    <w:rsid w:val="00645A23"/>
    <w:rsid w:val="00645BD2"/>
    <w:rsid w:val="006463B9"/>
    <w:rsid w:val="006468CC"/>
    <w:rsid w:val="006471CF"/>
    <w:rsid w:val="00647223"/>
    <w:rsid w:val="0064787B"/>
    <w:rsid w:val="00647946"/>
    <w:rsid w:val="00647D2B"/>
    <w:rsid w:val="0065048B"/>
    <w:rsid w:val="00650730"/>
    <w:rsid w:val="006507D8"/>
    <w:rsid w:val="00652407"/>
    <w:rsid w:val="00652AA9"/>
    <w:rsid w:val="00652EE3"/>
    <w:rsid w:val="00653090"/>
    <w:rsid w:val="00653DB4"/>
    <w:rsid w:val="00653FDC"/>
    <w:rsid w:val="0065417D"/>
    <w:rsid w:val="00654867"/>
    <w:rsid w:val="006555ED"/>
    <w:rsid w:val="00655669"/>
    <w:rsid w:val="006565F1"/>
    <w:rsid w:val="00656AE3"/>
    <w:rsid w:val="006572DE"/>
    <w:rsid w:val="00657AB2"/>
    <w:rsid w:val="00657B76"/>
    <w:rsid w:val="00657D04"/>
    <w:rsid w:val="006615A5"/>
    <w:rsid w:val="00662AF5"/>
    <w:rsid w:val="00662B53"/>
    <w:rsid w:val="00663255"/>
    <w:rsid w:val="0066338F"/>
    <w:rsid w:val="00663D85"/>
    <w:rsid w:val="00664D09"/>
    <w:rsid w:val="006651FA"/>
    <w:rsid w:val="00665BDC"/>
    <w:rsid w:val="00665C1C"/>
    <w:rsid w:val="00666CF9"/>
    <w:rsid w:val="0066748B"/>
    <w:rsid w:val="0066750E"/>
    <w:rsid w:val="006678AD"/>
    <w:rsid w:val="006679BD"/>
    <w:rsid w:val="00667A87"/>
    <w:rsid w:val="00667AB9"/>
    <w:rsid w:val="00667C0B"/>
    <w:rsid w:val="00667DD2"/>
    <w:rsid w:val="00670294"/>
    <w:rsid w:val="006707AC"/>
    <w:rsid w:val="006709F4"/>
    <w:rsid w:val="00670D27"/>
    <w:rsid w:val="0067119F"/>
    <w:rsid w:val="00671666"/>
    <w:rsid w:val="006719D7"/>
    <w:rsid w:val="00671BDF"/>
    <w:rsid w:val="00671F18"/>
    <w:rsid w:val="00672FF7"/>
    <w:rsid w:val="006733EC"/>
    <w:rsid w:val="00674B4B"/>
    <w:rsid w:val="00674D4A"/>
    <w:rsid w:val="0067557A"/>
    <w:rsid w:val="006757C8"/>
    <w:rsid w:val="00675B03"/>
    <w:rsid w:val="00676326"/>
    <w:rsid w:val="006764C9"/>
    <w:rsid w:val="00676578"/>
    <w:rsid w:val="00676E75"/>
    <w:rsid w:val="00676EF8"/>
    <w:rsid w:val="00677B47"/>
    <w:rsid w:val="00677BE7"/>
    <w:rsid w:val="006802C8"/>
    <w:rsid w:val="00680635"/>
    <w:rsid w:val="0068136C"/>
    <w:rsid w:val="00682CAF"/>
    <w:rsid w:val="00682F51"/>
    <w:rsid w:val="00683190"/>
    <w:rsid w:val="00683F97"/>
    <w:rsid w:val="00684073"/>
    <w:rsid w:val="00684540"/>
    <w:rsid w:val="006847E5"/>
    <w:rsid w:val="0068489E"/>
    <w:rsid w:val="00685DDA"/>
    <w:rsid w:val="0068660E"/>
    <w:rsid w:val="006866C7"/>
    <w:rsid w:val="00686BF5"/>
    <w:rsid w:val="00686CA0"/>
    <w:rsid w:val="006871F5"/>
    <w:rsid w:val="0068741B"/>
    <w:rsid w:val="0068756A"/>
    <w:rsid w:val="0068771A"/>
    <w:rsid w:val="00690007"/>
    <w:rsid w:val="00690458"/>
    <w:rsid w:val="00690BC6"/>
    <w:rsid w:val="006910F5"/>
    <w:rsid w:val="00691845"/>
    <w:rsid w:val="00691959"/>
    <w:rsid w:val="006930B2"/>
    <w:rsid w:val="00693129"/>
    <w:rsid w:val="006932C7"/>
    <w:rsid w:val="006940D7"/>
    <w:rsid w:val="006943EF"/>
    <w:rsid w:val="0069458B"/>
    <w:rsid w:val="006946D6"/>
    <w:rsid w:val="00694CBD"/>
    <w:rsid w:val="006958A1"/>
    <w:rsid w:val="00695DF5"/>
    <w:rsid w:val="00695FE9"/>
    <w:rsid w:val="00697C69"/>
    <w:rsid w:val="00697EE9"/>
    <w:rsid w:val="006A018E"/>
    <w:rsid w:val="006A04AF"/>
    <w:rsid w:val="006A0C3A"/>
    <w:rsid w:val="006A0F06"/>
    <w:rsid w:val="006A16E8"/>
    <w:rsid w:val="006A1B53"/>
    <w:rsid w:val="006A253B"/>
    <w:rsid w:val="006A3541"/>
    <w:rsid w:val="006A3E52"/>
    <w:rsid w:val="006A4E02"/>
    <w:rsid w:val="006A5095"/>
    <w:rsid w:val="006A5552"/>
    <w:rsid w:val="006A60F5"/>
    <w:rsid w:val="006A646E"/>
    <w:rsid w:val="006A6C9E"/>
    <w:rsid w:val="006A6FD5"/>
    <w:rsid w:val="006A70FC"/>
    <w:rsid w:val="006A76EC"/>
    <w:rsid w:val="006B109A"/>
    <w:rsid w:val="006B17A0"/>
    <w:rsid w:val="006B1EB8"/>
    <w:rsid w:val="006B2454"/>
    <w:rsid w:val="006B30EC"/>
    <w:rsid w:val="006B3251"/>
    <w:rsid w:val="006B364D"/>
    <w:rsid w:val="006B3842"/>
    <w:rsid w:val="006B38CB"/>
    <w:rsid w:val="006B3A6C"/>
    <w:rsid w:val="006B4AE8"/>
    <w:rsid w:val="006B4D35"/>
    <w:rsid w:val="006B4DAA"/>
    <w:rsid w:val="006B5093"/>
    <w:rsid w:val="006B567E"/>
    <w:rsid w:val="006B569B"/>
    <w:rsid w:val="006B5873"/>
    <w:rsid w:val="006B5D8A"/>
    <w:rsid w:val="006B6C5D"/>
    <w:rsid w:val="006B7B9A"/>
    <w:rsid w:val="006B7D17"/>
    <w:rsid w:val="006B7FE3"/>
    <w:rsid w:val="006BE108"/>
    <w:rsid w:val="006C07FD"/>
    <w:rsid w:val="006C0A1C"/>
    <w:rsid w:val="006C2A2E"/>
    <w:rsid w:val="006C2B41"/>
    <w:rsid w:val="006C37BA"/>
    <w:rsid w:val="006C3A4D"/>
    <w:rsid w:val="006C3A51"/>
    <w:rsid w:val="006C3F55"/>
    <w:rsid w:val="006C586F"/>
    <w:rsid w:val="006C5973"/>
    <w:rsid w:val="006C5BC5"/>
    <w:rsid w:val="006C610D"/>
    <w:rsid w:val="006C6290"/>
    <w:rsid w:val="006C62B2"/>
    <w:rsid w:val="006C667F"/>
    <w:rsid w:val="006C6A67"/>
    <w:rsid w:val="006C6C0A"/>
    <w:rsid w:val="006C6C3F"/>
    <w:rsid w:val="006C715D"/>
    <w:rsid w:val="006C744B"/>
    <w:rsid w:val="006C7673"/>
    <w:rsid w:val="006C7E71"/>
    <w:rsid w:val="006D02E5"/>
    <w:rsid w:val="006D140F"/>
    <w:rsid w:val="006D1897"/>
    <w:rsid w:val="006D1B11"/>
    <w:rsid w:val="006D2459"/>
    <w:rsid w:val="006D245E"/>
    <w:rsid w:val="006D28CF"/>
    <w:rsid w:val="006D3307"/>
    <w:rsid w:val="006D3B4A"/>
    <w:rsid w:val="006D55D2"/>
    <w:rsid w:val="006D68D9"/>
    <w:rsid w:val="006D695E"/>
    <w:rsid w:val="006D758B"/>
    <w:rsid w:val="006D75B4"/>
    <w:rsid w:val="006E0877"/>
    <w:rsid w:val="006E0F3E"/>
    <w:rsid w:val="006E13FB"/>
    <w:rsid w:val="006E1CBB"/>
    <w:rsid w:val="006E3C92"/>
    <w:rsid w:val="006E4BBB"/>
    <w:rsid w:val="006E5414"/>
    <w:rsid w:val="006E5542"/>
    <w:rsid w:val="006E57BF"/>
    <w:rsid w:val="006E5DBE"/>
    <w:rsid w:val="006E6513"/>
    <w:rsid w:val="006E6A03"/>
    <w:rsid w:val="006E6FDA"/>
    <w:rsid w:val="006F0179"/>
    <w:rsid w:val="006F08F2"/>
    <w:rsid w:val="006F1402"/>
    <w:rsid w:val="006F14C1"/>
    <w:rsid w:val="006F22A8"/>
    <w:rsid w:val="006F24E9"/>
    <w:rsid w:val="006F290E"/>
    <w:rsid w:val="006F2F53"/>
    <w:rsid w:val="006F3010"/>
    <w:rsid w:val="006F32A1"/>
    <w:rsid w:val="006F3C7F"/>
    <w:rsid w:val="006F482E"/>
    <w:rsid w:val="006F50D3"/>
    <w:rsid w:val="006F56DC"/>
    <w:rsid w:val="006F64B5"/>
    <w:rsid w:val="006F6A0E"/>
    <w:rsid w:val="006F6D19"/>
    <w:rsid w:val="006F6E27"/>
    <w:rsid w:val="006F6F34"/>
    <w:rsid w:val="006F79E3"/>
    <w:rsid w:val="0070041B"/>
    <w:rsid w:val="00700452"/>
    <w:rsid w:val="00700926"/>
    <w:rsid w:val="00700B9A"/>
    <w:rsid w:val="00702B03"/>
    <w:rsid w:val="00702BB2"/>
    <w:rsid w:val="00703ED7"/>
    <w:rsid w:val="007047C5"/>
    <w:rsid w:val="007051CF"/>
    <w:rsid w:val="007055B2"/>
    <w:rsid w:val="007056C4"/>
    <w:rsid w:val="0070731A"/>
    <w:rsid w:val="00707570"/>
    <w:rsid w:val="007078CC"/>
    <w:rsid w:val="00710399"/>
    <w:rsid w:val="007104DF"/>
    <w:rsid w:val="007105FC"/>
    <w:rsid w:val="00710DA1"/>
    <w:rsid w:val="00711555"/>
    <w:rsid w:val="0071208F"/>
    <w:rsid w:val="0071256B"/>
    <w:rsid w:val="00712911"/>
    <w:rsid w:val="00712BC1"/>
    <w:rsid w:val="00712C50"/>
    <w:rsid w:val="00712E5E"/>
    <w:rsid w:val="00712ECF"/>
    <w:rsid w:val="00714CD3"/>
    <w:rsid w:val="007154B1"/>
    <w:rsid w:val="00715E4B"/>
    <w:rsid w:val="0071615A"/>
    <w:rsid w:val="007164FE"/>
    <w:rsid w:val="00716C85"/>
    <w:rsid w:val="007179A3"/>
    <w:rsid w:val="00717BF6"/>
    <w:rsid w:val="00717C9E"/>
    <w:rsid w:val="007208AA"/>
    <w:rsid w:val="00721C62"/>
    <w:rsid w:val="00721FFD"/>
    <w:rsid w:val="007225AC"/>
    <w:rsid w:val="00722648"/>
    <w:rsid w:val="00722916"/>
    <w:rsid w:val="00723CF0"/>
    <w:rsid w:val="00723EB5"/>
    <w:rsid w:val="00724ABA"/>
    <w:rsid w:val="007252FF"/>
    <w:rsid w:val="007257A6"/>
    <w:rsid w:val="00726D28"/>
    <w:rsid w:val="00727016"/>
    <w:rsid w:val="00727514"/>
    <w:rsid w:val="00727B75"/>
    <w:rsid w:val="007305F4"/>
    <w:rsid w:val="00730DB4"/>
    <w:rsid w:val="00731B99"/>
    <w:rsid w:val="00731F4A"/>
    <w:rsid w:val="007321D6"/>
    <w:rsid w:val="007329D2"/>
    <w:rsid w:val="0073329D"/>
    <w:rsid w:val="007334FB"/>
    <w:rsid w:val="00733D0C"/>
    <w:rsid w:val="00734203"/>
    <w:rsid w:val="0073435D"/>
    <w:rsid w:val="007346A4"/>
    <w:rsid w:val="007349CF"/>
    <w:rsid w:val="00735966"/>
    <w:rsid w:val="007361E7"/>
    <w:rsid w:val="00736996"/>
    <w:rsid w:val="0073716A"/>
    <w:rsid w:val="007374F2"/>
    <w:rsid w:val="0073764F"/>
    <w:rsid w:val="00737BA4"/>
    <w:rsid w:val="00741002"/>
    <w:rsid w:val="0074139D"/>
    <w:rsid w:val="007420DF"/>
    <w:rsid w:val="00742B8A"/>
    <w:rsid w:val="00742F19"/>
    <w:rsid w:val="007435A4"/>
    <w:rsid w:val="00743760"/>
    <w:rsid w:val="00743973"/>
    <w:rsid w:val="00743AA3"/>
    <w:rsid w:val="007442CA"/>
    <w:rsid w:val="00744AF2"/>
    <w:rsid w:val="00745501"/>
    <w:rsid w:val="0074578D"/>
    <w:rsid w:val="00745C07"/>
    <w:rsid w:val="00745E5E"/>
    <w:rsid w:val="00746918"/>
    <w:rsid w:val="00747031"/>
    <w:rsid w:val="00747221"/>
    <w:rsid w:val="0074724C"/>
    <w:rsid w:val="007473E2"/>
    <w:rsid w:val="007476BA"/>
    <w:rsid w:val="007476E6"/>
    <w:rsid w:val="00747869"/>
    <w:rsid w:val="00747F8F"/>
    <w:rsid w:val="0075032C"/>
    <w:rsid w:val="00750C18"/>
    <w:rsid w:val="00750DA4"/>
    <w:rsid w:val="00750EB1"/>
    <w:rsid w:val="00751734"/>
    <w:rsid w:val="00751D5B"/>
    <w:rsid w:val="00751FDE"/>
    <w:rsid w:val="0075223D"/>
    <w:rsid w:val="007527F1"/>
    <w:rsid w:val="00753473"/>
    <w:rsid w:val="007539AB"/>
    <w:rsid w:val="00753A81"/>
    <w:rsid w:val="00753C0D"/>
    <w:rsid w:val="00753DA1"/>
    <w:rsid w:val="00754A4B"/>
    <w:rsid w:val="00754A8D"/>
    <w:rsid w:val="00754D66"/>
    <w:rsid w:val="00756329"/>
    <w:rsid w:val="0075744B"/>
    <w:rsid w:val="0075775D"/>
    <w:rsid w:val="007579F5"/>
    <w:rsid w:val="00757CCE"/>
    <w:rsid w:val="00760538"/>
    <w:rsid w:val="00760A61"/>
    <w:rsid w:val="0076124C"/>
    <w:rsid w:val="0076262F"/>
    <w:rsid w:val="0076265B"/>
    <w:rsid w:val="00762E27"/>
    <w:rsid w:val="007638C3"/>
    <w:rsid w:val="00763EC5"/>
    <w:rsid w:val="00763F3C"/>
    <w:rsid w:val="00764323"/>
    <w:rsid w:val="00764556"/>
    <w:rsid w:val="00764A91"/>
    <w:rsid w:val="00764CE0"/>
    <w:rsid w:val="00766649"/>
    <w:rsid w:val="00766C57"/>
    <w:rsid w:val="0076782F"/>
    <w:rsid w:val="0077017C"/>
    <w:rsid w:val="00770464"/>
    <w:rsid w:val="0077097B"/>
    <w:rsid w:val="00770A06"/>
    <w:rsid w:val="007715C4"/>
    <w:rsid w:val="00771B3E"/>
    <w:rsid w:val="00771EA3"/>
    <w:rsid w:val="00772006"/>
    <w:rsid w:val="0077236D"/>
    <w:rsid w:val="007726F8"/>
    <w:rsid w:val="007729A4"/>
    <w:rsid w:val="007732AF"/>
    <w:rsid w:val="00773631"/>
    <w:rsid w:val="00773666"/>
    <w:rsid w:val="00773C9C"/>
    <w:rsid w:val="007740E3"/>
    <w:rsid w:val="007742CA"/>
    <w:rsid w:val="007747A8"/>
    <w:rsid w:val="00775369"/>
    <w:rsid w:val="0077540E"/>
    <w:rsid w:val="00775710"/>
    <w:rsid w:val="00775BFA"/>
    <w:rsid w:val="007770E0"/>
    <w:rsid w:val="0077740C"/>
    <w:rsid w:val="00777C83"/>
    <w:rsid w:val="00777F1F"/>
    <w:rsid w:val="0078007A"/>
    <w:rsid w:val="00780908"/>
    <w:rsid w:val="00781617"/>
    <w:rsid w:val="00781953"/>
    <w:rsid w:val="0078225B"/>
    <w:rsid w:val="00783230"/>
    <w:rsid w:val="00783F7B"/>
    <w:rsid w:val="007853C8"/>
    <w:rsid w:val="00785A6F"/>
    <w:rsid w:val="00785CBC"/>
    <w:rsid w:val="0078600C"/>
    <w:rsid w:val="00786351"/>
    <w:rsid w:val="0078676C"/>
    <w:rsid w:val="00786CF8"/>
    <w:rsid w:val="0079040F"/>
    <w:rsid w:val="0079072B"/>
    <w:rsid w:val="00790E69"/>
    <w:rsid w:val="00791874"/>
    <w:rsid w:val="007920F3"/>
    <w:rsid w:val="00792E64"/>
    <w:rsid w:val="0079404A"/>
    <w:rsid w:val="00794439"/>
    <w:rsid w:val="007948DC"/>
    <w:rsid w:val="00794D81"/>
    <w:rsid w:val="007952C4"/>
    <w:rsid w:val="00795E96"/>
    <w:rsid w:val="00795FF1"/>
    <w:rsid w:val="00796003"/>
    <w:rsid w:val="00796693"/>
    <w:rsid w:val="00797927"/>
    <w:rsid w:val="00797E63"/>
    <w:rsid w:val="007A039C"/>
    <w:rsid w:val="007A042F"/>
    <w:rsid w:val="007A096A"/>
    <w:rsid w:val="007A09E0"/>
    <w:rsid w:val="007A0C3D"/>
    <w:rsid w:val="007A0D63"/>
    <w:rsid w:val="007A11F9"/>
    <w:rsid w:val="007A1DE4"/>
    <w:rsid w:val="007A1F6F"/>
    <w:rsid w:val="007A3BF1"/>
    <w:rsid w:val="007A3C66"/>
    <w:rsid w:val="007A417C"/>
    <w:rsid w:val="007A4C19"/>
    <w:rsid w:val="007A4FAF"/>
    <w:rsid w:val="007A5C87"/>
    <w:rsid w:val="007A5E38"/>
    <w:rsid w:val="007A771A"/>
    <w:rsid w:val="007A7769"/>
    <w:rsid w:val="007A787B"/>
    <w:rsid w:val="007A7FCF"/>
    <w:rsid w:val="007B0602"/>
    <w:rsid w:val="007B0EAA"/>
    <w:rsid w:val="007B17DE"/>
    <w:rsid w:val="007B1E58"/>
    <w:rsid w:val="007B287F"/>
    <w:rsid w:val="007B3978"/>
    <w:rsid w:val="007B4B0C"/>
    <w:rsid w:val="007B5663"/>
    <w:rsid w:val="007B613B"/>
    <w:rsid w:val="007B66B2"/>
    <w:rsid w:val="007B6A97"/>
    <w:rsid w:val="007B6EBE"/>
    <w:rsid w:val="007B72A4"/>
    <w:rsid w:val="007B730A"/>
    <w:rsid w:val="007B7360"/>
    <w:rsid w:val="007B74C3"/>
    <w:rsid w:val="007B757D"/>
    <w:rsid w:val="007B7B72"/>
    <w:rsid w:val="007C0553"/>
    <w:rsid w:val="007C0778"/>
    <w:rsid w:val="007C0A9D"/>
    <w:rsid w:val="007C0EA6"/>
    <w:rsid w:val="007C1BA1"/>
    <w:rsid w:val="007C1E47"/>
    <w:rsid w:val="007C2055"/>
    <w:rsid w:val="007C2738"/>
    <w:rsid w:val="007C2B53"/>
    <w:rsid w:val="007C2D82"/>
    <w:rsid w:val="007C3870"/>
    <w:rsid w:val="007C3F31"/>
    <w:rsid w:val="007C412A"/>
    <w:rsid w:val="007C5774"/>
    <w:rsid w:val="007C67A3"/>
    <w:rsid w:val="007C6B12"/>
    <w:rsid w:val="007C7111"/>
    <w:rsid w:val="007C7214"/>
    <w:rsid w:val="007C77CA"/>
    <w:rsid w:val="007C7A87"/>
    <w:rsid w:val="007C7B7A"/>
    <w:rsid w:val="007C7C1C"/>
    <w:rsid w:val="007D029A"/>
    <w:rsid w:val="007D14A1"/>
    <w:rsid w:val="007D14FA"/>
    <w:rsid w:val="007D1997"/>
    <w:rsid w:val="007D299D"/>
    <w:rsid w:val="007D2D07"/>
    <w:rsid w:val="007D2EDD"/>
    <w:rsid w:val="007D5DE5"/>
    <w:rsid w:val="007D606C"/>
    <w:rsid w:val="007D616F"/>
    <w:rsid w:val="007D749F"/>
    <w:rsid w:val="007E0765"/>
    <w:rsid w:val="007E0833"/>
    <w:rsid w:val="007E094F"/>
    <w:rsid w:val="007E0FC8"/>
    <w:rsid w:val="007E146B"/>
    <w:rsid w:val="007E1A1F"/>
    <w:rsid w:val="007E1ADD"/>
    <w:rsid w:val="007E2152"/>
    <w:rsid w:val="007E2BA1"/>
    <w:rsid w:val="007E2C59"/>
    <w:rsid w:val="007E36A2"/>
    <w:rsid w:val="007E3B7B"/>
    <w:rsid w:val="007E4AD0"/>
    <w:rsid w:val="007E5EB2"/>
    <w:rsid w:val="007E60E6"/>
    <w:rsid w:val="007E61B9"/>
    <w:rsid w:val="007E6A6D"/>
    <w:rsid w:val="007E6BA6"/>
    <w:rsid w:val="007E77B5"/>
    <w:rsid w:val="007F461F"/>
    <w:rsid w:val="007F4749"/>
    <w:rsid w:val="007F4A56"/>
    <w:rsid w:val="007F581C"/>
    <w:rsid w:val="007F638B"/>
    <w:rsid w:val="007F69FD"/>
    <w:rsid w:val="007F6D95"/>
    <w:rsid w:val="007F6E27"/>
    <w:rsid w:val="007F6FD6"/>
    <w:rsid w:val="007F70B3"/>
    <w:rsid w:val="007F75D4"/>
    <w:rsid w:val="007F75E0"/>
    <w:rsid w:val="007F7834"/>
    <w:rsid w:val="007F78A3"/>
    <w:rsid w:val="007F7A52"/>
    <w:rsid w:val="007F7DCF"/>
    <w:rsid w:val="008001FC"/>
    <w:rsid w:val="0080042E"/>
    <w:rsid w:val="008010DC"/>
    <w:rsid w:val="008013BA"/>
    <w:rsid w:val="00801459"/>
    <w:rsid w:val="0080170D"/>
    <w:rsid w:val="008023FE"/>
    <w:rsid w:val="0080283D"/>
    <w:rsid w:val="00802A19"/>
    <w:rsid w:val="008030A9"/>
    <w:rsid w:val="00803162"/>
    <w:rsid w:val="008033CD"/>
    <w:rsid w:val="00803B21"/>
    <w:rsid w:val="00803D5B"/>
    <w:rsid w:val="0080425F"/>
    <w:rsid w:val="0080491E"/>
    <w:rsid w:val="00805318"/>
    <w:rsid w:val="0080562A"/>
    <w:rsid w:val="00805D3A"/>
    <w:rsid w:val="00805EE2"/>
    <w:rsid w:val="008062EE"/>
    <w:rsid w:val="00806319"/>
    <w:rsid w:val="0080713C"/>
    <w:rsid w:val="00810003"/>
    <w:rsid w:val="0081004C"/>
    <w:rsid w:val="008103CF"/>
    <w:rsid w:val="00810674"/>
    <w:rsid w:val="00810E6F"/>
    <w:rsid w:val="00811264"/>
    <w:rsid w:val="00811559"/>
    <w:rsid w:val="00811790"/>
    <w:rsid w:val="008119C3"/>
    <w:rsid w:val="00812E7E"/>
    <w:rsid w:val="00813076"/>
    <w:rsid w:val="008134C0"/>
    <w:rsid w:val="00813E5F"/>
    <w:rsid w:val="00814C9D"/>
    <w:rsid w:val="00815176"/>
    <w:rsid w:val="0081554B"/>
    <w:rsid w:val="00815CA6"/>
    <w:rsid w:val="00816851"/>
    <w:rsid w:val="008169B7"/>
    <w:rsid w:val="008169BD"/>
    <w:rsid w:val="00817348"/>
    <w:rsid w:val="00817444"/>
    <w:rsid w:val="00817A9F"/>
    <w:rsid w:val="00817FB6"/>
    <w:rsid w:val="00817FD9"/>
    <w:rsid w:val="0082031C"/>
    <w:rsid w:val="0082079A"/>
    <w:rsid w:val="00821E91"/>
    <w:rsid w:val="00821F4A"/>
    <w:rsid w:val="00822994"/>
    <w:rsid w:val="008229B7"/>
    <w:rsid w:val="00823147"/>
    <w:rsid w:val="008232DC"/>
    <w:rsid w:val="00823DF7"/>
    <w:rsid w:val="008240A4"/>
    <w:rsid w:val="0082470A"/>
    <w:rsid w:val="00825109"/>
    <w:rsid w:val="00825613"/>
    <w:rsid w:val="0082594A"/>
    <w:rsid w:val="00826A22"/>
    <w:rsid w:val="008275B5"/>
    <w:rsid w:val="00827EC6"/>
    <w:rsid w:val="00830FB8"/>
    <w:rsid w:val="008312FE"/>
    <w:rsid w:val="008318EC"/>
    <w:rsid w:val="00832055"/>
    <w:rsid w:val="008324BC"/>
    <w:rsid w:val="00832F81"/>
    <w:rsid w:val="0083300E"/>
    <w:rsid w:val="00833844"/>
    <w:rsid w:val="00834627"/>
    <w:rsid w:val="00834EA9"/>
    <w:rsid w:val="0083542F"/>
    <w:rsid w:val="00835B04"/>
    <w:rsid w:val="00835E01"/>
    <w:rsid w:val="00836140"/>
    <w:rsid w:val="0084122E"/>
    <w:rsid w:val="0084167D"/>
    <w:rsid w:val="008427EB"/>
    <w:rsid w:val="008432AF"/>
    <w:rsid w:val="008439E8"/>
    <w:rsid w:val="00843B0D"/>
    <w:rsid w:val="00844579"/>
    <w:rsid w:val="0084492F"/>
    <w:rsid w:val="00844E18"/>
    <w:rsid w:val="00845103"/>
    <w:rsid w:val="00845773"/>
    <w:rsid w:val="0084585A"/>
    <w:rsid w:val="00845B49"/>
    <w:rsid w:val="00846169"/>
    <w:rsid w:val="00846507"/>
    <w:rsid w:val="0084665F"/>
    <w:rsid w:val="008471B7"/>
    <w:rsid w:val="00847F79"/>
    <w:rsid w:val="00850069"/>
    <w:rsid w:val="00850551"/>
    <w:rsid w:val="008511F9"/>
    <w:rsid w:val="00851D59"/>
    <w:rsid w:val="00852632"/>
    <w:rsid w:val="00852690"/>
    <w:rsid w:val="00852B54"/>
    <w:rsid w:val="00852BE2"/>
    <w:rsid w:val="00852D85"/>
    <w:rsid w:val="00853486"/>
    <w:rsid w:val="00853A4B"/>
    <w:rsid w:val="00853E91"/>
    <w:rsid w:val="0085451E"/>
    <w:rsid w:val="00854543"/>
    <w:rsid w:val="008556E7"/>
    <w:rsid w:val="00856005"/>
    <w:rsid w:val="00856064"/>
    <w:rsid w:val="00856099"/>
    <w:rsid w:val="008561A3"/>
    <w:rsid w:val="0085715D"/>
    <w:rsid w:val="00857658"/>
    <w:rsid w:val="00857F33"/>
    <w:rsid w:val="00860D82"/>
    <w:rsid w:val="00860DCA"/>
    <w:rsid w:val="00860F3A"/>
    <w:rsid w:val="008615DC"/>
    <w:rsid w:val="00862265"/>
    <w:rsid w:val="0086344C"/>
    <w:rsid w:val="00863688"/>
    <w:rsid w:val="008638B9"/>
    <w:rsid w:val="00863916"/>
    <w:rsid w:val="00863C24"/>
    <w:rsid w:val="00866122"/>
    <w:rsid w:val="00866294"/>
    <w:rsid w:val="00866C76"/>
    <w:rsid w:val="00870107"/>
    <w:rsid w:val="00870C4E"/>
    <w:rsid w:val="00870CEC"/>
    <w:rsid w:val="00871436"/>
    <w:rsid w:val="00871854"/>
    <w:rsid w:val="0087200E"/>
    <w:rsid w:val="008723B5"/>
    <w:rsid w:val="00873129"/>
    <w:rsid w:val="00873605"/>
    <w:rsid w:val="008742E8"/>
    <w:rsid w:val="00874438"/>
    <w:rsid w:val="0087451D"/>
    <w:rsid w:val="00874713"/>
    <w:rsid w:val="00874F6D"/>
    <w:rsid w:val="00876085"/>
    <w:rsid w:val="00876568"/>
    <w:rsid w:val="008767B9"/>
    <w:rsid w:val="008770DC"/>
    <w:rsid w:val="00877349"/>
    <w:rsid w:val="00877583"/>
    <w:rsid w:val="00877B64"/>
    <w:rsid w:val="00877F70"/>
    <w:rsid w:val="00880540"/>
    <w:rsid w:val="00882289"/>
    <w:rsid w:val="00882BEE"/>
    <w:rsid w:val="008832D5"/>
    <w:rsid w:val="008836D9"/>
    <w:rsid w:val="008837E3"/>
    <w:rsid w:val="00883D68"/>
    <w:rsid w:val="00884026"/>
    <w:rsid w:val="008841FE"/>
    <w:rsid w:val="00884306"/>
    <w:rsid w:val="008847AA"/>
    <w:rsid w:val="00884A75"/>
    <w:rsid w:val="00884FC3"/>
    <w:rsid w:val="0088522B"/>
    <w:rsid w:val="00885E32"/>
    <w:rsid w:val="00886115"/>
    <w:rsid w:val="0088612F"/>
    <w:rsid w:val="0088619C"/>
    <w:rsid w:val="00886AEC"/>
    <w:rsid w:val="008905BE"/>
    <w:rsid w:val="008909D2"/>
    <w:rsid w:val="0089116F"/>
    <w:rsid w:val="008914D4"/>
    <w:rsid w:val="008924D9"/>
    <w:rsid w:val="00892610"/>
    <w:rsid w:val="00892B75"/>
    <w:rsid w:val="00893357"/>
    <w:rsid w:val="00895570"/>
    <w:rsid w:val="00896525"/>
    <w:rsid w:val="00896A37"/>
    <w:rsid w:val="00896EA5"/>
    <w:rsid w:val="00897667"/>
    <w:rsid w:val="00897910"/>
    <w:rsid w:val="008A04DB"/>
    <w:rsid w:val="008A0562"/>
    <w:rsid w:val="008A07B1"/>
    <w:rsid w:val="008A084C"/>
    <w:rsid w:val="008A0904"/>
    <w:rsid w:val="008A0A41"/>
    <w:rsid w:val="008A0E17"/>
    <w:rsid w:val="008A0F88"/>
    <w:rsid w:val="008A101F"/>
    <w:rsid w:val="008A1DD8"/>
    <w:rsid w:val="008A2203"/>
    <w:rsid w:val="008A2232"/>
    <w:rsid w:val="008A2BF3"/>
    <w:rsid w:val="008A3C9C"/>
    <w:rsid w:val="008A53F9"/>
    <w:rsid w:val="008A5D3A"/>
    <w:rsid w:val="008A6170"/>
    <w:rsid w:val="008A6CA0"/>
    <w:rsid w:val="008A7838"/>
    <w:rsid w:val="008A7FBD"/>
    <w:rsid w:val="008B048E"/>
    <w:rsid w:val="008B07AB"/>
    <w:rsid w:val="008B1237"/>
    <w:rsid w:val="008B20EA"/>
    <w:rsid w:val="008B24EB"/>
    <w:rsid w:val="008B31F0"/>
    <w:rsid w:val="008B3597"/>
    <w:rsid w:val="008B4B20"/>
    <w:rsid w:val="008B4BA6"/>
    <w:rsid w:val="008B4EC7"/>
    <w:rsid w:val="008B6DBC"/>
    <w:rsid w:val="008B72AB"/>
    <w:rsid w:val="008B7460"/>
    <w:rsid w:val="008B7975"/>
    <w:rsid w:val="008C07FC"/>
    <w:rsid w:val="008C15B0"/>
    <w:rsid w:val="008C161C"/>
    <w:rsid w:val="008C201A"/>
    <w:rsid w:val="008C2566"/>
    <w:rsid w:val="008C2949"/>
    <w:rsid w:val="008C31AE"/>
    <w:rsid w:val="008C3BB6"/>
    <w:rsid w:val="008C5333"/>
    <w:rsid w:val="008C57D8"/>
    <w:rsid w:val="008C5822"/>
    <w:rsid w:val="008C6061"/>
    <w:rsid w:val="008C682C"/>
    <w:rsid w:val="008C7291"/>
    <w:rsid w:val="008C74B6"/>
    <w:rsid w:val="008C7C62"/>
    <w:rsid w:val="008D0B9F"/>
    <w:rsid w:val="008D116D"/>
    <w:rsid w:val="008D132F"/>
    <w:rsid w:val="008D1710"/>
    <w:rsid w:val="008D2066"/>
    <w:rsid w:val="008D2149"/>
    <w:rsid w:val="008D30E8"/>
    <w:rsid w:val="008D3BCF"/>
    <w:rsid w:val="008D3C6D"/>
    <w:rsid w:val="008D4C67"/>
    <w:rsid w:val="008D4DCC"/>
    <w:rsid w:val="008D50A8"/>
    <w:rsid w:val="008D539B"/>
    <w:rsid w:val="008D54DA"/>
    <w:rsid w:val="008D5A41"/>
    <w:rsid w:val="008D5A9F"/>
    <w:rsid w:val="008D722C"/>
    <w:rsid w:val="008D750C"/>
    <w:rsid w:val="008D78D3"/>
    <w:rsid w:val="008D7982"/>
    <w:rsid w:val="008E006D"/>
    <w:rsid w:val="008E0304"/>
    <w:rsid w:val="008E0796"/>
    <w:rsid w:val="008E0D9D"/>
    <w:rsid w:val="008E0DD6"/>
    <w:rsid w:val="008E2593"/>
    <w:rsid w:val="008E26C3"/>
    <w:rsid w:val="008E2DF1"/>
    <w:rsid w:val="008E341E"/>
    <w:rsid w:val="008E39D4"/>
    <w:rsid w:val="008E438C"/>
    <w:rsid w:val="008E48C0"/>
    <w:rsid w:val="008E4CCC"/>
    <w:rsid w:val="008E4F4B"/>
    <w:rsid w:val="008E5851"/>
    <w:rsid w:val="008E5E89"/>
    <w:rsid w:val="008E6CDD"/>
    <w:rsid w:val="008E7DA5"/>
    <w:rsid w:val="008F036F"/>
    <w:rsid w:val="008F1418"/>
    <w:rsid w:val="008F270A"/>
    <w:rsid w:val="008F448A"/>
    <w:rsid w:val="008F4799"/>
    <w:rsid w:val="008F4EFE"/>
    <w:rsid w:val="008F523C"/>
    <w:rsid w:val="008F5473"/>
    <w:rsid w:val="008F5874"/>
    <w:rsid w:val="008F5D12"/>
    <w:rsid w:val="008F629C"/>
    <w:rsid w:val="008F6F5A"/>
    <w:rsid w:val="008F73E6"/>
    <w:rsid w:val="0090037E"/>
    <w:rsid w:val="00900B39"/>
    <w:rsid w:val="00901327"/>
    <w:rsid w:val="009019DA"/>
    <w:rsid w:val="00901CF4"/>
    <w:rsid w:val="009026C0"/>
    <w:rsid w:val="00902749"/>
    <w:rsid w:val="0090300C"/>
    <w:rsid w:val="009035A5"/>
    <w:rsid w:val="00903DA7"/>
    <w:rsid w:val="00904AC1"/>
    <w:rsid w:val="00904BFD"/>
    <w:rsid w:val="009051A6"/>
    <w:rsid w:val="0090562B"/>
    <w:rsid w:val="00905A83"/>
    <w:rsid w:val="00906026"/>
    <w:rsid w:val="009062A7"/>
    <w:rsid w:val="00906437"/>
    <w:rsid w:val="00906659"/>
    <w:rsid w:val="009067B4"/>
    <w:rsid w:val="009072F0"/>
    <w:rsid w:val="00907B09"/>
    <w:rsid w:val="009113B5"/>
    <w:rsid w:val="0091148A"/>
    <w:rsid w:val="00911C2B"/>
    <w:rsid w:val="00912153"/>
    <w:rsid w:val="00912320"/>
    <w:rsid w:val="00912329"/>
    <w:rsid w:val="00912786"/>
    <w:rsid w:val="00912EF8"/>
    <w:rsid w:val="00913317"/>
    <w:rsid w:val="009133FB"/>
    <w:rsid w:val="00913A44"/>
    <w:rsid w:val="0091480F"/>
    <w:rsid w:val="00914AD7"/>
    <w:rsid w:val="00914EE4"/>
    <w:rsid w:val="00914FC8"/>
    <w:rsid w:val="0091531D"/>
    <w:rsid w:val="00915744"/>
    <w:rsid w:val="00916E2C"/>
    <w:rsid w:val="00917D48"/>
    <w:rsid w:val="00921292"/>
    <w:rsid w:val="0092214F"/>
    <w:rsid w:val="00922B40"/>
    <w:rsid w:val="00924333"/>
    <w:rsid w:val="00924774"/>
    <w:rsid w:val="0092488E"/>
    <w:rsid w:val="00925B00"/>
    <w:rsid w:val="0092613D"/>
    <w:rsid w:val="00926C52"/>
    <w:rsid w:val="00927465"/>
    <w:rsid w:val="00927B23"/>
    <w:rsid w:val="00927D00"/>
    <w:rsid w:val="00930E38"/>
    <w:rsid w:val="00931371"/>
    <w:rsid w:val="00931663"/>
    <w:rsid w:val="00931735"/>
    <w:rsid w:val="00931F4B"/>
    <w:rsid w:val="00932CFF"/>
    <w:rsid w:val="0093324E"/>
    <w:rsid w:val="00933643"/>
    <w:rsid w:val="009336AB"/>
    <w:rsid w:val="009350AF"/>
    <w:rsid w:val="0093558E"/>
    <w:rsid w:val="0093570E"/>
    <w:rsid w:val="00935B6F"/>
    <w:rsid w:val="00935FF0"/>
    <w:rsid w:val="00936D63"/>
    <w:rsid w:val="00937354"/>
    <w:rsid w:val="00937469"/>
    <w:rsid w:val="00937E3D"/>
    <w:rsid w:val="009403D4"/>
    <w:rsid w:val="009410D5"/>
    <w:rsid w:val="0094115C"/>
    <w:rsid w:val="009412F1"/>
    <w:rsid w:val="009416E8"/>
    <w:rsid w:val="00941902"/>
    <w:rsid w:val="00941D14"/>
    <w:rsid w:val="00941FD9"/>
    <w:rsid w:val="009435B4"/>
    <w:rsid w:val="00944E95"/>
    <w:rsid w:val="009464FD"/>
    <w:rsid w:val="00946EB9"/>
    <w:rsid w:val="0094714B"/>
    <w:rsid w:val="0094784B"/>
    <w:rsid w:val="00947DC4"/>
    <w:rsid w:val="009501C6"/>
    <w:rsid w:val="009505C1"/>
    <w:rsid w:val="00950DB5"/>
    <w:rsid w:val="00951427"/>
    <w:rsid w:val="009516E5"/>
    <w:rsid w:val="00952C44"/>
    <w:rsid w:val="00952E54"/>
    <w:rsid w:val="0095334B"/>
    <w:rsid w:val="009533B4"/>
    <w:rsid w:val="009536FB"/>
    <w:rsid w:val="009547B4"/>
    <w:rsid w:val="00954815"/>
    <w:rsid w:val="0095535A"/>
    <w:rsid w:val="00956846"/>
    <w:rsid w:val="00956B6F"/>
    <w:rsid w:val="00956BBA"/>
    <w:rsid w:val="00956BEB"/>
    <w:rsid w:val="00957249"/>
    <w:rsid w:val="00957527"/>
    <w:rsid w:val="00957C0D"/>
    <w:rsid w:val="009609B9"/>
    <w:rsid w:val="00960E33"/>
    <w:rsid w:val="00962041"/>
    <w:rsid w:val="00962761"/>
    <w:rsid w:val="00962AE1"/>
    <w:rsid w:val="00963234"/>
    <w:rsid w:val="00963AA3"/>
    <w:rsid w:val="00963B10"/>
    <w:rsid w:val="0096644B"/>
    <w:rsid w:val="00966EC0"/>
    <w:rsid w:val="0096710B"/>
    <w:rsid w:val="00967698"/>
    <w:rsid w:val="00967C96"/>
    <w:rsid w:val="00967F88"/>
    <w:rsid w:val="009707F1"/>
    <w:rsid w:val="00970BA7"/>
    <w:rsid w:val="009717E6"/>
    <w:rsid w:val="009719D2"/>
    <w:rsid w:val="0097244D"/>
    <w:rsid w:val="00972DAA"/>
    <w:rsid w:val="00973429"/>
    <w:rsid w:val="00973C2B"/>
    <w:rsid w:val="00974A66"/>
    <w:rsid w:val="00974F01"/>
    <w:rsid w:val="00975652"/>
    <w:rsid w:val="00975E93"/>
    <w:rsid w:val="00976254"/>
    <w:rsid w:val="0097647B"/>
    <w:rsid w:val="009770DB"/>
    <w:rsid w:val="00977F0A"/>
    <w:rsid w:val="0098004F"/>
    <w:rsid w:val="0098039D"/>
    <w:rsid w:val="0098151D"/>
    <w:rsid w:val="00981A6B"/>
    <w:rsid w:val="00981E16"/>
    <w:rsid w:val="00981E27"/>
    <w:rsid w:val="009824DE"/>
    <w:rsid w:val="00982717"/>
    <w:rsid w:val="009827E4"/>
    <w:rsid w:val="009831B4"/>
    <w:rsid w:val="00983C23"/>
    <w:rsid w:val="00983DD2"/>
    <w:rsid w:val="0098585A"/>
    <w:rsid w:val="00985D0F"/>
    <w:rsid w:val="009865A3"/>
    <w:rsid w:val="009867A8"/>
    <w:rsid w:val="0098725B"/>
    <w:rsid w:val="009879DA"/>
    <w:rsid w:val="00990267"/>
    <w:rsid w:val="00990624"/>
    <w:rsid w:val="009906A3"/>
    <w:rsid w:val="00990A8F"/>
    <w:rsid w:val="00990AEB"/>
    <w:rsid w:val="00990FB0"/>
    <w:rsid w:val="00992BDD"/>
    <w:rsid w:val="0099321C"/>
    <w:rsid w:val="0099395A"/>
    <w:rsid w:val="009944FB"/>
    <w:rsid w:val="0099484B"/>
    <w:rsid w:val="00994948"/>
    <w:rsid w:val="0099497D"/>
    <w:rsid w:val="009953BF"/>
    <w:rsid w:val="009960CF"/>
    <w:rsid w:val="009969CB"/>
    <w:rsid w:val="009972DD"/>
    <w:rsid w:val="00997850"/>
    <w:rsid w:val="009979F8"/>
    <w:rsid w:val="009A00F0"/>
    <w:rsid w:val="009A017A"/>
    <w:rsid w:val="009A1BC2"/>
    <w:rsid w:val="009A3285"/>
    <w:rsid w:val="009A3A4A"/>
    <w:rsid w:val="009A3CC8"/>
    <w:rsid w:val="009A4848"/>
    <w:rsid w:val="009A4FAB"/>
    <w:rsid w:val="009A4FC9"/>
    <w:rsid w:val="009A52E3"/>
    <w:rsid w:val="009A632F"/>
    <w:rsid w:val="009A7245"/>
    <w:rsid w:val="009B04D5"/>
    <w:rsid w:val="009B0B93"/>
    <w:rsid w:val="009B0F12"/>
    <w:rsid w:val="009B12BE"/>
    <w:rsid w:val="009B1BE2"/>
    <w:rsid w:val="009B283F"/>
    <w:rsid w:val="009B36BE"/>
    <w:rsid w:val="009B3A34"/>
    <w:rsid w:val="009B413C"/>
    <w:rsid w:val="009B4FCC"/>
    <w:rsid w:val="009B57E1"/>
    <w:rsid w:val="009B58F7"/>
    <w:rsid w:val="009B620C"/>
    <w:rsid w:val="009B6503"/>
    <w:rsid w:val="009B70E6"/>
    <w:rsid w:val="009B77A7"/>
    <w:rsid w:val="009B791D"/>
    <w:rsid w:val="009B7CE6"/>
    <w:rsid w:val="009C05EA"/>
    <w:rsid w:val="009C13B3"/>
    <w:rsid w:val="009C1480"/>
    <w:rsid w:val="009C3731"/>
    <w:rsid w:val="009C4CD2"/>
    <w:rsid w:val="009C4DE0"/>
    <w:rsid w:val="009C4FFE"/>
    <w:rsid w:val="009C5033"/>
    <w:rsid w:val="009C5055"/>
    <w:rsid w:val="009C522D"/>
    <w:rsid w:val="009C5740"/>
    <w:rsid w:val="009C62EE"/>
    <w:rsid w:val="009C76FC"/>
    <w:rsid w:val="009C79B8"/>
    <w:rsid w:val="009C7FBF"/>
    <w:rsid w:val="009D19B5"/>
    <w:rsid w:val="009D2EB4"/>
    <w:rsid w:val="009D2FA3"/>
    <w:rsid w:val="009D308A"/>
    <w:rsid w:val="009D3321"/>
    <w:rsid w:val="009D36FE"/>
    <w:rsid w:val="009D3BD3"/>
    <w:rsid w:val="009D425B"/>
    <w:rsid w:val="009D4D4A"/>
    <w:rsid w:val="009D4E41"/>
    <w:rsid w:val="009D53C6"/>
    <w:rsid w:val="009D5C13"/>
    <w:rsid w:val="009D5D58"/>
    <w:rsid w:val="009D5E5D"/>
    <w:rsid w:val="009D63A8"/>
    <w:rsid w:val="009D6F16"/>
    <w:rsid w:val="009E0401"/>
    <w:rsid w:val="009E050E"/>
    <w:rsid w:val="009E07D3"/>
    <w:rsid w:val="009E0E04"/>
    <w:rsid w:val="009E11CC"/>
    <w:rsid w:val="009E1AE5"/>
    <w:rsid w:val="009E1B07"/>
    <w:rsid w:val="009E21B2"/>
    <w:rsid w:val="009E2561"/>
    <w:rsid w:val="009E25A3"/>
    <w:rsid w:val="009E269F"/>
    <w:rsid w:val="009E4C9F"/>
    <w:rsid w:val="009E4D39"/>
    <w:rsid w:val="009E51BA"/>
    <w:rsid w:val="009E545D"/>
    <w:rsid w:val="009E59A3"/>
    <w:rsid w:val="009E6737"/>
    <w:rsid w:val="009E6C67"/>
    <w:rsid w:val="009E6CB3"/>
    <w:rsid w:val="009E768A"/>
    <w:rsid w:val="009E7935"/>
    <w:rsid w:val="009E7BC4"/>
    <w:rsid w:val="009E7C6D"/>
    <w:rsid w:val="009F0431"/>
    <w:rsid w:val="009F074A"/>
    <w:rsid w:val="009F0BB0"/>
    <w:rsid w:val="009F13F3"/>
    <w:rsid w:val="009F1A0D"/>
    <w:rsid w:val="009F2262"/>
    <w:rsid w:val="009F2923"/>
    <w:rsid w:val="009F2DD0"/>
    <w:rsid w:val="009F38E2"/>
    <w:rsid w:val="009F3EE9"/>
    <w:rsid w:val="009F3FBA"/>
    <w:rsid w:val="009F41BB"/>
    <w:rsid w:val="009F51A7"/>
    <w:rsid w:val="009F571F"/>
    <w:rsid w:val="009F719A"/>
    <w:rsid w:val="00A011E7"/>
    <w:rsid w:val="00A01B23"/>
    <w:rsid w:val="00A01C71"/>
    <w:rsid w:val="00A01E11"/>
    <w:rsid w:val="00A01E5E"/>
    <w:rsid w:val="00A02640"/>
    <w:rsid w:val="00A02B00"/>
    <w:rsid w:val="00A035FB"/>
    <w:rsid w:val="00A03796"/>
    <w:rsid w:val="00A04F66"/>
    <w:rsid w:val="00A05FF9"/>
    <w:rsid w:val="00A0705E"/>
    <w:rsid w:val="00A0772C"/>
    <w:rsid w:val="00A10258"/>
    <w:rsid w:val="00A1031F"/>
    <w:rsid w:val="00A10D2D"/>
    <w:rsid w:val="00A10D2F"/>
    <w:rsid w:val="00A11411"/>
    <w:rsid w:val="00A115B1"/>
    <w:rsid w:val="00A1174D"/>
    <w:rsid w:val="00A11833"/>
    <w:rsid w:val="00A11FC6"/>
    <w:rsid w:val="00A12530"/>
    <w:rsid w:val="00A12584"/>
    <w:rsid w:val="00A12DCF"/>
    <w:rsid w:val="00A132C6"/>
    <w:rsid w:val="00A13C9E"/>
    <w:rsid w:val="00A13D24"/>
    <w:rsid w:val="00A13E64"/>
    <w:rsid w:val="00A14440"/>
    <w:rsid w:val="00A1458A"/>
    <w:rsid w:val="00A14E6F"/>
    <w:rsid w:val="00A15981"/>
    <w:rsid w:val="00A16FE8"/>
    <w:rsid w:val="00A1730F"/>
    <w:rsid w:val="00A17BCA"/>
    <w:rsid w:val="00A17CAD"/>
    <w:rsid w:val="00A2023A"/>
    <w:rsid w:val="00A21D9A"/>
    <w:rsid w:val="00A22FC9"/>
    <w:rsid w:val="00A233FC"/>
    <w:rsid w:val="00A25C3E"/>
    <w:rsid w:val="00A25ED2"/>
    <w:rsid w:val="00A25FC5"/>
    <w:rsid w:val="00A26504"/>
    <w:rsid w:val="00A26834"/>
    <w:rsid w:val="00A26A92"/>
    <w:rsid w:val="00A26CA4"/>
    <w:rsid w:val="00A27160"/>
    <w:rsid w:val="00A307E4"/>
    <w:rsid w:val="00A308E1"/>
    <w:rsid w:val="00A31DD7"/>
    <w:rsid w:val="00A3220F"/>
    <w:rsid w:val="00A32397"/>
    <w:rsid w:val="00A326AA"/>
    <w:rsid w:val="00A32844"/>
    <w:rsid w:val="00A33045"/>
    <w:rsid w:val="00A33B21"/>
    <w:rsid w:val="00A345EE"/>
    <w:rsid w:val="00A34979"/>
    <w:rsid w:val="00A3507F"/>
    <w:rsid w:val="00A357FB"/>
    <w:rsid w:val="00A3583E"/>
    <w:rsid w:val="00A35D69"/>
    <w:rsid w:val="00A36044"/>
    <w:rsid w:val="00A36F61"/>
    <w:rsid w:val="00A3760F"/>
    <w:rsid w:val="00A37C36"/>
    <w:rsid w:val="00A4000E"/>
    <w:rsid w:val="00A404E9"/>
    <w:rsid w:val="00A40796"/>
    <w:rsid w:val="00A40EA0"/>
    <w:rsid w:val="00A412B8"/>
    <w:rsid w:val="00A418E8"/>
    <w:rsid w:val="00A420CD"/>
    <w:rsid w:val="00A42174"/>
    <w:rsid w:val="00A430E0"/>
    <w:rsid w:val="00A45C61"/>
    <w:rsid w:val="00A46103"/>
    <w:rsid w:val="00A46A08"/>
    <w:rsid w:val="00A46B7D"/>
    <w:rsid w:val="00A46E58"/>
    <w:rsid w:val="00A47397"/>
    <w:rsid w:val="00A50161"/>
    <w:rsid w:val="00A5030A"/>
    <w:rsid w:val="00A505E8"/>
    <w:rsid w:val="00A50DA4"/>
    <w:rsid w:val="00A513E2"/>
    <w:rsid w:val="00A51589"/>
    <w:rsid w:val="00A515DB"/>
    <w:rsid w:val="00A51C9C"/>
    <w:rsid w:val="00A52363"/>
    <w:rsid w:val="00A5247F"/>
    <w:rsid w:val="00A524B4"/>
    <w:rsid w:val="00A52D26"/>
    <w:rsid w:val="00A538A0"/>
    <w:rsid w:val="00A54872"/>
    <w:rsid w:val="00A54F0F"/>
    <w:rsid w:val="00A55BC4"/>
    <w:rsid w:val="00A55FCB"/>
    <w:rsid w:val="00A5665C"/>
    <w:rsid w:val="00A56A0B"/>
    <w:rsid w:val="00A56CBC"/>
    <w:rsid w:val="00A60674"/>
    <w:rsid w:val="00A60B31"/>
    <w:rsid w:val="00A60B8B"/>
    <w:rsid w:val="00A60DE8"/>
    <w:rsid w:val="00A610AE"/>
    <w:rsid w:val="00A61306"/>
    <w:rsid w:val="00A62785"/>
    <w:rsid w:val="00A62CB3"/>
    <w:rsid w:val="00A63F97"/>
    <w:rsid w:val="00A64299"/>
    <w:rsid w:val="00A64A2A"/>
    <w:rsid w:val="00A64EBF"/>
    <w:rsid w:val="00A6573E"/>
    <w:rsid w:val="00A6586C"/>
    <w:rsid w:val="00A65B30"/>
    <w:rsid w:val="00A65C00"/>
    <w:rsid w:val="00A6648A"/>
    <w:rsid w:val="00A70406"/>
    <w:rsid w:val="00A70807"/>
    <w:rsid w:val="00A70E39"/>
    <w:rsid w:val="00A714AE"/>
    <w:rsid w:val="00A723F0"/>
    <w:rsid w:val="00A72D3C"/>
    <w:rsid w:val="00A72F91"/>
    <w:rsid w:val="00A7331C"/>
    <w:rsid w:val="00A736FD"/>
    <w:rsid w:val="00A73CCD"/>
    <w:rsid w:val="00A744B0"/>
    <w:rsid w:val="00A74524"/>
    <w:rsid w:val="00A750F2"/>
    <w:rsid w:val="00A755D7"/>
    <w:rsid w:val="00A75B4B"/>
    <w:rsid w:val="00A76C63"/>
    <w:rsid w:val="00A76DA6"/>
    <w:rsid w:val="00A7748C"/>
    <w:rsid w:val="00A7927C"/>
    <w:rsid w:val="00A80DF5"/>
    <w:rsid w:val="00A81A95"/>
    <w:rsid w:val="00A81CF8"/>
    <w:rsid w:val="00A84216"/>
    <w:rsid w:val="00A8439E"/>
    <w:rsid w:val="00A84F28"/>
    <w:rsid w:val="00A85368"/>
    <w:rsid w:val="00A856BA"/>
    <w:rsid w:val="00A85A98"/>
    <w:rsid w:val="00A902E9"/>
    <w:rsid w:val="00A90745"/>
    <w:rsid w:val="00A9199D"/>
    <w:rsid w:val="00A93147"/>
    <w:rsid w:val="00A93875"/>
    <w:rsid w:val="00A9397B"/>
    <w:rsid w:val="00A93B7E"/>
    <w:rsid w:val="00A94479"/>
    <w:rsid w:val="00A94978"/>
    <w:rsid w:val="00A9562D"/>
    <w:rsid w:val="00A96236"/>
    <w:rsid w:val="00A96377"/>
    <w:rsid w:val="00A97096"/>
    <w:rsid w:val="00A9753D"/>
    <w:rsid w:val="00A97CD7"/>
    <w:rsid w:val="00AA03CE"/>
    <w:rsid w:val="00AA0637"/>
    <w:rsid w:val="00AA130B"/>
    <w:rsid w:val="00AA19D5"/>
    <w:rsid w:val="00AA1CCD"/>
    <w:rsid w:val="00AA25C8"/>
    <w:rsid w:val="00AA279A"/>
    <w:rsid w:val="00AA2E82"/>
    <w:rsid w:val="00AA3865"/>
    <w:rsid w:val="00AA3A3B"/>
    <w:rsid w:val="00AA3AA0"/>
    <w:rsid w:val="00AA3C52"/>
    <w:rsid w:val="00AA4AB8"/>
    <w:rsid w:val="00AA55D2"/>
    <w:rsid w:val="00AA5621"/>
    <w:rsid w:val="00AA651D"/>
    <w:rsid w:val="00AA6CB7"/>
    <w:rsid w:val="00AA77D6"/>
    <w:rsid w:val="00AA7B70"/>
    <w:rsid w:val="00AB02FF"/>
    <w:rsid w:val="00AB1204"/>
    <w:rsid w:val="00AB16D0"/>
    <w:rsid w:val="00AB25C7"/>
    <w:rsid w:val="00AB2B48"/>
    <w:rsid w:val="00AB34EE"/>
    <w:rsid w:val="00AB3607"/>
    <w:rsid w:val="00AB364C"/>
    <w:rsid w:val="00AB39AE"/>
    <w:rsid w:val="00AB3A62"/>
    <w:rsid w:val="00AB3A9B"/>
    <w:rsid w:val="00AB3E27"/>
    <w:rsid w:val="00AB460F"/>
    <w:rsid w:val="00AB4B92"/>
    <w:rsid w:val="00AB4F39"/>
    <w:rsid w:val="00AB6E6C"/>
    <w:rsid w:val="00AB6EAC"/>
    <w:rsid w:val="00AB7941"/>
    <w:rsid w:val="00AB7A69"/>
    <w:rsid w:val="00AC0105"/>
    <w:rsid w:val="00AC0657"/>
    <w:rsid w:val="00AC1583"/>
    <w:rsid w:val="00AC1A7B"/>
    <w:rsid w:val="00AC1D34"/>
    <w:rsid w:val="00AC24C4"/>
    <w:rsid w:val="00AC2714"/>
    <w:rsid w:val="00AC30DD"/>
    <w:rsid w:val="00AC4147"/>
    <w:rsid w:val="00AC4BC4"/>
    <w:rsid w:val="00AC66E6"/>
    <w:rsid w:val="00AC6EE2"/>
    <w:rsid w:val="00AC7483"/>
    <w:rsid w:val="00AC77AE"/>
    <w:rsid w:val="00AC7D98"/>
    <w:rsid w:val="00AC7E0F"/>
    <w:rsid w:val="00AD0612"/>
    <w:rsid w:val="00AD09BD"/>
    <w:rsid w:val="00AD0C02"/>
    <w:rsid w:val="00AD0C95"/>
    <w:rsid w:val="00AD1B7D"/>
    <w:rsid w:val="00AD2289"/>
    <w:rsid w:val="00AD260C"/>
    <w:rsid w:val="00AD31A1"/>
    <w:rsid w:val="00AD3E8F"/>
    <w:rsid w:val="00AD4356"/>
    <w:rsid w:val="00AD4A76"/>
    <w:rsid w:val="00AD5B8B"/>
    <w:rsid w:val="00AD6131"/>
    <w:rsid w:val="00AD65C3"/>
    <w:rsid w:val="00AD6A42"/>
    <w:rsid w:val="00AD6C80"/>
    <w:rsid w:val="00AD76ED"/>
    <w:rsid w:val="00AD78EA"/>
    <w:rsid w:val="00AD7E37"/>
    <w:rsid w:val="00AD7EAA"/>
    <w:rsid w:val="00AE1485"/>
    <w:rsid w:val="00AE151A"/>
    <w:rsid w:val="00AE15C1"/>
    <w:rsid w:val="00AE1DE2"/>
    <w:rsid w:val="00AE2468"/>
    <w:rsid w:val="00AE3228"/>
    <w:rsid w:val="00AE35AA"/>
    <w:rsid w:val="00AE3BD5"/>
    <w:rsid w:val="00AE41D2"/>
    <w:rsid w:val="00AE42B8"/>
    <w:rsid w:val="00AE45D9"/>
    <w:rsid w:val="00AE4D1C"/>
    <w:rsid w:val="00AE53F1"/>
    <w:rsid w:val="00AE582D"/>
    <w:rsid w:val="00AE629A"/>
    <w:rsid w:val="00AE659D"/>
    <w:rsid w:val="00AE6AEE"/>
    <w:rsid w:val="00AE6D00"/>
    <w:rsid w:val="00AE7C6A"/>
    <w:rsid w:val="00AF01DC"/>
    <w:rsid w:val="00AF031B"/>
    <w:rsid w:val="00AF0D91"/>
    <w:rsid w:val="00AF0E08"/>
    <w:rsid w:val="00AF11E0"/>
    <w:rsid w:val="00AF14FE"/>
    <w:rsid w:val="00AF22C0"/>
    <w:rsid w:val="00AF25ED"/>
    <w:rsid w:val="00AF27BF"/>
    <w:rsid w:val="00AF2870"/>
    <w:rsid w:val="00AF2A6E"/>
    <w:rsid w:val="00AF304B"/>
    <w:rsid w:val="00AF3AA1"/>
    <w:rsid w:val="00AF40D5"/>
    <w:rsid w:val="00AF4F6A"/>
    <w:rsid w:val="00AF50FD"/>
    <w:rsid w:val="00AF5155"/>
    <w:rsid w:val="00AF6703"/>
    <w:rsid w:val="00AF6F47"/>
    <w:rsid w:val="00AF7EC2"/>
    <w:rsid w:val="00B001EF"/>
    <w:rsid w:val="00B00334"/>
    <w:rsid w:val="00B00989"/>
    <w:rsid w:val="00B01E19"/>
    <w:rsid w:val="00B03261"/>
    <w:rsid w:val="00B03300"/>
    <w:rsid w:val="00B03336"/>
    <w:rsid w:val="00B0465D"/>
    <w:rsid w:val="00B04B61"/>
    <w:rsid w:val="00B04BC5"/>
    <w:rsid w:val="00B065F1"/>
    <w:rsid w:val="00B0782B"/>
    <w:rsid w:val="00B07F20"/>
    <w:rsid w:val="00B10358"/>
    <w:rsid w:val="00B108C2"/>
    <w:rsid w:val="00B10A4D"/>
    <w:rsid w:val="00B11071"/>
    <w:rsid w:val="00B11D51"/>
    <w:rsid w:val="00B11F7A"/>
    <w:rsid w:val="00B12583"/>
    <w:rsid w:val="00B12643"/>
    <w:rsid w:val="00B13423"/>
    <w:rsid w:val="00B1345E"/>
    <w:rsid w:val="00B13A07"/>
    <w:rsid w:val="00B14252"/>
    <w:rsid w:val="00B15635"/>
    <w:rsid w:val="00B15DD2"/>
    <w:rsid w:val="00B15DFB"/>
    <w:rsid w:val="00B16833"/>
    <w:rsid w:val="00B16FAB"/>
    <w:rsid w:val="00B178DA"/>
    <w:rsid w:val="00B20BAB"/>
    <w:rsid w:val="00B20BCD"/>
    <w:rsid w:val="00B20CD0"/>
    <w:rsid w:val="00B212B5"/>
    <w:rsid w:val="00B212DB"/>
    <w:rsid w:val="00B216CF"/>
    <w:rsid w:val="00B217A5"/>
    <w:rsid w:val="00B218CD"/>
    <w:rsid w:val="00B227BD"/>
    <w:rsid w:val="00B22AD5"/>
    <w:rsid w:val="00B22DE5"/>
    <w:rsid w:val="00B2318D"/>
    <w:rsid w:val="00B23829"/>
    <w:rsid w:val="00B2383F"/>
    <w:rsid w:val="00B2452D"/>
    <w:rsid w:val="00B248B1"/>
    <w:rsid w:val="00B255B2"/>
    <w:rsid w:val="00B25ABF"/>
    <w:rsid w:val="00B27100"/>
    <w:rsid w:val="00B27CC4"/>
    <w:rsid w:val="00B30879"/>
    <w:rsid w:val="00B30B7D"/>
    <w:rsid w:val="00B31A89"/>
    <w:rsid w:val="00B327A9"/>
    <w:rsid w:val="00B3295A"/>
    <w:rsid w:val="00B34355"/>
    <w:rsid w:val="00B34F4D"/>
    <w:rsid w:val="00B35342"/>
    <w:rsid w:val="00B354BC"/>
    <w:rsid w:val="00B36E12"/>
    <w:rsid w:val="00B36FFB"/>
    <w:rsid w:val="00B370D0"/>
    <w:rsid w:val="00B37483"/>
    <w:rsid w:val="00B37756"/>
    <w:rsid w:val="00B40012"/>
    <w:rsid w:val="00B421AC"/>
    <w:rsid w:val="00B4223A"/>
    <w:rsid w:val="00B42497"/>
    <w:rsid w:val="00B424BE"/>
    <w:rsid w:val="00B42FEF"/>
    <w:rsid w:val="00B43275"/>
    <w:rsid w:val="00B43495"/>
    <w:rsid w:val="00B45003"/>
    <w:rsid w:val="00B4749D"/>
    <w:rsid w:val="00B479A6"/>
    <w:rsid w:val="00B50696"/>
    <w:rsid w:val="00B5136C"/>
    <w:rsid w:val="00B516C7"/>
    <w:rsid w:val="00B5185C"/>
    <w:rsid w:val="00B51873"/>
    <w:rsid w:val="00B51EF6"/>
    <w:rsid w:val="00B52F96"/>
    <w:rsid w:val="00B532FE"/>
    <w:rsid w:val="00B536DC"/>
    <w:rsid w:val="00B5419E"/>
    <w:rsid w:val="00B5604C"/>
    <w:rsid w:val="00B56BFD"/>
    <w:rsid w:val="00B579BE"/>
    <w:rsid w:val="00B57F72"/>
    <w:rsid w:val="00B606D4"/>
    <w:rsid w:val="00B60760"/>
    <w:rsid w:val="00B61328"/>
    <w:rsid w:val="00B61534"/>
    <w:rsid w:val="00B618DF"/>
    <w:rsid w:val="00B6264B"/>
    <w:rsid w:val="00B62B71"/>
    <w:rsid w:val="00B63E24"/>
    <w:rsid w:val="00B63F38"/>
    <w:rsid w:val="00B64238"/>
    <w:rsid w:val="00B64E86"/>
    <w:rsid w:val="00B659DC"/>
    <w:rsid w:val="00B65A31"/>
    <w:rsid w:val="00B66995"/>
    <w:rsid w:val="00B67122"/>
    <w:rsid w:val="00B6768B"/>
    <w:rsid w:val="00B67F31"/>
    <w:rsid w:val="00B70134"/>
    <w:rsid w:val="00B70FC6"/>
    <w:rsid w:val="00B712AA"/>
    <w:rsid w:val="00B72629"/>
    <w:rsid w:val="00B728FE"/>
    <w:rsid w:val="00B72ABD"/>
    <w:rsid w:val="00B757DB"/>
    <w:rsid w:val="00B76179"/>
    <w:rsid w:val="00B772A8"/>
    <w:rsid w:val="00B77B4C"/>
    <w:rsid w:val="00B80431"/>
    <w:rsid w:val="00B80A7D"/>
    <w:rsid w:val="00B80B05"/>
    <w:rsid w:val="00B80B1D"/>
    <w:rsid w:val="00B80D59"/>
    <w:rsid w:val="00B813D0"/>
    <w:rsid w:val="00B81DB2"/>
    <w:rsid w:val="00B8265E"/>
    <w:rsid w:val="00B82EFC"/>
    <w:rsid w:val="00B82F92"/>
    <w:rsid w:val="00B831B7"/>
    <w:rsid w:val="00B835FD"/>
    <w:rsid w:val="00B83916"/>
    <w:rsid w:val="00B83F0B"/>
    <w:rsid w:val="00B84519"/>
    <w:rsid w:val="00B84D7B"/>
    <w:rsid w:val="00B84FD4"/>
    <w:rsid w:val="00B8553C"/>
    <w:rsid w:val="00B85EE6"/>
    <w:rsid w:val="00B860A3"/>
    <w:rsid w:val="00B860FE"/>
    <w:rsid w:val="00B864C1"/>
    <w:rsid w:val="00B87561"/>
    <w:rsid w:val="00B8788E"/>
    <w:rsid w:val="00B900BA"/>
    <w:rsid w:val="00B9042F"/>
    <w:rsid w:val="00B90EC3"/>
    <w:rsid w:val="00B91AA5"/>
    <w:rsid w:val="00B91EA1"/>
    <w:rsid w:val="00B9407F"/>
    <w:rsid w:val="00B94359"/>
    <w:rsid w:val="00B9454A"/>
    <w:rsid w:val="00B95503"/>
    <w:rsid w:val="00B95F36"/>
    <w:rsid w:val="00B97188"/>
    <w:rsid w:val="00B97414"/>
    <w:rsid w:val="00B97481"/>
    <w:rsid w:val="00B974EA"/>
    <w:rsid w:val="00B978E5"/>
    <w:rsid w:val="00BA01C1"/>
    <w:rsid w:val="00BA0583"/>
    <w:rsid w:val="00BA0DF9"/>
    <w:rsid w:val="00BA120E"/>
    <w:rsid w:val="00BA1F6F"/>
    <w:rsid w:val="00BA1F8A"/>
    <w:rsid w:val="00BA2296"/>
    <w:rsid w:val="00BA23E6"/>
    <w:rsid w:val="00BA2EC8"/>
    <w:rsid w:val="00BA3D89"/>
    <w:rsid w:val="00BA450A"/>
    <w:rsid w:val="00BA5FC0"/>
    <w:rsid w:val="00BA6495"/>
    <w:rsid w:val="00BA6A16"/>
    <w:rsid w:val="00BA6E46"/>
    <w:rsid w:val="00BA6F3E"/>
    <w:rsid w:val="00BA78E2"/>
    <w:rsid w:val="00BA7AF4"/>
    <w:rsid w:val="00BB02B2"/>
    <w:rsid w:val="00BB0359"/>
    <w:rsid w:val="00BB06BA"/>
    <w:rsid w:val="00BB1098"/>
    <w:rsid w:val="00BB1DC9"/>
    <w:rsid w:val="00BB2061"/>
    <w:rsid w:val="00BB241B"/>
    <w:rsid w:val="00BB2B98"/>
    <w:rsid w:val="00BB2F55"/>
    <w:rsid w:val="00BB31E1"/>
    <w:rsid w:val="00BB3282"/>
    <w:rsid w:val="00BB3B48"/>
    <w:rsid w:val="00BB5C02"/>
    <w:rsid w:val="00BB63E0"/>
    <w:rsid w:val="00BB67A9"/>
    <w:rsid w:val="00BB6B74"/>
    <w:rsid w:val="00BB6BF2"/>
    <w:rsid w:val="00BB7051"/>
    <w:rsid w:val="00BB76BB"/>
    <w:rsid w:val="00BB777D"/>
    <w:rsid w:val="00BB789A"/>
    <w:rsid w:val="00BC1803"/>
    <w:rsid w:val="00BC1AE4"/>
    <w:rsid w:val="00BC1C1D"/>
    <w:rsid w:val="00BC1F5C"/>
    <w:rsid w:val="00BC33B4"/>
    <w:rsid w:val="00BC36F9"/>
    <w:rsid w:val="00BC39B5"/>
    <w:rsid w:val="00BC4962"/>
    <w:rsid w:val="00BC514D"/>
    <w:rsid w:val="00BC52EC"/>
    <w:rsid w:val="00BC57CD"/>
    <w:rsid w:val="00BC582C"/>
    <w:rsid w:val="00BC5954"/>
    <w:rsid w:val="00BC5C25"/>
    <w:rsid w:val="00BC5D57"/>
    <w:rsid w:val="00BC5E3B"/>
    <w:rsid w:val="00BC63AF"/>
    <w:rsid w:val="00BC67FF"/>
    <w:rsid w:val="00BC6D0B"/>
    <w:rsid w:val="00BC6EBE"/>
    <w:rsid w:val="00BC6FDF"/>
    <w:rsid w:val="00BC7589"/>
    <w:rsid w:val="00BC7F30"/>
    <w:rsid w:val="00BC7F83"/>
    <w:rsid w:val="00BD1A16"/>
    <w:rsid w:val="00BD2002"/>
    <w:rsid w:val="00BD2825"/>
    <w:rsid w:val="00BD37F1"/>
    <w:rsid w:val="00BD3D96"/>
    <w:rsid w:val="00BD3E96"/>
    <w:rsid w:val="00BD440A"/>
    <w:rsid w:val="00BD57AB"/>
    <w:rsid w:val="00BD5DC0"/>
    <w:rsid w:val="00BD5E1D"/>
    <w:rsid w:val="00BD6369"/>
    <w:rsid w:val="00BD6950"/>
    <w:rsid w:val="00BD72D0"/>
    <w:rsid w:val="00BD7662"/>
    <w:rsid w:val="00BD79C2"/>
    <w:rsid w:val="00BD7C65"/>
    <w:rsid w:val="00BE0E5A"/>
    <w:rsid w:val="00BE157B"/>
    <w:rsid w:val="00BE21EB"/>
    <w:rsid w:val="00BE2543"/>
    <w:rsid w:val="00BE27EF"/>
    <w:rsid w:val="00BE2ACB"/>
    <w:rsid w:val="00BE3094"/>
    <w:rsid w:val="00BE44FD"/>
    <w:rsid w:val="00BE46B1"/>
    <w:rsid w:val="00BE486E"/>
    <w:rsid w:val="00BE4915"/>
    <w:rsid w:val="00BE51CB"/>
    <w:rsid w:val="00BE5997"/>
    <w:rsid w:val="00BE599C"/>
    <w:rsid w:val="00BE60C5"/>
    <w:rsid w:val="00BE7A3F"/>
    <w:rsid w:val="00BF087C"/>
    <w:rsid w:val="00BF0898"/>
    <w:rsid w:val="00BF0E19"/>
    <w:rsid w:val="00BF0F79"/>
    <w:rsid w:val="00BF1156"/>
    <w:rsid w:val="00BF1502"/>
    <w:rsid w:val="00BF1FE3"/>
    <w:rsid w:val="00BF258D"/>
    <w:rsid w:val="00BF26AE"/>
    <w:rsid w:val="00BF2CB6"/>
    <w:rsid w:val="00BF35AE"/>
    <w:rsid w:val="00BF4983"/>
    <w:rsid w:val="00BF4FD3"/>
    <w:rsid w:val="00BF54FA"/>
    <w:rsid w:val="00BF5CE8"/>
    <w:rsid w:val="00BF679C"/>
    <w:rsid w:val="00BF6F0B"/>
    <w:rsid w:val="00BF7327"/>
    <w:rsid w:val="00BF7A0A"/>
    <w:rsid w:val="00C00492"/>
    <w:rsid w:val="00C00777"/>
    <w:rsid w:val="00C00796"/>
    <w:rsid w:val="00C0110A"/>
    <w:rsid w:val="00C0129B"/>
    <w:rsid w:val="00C015E9"/>
    <w:rsid w:val="00C016F6"/>
    <w:rsid w:val="00C01ADE"/>
    <w:rsid w:val="00C0227D"/>
    <w:rsid w:val="00C02B4A"/>
    <w:rsid w:val="00C030D7"/>
    <w:rsid w:val="00C0351C"/>
    <w:rsid w:val="00C03B41"/>
    <w:rsid w:val="00C03EE9"/>
    <w:rsid w:val="00C041F4"/>
    <w:rsid w:val="00C046EC"/>
    <w:rsid w:val="00C06369"/>
    <w:rsid w:val="00C0636D"/>
    <w:rsid w:val="00C0721F"/>
    <w:rsid w:val="00C07326"/>
    <w:rsid w:val="00C07637"/>
    <w:rsid w:val="00C07873"/>
    <w:rsid w:val="00C10842"/>
    <w:rsid w:val="00C1131E"/>
    <w:rsid w:val="00C11748"/>
    <w:rsid w:val="00C12D23"/>
    <w:rsid w:val="00C13C54"/>
    <w:rsid w:val="00C14286"/>
    <w:rsid w:val="00C145EB"/>
    <w:rsid w:val="00C15E19"/>
    <w:rsid w:val="00C165FB"/>
    <w:rsid w:val="00C16DF6"/>
    <w:rsid w:val="00C173BA"/>
    <w:rsid w:val="00C20614"/>
    <w:rsid w:val="00C21BAF"/>
    <w:rsid w:val="00C22015"/>
    <w:rsid w:val="00C224BD"/>
    <w:rsid w:val="00C224F8"/>
    <w:rsid w:val="00C22BE6"/>
    <w:rsid w:val="00C23DAA"/>
    <w:rsid w:val="00C248AD"/>
    <w:rsid w:val="00C24920"/>
    <w:rsid w:val="00C25FBA"/>
    <w:rsid w:val="00C2687F"/>
    <w:rsid w:val="00C26FD1"/>
    <w:rsid w:val="00C27561"/>
    <w:rsid w:val="00C276E0"/>
    <w:rsid w:val="00C3004B"/>
    <w:rsid w:val="00C3025B"/>
    <w:rsid w:val="00C31050"/>
    <w:rsid w:val="00C32110"/>
    <w:rsid w:val="00C3216E"/>
    <w:rsid w:val="00C33007"/>
    <w:rsid w:val="00C3302C"/>
    <w:rsid w:val="00C33F3C"/>
    <w:rsid w:val="00C341CF"/>
    <w:rsid w:val="00C34635"/>
    <w:rsid w:val="00C35BD6"/>
    <w:rsid w:val="00C3675A"/>
    <w:rsid w:val="00C36D19"/>
    <w:rsid w:val="00C37DE6"/>
    <w:rsid w:val="00C37F12"/>
    <w:rsid w:val="00C40061"/>
    <w:rsid w:val="00C42750"/>
    <w:rsid w:val="00C428B2"/>
    <w:rsid w:val="00C428DC"/>
    <w:rsid w:val="00C430D4"/>
    <w:rsid w:val="00C434DA"/>
    <w:rsid w:val="00C43A23"/>
    <w:rsid w:val="00C43B28"/>
    <w:rsid w:val="00C4513F"/>
    <w:rsid w:val="00C454F9"/>
    <w:rsid w:val="00C4576B"/>
    <w:rsid w:val="00C45AB7"/>
    <w:rsid w:val="00C45EA7"/>
    <w:rsid w:val="00C45EC4"/>
    <w:rsid w:val="00C46D69"/>
    <w:rsid w:val="00C46EE2"/>
    <w:rsid w:val="00C4759D"/>
    <w:rsid w:val="00C47B94"/>
    <w:rsid w:val="00C47F0D"/>
    <w:rsid w:val="00C502E4"/>
    <w:rsid w:val="00C5051A"/>
    <w:rsid w:val="00C50B8B"/>
    <w:rsid w:val="00C50DB8"/>
    <w:rsid w:val="00C51903"/>
    <w:rsid w:val="00C521F6"/>
    <w:rsid w:val="00C526B2"/>
    <w:rsid w:val="00C533E6"/>
    <w:rsid w:val="00C5382A"/>
    <w:rsid w:val="00C541BD"/>
    <w:rsid w:val="00C551B4"/>
    <w:rsid w:val="00C5568F"/>
    <w:rsid w:val="00C55CDE"/>
    <w:rsid w:val="00C55DCC"/>
    <w:rsid w:val="00C56905"/>
    <w:rsid w:val="00C576E8"/>
    <w:rsid w:val="00C61CDB"/>
    <w:rsid w:val="00C61E63"/>
    <w:rsid w:val="00C61F41"/>
    <w:rsid w:val="00C62827"/>
    <w:rsid w:val="00C62B36"/>
    <w:rsid w:val="00C636F1"/>
    <w:rsid w:val="00C63BE6"/>
    <w:rsid w:val="00C64500"/>
    <w:rsid w:val="00C64C78"/>
    <w:rsid w:val="00C65728"/>
    <w:rsid w:val="00C658B2"/>
    <w:rsid w:val="00C65B93"/>
    <w:rsid w:val="00C65CB1"/>
    <w:rsid w:val="00C65D2F"/>
    <w:rsid w:val="00C65F46"/>
    <w:rsid w:val="00C66F36"/>
    <w:rsid w:val="00C67AAB"/>
    <w:rsid w:val="00C67AEB"/>
    <w:rsid w:val="00C67DE1"/>
    <w:rsid w:val="00C72894"/>
    <w:rsid w:val="00C7393E"/>
    <w:rsid w:val="00C73958"/>
    <w:rsid w:val="00C7495B"/>
    <w:rsid w:val="00C752D0"/>
    <w:rsid w:val="00C75936"/>
    <w:rsid w:val="00C772E7"/>
    <w:rsid w:val="00C77DC2"/>
    <w:rsid w:val="00C80955"/>
    <w:rsid w:val="00C80D48"/>
    <w:rsid w:val="00C80DA3"/>
    <w:rsid w:val="00C8218D"/>
    <w:rsid w:val="00C82AA0"/>
    <w:rsid w:val="00C82B0C"/>
    <w:rsid w:val="00C82BAC"/>
    <w:rsid w:val="00C834AB"/>
    <w:rsid w:val="00C83800"/>
    <w:rsid w:val="00C839C9"/>
    <w:rsid w:val="00C83BCC"/>
    <w:rsid w:val="00C83DDB"/>
    <w:rsid w:val="00C841E7"/>
    <w:rsid w:val="00C84E50"/>
    <w:rsid w:val="00C8517C"/>
    <w:rsid w:val="00C857C4"/>
    <w:rsid w:val="00C86A17"/>
    <w:rsid w:val="00C86B7F"/>
    <w:rsid w:val="00C874E1"/>
    <w:rsid w:val="00C87BB2"/>
    <w:rsid w:val="00C904E2"/>
    <w:rsid w:val="00C909E2"/>
    <w:rsid w:val="00C91B47"/>
    <w:rsid w:val="00C91F6B"/>
    <w:rsid w:val="00C91FEE"/>
    <w:rsid w:val="00C924F2"/>
    <w:rsid w:val="00C93908"/>
    <w:rsid w:val="00C93C30"/>
    <w:rsid w:val="00C93FD6"/>
    <w:rsid w:val="00C9413C"/>
    <w:rsid w:val="00C943BA"/>
    <w:rsid w:val="00C9522F"/>
    <w:rsid w:val="00C954F9"/>
    <w:rsid w:val="00C95E0A"/>
    <w:rsid w:val="00C95E6F"/>
    <w:rsid w:val="00C95EC1"/>
    <w:rsid w:val="00C96780"/>
    <w:rsid w:val="00C96BCD"/>
    <w:rsid w:val="00C96D76"/>
    <w:rsid w:val="00C96DD6"/>
    <w:rsid w:val="00C96EB0"/>
    <w:rsid w:val="00C972C9"/>
    <w:rsid w:val="00C97836"/>
    <w:rsid w:val="00CA089C"/>
    <w:rsid w:val="00CA09BD"/>
    <w:rsid w:val="00CA0CD5"/>
    <w:rsid w:val="00CA0E8F"/>
    <w:rsid w:val="00CA12B4"/>
    <w:rsid w:val="00CA1DD9"/>
    <w:rsid w:val="00CA27CE"/>
    <w:rsid w:val="00CA2984"/>
    <w:rsid w:val="00CA2D24"/>
    <w:rsid w:val="00CA3001"/>
    <w:rsid w:val="00CA3CE0"/>
    <w:rsid w:val="00CA4A22"/>
    <w:rsid w:val="00CA5287"/>
    <w:rsid w:val="00CA531D"/>
    <w:rsid w:val="00CA537C"/>
    <w:rsid w:val="00CA5656"/>
    <w:rsid w:val="00CA5C9E"/>
    <w:rsid w:val="00CA5DF6"/>
    <w:rsid w:val="00CA689C"/>
    <w:rsid w:val="00CB068B"/>
    <w:rsid w:val="00CB0D52"/>
    <w:rsid w:val="00CB1019"/>
    <w:rsid w:val="00CB1360"/>
    <w:rsid w:val="00CB1AFB"/>
    <w:rsid w:val="00CB1D9F"/>
    <w:rsid w:val="00CB27CF"/>
    <w:rsid w:val="00CB28F0"/>
    <w:rsid w:val="00CB315F"/>
    <w:rsid w:val="00CB40DF"/>
    <w:rsid w:val="00CB43D5"/>
    <w:rsid w:val="00CB4AA2"/>
    <w:rsid w:val="00CB4C82"/>
    <w:rsid w:val="00CB5221"/>
    <w:rsid w:val="00CB5F61"/>
    <w:rsid w:val="00CB6A6B"/>
    <w:rsid w:val="00CB6BA1"/>
    <w:rsid w:val="00CB6BD0"/>
    <w:rsid w:val="00CB6E6F"/>
    <w:rsid w:val="00CB7192"/>
    <w:rsid w:val="00CB74B0"/>
    <w:rsid w:val="00CB7D90"/>
    <w:rsid w:val="00CC0129"/>
    <w:rsid w:val="00CC0B9B"/>
    <w:rsid w:val="00CC0BA1"/>
    <w:rsid w:val="00CC0C8C"/>
    <w:rsid w:val="00CC25D3"/>
    <w:rsid w:val="00CC2E40"/>
    <w:rsid w:val="00CC2E78"/>
    <w:rsid w:val="00CC3117"/>
    <w:rsid w:val="00CC312C"/>
    <w:rsid w:val="00CC4A14"/>
    <w:rsid w:val="00CC4ACF"/>
    <w:rsid w:val="00CC4CD8"/>
    <w:rsid w:val="00CC530B"/>
    <w:rsid w:val="00CC532F"/>
    <w:rsid w:val="00CC54CA"/>
    <w:rsid w:val="00CC6124"/>
    <w:rsid w:val="00CC61F4"/>
    <w:rsid w:val="00CC6FAC"/>
    <w:rsid w:val="00CC705A"/>
    <w:rsid w:val="00CC744C"/>
    <w:rsid w:val="00CC7853"/>
    <w:rsid w:val="00CC7912"/>
    <w:rsid w:val="00CD00D1"/>
    <w:rsid w:val="00CD02C3"/>
    <w:rsid w:val="00CD0A4D"/>
    <w:rsid w:val="00CD12A1"/>
    <w:rsid w:val="00CD2762"/>
    <w:rsid w:val="00CD287A"/>
    <w:rsid w:val="00CD2D3E"/>
    <w:rsid w:val="00CD3AA0"/>
    <w:rsid w:val="00CD4260"/>
    <w:rsid w:val="00CD4903"/>
    <w:rsid w:val="00CD4CBA"/>
    <w:rsid w:val="00CD4F04"/>
    <w:rsid w:val="00CD5209"/>
    <w:rsid w:val="00CD571B"/>
    <w:rsid w:val="00CD5791"/>
    <w:rsid w:val="00CD6400"/>
    <w:rsid w:val="00CD6BE7"/>
    <w:rsid w:val="00CD7532"/>
    <w:rsid w:val="00CD7D8B"/>
    <w:rsid w:val="00CE07C7"/>
    <w:rsid w:val="00CE10C0"/>
    <w:rsid w:val="00CE17E6"/>
    <w:rsid w:val="00CE1ECB"/>
    <w:rsid w:val="00CE290E"/>
    <w:rsid w:val="00CE4A93"/>
    <w:rsid w:val="00CE5859"/>
    <w:rsid w:val="00CE5E80"/>
    <w:rsid w:val="00CE6570"/>
    <w:rsid w:val="00CE663B"/>
    <w:rsid w:val="00CE69D0"/>
    <w:rsid w:val="00CE69DE"/>
    <w:rsid w:val="00CE7093"/>
    <w:rsid w:val="00CE7989"/>
    <w:rsid w:val="00CF0C22"/>
    <w:rsid w:val="00CF0CB8"/>
    <w:rsid w:val="00CF1763"/>
    <w:rsid w:val="00CF1E7E"/>
    <w:rsid w:val="00CF2ECA"/>
    <w:rsid w:val="00CF32FC"/>
    <w:rsid w:val="00CF3366"/>
    <w:rsid w:val="00CF380C"/>
    <w:rsid w:val="00CF3BD9"/>
    <w:rsid w:val="00CF3C09"/>
    <w:rsid w:val="00CF45D7"/>
    <w:rsid w:val="00CF4B74"/>
    <w:rsid w:val="00CF5ED4"/>
    <w:rsid w:val="00CF5FCF"/>
    <w:rsid w:val="00CF6151"/>
    <w:rsid w:val="00CF693A"/>
    <w:rsid w:val="00CF770E"/>
    <w:rsid w:val="00CF7E54"/>
    <w:rsid w:val="00D00408"/>
    <w:rsid w:val="00D01316"/>
    <w:rsid w:val="00D0144D"/>
    <w:rsid w:val="00D018F7"/>
    <w:rsid w:val="00D01A6F"/>
    <w:rsid w:val="00D0260E"/>
    <w:rsid w:val="00D02E8B"/>
    <w:rsid w:val="00D032CB"/>
    <w:rsid w:val="00D046E2"/>
    <w:rsid w:val="00D04728"/>
    <w:rsid w:val="00D04E2C"/>
    <w:rsid w:val="00D04FCA"/>
    <w:rsid w:val="00D05B7F"/>
    <w:rsid w:val="00D06015"/>
    <w:rsid w:val="00D06BC9"/>
    <w:rsid w:val="00D06CA7"/>
    <w:rsid w:val="00D07004"/>
    <w:rsid w:val="00D071C7"/>
    <w:rsid w:val="00D071FE"/>
    <w:rsid w:val="00D07A3A"/>
    <w:rsid w:val="00D106B8"/>
    <w:rsid w:val="00D108D6"/>
    <w:rsid w:val="00D10E1E"/>
    <w:rsid w:val="00D10FC0"/>
    <w:rsid w:val="00D11101"/>
    <w:rsid w:val="00D120B1"/>
    <w:rsid w:val="00D13FEC"/>
    <w:rsid w:val="00D14268"/>
    <w:rsid w:val="00D147EE"/>
    <w:rsid w:val="00D14FE7"/>
    <w:rsid w:val="00D14FF1"/>
    <w:rsid w:val="00D15FF6"/>
    <w:rsid w:val="00D1697F"/>
    <w:rsid w:val="00D16A62"/>
    <w:rsid w:val="00D170CB"/>
    <w:rsid w:val="00D1736D"/>
    <w:rsid w:val="00D174F2"/>
    <w:rsid w:val="00D1763C"/>
    <w:rsid w:val="00D2109F"/>
    <w:rsid w:val="00D21324"/>
    <w:rsid w:val="00D214E7"/>
    <w:rsid w:val="00D22110"/>
    <w:rsid w:val="00D22645"/>
    <w:rsid w:val="00D23218"/>
    <w:rsid w:val="00D24100"/>
    <w:rsid w:val="00D24DE6"/>
    <w:rsid w:val="00D2556F"/>
    <w:rsid w:val="00D25667"/>
    <w:rsid w:val="00D259F5"/>
    <w:rsid w:val="00D25B59"/>
    <w:rsid w:val="00D25C90"/>
    <w:rsid w:val="00D262D7"/>
    <w:rsid w:val="00D26608"/>
    <w:rsid w:val="00D266BB"/>
    <w:rsid w:val="00D30231"/>
    <w:rsid w:val="00D307CD"/>
    <w:rsid w:val="00D30875"/>
    <w:rsid w:val="00D30A05"/>
    <w:rsid w:val="00D31464"/>
    <w:rsid w:val="00D31680"/>
    <w:rsid w:val="00D31994"/>
    <w:rsid w:val="00D323A9"/>
    <w:rsid w:val="00D32571"/>
    <w:rsid w:val="00D328D2"/>
    <w:rsid w:val="00D33B56"/>
    <w:rsid w:val="00D342C7"/>
    <w:rsid w:val="00D34352"/>
    <w:rsid w:val="00D34A55"/>
    <w:rsid w:val="00D35BE8"/>
    <w:rsid w:val="00D35FE4"/>
    <w:rsid w:val="00D360CD"/>
    <w:rsid w:val="00D36B48"/>
    <w:rsid w:val="00D37072"/>
    <w:rsid w:val="00D3791E"/>
    <w:rsid w:val="00D40393"/>
    <w:rsid w:val="00D407E0"/>
    <w:rsid w:val="00D40AB8"/>
    <w:rsid w:val="00D41A4E"/>
    <w:rsid w:val="00D41F92"/>
    <w:rsid w:val="00D42C52"/>
    <w:rsid w:val="00D43220"/>
    <w:rsid w:val="00D43439"/>
    <w:rsid w:val="00D43B24"/>
    <w:rsid w:val="00D444BC"/>
    <w:rsid w:val="00D44585"/>
    <w:rsid w:val="00D449FE"/>
    <w:rsid w:val="00D44A7E"/>
    <w:rsid w:val="00D44C7F"/>
    <w:rsid w:val="00D44E19"/>
    <w:rsid w:val="00D44F72"/>
    <w:rsid w:val="00D45272"/>
    <w:rsid w:val="00D45A76"/>
    <w:rsid w:val="00D45F75"/>
    <w:rsid w:val="00D46AE1"/>
    <w:rsid w:val="00D47933"/>
    <w:rsid w:val="00D47ABC"/>
    <w:rsid w:val="00D47CBD"/>
    <w:rsid w:val="00D47E84"/>
    <w:rsid w:val="00D50317"/>
    <w:rsid w:val="00D50DE4"/>
    <w:rsid w:val="00D50FAD"/>
    <w:rsid w:val="00D510A1"/>
    <w:rsid w:val="00D51C96"/>
    <w:rsid w:val="00D5202E"/>
    <w:rsid w:val="00D52FE2"/>
    <w:rsid w:val="00D53292"/>
    <w:rsid w:val="00D53A38"/>
    <w:rsid w:val="00D544D6"/>
    <w:rsid w:val="00D54A55"/>
    <w:rsid w:val="00D54B6F"/>
    <w:rsid w:val="00D54E66"/>
    <w:rsid w:val="00D5690B"/>
    <w:rsid w:val="00D57110"/>
    <w:rsid w:val="00D57334"/>
    <w:rsid w:val="00D57A31"/>
    <w:rsid w:val="00D57BBA"/>
    <w:rsid w:val="00D60E77"/>
    <w:rsid w:val="00D6189A"/>
    <w:rsid w:val="00D62AF6"/>
    <w:rsid w:val="00D62DD4"/>
    <w:rsid w:val="00D63454"/>
    <w:rsid w:val="00D64A68"/>
    <w:rsid w:val="00D64EC2"/>
    <w:rsid w:val="00D651E4"/>
    <w:rsid w:val="00D65A8D"/>
    <w:rsid w:val="00D65EFE"/>
    <w:rsid w:val="00D66F07"/>
    <w:rsid w:val="00D67BB6"/>
    <w:rsid w:val="00D67BCE"/>
    <w:rsid w:val="00D67BDD"/>
    <w:rsid w:val="00D704B6"/>
    <w:rsid w:val="00D70601"/>
    <w:rsid w:val="00D70DA8"/>
    <w:rsid w:val="00D717DA"/>
    <w:rsid w:val="00D71B8D"/>
    <w:rsid w:val="00D7248E"/>
    <w:rsid w:val="00D72E3D"/>
    <w:rsid w:val="00D72F1E"/>
    <w:rsid w:val="00D730A3"/>
    <w:rsid w:val="00D73713"/>
    <w:rsid w:val="00D73C04"/>
    <w:rsid w:val="00D74BC5"/>
    <w:rsid w:val="00D74E40"/>
    <w:rsid w:val="00D758BB"/>
    <w:rsid w:val="00D75B28"/>
    <w:rsid w:val="00D764D3"/>
    <w:rsid w:val="00D779B0"/>
    <w:rsid w:val="00D77DEC"/>
    <w:rsid w:val="00D80E0B"/>
    <w:rsid w:val="00D814B2"/>
    <w:rsid w:val="00D81504"/>
    <w:rsid w:val="00D81726"/>
    <w:rsid w:val="00D81D60"/>
    <w:rsid w:val="00D81F40"/>
    <w:rsid w:val="00D8227A"/>
    <w:rsid w:val="00D826D4"/>
    <w:rsid w:val="00D838D3"/>
    <w:rsid w:val="00D8439B"/>
    <w:rsid w:val="00D8454E"/>
    <w:rsid w:val="00D85914"/>
    <w:rsid w:val="00D85AC8"/>
    <w:rsid w:val="00D85BD0"/>
    <w:rsid w:val="00D8624D"/>
    <w:rsid w:val="00D864D8"/>
    <w:rsid w:val="00D86994"/>
    <w:rsid w:val="00D86CF9"/>
    <w:rsid w:val="00D87989"/>
    <w:rsid w:val="00D901A2"/>
    <w:rsid w:val="00D90529"/>
    <w:rsid w:val="00D913B8"/>
    <w:rsid w:val="00D919C0"/>
    <w:rsid w:val="00D91A67"/>
    <w:rsid w:val="00D91CBD"/>
    <w:rsid w:val="00D91F7B"/>
    <w:rsid w:val="00D92077"/>
    <w:rsid w:val="00D92A76"/>
    <w:rsid w:val="00D92D2E"/>
    <w:rsid w:val="00D93041"/>
    <w:rsid w:val="00D9348D"/>
    <w:rsid w:val="00D93E30"/>
    <w:rsid w:val="00D96616"/>
    <w:rsid w:val="00D96764"/>
    <w:rsid w:val="00D96DC0"/>
    <w:rsid w:val="00D971DD"/>
    <w:rsid w:val="00D97837"/>
    <w:rsid w:val="00DA0403"/>
    <w:rsid w:val="00DA0E55"/>
    <w:rsid w:val="00DA1AAC"/>
    <w:rsid w:val="00DA1B9E"/>
    <w:rsid w:val="00DA1FD4"/>
    <w:rsid w:val="00DA2503"/>
    <w:rsid w:val="00DA3268"/>
    <w:rsid w:val="00DA3834"/>
    <w:rsid w:val="00DA3C12"/>
    <w:rsid w:val="00DA3D38"/>
    <w:rsid w:val="00DA3DFC"/>
    <w:rsid w:val="00DA4092"/>
    <w:rsid w:val="00DA44D0"/>
    <w:rsid w:val="00DA4BC8"/>
    <w:rsid w:val="00DA4EB9"/>
    <w:rsid w:val="00DA4F04"/>
    <w:rsid w:val="00DA4F53"/>
    <w:rsid w:val="00DA54B7"/>
    <w:rsid w:val="00DA671F"/>
    <w:rsid w:val="00DA761B"/>
    <w:rsid w:val="00DB04AD"/>
    <w:rsid w:val="00DB3017"/>
    <w:rsid w:val="00DB363F"/>
    <w:rsid w:val="00DB3751"/>
    <w:rsid w:val="00DB44E6"/>
    <w:rsid w:val="00DB53AC"/>
    <w:rsid w:val="00DB54CB"/>
    <w:rsid w:val="00DB5FE2"/>
    <w:rsid w:val="00DB6990"/>
    <w:rsid w:val="00DB7165"/>
    <w:rsid w:val="00DB71BD"/>
    <w:rsid w:val="00DB7FC3"/>
    <w:rsid w:val="00DC0CC9"/>
    <w:rsid w:val="00DC219C"/>
    <w:rsid w:val="00DC33E5"/>
    <w:rsid w:val="00DC3633"/>
    <w:rsid w:val="00DC3FA9"/>
    <w:rsid w:val="00DC4610"/>
    <w:rsid w:val="00DC46E9"/>
    <w:rsid w:val="00DC533B"/>
    <w:rsid w:val="00DC5574"/>
    <w:rsid w:val="00DC57D4"/>
    <w:rsid w:val="00DC5A5E"/>
    <w:rsid w:val="00DC6EF2"/>
    <w:rsid w:val="00DC719C"/>
    <w:rsid w:val="00DC7518"/>
    <w:rsid w:val="00DD0693"/>
    <w:rsid w:val="00DD080A"/>
    <w:rsid w:val="00DD0971"/>
    <w:rsid w:val="00DD1071"/>
    <w:rsid w:val="00DD1BB5"/>
    <w:rsid w:val="00DD1F13"/>
    <w:rsid w:val="00DD209C"/>
    <w:rsid w:val="00DD2398"/>
    <w:rsid w:val="00DD353E"/>
    <w:rsid w:val="00DD39AC"/>
    <w:rsid w:val="00DD409E"/>
    <w:rsid w:val="00DD4639"/>
    <w:rsid w:val="00DD4CD6"/>
    <w:rsid w:val="00DD518E"/>
    <w:rsid w:val="00DD5361"/>
    <w:rsid w:val="00DD5BCB"/>
    <w:rsid w:val="00DD5E93"/>
    <w:rsid w:val="00DD6325"/>
    <w:rsid w:val="00DD7058"/>
    <w:rsid w:val="00DD77E9"/>
    <w:rsid w:val="00DD7E0F"/>
    <w:rsid w:val="00DE0B67"/>
    <w:rsid w:val="00DE0D8E"/>
    <w:rsid w:val="00DE1920"/>
    <w:rsid w:val="00DE19E2"/>
    <w:rsid w:val="00DE2046"/>
    <w:rsid w:val="00DE2BB3"/>
    <w:rsid w:val="00DE2CDA"/>
    <w:rsid w:val="00DE32FE"/>
    <w:rsid w:val="00DE3532"/>
    <w:rsid w:val="00DE482E"/>
    <w:rsid w:val="00DE4C4E"/>
    <w:rsid w:val="00DE4DF4"/>
    <w:rsid w:val="00DE5555"/>
    <w:rsid w:val="00DE567B"/>
    <w:rsid w:val="00DE6148"/>
    <w:rsid w:val="00DE65E6"/>
    <w:rsid w:val="00DE67BF"/>
    <w:rsid w:val="00DE6E65"/>
    <w:rsid w:val="00DE70E3"/>
    <w:rsid w:val="00DE7F9D"/>
    <w:rsid w:val="00DE7FA1"/>
    <w:rsid w:val="00DE7FAA"/>
    <w:rsid w:val="00DF03F4"/>
    <w:rsid w:val="00DF0490"/>
    <w:rsid w:val="00DF0CB5"/>
    <w:rsid w:val="00DF1967"/>
    <w:rsid w:val="00DF1EC5"/>
    <w:rsid w:val="00DF3075"/>
    <w:rsid w:val="00DF30D0"/>
    <w:rsid w:val="00DF322D"/>
    <w:rsid w:val="00DF37E7"/>
    <w:rsid w:val="00DF3BBC"/>
    <w:rsid w:val="00DF4164"/>
    <w:rsid w:val="00DF52A0"/>
    <w:rsid w:val="00DF571E"/>
    <w:rsid w:val="00DF6E6D"/>
    <w:rsid w:val="00DF7F7E"/>
    <w:rsid w:val="00E009B5"/>
    <w:rsid w:val="00E00A91"/>
    <w:rsid w:val="00E02174"/>
    <w:rsid w:val="00E026E6"/>
    <w:rsid w:val="00E02E2A"/>
    <w:rsid w:val="00E02E8F"/>
    <w:rsid w:val="00E03053"/>
    <w:rsid w:val="00E033FC"/>
    <w:rsid w:val="00E03E9F"/>
    <w:rsid w:val="00E04D6A"/>
    <w:rsid w:val="00E04FDA"/>
    <w:rsid w:val="00E06ADD"/>
    <w:rsid w:val="00E07000"/>
    <w:rsid w:val="00E077E4"/>
    <w:rsid w:val="00E105EF"/>
    <w:rsid w:val="00E107EE"/>
    <w:rsid w:val="00E10EAB"/>
    <w:rsid w:val="00E116E5"/>
    <w:rsid w:val="00E11D6E"/>
    <w:rsid w:val="00E120FB"/>
    <w:rsid w:val="00E12F1B"/>
    <w:rsid w:val="00E13539"/>
    <w:rsid w:val="00E13A02"/>
    <w:rsid w:val="00E13A80"/>
    <w:rsid w:val="00E13DF0"/>
    <w:rsid w:val="00E14156"/>
    <w:rsid w:val="00E14D55"/>
    <w:rsid w:val="00E152BC"/>
    <w:rsid w:val="00E15516"/>
    <w:rsid w:val="00E15522"/>
    <w:rsid w:val="00E15FE5"/>
    <w:rsid w:val="00E16626"/>
    <w:rsid w:val="00E166BF"/>
    <w:rsid w:val="00E173F6"/>
    <w:rsid w:val="00E1766E"/>
    <w:rsid w:val="00E17A7F"/>
    <w:rsid w:val="00E17D58"/>
    <w:rsid w:val="00E20254"/>
    <w:rsid w:val="00E205CA"/>
    <w:rsid w:val="00E21CC2"/>
    <w:rsid w:val="00E222D6"/>
    <w:rsid w:val="00E22590"/>
    <w:rsid w:val="00E22806"/>
    <w:rsid w:val="00E22989"/>
    <w:rsid w:val="00E24563"/>
    <w:rsid w:val="00E25545"/>
    <w:rsid w:val="00E25D0E"/>
    <w:rsid w:val="00E25D5E"/>
    <w:rsid w:val="00E269AD"/>
    <w:rsid w:val="00E26F60"/>
    <w:rsid w:val="00E26FD5"/>
    <w:rsid w:val="00E305B9"/>
    <w:rsid w:val="00E30681"/>
    <w:rsid w:val="00E3137A"/>
    <w:rsid w:val="00E31531"/>
    <w:rsid w:val="00E3231A"/>
    <w:rsid w:val="00E323A1"/>
    <w:rsid w:val="00E32F4E"/>
    <w:rsid w:val="00E33277"/>
    <w:rsid w:val="00E3421C"/>
    <w:rsid w:val="00E342D2"/>
    <w:rsid w:val="00E34A31"/>
    <w:rsid w:val="00E35432"/>
    <w:rsid w:val="00E35AF3"/>
    <w:rsid w:val="00E35F81"/>
    <w:rsid w:val="00E35FDA"/>
    <w:rsid w:val="00E37208"/>
    <w:rsid w:val="00E40256"/>
    <w:rsid w:val="00E40303"/>
    <w:rsid w:val="00E418D6"/>
    <w:rsid w:val="00E42A11"/>
    <w:rsid w:val="00E42A24"/>
    <w:rsid w:val="00E433FE"/>
    <w:rsid w:val="00E4367B"/>
    <w:rsid w:val="00E43791"/>
    <w:rsid w:val="00E43CCC"/>
    <w:rsid w:val="00E43F34"/>
    <w:rsid w:val="00E4402E"/>
    <w:rsid w:val="00E44780"/>
    <w:rsid w:val="00E466D5"/>
    <w:rsid w:val="00E46E18"/>
    <w:rsid w:val="00E474FF"/>
    <w:rsid w:val="00E47A93"/>
    <w:rsid w:val="00E47E54"/>
    <w:rsid w:val="00E47E94"/>
    <w:rsid w:val="00E50E30"/>
    <w:rsid w:val="00E51A0A"/>
    <w:rsid w:val="00E51B6C"/>
    <w:rsid w:val="00E52579"/>
    <w:rsid w:val="00E53E6E"/>
    <w:rsid w:val="00E53E8C"/>
    <w:rsid w:val="00E5404E"/>
    <w:rsid w:val="00E5483F"/>
    <w:rsid w:val="00E55188"/>
    <w:rsid w:val="00E56112"/>
    <w:rsid w:val="00E562B5"/>
    <w:rsid w:val="00E563D8"/>
    <w:rsid w:val="00E564B5"/>
    <w:rsid w:val="00E57858"/>
    <w:rsid w:val="00E57898"/>
    <w:rsid w:val="00E57AFE"/>
    <w:rsid w:val="00E604C6"/>
    <w:rsid w:val="00E60AE2"/>
    <w:rsid w:val="00E619FB"/>
    <w:rsid w:val="00E62325"/>
    <w:rsid w:val="00E62382"/>
    <w:rsid w:val="00E62750"/>
    <w:rsid w:val="00E63304"/>
    <w:rsid w:val="00E636A0"/>
    <w:rsid w:val="00E63D16"/>
    <w:rsid w:val="00E6439C"/>
    <w:rsid w:val="00E643DF"/>
    <w:rsid w:val="00E64ED6"/>
    <w:rsid w:val="00E655A0"/>
    <w:rsid w:val="00E66868"/>
    <w:rsid w:val="00E67304"/>
    <w:rsid w:val="00E700D2"/>
    <w:rsid w:val="00E700D7"/>
    <w:rsid w:val="00E705C9"/>
    <w:rsid w:val="00E708DA"/>
    <w:rsid w:val="00E7142E"/>
    <w:rsid w:val="00E7293E"/>
    <w:rsid w:val="00E7357C"/>
    <w:rsid w:val="00E738B6"/>
    <w:rsid w:val="00E73DDD"/>
    <w:rsid w:val="00E760E4"/>
    <w:rsid w:val="00E76976"/>
    <w:rsid w:val="00E77B66"/>
    <w:rsid w:val="00E77FE3"/>
    <w:rsid w:val="00E801A4"/>
    <w:rsid w:val="00E803ED"/>
    <w:rsid w:val="00E80B0C"/>
    <w:rsid w:val="00E81C92"/>
    <w:rsid w:val="00E81EAD"/>
    <w:rsid w:val="00E82B0B"/>
    <w:rsid w:val="00E8330A"/>
    <w:rsid w:val="00E83DA2"/>
    <w:rsid w:val="00E84981"/>
    <w:rsid w:val="00E84E7B"/>
    <w:rsid w:val="00E84ED6"/>
    <w:rsid w:val="00E86C79"/>
    <w:rsid w:val="00E86FD1"/>
    <w:rsid w:val="00E87426"/>
    <w:rsid w:val="00E87FDA"/>
    <w:rsid w:val="00E9008B"/>
    <w:rsid w:val="00E903E6"/>
    <w:rsid w:val="00E909F6"/>
    <w:rsid w:val="00E91E5A"/>
    <w:rsid w:val="00E9268A"/>
    <w:rsid w:val="00E927D8"/>
    <w:rsid w:val="00E92C08"/>
    <w:rsid w:val="00E935AD"/>
    <w:rsid w:val="00E935E4"/>
    <w:rsid w:val="00E93CD0"/>
    <w:rsid w:val="00E942EA"/>
    <w:rsid w:val="00E95532"/>
    <w:rsid w:val="00E95F32"/>
    <w:rsid w:val="00E96406"/>
    <w:rsid w:val="00E964BA"/>
    <w:rsid w:val="00E96860"/>
    <w:rsid w:val="00E97221"/>
    <w:rsid w:val="00E973FE"/>
    <w:rsid w:val="00EA0157"/>
    <w:rsid w:val="00EA09C5"/>
    <w:rsid w:val="00EA11A1"/>
    <w:rsid w:val="00EA2BB5"/>
    <w:rsid w:val="00EA2C88"/>
    <w:rsid w:val="00EA2CC6"/>
    <w:rsid w:val="00EA2D20"/>
    <w:rsid w:val="00EA3F73"/>
    <w:rsid w:val="00EA40EE"/>
    <w:rsid w:val="00EA40F1"/>
    <w:rsid w:val="00EA44CF"/>
    <w:rsid w:val="00EA4786"/>
    <w:rsid w:val="00EA4992"/>
    <w:rsid w:val="00EA667F"/>
    <w:rsid w:val="00EA745A"/>
    <w:rsid w:val="00EA769E"/>
    <w:rsid w:val="00EA7A94"/>
    <w:rsid w:val="00EB01D5"/>
    <w:rsid w:val="00EB02F4"/>
    <w:rsid w:val="00EB05F2"/>
    <w:rsid w:val="00EB2609"/>
    <w:rsid w:val="00EB2913"/>
    <w:rsid w:val="00EB3435"/>
    <w:rsid w:val="00EB3AE2"/>
    <w:rsid w:val="00EB42B3"/>
    <w:rsid w:val="00EB4362"/>
    <w:rsid w:val="00EB4E2B"/>
    <w:rsid w:val="00EB4F55"/>
    <w:rsid w:val="00EB512B"/>
    <w:rsid w:val="00EB6811"/>
    <w:rsid w:val="00EB6DCA"/>
    <w:rsid w:val="00EB72B0"/>
    <w:rsid w:val="00EB74FD"/>
    <w:rsid w:val="00EB7773"/>
    <w:rsid w:val="00EC0512"/>
    <w:rsid w:val="00EC145E"/>
    <w:rsid w:val="00EC1A31"/>
    <w:rsid w:val="00EC1BE1"/>
    <w:rsid w:val="00EC1E66"/>
    <w:rsid w:val="00EC231A"/>
    <w:rsid w:val="00EC2B04"/>
    <w:rsid w:val="00EC2E06"/>
    <w:rsid w:val="00EC35B0"/>
    <w:rsid w:val="00EC387F"/>
    <w:rsid w:val="00EC5393"/>
    <w:rsid w:val="00EC5731"/>
    <w:rsid w:val="00EC5DF2"/>
    <w:rsid w:val="00EC5E0A"/>
    <w:rsid w:val="00EC5E0E"/>
    <w:rsid w:val="00EC60C0"/>
    <w:rsid w:val="00EC71EF"/>
    <w:rsid w:val="00EC721D"/>
    <w:rsid w:val="00EC76CB"/>
    <w:rsid w:val="00EC7F7F"/>
    <w:rsid w:val="00ED0661"/>
    <w:rsid w:val="00ED08B7"/>
    <w:rsid w:val="00ED0A6C"/>
    <w:rsid w:val="00ED1614"/>
    <w:rsid w:val="00ED1CDD"/>
    <w:rsid w:val="00ED26F2"/>
    <w:rsid w:val="00ED26F9"/>
    <w:rsid w:val="00ED33F6"/>
    <w:rsid w:val="00ED3666"/>
    <w:rsid w:val="00ED3864"/>
    <w:rsid w:val="00ED3A6D"/>
    <w:rsid w:val="00ED4228"/>
    <w:rsid w:val="00ED4313"/>
    <w:rsid w:val="00ED446C"/>
    <w:rsid w:val="00ED4BAB"/>
    <w:rsid w:val="00ED5BB0"/>
    <w:rsid w:val="00ED5E0F"/>
    <w:rsid w:val="00ED6082"/>
    <w:rsid w:val="00ED6186"/>
    <w:rsid w:val="00ED6512"/>
    <w:rsid w:val="00ED67FD"/>
    <w:rsid w:val="00ED7D93"/>
    <w:rsid w:val="00EE02F4"/>
    <w:rsid w:val="00EE0416"/>
    <w:rsid w:val="00EE081F"/>
    <w:rsid w:val="00EE1C0B"/>
    <w:rsid w:val="00EE1D80"/>
    <w:rsid w:val="00EE1F2B"/>
    <w:rsid w:val="00EE2179"/>
    <w:rsid w:val="00EE2B52"/>
    <w:rsid w:val="00EE3189"/>
    <w:rsid w:val="00EE31DB"/>
    <w:rsid w:val="00EE420B"/>
    <w:rsid w:val="00EE4366"/>
    <w:rsid w:val="00EE4955"/>
    <w:rsid w:val="00EE4EBC"/>
    <w:rsid w:val="00EE5A98"/>
    <w:rsid w:val="00EE5FD0"/>
    <w:rsid w:val="00EE605D"/>
    <w:rsid w:val="00EE663E"/>
    <w:rsid w:val="00EE6EAA"/>
    <w:rsid w:val="00EE7764"/>
    <w:rsid w:val="00EF00FC"/>
    <w:rsid w:val="00EF0115"/>
    <w:rsid w:val="00EF027F"/>
    <w:rsid w:val="00EF0E06"/>
    <w:rsid w:val="00EF28FA"/>
    <w:rsid w:val="00EF332B"/>
    <w:rsid w:val="00EF36A8"/>
    <w:rsid w:val="00EF3A7F"/>
    <w:rsid w:val="00EF3AF8"/>
    <w:rsid w:val="00EF3EA5"/>
    <w:rsid w:val="00EF405B"/>
    <w:rsid w:val="00EF464B"/>
    <w:rsid w:val="00EF4718"/>
    <w:rsid w:val="00EF49B8"/>
    <w:rsid w:val="00EF556F"/>
    <w:rsid w:val="00EF572D"/>
    <w:rsid w:val="00EF579D"/>
    <w:rsid w:val="00EF5A3C"/>
    <w:rsid w:val="00EF693D"/>
    <w:rsid w:val="00EF710A"/>
    <w:rsid w:val="00EF72A4"/>
    <w:rsid w:val="00EF7690"/>
    <w:rsid w:val="00EF7D5C"/>
    <w:rsid w:val="00EF7ECB"/>
    <w:rsid w:val="00F00890"/>
    <w:rsid w:val="00F011DB"/>
    <w:rsid w:val="00F0193F"/>
    <w:rsid w:val="00F0273F"/>
    <w:rsid w:val="00F02F8F"/>
    <w:rsid w:val="00F02FDA"/>
    <w:rsid w:val="00F047F8"/>
    <w:rsid w:val="00F0551A"/>
    <w:rsid w:val="00F06650"/>
    <w:rsid w:val="00F066EF"/>
    <w:rsid w:val="00F1078D"/>
    <w:rsid w:val="00F11EA3"/>
    <w:rsid w:val="00F11F94"/>
    <w:rsid w:val="00F12EC5"/>
    <w:rsid w:val="00F13640"/>
    <w:rsid w:val="00F1489C"/>
    <w:rsid w:val="00F14A21"/>
    <w:rsid w:val="00F14EC6"/>
    <w:rsid w:val="00F17014"/>
    <w:rsid w:val="00F203B6"/>
    <w:rsid w:val="00F216A1"/>
    <w:rsid w:val="00F21794"/>
    <w:rsid w:val="00F21992"/>
    <w:rsid w:val="00F21AFF"/>
    <w:rsid w:val="00F21DE4"/>
    <w:rsid w:val="00F2265A"/>
    <w:rsid w:val="00F227F5"/>
    <w:rsid w:val="00F22F01"/>
    <w:rsid w:val="00F23149"/>
    <w:rsid w:val="00F23182"/>
    <w:rsid w:val="00F240B3"/>
    <w:rsid w:val="00F25332"/>
    <w:rsid w:val="00F25546"/>
    <w:rsid w:val="00F25600"/>
    <w:rsid w:val="00F25DDD"/>
    <w:rsid w:val="00F260C1"/>
    <w:rsid w:val="00F2653D"/>
    <w:rsid w:val="00F30022"/>
    <w:rsid w:val="00F30777"/>
    <w:rsid w:val="00F30B00"/>
    <w:rsid w:val="00F3127B"/>
    <w:rsid w:val="00F314C2"/>
    <w:rsid w:val="00F31C09"/>
    <w:rsid w:val="00F31D3B"/>
    <w:rsid w:val="00F33A44"/>
    <w:rsid w:val="00F33A6F"/>
    <w:rsid w:val="00F33C93"/>
    <w:rsid w:val="00F34BB5"/>
    <w:rsid w:val="00F34E82"/>
    <w:rsid w:val="00F35C23"/>
    <w:rsid w:val="00F36777"/>
    <w:rsid w:val="00F36EFB"/>
    <w:rsid w:val="00F37317"/>
    <w:rsid w:val="00F41BAC"/>
    <w:rsid w:val="00F41E37"/>
    <w:rsid w:val="00F41F11"/>
    <w:rsid w:val="00F43CB4"/>
    <w:rsid w:val="00F44863"/>
    <w:rsid w:val="00F45667"/>
    <w:rsid w:val="00F45676"/>
    <w:rsid w:val="00F45D6D"/>
    <w:rsid w:val="00F469BC"/>
    <w:rsid w:val="00F469F9"/>
    <w:rsid w:val="00F46D6B"/>
    <w:rsid w:val="00F47723"/>
    <w:rsid w:val="00F479DC"/>
    <w:rsid w:val="00F47BCC"/>
    <w:rsid w:val="00F47C74"/>
    <w:rsid w:val="00F5048F"/>
    <w:rsid w:val="00F50D4A"/>
    <w:rsid w:val="00F50F2A"/>
    <w:rsid w:val="00F5137D"/>
    <w:rsid w:val="00F51960"/>
    <w:rsid w:val="00F51B2E"/>
    <w:rsid w:val="00F51D79"/>
    <w:rsid w:val="00F52721"/>
    <w:rsid w:val="00F52B55"/>
    <w:rsid w:val="00F52D5A"/>
    <w:rsid w:val="00F533BE"/>
    <w:rsid w:val="00F53AE7"/>
    <w:rsid w:val="00F53ECD"/>
    <w:rsid w:val="00F54880"/>
    <w:rsid w:val="00F55864"/>
    <w:rsid w:val="00F55C14"/>
    <w:rsid w:val="00F55C83"/>
    <w:rsid w:val="00F56301"/>
    <w:rsid w:val="00F56F61"/>
    <w:rsid w:val="00F570AC"/>
    <w:rsid w:val="00F57CF1"/>
    <w:rsid w:val="00F605BB"/>
    <w:rsid w:val="00F6060F"/>
    <w:rsid w:val="00F607B5"/>
    <w:rsid w:val="00F60B8B"/>
    <w:rsid w:val="00F61CC7"/>
    <w:rsid w:val="00F637E5"/>
    <w:rsid w:val="00F6499B"/>
    <w:rsid w:val="00F668CC"/>
    <w:rsid w:val="00F66A93"/>
    <w:rsid w:val="00F67F9D"/>
    <w:rsid w:val="00F71138"/>
    <w:rsid w:val="00F71D01"/>
    <w:rsid w:val="00F721AE"/>
    <w:rsid w:val="00F72A9D"/>
    <w:rsid w:val="00F7381B"/>
    <w:rsid w:val="00F740FD"/>
    <w:rsid w:val="00F74A9B"/>
    <w:rsid w:val="00F74D28"/>
    <w:rsid w:val="00F758E5"/>
    <w:rsid w:val="00F7756F"/>
    <w:rsid w:val="00F77A0B"/>
    <w:rsid w:val="00F80B9E"/>
    <w:rsid w:val="00F80C8B"/>
    <w:rsid w:val="00F81601"/>
    <w:rsid w:val="00F81A03"/>
    <w:rsid w:val="00F81C5F"/>
    <w:rsid w:val="00F81EF2"/>
    <w:rsid w:val="00F81F4B"/>
    <w:rsid w:val="00F82421"/>
    <w:rsid w:val="00F82BEF"/>
    <w:rsid w:val="00F84302"/>
    <w:rsid w:val="00F8485F"/>
    <w:rsid w:val="00F84EC8"/>
    <w:rsid w:val="00F85227"/>
    <w:rsid w:val="00F85AD8"/>
    <w:rsid w:val="00F86007"/>
    <w:rsid w:val="00F86400"/>
    <w:rsid w:val="00F868A9"/>
    <w:rsid w:val="00F86D64"/>
    <w:rsid w:val="00F86D9F"/>
    <w:rsid w:val="00F86F2D"/>
    <w:rsid w:val="00F87077"/>
    <w:rsid w:val="00F874FF"/>
    <w:rsid w:val="00F875A4"/>
    <w:rsid w:val="00F8776A"/>
    <w:rsid w:val="00F87AC9"/>
    <w:rsid w:val="00F90282"/>
    <w:rsid w:val="00F907BC"/>
    <w:rsid w:val="00F90DE1"/>
    <w:rsid w:val="00F927C7"/>
    <w:rsid w:val="00F93385"/>
    <w:rsid w:val="00F933C5"/>
    <w:rsid w:val="00F9387D"/>
    <w:rsid w:val="00F93956"/>
    <w:rsid w:val="00F93BCD"/>
    <w:rsid w:val="00F9471A"/>
    <w:rsid w:val="00F94894"/>
    <w:rsid w:val="00F9520B"/>
    <w:rsid w:val="00F96BC3"/>
    <w:rsid w:val="00F96D55"/>
    <w:rsid w:val="00F96D87"/>
    <w:rsid w:val="00F9718A"/>
    <w:rsid w:val="00F9773C"/>
    <w:rsid w:val="00F978D8"/>
    <w:rsid w:val="00F97DC2"/>
    <w:rsid w:val="00FA0092"/>
    <w:rsid w:val="00FA0574"/>
    <w:rsid w:val="00FA0BA0"/>
    <w:rsid w:val="00FA12EC"/>
    <w:rsid w:val="00FA12F8"/>
    <w:rsid w:val="00FA1564"/>
    <w:rsid w:val="00FA2A04"/>
    <w:rsid w:val="00FA2BFF"/>
    <w:rsid w:val="00FA2E7C"/>
    <w:rsid w:val="00FA2FAD"/>
    <w:rsid w:val="00FA3898"/>
    <w:rsid w:val="00FA3D7D"/>
    <w:rsid w:val="00FA428F"/>
    <w:rsid w:val="00FA4AEA"/>
    <w:rsid w:val="00FA4E27"/>
    <w:rsid w:val="00FA519F"/>
    <w:rsid w:val="00FA5AC1"/>
    <w:rsid w:val="00FA5F09"/>
    <w:rsid w:val="00FA5F2D"/>
    <w:rsid w:val="00FA63CC"/>
    <w:rsid w:val="00FA7017"/>
    <w:rsid w:val="00FA7141"/>
    <w:rsid w:val="00FA74DE"/>
    <w:rsid w:val="00FA77A0"/>
    <w:rsid w:val="00FB064B"/>
    <w:rsid w:val="00FB07C5"/>
    <w:rsid w:val="00FB0ABC"/>
    <w:rsid w:val="00FB107A"/>
    <w:rsid w:val="00FB1CA6"/>
    <w:rsid w:val="00FB1D8C"/>
    <w:rsid w:val="00FB1FFF"/>
    <w:rsid w:val="00FB38B1"/>
    <w:rsid w:val="00FB3BD9"/>
    <w:rsid w:val="00FB41A8"/>
    <w:rsid w:val="00FB5648"/>
    <w:rsid w:val="00FB5963"/>
    <w:rsid w:val="00FB7294"/>
    <w:rsid w:val="00FB72B2"/>
    <w:rsid w:val="00FB7756"/>
    <w:rsid w:val="00FB7E5C"/>
    <w:rsid w:val="00FC0031"/>
    <w:rsid w:val="00FC056D"/>
    <w:rsid w:val="00FC15AB"/>
    <w:rsid w:val="00FC1914"/>
    <w:rsid w:val="00FC1E7C"/>
    <w:rsid w:val="00FC2DE1"/>
    <w:rsid w:val="00FC34B6"/>
    <w:rsid w:val="00FC47F2"/>
    <w:rsid w:val="00FC4B1C"/>
    <w:rsid w:val="00FC663B"/>
    <w:rsid w:val="00FC71B7"/>
    <w:rsid w:val="00FC765A"/>
    <w:rsid w:val="00FC7AA3"/>
    <w:rsid w:val="00FC7C52"/>
    <w:rsid w:val="00FC7CF4"/>
    <w:rsid w:val="00FC7FA5"/>
    <w:rsid w:val="00FD1055"/>
    <w:rsid w:val="00FD1965"/>
    <w:rsid w:val="00FD1B56"/>
    <w:rsid w:val="00FD1BF1"/>
    <w:rsid w:val="00FD25D5"/>
    <w:rsid w:val="00FD3855"/>
    <w:rsid w:val="00FD6128"/>
    <w:rsid w:val="00FD681B"/>
    <w:rsid w:val="00FD6905"/>
    <w:rsid w:val="00FD6E59"/>
    <w:rsid w:val="00FD7214"/>
    <w:rsid w:val="00FD733B"/>
    <w:rsid w:val="00FD7D45"/>
    <w:rsid w:val="00FD7DD0"/>
    <w:rsid w:val="00FE090B"/>
    <w:rsid w:val="00FE1037"/>
    <w:rsid w:val="00FE2069"/>
    <w:rsid w:val="00FE2676"/>
    <w:rsid w:val="00FE2A13"/>
    <w:rsid w:val="00FE3519"/>
    <w:rsid w:val="00FE37B2"/>
    <w:rsid w:val="00FE50DF"/>
    <w:rsid w:val="00FE59EF"/>
    <w:rsid w:val="00FE5EE4"/>
    <w:rsid w:val="00FE6085"/>
    <w:rsid w:val="00FE7244"/>
    <w:rsid w:val="00FE7260"/>
    <w:rsid w:val="00FE790F"/>
    <w:rsid w:val="00FE79CF"/>
    <w:rsid w:val="00FE7ACE"/>
    <w:rsid w:val="00FF1657"/>
    <w:rsid w:val="00FF183E"/>
    <w:rsid w:val="00FF20C3"/>
    <w:rsid w:val="00FF23EC"/>
    <w:rsid w:val="00FF28E2"/>
    <w:rsid w:val="00FF301E"/>
    <w:rsid w:val="00FF30AB"/>
    <w:rsid w:val="00FF36AA"/>
    <w:rsid w:val="00FF3849"/>
    <w:rsid w:val="00FF4BA3"/>
    <w:rsid w:val="00FF5ADC"/>
    <w:rsid w:val="00FF6BAA"/>
    <w:rsid w:val="00FF76AA"/>
    <w:rsid w:val="00FF7C03"/>
    <w:rsid w:val="00FF7ECE"/>
    <w:rsid w:val="014663B5"/>
    <w:rsid w:val="01478395"/>
    <w:rsid w:val="01884E5B"/>
    <w:rsid w:val="01E690CD"/>
    <w:rsid w:val="01F3106C"/>
    <w:rsid w:val="0237D674"/>
    <w:rsid w:val="02A45038"/>
    <w:rsid w:val="02B8344C"/>
    <w:rsid w:val="02BC815D"/>
    <w:rsid w:val="02D3909A"/>
    <w:rsid w:val="031D6456"/>
    <w:rsid w:val="03300CCA"/>
    <w:rsid w:val="034772C6"/>
    <w:rsid w:val="03ACF29D"/>
    <w:rsid w:val="03DDAC82"/>
    <w:rsid w:val="03E7921C"/>
    <w:rsid w:val="03EB8D06"/>
    <w:rsid w:val="041F4145"/>
    <w:rsid w:val="04237A15"/>
    <w:rsid w:val="04514A9F"/>
    <w:rsid w:val="046B394A"/>
    <w:rsid w:val="04867F96"/>
    <w:rsid w:val="0546F4B3"/>
    <w:rsid w:val="055EFEB3"/>
    <w:rsid w:val="0568269E"/>
    <w:rsid w:val="05743960"/>
    <w:rsid w:val="057A71AE"/>
    <w:rsid w:val="05911B8A"/>
    <w:rsid w:val="0596D228"/>
    <w:rsid w:val="05DF4844"/>
    <w:rsid w:val="061F62D8"/>
    <w:rsid w:val="0653E94C"/>
    <w:rsid w:val="06AE2076"/>
    <w:rsid w:val="06BD9EFB"/>
    <w:rsid w:val="06FA19BC"/>
    <w:rsid w:val="074318BD"/>
    <w:rsid w:val="0756F61F"/>
    <w:rsid w:val="075A0C54"/>
    <w:rsid w:val="0762DA46"/>
    <w:rsid w:val="076CA8D7"/>
    <w:rsid w:val="0781A331"/>
    <w:rsid w:val="07836C42"/>
    <w:rsid w:val="07A819D8"/>
    <w:rsid w:val="0816527E"/>
    <w:rsid w:val="081A409A"/>
    <w:rsid w:val="087047AF"/>
    <w:rsid w:val="08918953"/>
    <w:rsid w:val="09088A82"/>
    <w:rsid w:val="091320A9"/>
    <w:rsid w:val="091D7F05"/>
    <w:rsid w:val="09F2B66F"/>
    <w:rsid w:val="0A07FE4F"/>
    <w:rsid w:val="0A3724E3"/>
    <w:rsid w:val="0A433BAC"/>
    <w:rsid w:val="0A611579"/>
    <w:rsid w:val="0B364563"/>
    <w:rsid w:val="0B6144A1"/>
    <w:rsid w:val="0B927BB4"/>
    <w:rsid w:val="0BCB0587"/>
    <w:rsid w:val="0BE4AEBB"/>
    <w:rsid w:val="0C12348A"/>
    <w:rsid w:val="0C48E2E5"/>
    <w:rsid w:val="0C83CAEE"/>
    <w:rsid w:val="0CFDF9CC"/>
    <w:rsid w:val="0D122C2D"/>
    <w:rsid w:val="0D1561EC"/>
    <w:rsid w:val="0D66BC08"/>
    <w:rsid w:val="0D72ED02"/>
    <w:rsid w:val="0DA3461C"/>
    <w:rsid w:val="0DDD0584"/>
    <w:rsid w:val="0E403865"/>
    <w:rsid w:val="0E8B2B7D"/>
    <w:rsid w:val="0EAE2CE8"/>
    <w:rsid w:val="0ED38FE5"/>
    <w:rsid w:val="0EE18207"/>
    <w:rsid w:val="0F5BB6BD"/>
    <w:rsid w:val="0F72BA13"/>
    <w:rsid w:val="0F7A3ED2"/>
    <w:rsid w:val="0F8624A8"/>
    <w:rsid w:val="0FA220B7"/>
    <w:rsid w:val="0FA48574"/>
    <w:rsid w:val="0FC93C30"/>
    <w:rsid w:val="100C78B7"/>
    <w:rsid w:val="1044BF16"/>
    <w:rsid w:val="106C9E99"/>
    <w:rsid w:val="10AC85D4"/>
    <w:rsid w:val="10EE3980"/>
    <w:rsid w:val="11A65AAE"/>
    <w:rsid w:val="11B4A9BC"/>
    <w:rsid w:val="11F146E9"/>
    <w:rsid w:val="120ABF2A"/>
    <w:rsid w:val="126B6EAB"/>
    <w:rsid w:val="126C791C"/>
    <w:rsid w:val="12CEC823"/>
    <w:rsid w:val="12EA2399"/>
    <w:rsid w:val="13187349"/>
    <w:rsid w:val="133A5B2E"/>
    <w:rsid w:val="134624E9"/>
    <w:rsid w:val="13893502"/>
    <w:rsid w:val="13C13C6B"/>
    <w:rsid w:val="13CE6878"/>
    <w:rsid w:val="13D1BFEB"/>
    <w:rsid w:val="1459F29E"/>
    <w:rsid w:val="1463B0EF"/>
    <w:rsid w:val="149FA34F"/>
    <w:rsid w:val="14B97C2F"/>
    <w:rsid w:val="14DEACB5"/>
    <w:rsid w:val="1552E5D9"/>
    <w:rsid w:val="15669CD1"/>
    <w:rsid w:val="15B0AF00"/>
    <w:rsid w:val="160F38DC"/>
    <w:rsid w:val="160F4A47"/>
    <w:rsid w:val="168D09F4"/>
    <w:rsid w:val="16D4F13F"/>
    <w:rsid w:val="17A85040"/>
    <w:rsid w:val="17C13D50"/>
    <w:rsid w:val="1804437C"/>
    <w:rsid w:val="18058FBE"/>
    <w:rsid w:val="1824495D"/>
    <w:rsid w:val="18278851"/>
    <w:rsid w:val="1875BD60"/>
    <w:rsid w:val="187E5568"/>
    <w:rsid w:val="18E78BCB"/>
    <w:rsid w:val="18F1EDA5"/>
    <w:rsid w:val="19272B4B"/>
    <w:rsid w:val="19B23AF6"/>
    <w:rsid w:val="1A03C9BE"/>
    <w:rsid w:val="1A12BBDA"/>
    <w:rsid w:val="1A7C4C4A"/>
    <w:rsid w:val="1A908FED"/>
    <w:rsid w:val="1ABEAA60"/>
    <w:rsid w:val="1AE49FF7"/>
    <w:rsid w:val="1B05CDBE"/>
    <w:rsid w:val="1B4D2D0D"/>
    <w:rsid w:val="1B76139F"/>
    <w:rsid w:val="1B7E2E72"/>
    <w:rsid w:val="1B9A5115"/>
    <w:rsid w:val="1C8583E1"/>
    <w:rsid w:val="1C994297"/>
    <w:rsid w:val="1C9A6917"/>
    <w:rsid w:val="1CBAA3C6"/>
    <w:rsid w:val="1CCFCC34"/>
    <w:rsid w:val="1CD984EF"/>
    <w:rsid w:val="1D297DC1"/>
    <w:rsid w:val="1D2D37D0"/>
    <w:rsid w:val="1D3F4213"/>
    <w:rsid w:val="1D5EB712"/>
    <w:rsid w:val="1D8FF5E0"/>
    <w:rsid w:val="1E960D49"/>
    <w:rsid w:val="1EDD0969"/>
    <w:rsid w:val="1F023251"/>
    <w:rsid w:val="1F15AE15"/>
    <w:rsid w:val="1F7D35F4"/>
    <w:rsid w:val="1F9F137B"/>
    <w:rsid w:val="1FCAB1A9"/>
    <w:rsid w:val="1FE4D81A"/>
    <w:rsid w:val="1FFCA34A"/>
    <w:rsid w:val="1FFD9B1C"/>
    <w:rsid w:val="203076D7"/>
    <w:rsid w:val="20498069"/>
    <w:rsid w:val="204F577D"/>
    <w:rsid w:val="205332E6"/>
    <w:rsid w:val="20555C19"/>
    <w:rsid w:val="20644733"/>
    <w:rsid w:val="208538B9"/>
    <w:rsid w:val="208D197B"/>
    <w:rsid w:val="208D776B"/>
    <w:rsid w:val="20D82A52"/>
    <w:rsid w:val="20DA4846"/>
    <w:rsid w:val="2149939C"/>
    <w:rsid w:val="218547E3"/>
    <w:rsid w:val="21859FDD"/>
    <w:rsid w:val="21DCD84E"/>
    <w:rsid w:val="21E055DF"/>
    <w:rsid w:val="21F8C46D"/>
    <w:rsid w:val="221F5A2B"/>
    <w:rsid w:val="222846D4"/>
    <w:rsid w:val="222ED144"/>
    <w:rsid w:val="2253247C"/>
    <w:rsid w:val="22554099"/>
    <w:rsid w:val="228D6E0B"/>
    <w:rsid w:val="229797F2"/>
    <w:rsid w:val="22EA7C0C"/>
    <w:rsid w:val="236B81D3"/>
    <w:rsid w:val="23E7A047"/>
    <w:rsid w:val="241B1F75"/>
    <w:rsid w:val="246556EC"/>
    <w:rsid w:val="247FF072"/>
    <w:rsid w:val="2511BEE9"/>
    <w:rsid w:val="251D0559"/>
    <w:rsid w:val="254AFC41"/>
    <w:rsid w:val="254EE528"/>
    <w:rsid w:val="25698457"/>
    <w:rsid w:val="26008950"/>
    <w:rsid w:val="260B7851"/>
    <w:rsid w:val="26118C0F"/>
    <w:rsid w:val="26576CED"/>
    <w:rsid w:val="26778F1D"/>
    <w:rsid w:val="268EF0C2"/>
    <w:rsid w:val="26A3B17C"/>
    <w:rsid w:val="26AE43EB"/>
    <w:rsid w:val="26C23461"/>
    <w:rsid w:val="270EE859"/>
    <w:rsid w:val="2723F75C"/>
    <w:rsid w:val="274943EA"/>
    <w:rsid w:val="275C5EE1"/>
    <w:rsid w:val="2766F41C"/>
    <w:rsid w:val="277817C7"/>
    <w:rsid w:val="278291DD"/>
    <w:rsid w:val="27D944BA"/>
    <w:rsid w:val="27E9951B"/>
    <w:rsid w:val="280EC749"/>
    <w:rsid w:val="282A1858"/>
    <w:rsid w:val="28564E23"/>
    <w:rsid w:val="2861BD76"/>
    <w:rsid w:val="288F2032"/>
    <w:rsid w:val="295AD0FA"/>
    <w:rsid w:val="29BF1D62"/>
    <w:rsid w:val="29DAD034"/>
    <w:rsid w:val="29F4E039"/>
    <w:rsid w:val="29FC4488"/>
    <w:rsid w:val="2A874618"/>
    <w:rsid w:val="2AA20388"/>
    <w:rsid w:val="2ABF3EFE"/>
    <w:rsid w:val="2B526596"/>
    <w:rsid w:val="2B530943"/>
    <w:rsid w:val="2C2EC8B4"/>
    <w:rsid w:val="2D239A78"/>
    <w:rsid w:val="2D24AD69"/>
    <w:rsid w:val="2D7600D5"/>
    <w:rsid w:val="2DD8BD2D"/>
    <w:rsid w:val="2DE4AF2E"/>
    <w:rsid w:val="2E1D6429"/>
    <w:rsid w:val="2E4C1A27"/>
    <w:rsid w:val="2E56EB1D"/>
    <w:rsid w:val="2E6A269E"/>
    <w:rsid w:val="2EAE4FB3"/>
    <w:rsid w:val="2F1309DE"/>
    <w:rsid w:val="2F2FDA8F"/>
    <w:rsid w:val="2F53A8DA"/>
    <w:rsid w:val="2FDB6014"/>
    <w:rsid w:val="2FF02C24"/>
    <w:rsid w:val="304942B7"/>
    <w:rsid w:val="3061CD2C"/>
    <w:rsid w:val="30630EB8"/>
    <w:rsid w:val="3134282F"/>
    <w:rsid w:val="3134EA6D"/>
    <w:rsid w:val="314A1DE3"/>
    <w:rsid w:val="3162A883"/>
    <w:rsid w:val="3179737D"/>
    <w:rsid w:val="3196AEC5"/>
    <w:rsid w:val="31C76908"/>
    <w:rsid w:val="31DC8B88"/>
    <w:rsid w:val="31E3A683"/>
    <w:rsid w:val="31F5E3C8"/>
    <w:rsid w:val="336B70DC"/>
    <w:rsid w:val="343B7EEE"/>
    <w:rsid w:val="348D3BA1"/>
    <w:rsid w:val="34A8E4E1"/>
    <w:rsid w:val="350ADC7C"/>
    <w:rsid w:val="3579F684"/>
    <w:rsid w:val="363A61CA"/>
    <w:rsid w:val="3648163B"/>
    <w:rsid w:val="365CEC2C"/>
    <w:rsid w:val="367EBBEA"/>
    <w:rsid w:val="369554F9"/>
    <w:rsid w:val="3724F839"/>
    <w:rsid w:val="374E18E6"/>
    <w:rsid w:val="375AE95A"/>
    <w:rsid w:val="378D0AAA"/>
    <w:rsid w:val="3795F534"/>
    <w:rsid w:val="37D816CA"/>
    <w:rsid w:val="38334C60"/>
    <w:rsid w:val="38442A1F"/>
    <w:rsid w:val="388A2ADC"/>
    <w:rsid w:val="389CE1D5"/>
    <w:rsid w:val="38D7EF56"/>
    <w:rsid w:val="38DE3E07"/>
    <w:rsid w:val="38EF4AB4"/>
    <w:rsid w:val="3940A2D3"/>
    <w:rsid w:val="3A10FB7B"/>
    <w:rsid w:val="3B352BEC"/>
    <w:rsid w:val="3B896560"/>
    <w:rsid w:val="3BE1F732"/>
    <w:rsid w:val="3BF46810"/>
    <w:rsid w:val="3C17E736"/>
    <w:rsid w:val="3C9D27A5"/>
    <w:rsid w:val="3CA9DB4D"/>
    <w:rsid w:val="3CC75149"/>
    <w:rsid w:val="3CEA6304"/>
    <w:rsid w:val="3CFF057F"/>
    <w:rsid w:val="3D0A73FA"/>
    <w:rsid w:val="3D1A355E"/>
    <w:rsid w:val="3D66D871"/>
    <w:rsid w:val="3D78BD39"/>
    <w:rsid w:val="3D7E8AD9"/>
    <w:rsid w:val="3DB05B08"/>
    <w:rsid w:val="3DB237C2"/>
    <w:rsid w:val="3DB2E579"/>
    <w:rsid w:val="3DC55FC4"/>
    <w:rsid w:val="3DCDEC8D"/>
    <w:rsid w:val="3E6458E3"/>
    <w:rsid w:val="3EBC8F3C"/>
    <w:rsid w:val="3F1DCA6A"/>
    <w:rsid w:val="3F2D5182"/>
    <w:rsid w:val="3F2EA1CA"/>
    <w:rsid w:val="3F9E5EFD"/>
    <w:rsid w:val="401DA0F8"/>
    <w:rsid w:val="4057FB5E"/>
    <w:rsid w:val="405AAD44"/>
    <w:rsid w:val="40610074"/>
    <w:rsid w:val="40851619"/>
    <w:rsid w:val="40975451"/>
    <w:rsid w:val="40BC8260"/>
    <w:rsid w:val="40D63867"/>
    <w:rsid w:val="41301CB7"/>
    <w:rsid w:val="413BA121"/>
    <w:rsid w:val="4166F80F"/>
    <w:rsid w:val="419384D0"/>
    <w:rsid w:val="4213B1E7"/>
    <w:rsid w:val="4270782A"/>
    <w:rsid w:val="4340BBF2"/>
    <w:rsid w:val="43972950"/>
    <w:rsid w:val="43AB35B1"/>
    <w:rsid w:val="43CB8521"/>
    <w:rsid w:val="43CC9587"/>
    <w:rsid w:val="43FBF413"/>
    <w:rsid w:val="442D840F"/>
    <w:rsid w:val="44DCE547"/>
    <w:rsid w:val="44FA0578"/>
    <w:rsid w:val="4544E1B9"/>
    <w:rsid w:val="456E4743"/>
    <w:rsid w:val="4572CF3B"/>
    <w:rsid w:val="45EE9EA8"/>
    <w:rsid w:val="4618A8EB"/>
    <w:rsid w:val="4667A965"/>
    <w:rsid w:val="46A7227C"/>
    <w:rsid w:val="46B97C8D"/>
    <w:rsid w:val="46CBF39D"/>
    <w:rsid w:val="4705179B"/>
    <w:rsid w:val="47370C56"/>
    <w:rsid w:val="475B851F"/>
    <w:rsid w:val="4762683B"/>
    <w:rsid w:val="482D2658"/>
    <w:rsid w:val="4857CBCC"/>
    <w:rsid w:val="48B05932"/>
    <w:rsid w:val="48C5A806"/>
    <w:rsid w:val="48CD5C8B"/>
    <w:rsid w:val="48DEF4E9"/>
    <w:rsid w:val="49357A7E"/>
    <w:rsid w:val="495CFB2F"/>
    <w:rsid w:val="49B1C34A"/>
    <w:rsid w:val="49D44FD4"/>
    <w:rsid w:val="49F7EE41"/>
    <w:rsid w:val="4A8C618E"/>
    <w:rsid w:val="4AB1EFDF"/>
    <w:rsid w:val="4AE4DFC6"/>
    <w:rsid w:val="4B0A60B7"/>
    <w:rsid w:val="4B6FCEFE"/>
    <w:rsid w:val="4B7BBDC6"/>
    <w:rsid w:val="4B817164"/>
    <w:rsid w:val="4B9ACC5D"/>
    <w:rsid w:val="4BF47721"/>
    <w:rsid w:val="4C58E839"/>
    <w:rsid w:val="4C784B6F"/>
    <w:rsid w:val="4C808AAD"/>
    <w:rsid w:val="4C8D4CAC"/>
    <w:rsid w:val="4CC56DB9"/>
    <w:rsid w:val="4CD213D8"/>
    <w:rsid w:val="4D09546D"/>
    <w:rsid w:val="4D3576A7"/>
    <w:rsid w:val="4DEED671"/>
    <w:rsid w:val="4E17546F"/>
    <w:rsid w:val="4E60D397"/>
    <w:rsid w:val="4E7BB446"/>
    <w:rsid w:val="4E94890C"/>
    <w:rsid w:val="4EEF2B9F"/>
    <w:rsid w:val="4F4931B8"/>
    <w:rsid w:val="4F757A87"/>
    <w:rsid w:val="4F80537E"/>
    <w:rsid w:val="4FBC4D00"/>
    <w:rsid w:val="50A38A72"/>
    <w:rsid w:val="510C01B9"/>
    <w:rsid w:val="513F0F27"/>
    <w:rsid w:val="5147801B"/>
    <w:rsid w:val="5170C94D"/>
    <w:rsid w:val="51C34920"/>
    <w:rsid w:val="5201F95A"/>
    <w:rsid w:val="524978B0"/>
    <w:rsid w:val="526DE750"/>
    <w:rsid w:val="52F96B87"/>
    <w:rsid w:val="53041B80"/>
    <w:rsid w:val="53403E07"/>
    <w:rsid w:val="5372F6A7"/>
    <w:rsid w:val="5399E444"/>
    <w:rsid w:val="53CD9749"/>
    <w:rsid w:val="54237761"/>
    <w:rsid w:val="54523FDA"/>
    <w:rsid w:val="549A3AF2"/>
    <w:rsid w:val="54A4A5DA"/>
    <w:rsid w:val="54D4A5E9"/>
    <w:rsid w:val="555724C0"/>
    <w:rsid w:val="559404A3"/>
    <w:rsid w:val="55A13F5C"/>
    <w:rsid w:val="55BBD2B9"/>
    <w:rsid w:val="55EBEE31"/>
    <w:rsid w:val="56339065"/>
    <w:rsid w:val="56367936"/>
    <w:rsid w:val="566C4EE0"/>
    <w:rsid w:val="573915F3"/>
    <w:rsid w:val="57492FF3"/>
    <w:rsid w:val="5784F2BF"/>
    <w:rsid w:val="57B08B9F"/>
    <w:rsid w:val="57BA38CB"/>
    <w:rsid w:val="57E41B35"/>
    <w:rsid w:val="581B3EF7"/>
    <w:rsid w:val="5862D1FF"/>
    <w:rsid w:val="58826595"/>
    <w:rsid w:val="58A765E2"/>
    <w:rsid w:val="58A953D4"/>
    <w:rsid w:val="5954D0E7"/>
    <w:rsid w:val="59E74DB1"/>
    <w:rsid w:val="5A0FE8D6"/>
    <w:rsid w:val="5A2FFC70"/>
    <w:rsid w:val="5A60BFD0"/>
    <w:rsid w:val="5AA8C19F"/>
    <w:rsid w:val="5AD9FB11"/>
    <w:rsid w:val="5B39379D"/>
    <w:rsid w:val="5B3EBA0C"/>
    <w:rsid w:val="5C0292AC"/>
    <w:rsid w:val="5C1963C5"/>
    <w:rsid w:val="5C5C6490"/>
    <w:rsid w:val="5CB71D51"/>
    <w:rsid w:val="5CC6CD3A"/>
    <w:rsid w:val="5D6A8F48"/>
    <w:rsid w:val="5D83FD13"/>
    <w:rsid w:val="5DAA4606"/>
    <w:rsid w:val="5E310D00"/>
    <w:rsid w:val="5E3D7BF9"/>
    <w:rsid w:val="5E9FF541"/>
    <w:rsid w:val="5EBBEDDE"/>
    <w:rsid w:val="5ECB29BC"/>
    <w:rsid w:val="5EF1BE7E"/>
    <w:rsid w:val="5F035FE7"/>
    <w:rsid w:val="5F406132"/>
    <w:rsid w:val="6090CE98"/>
    <w:rsid w:val="60955126"/>
    <w:rsid w:val="60A1CE83"/>
    <w:rsid w:val="60C465C5"/>
    <w:rsid w:val="610EA6BC"/>
    <w:rsid w:val="615075F7"/>
    <w:rsid w:val="615FAE41"/>
    <w:rsid w:val="6162D2D3"/>
    <w:rsid w:val="6165E1F8"/>
    <w:rsid w:val="61792E09"/>
    <w:rsid w:val="62A4EA4F"/>
    <w:rsid w:val="630E3F60"/>
    <w:rsid w:val="6311AE4B"/>
    <w:rsid w:val="6390CD9A"/>
    <w:rsid w:val="640B41EC"/>
    <w:rsid w:val="643B48EF"/>
    <w:rsid w:val="64413D49"/>
    <w:rsid w:val="64462206"/>
    <w:rsid w:val="64A5D18F"/>
    <w:rsid w:val="64BFFC0C"/>
    <w:rsid w:val="65150F32"/>
    <w:rsid w:val="65303B28"/>
    <w:rsid w:val="65397AEE"/>
    <w:rsid w:val="653FAC88"/>
    <w:rsid w:val="65698CC5"/>
    <w:rsid w:val="6604154D"/>
    <w:rsid w:val="66097285"/>
    <w:rsid w:val="6655E46F"/>
    <w:rsid w:val="66620647"/>
    <w:rsid w:val="671244DF"/>
    <w:rsid w:val="67789E56"/>
    <w:rsid w:val="679DEFD2"/>
    <w:rsid w:val="67D62B65"/>
    <w:rsid w:val="68203432"/>
    <w:rsid w:val="6869B6D5"/>
    <w:rsid w:val="6878B612"/>
    <w:rsid w:val="68797590"/>
    <w:rsid w:val="6886CA79"/>
    <w:rsid w:val="68B32621"/>
    <w:rsid w:val="68C29E65"/>
    <w:rsid w:val="68D0014F"/>
    <w:rsid w:val="693EEDB3"/>
    <w:rsid w:val="69AFF526"/>
    <w:rsid w:val="69F72B4A"/>
    <w:rsid w:val="6AC7089D"/>
    <w:rsid w:val="6AC7EAB2"/>
    <w:rsid w:val="6AE6779F"/>
    <w:rsid w:val="6B08D8EA"/>
    <w:rsid w:val="6B4A2889"/>
    <w:rsid w:val="6B548163"/>
    <w:rsid w:val="6B744A68"/>
    <w:rsid w:val="6BA094C4"/>
    <w:rsid w:val="6BD51CF3"/>
    <w:rsid w:val="6C0E39E1"/>
    <w:rsid w:val="6CBA9943"/>
    <w:rsid w:val="6D04E691"/>
    <w:rsid w:val="6D3D5512"/>
    <w:rsid w:val="6D3F22E2"/>
    <w:rsid w:val="6D739B36"/>
    <w:rsid w:val="6D965B94"/>
    <w:rsid w:val="6DAAA42B"/>
    <w:rsid w:val="6DDF264F"/>
    <w:rsid w:val="6E106BA2"/>
    <w:rsid w:val="6E2672FA"/>
    <w:rsid w:val="6E34E42D"/>
    <w:rsid w:val="6E39E8F1"/>
    <w:rsid w:val="6E4040AF"/>
    <w:rsid w:val="6E824CBB"/>
    <w:rsid w:val="6EAC9EDE"/>
    <w:rsid w:val="6EFCBB37"/>
    <w:rsid w:val="6FB801F8"/>
    <w:rsid w:val="6FCF893D"/>
    <w:rsid w:val="6FEC5365"/>
    <w:rsid w:val="6FF6902B"/>
    <w:rsid w:val="6FFE92A0"/>
    <w:rsid w:val="701037FB"/>
    <w:rsid w:val="703FC04C"/>
    <w:rsid w:val="70650093"/>
    <w:rsid w:val="7074EADD"/>
    <w:rsid w:val="707CEE6E"/>
    <w:rsid w:val="70DD7904"/>
    <w:rsid w:val="7144E18F"/>
    <w:rsid w:val="71973BF4"/>
    <w:rsid w:val="72226F73"/>
    <w:rsid w:val="7279D204"/>
    <w:rsid w:val="7285265C"/>
    <w:rsid w:val="72E249D0"/>
    <w:rsid w:val="72ED9E0D"/>
    <w:rsid w:val="734C9AA5"/>
    <w:rsid w:val="739A2239"/>
    <w:rsid w:val="73A3C822"/>
    <w:rsid w:val="73E8FE2C"/>
    <w:rsid w:val="73F7C026"/>
    <w:rsid w:val="74366290"/>
    <w:rsid w:val="74C55567"/>
    <w:rsid w:val="74ECF442"/>
    <w:rsid w:val="751ECE8F"/>
    <w:rsid w:val="75789A3A"/>
    <w:rsid w:val="75E6FBCF"/>
    <w:rsid w:val="76254A69"/>
    <w:rsid w:val="762FA259"/>
    <w:rsid w:val="76896820"/>
    <w:rsid w:val="76B0299F"/>
    <w:rsid w:val="76BDF411"/>
    <w:rsid w:val="76DF0791"/>
    <w:rsid w:val="773D54BD"/>
    <w:rsid w:val="7753110D"/>
    <w:rsid w:val="7792EC64"/>
    <w:rsid w:val="781E6D1E"/>
    <w:rsid w:val="78348CD3"/>
    <w:rsid w:val="786EE14D"/>
    <w:rsid w:val="787F2D5E"/>
    <w:rsid w:val="78C5B34C"/>
    <w:rsid w:val="78EE1A2C"/>
    <w:rsid w:val="78EF525D"/>
    <w:rsid w:val="794DF1F3"/>
    <w:rsid w:val="79BB88F4"/>
    <w:rsid w:val="79D9C7E1"/>
    <w:rsid w:val="7A2F3362"/>
    <w:rsid w:val="7A3A2E68"/>
    <w:rsid w:val="7AC809F6"/>
    <w:rsid w:val="7ADCD081"/>
    <w:rsid w:val="7B00C711"/>
    <w:rsid w:val="7B50EE64"/>
    <w:rsid w:val="7C0DB1EA"/>
    <w:rsid w:val="7C91B966"/>
    <w:rsid w:val="7C983B60"/>
    <w:rsid w:val="7D03110F"/>
    <w:rsid w:val="7D13F900"/>
    <w:rsid w:val="7D25A325"/>
    <w:rsid w:val="7D2986D8"/>
    <w:rsid w:val="7D39B0BB"/>
    <w:rsid w:val="7D4556CF"/>
    <w:rsid w:val="7D838C83"/>
    <w:rsid w:val="7D8EE58C"/>
    <w:rsid w:val="7DAEAD1C"/>
    <w:rsid w:val="7DB38AB4"/>
    <w:rsid w:val="7DB6EC3D"/>
    <w:rsid w:val="7E167EEF"/>
    <w:rsid w:val="7E190457"/>
    <w:rsid w:val="7E238C6C"/>
    <w:rsid w:val="7E3908E8"/>
    <w:rsid w:val="7E4121F8"/>
    <w:rsid w:val="7E68D41E"/>
    <w:rsid w:val="7ECB5002"/>
    <w:rsid w:val="7EF777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DB119F"/>
  <w15:chartTrackingRefBased/>
  <w15:docId w15:val="{583F40BB-FB83-46D7-A6DE-043AC4C3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ListParagraph"/>
    <w:next w:val="Normal"/>
    <w:link w:val="Heading1Char"/>
    <w:uiPriority w:val="9"/>
    <w:qFormat/>
    <w:rsid w:val="00CC2E40"/>
    <w:pPr>
      <w:numPr>
        <w:numId w:val="13"/>
      </w:numPr>
      <w:spacing w:before="360" w:after="360"/>
      <w:outlineLvl w:val="0"/>
    </w:pPr>
    <w:rPr>
      <w:rFonts w:asciiTheme="majorBidi" w:hAnsiTheme="majorBidi"/>
      <w:b/>
      <w:bCs/>
      <w:sz w:val="44"/>
      <w:szCs w:val="40"/>
    </w:rPr>
  </w:style>
  <w:style w:type="paragraph" w:styleId="Heading2">
    <w:name w:val="heading 2"/>
    <w:basedOn w:val="ListParagraph"/>
    <w:next w:val="Normal"/>
    <w:link w:val="Heading2Char"/>
    <w:uiPriority w:val="9"/>
    <w:unhideWhenUsed/>
    <w:qFormat/>
    <w:rsid w:val="00390C99"/>
    <w:pPr>
      <w:numPr>
        <w:ilvl w:val="1"/>
        <w:numId w:val="9"/>
      </w:numPr>
      <w:spacing w:before="120" w:after="120"/>
      <w:ind w:left="1080"/>
      <w:outlineLvl w:val="1"/>
    </w:pPr>
    <w:rPr>
      <w:b/>
      <w:bCs/>
      <w:sz w:val="32"/>
      <w:szCs w:val="32"/>
    </w:rPr>
  </w:style>
  <w:style w:type="paragraph" w:styleId="Heading3">
    <w:name w:val="heading 3"/>
    <w:basedOn w:val="Normal"/>
    <w:next w:val="Normal"/>
    <w:link w:val="Heading3Char"/>
    <w:uiPriority w:val="9"/>
    <w:unhideWhenUsed/>
    <w:qFormat/>
    <w:rsid w:val="002E1A42"/>
    <w:pPr>
      <w:jc w:val="center"/>
      <w:outlineLvl w:val="2"/>
    </w:pPr>
    <w:rPr>
      <w:rFonts w:asciiTheme="majorBidi" w:hAnsiTheme="majorBidi" w:cstheme="majorBidi"/>
      <w:b/>
      <w:sz w:val="32"/>
      <w:szCs w:val="24"/>
      <w:lang w:val="en-GB"/>
    </w:rPr>
  </w:style>
  <w:style w:type="paragraph" w:styleId="Heading4">
    <w:name w:val="heading 4"/>
    <w:basedOn w:val="Body"/>
    <w:next w:val="Normal"/>
    <w:link w:val="Heading4Char"/>
    <w:uiPriority w:val="9"/>
    <w:unhideWhenUsed/>
    <w:qFormat/>
    <w:rsid w:val="008F4799"/>
    <w:pPr>
      <w:numPr>
        <w:ilvl w:val="2"/>
        <w:numId w:val="13"/>
      </w:numPr>
      <w:outlineLvl w:val="3"/>
    </w:pPr>
    <w:rPr>
      <w:sz w:val="28"/>
      <w:szCs w:val="28"/>
    </w:rPr>
  </w:style>
  <w:style w:type="paragraph" w:styleId="Heading5">
    <w:name w:val="heading 5"/>
    <w:basedOn w:val="Normal"/>
    <w:next w:val="Normal"/>
    <w:link w:val="Heading5Char"/>
    <w:uiPriority w:val="9"/>
    <w:unhideWhenUsed/>
    <w:qFormat/>
    <w:rsid w:val="00A26CA4"/>
    <w:pPr>
      <w:keepNext/>
      <w:keepLines/>
      <w:spacing w:before="80" w:after="40"/>
      <w:outlineLvl w:val="4"/>
    </w:pPr>
    <w:rPr>
      <w:rFonts w:eastAsiaTheme="majorEastAsia" w:cstheme="majorBidi"/>
      <w:i/>
      <w:iCs/>
      <w:sz w:val="24"/>
      <w:szCs w:val="24"/>
      <w:u w:val="single"/>
    </w:rPr>
  </w:style>
  <w:style w:type="paragraph" w:styleId="Heading6">
    <w:name w:val="heading 6"/>
    <w:basedOn w:val="Normal"/>
    <w:next w:val="Normal"/>
    <w:link w:val="Heading6Char"/>
    <w:uiPriority w:val="9"/>
    <w:unhideWhenUsed/>
    <w:qFormat/>
    <w:rsid w:val="004010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0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0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0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E40"/>
    <w:rPr>
      <w:rFonts w:asciiTheme="majorBidi" w:eastAsia="Times New Roman" w:hAnsiTheme="majorBidi" w:cs="Times New Roman"/>
      <w:b/>
      <w:bCs/>
      <w:kern w:val="0"/>
      <w:sz w:val="44"/>
      <w:szCs w:val="40"/>
      <w14:ligatures w14:val="none"/>
    </w:rPr>
  </w:style>
  <w:style w:type="character" w:customStyle="1" w:styleId="Heading2Char">
    <w:name w:val="Heading 2 Char"/>
    <w:basedOn w:val="DefaultParagraphFont"/>
    <w:link w:val="Heading2"/>
    <w:uiPriority w:val="9"/>
    <w:rsid w:val="00390C99"/>
    <w:rPr>
      <w:rFonts w:ascii="Times New Roman" w:eastAsia="Times New Roman" w:hAnsi="Times New Roman" w:cs="Times New Roman"/>
      <w:b/>
      <w:bCs/>
      <w:kern w:val="0"/>
      <w:sz w:val="32"/>
      <w:szCs w:val="32"/>
      <w14:ligatures w14:val="none"/>
    </w:rPr>
  </w:style>
  <w:style w:type="character" w:customStyle="1" w:styleId="Heading3Char">
    <w:name w:val="Heading 3 Char"/>
    <w:basedOn w:val="DefaultParagraphFont"/>
    <w:link w:val="Heading3"/>
    <w:uiPriority w:val="9"/>
    <w:rsid w:val="002E1A42"/>
    <w:rPr>
      <w:rFonts w:asciiTheme="majorBidi" w:eastAsia="Times New Roman" w:hAnsiTheme="majorBidi" w:cstheme="majorBidi"/>
      <w:b/>
      <w:kern w:val="0"/>
      <w:sz w:val="32"/>
      <w:lang w:val="en-GB"/>
      <w14:ligatures w14:val="none"/>
    </w:rPr>
  </w:style>
  <w:style w:type="character" w:customStyle="1" w:styleId="Heading4Char">
    <w:name w:val="Heading 4 Char"/>
    <w:basedOn w:val="DefaultParagraphFont"/>
    <w:link w:val="Heading4"/>
    <w:uiPriority w:val="9"/>
    <w:rsid w:val="008F4799"/>
    <w:rPr>
      <w:rFonts w:ascii="Times New Roman" w:eastAsia="Times New Roman" w:hAnsi="Times New Roman" w:cs="Times New Roman"/>
      <w:kern w:val="0"/>
      <w:sz w:val="28"/>
      <w:szCs w:val="28"/>
      <w14:ligatures w14:val="none"/>
    </w:rPr>
  </w:style>
  <w:style w:type="character" w:customStyle="1" w:styleId="Heading5Char">
    <w:name w:val="Heading 5 Char"/>
    <w:basedOn w:val="DefaultParagraphFont"/>
    <w:link w:val="Heading5"/>
    <w:uiPriority w:val="9"/>
    <w:rsid w:val="00A26CA4"/>
    <w:rPr>
      <w:rFonts w:ascii="Times New Roman" w:eastAsiaTheme="majorEastAsia" w:hAnsi="Times New Roman" w:cstheme="majorBidi"/>
      <w:i/>
      <w:iCs/>
      <w:kern w:val="0"/>
      <w:u w:val="single"/>
      <w14:ligatures w14:val="none"/>
    </w:rPr>
  </w:style>
  <w:style w:type="character" w:customStyle="1" w:styleId="Heading6Char">
    <w:name w:val="Heading 6 Char"/>
    <w:basedOn w:val="DefaultParagraphFont"/>
    <w:link w:val="Heading6"/>
    <w:uiPriority w:val="9"/>
    <w:rsid w:val="00401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0CC"/>
    <w:rPr>
      <w:rFonts w:eastAsiaTheme="majorEastAsia" w:cstheme="majorBidi"/>
      <w:color w:val="272727" w:themeColor="text1" w:themeTint="D8"/>
    </w:rPr>
  </w:style>
  <w:style w:type="paragraph" w:styleId="Title">
    <w:name w:val="Title"/>
    <w:basedOn w:val="Normal"/>
    <w:next w:val="Normal"/>
    <w:link w:val="TitleChar"/>
    <w:uiPriority w:val="10"/>
    <w:qFormat/>
    <w:rsid w:val="004010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0CC"/>
    <w:rPr>
      <w:rFonts w:eastAsiaTheme="majorEastAsia" w:cstheme="majorBidi"/>
      <w:color w:val="595959" w:themeColor="text1" w:themeTint="A6"/>
      <w:spacing w:val="15"/>
      <w:sz w:val="28"/>
      <w:szCs w:val="28"/>
    </w:rPr>
  </w:style>
  <w:style w:type="paragraph" w:styleId="Quote">
    <w:name w:val="Quote"/>
    <w:basedOn w:val="Body"/>
    <w:next w:val="Normal"/>
    <w:link w:val="QuoteChar"/>
    <w:uiPriority w:val="29"/>
    <w:qFormat/>
    <w:rsid w:val="009E51BA"/>
    <w:pPr>
      <w:jc w:val="center"/>
    </w:pPr>
  </w:style>
  <w:style w:type="character" w:customStyle="1" w:styleId="QuoteChar">
    <w:name w:val="Quote Char"/>
    <w:basedOn w:val="DefaultParagraphFont"/>
    <w:link w:val="Quote"/>
    <w:uiPriority w:val="29"/>
    <w:rsid w:val="009E51BA"/>
    <w:rPr>
      <w:rFonts w:ascii="Times New Roman" w:eastAsia="Times New Roman" w:hAnsi="Times New Roman" w:cs="Times New Roman"/>
      <w:kern w:val="0"/>
      <w:sz w:val="22"/>
      <w:szCs w:val="22"/>
      <w14:ligatures w14:val="none"/>
    </w:rPr>
  </w:style>
  <w:style w:type="paragraph" w:styleId="ListParagraph">
    <w:name w:val="List Paragraph"/>
    <w:basedOn w:val="Normal"/>
    <w:uiPriority w:val="34"/>
    <w:qFormat/>
    <w:rsid w:val="004010CC"/>
    <w:pPr>
      <w:ind w:left="720"/>
      <w:contextualSpacing/>
    </w:pPr>
  </w:style>
  <w:style w:type="character" w:styleId="IntenseEmphasis">
    <w:name w:val="Intense Emphasis"/>
    <w:basedOn w:val="DefaultParagraphFont"/>
    <w:uiPriority w:val="21"/>
    <w:qFormat/>
    <w:rsid w:val="004010CC"/>
    <w:rPr>
      <w:i/>
      <w:iCs/>
      <w:color w:val="0F4761" w:themeColor="accent1" w:themeShade="BF"/>
    </w:rPr>
  </w:style>
  <w:style w:type="paragraph" w:styleId="IntenseQuote">
    <w:name w:val="Intense Quote"/>
    <w:basedOn w:val="Normal"/>
    <w:next w:val="Normal"/>
    <w:link w:val="IntenseQuoteChar"/>
    <w:uiPriority w:val="30"/>
    <w:qFormat/>
    <w:rsid w:val="00401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0CC"/>
    <w:rPr>
      <w:i/>
      <w:iCs/>
      <w:color w:val="0F4761" w:themeColor="accent1" w:themeShade="BF"/>
    </w:rPr>
  </w:style>
  <w:style w:type="character" w:styleId="IntenseReference">
    <w:name w:val="Intense Reference"/>
    <w:basedOn w:val="DefaultParagraphFont"/>
    <w:uiPriority w:val="32"/>
    <w:qFormat/>
    <w:rsid w:val="004010CC"/>
    <w:rPr>
      <w:b/>
      <w:bCs/>
      <w:smallCaps/>
      <w:color w:val="0F4761" w:themeColor="accent1" w:themeShade="BF"/>
      <w:spacing w:val="5"/>
    </w:rPr>
  </w:style>
  <w:style w:type="paragraph" w:styleId="Footer">
    <w:name w:val="footer"/>
    <w:basedOn w:val="Normal"/>
    <w:link w:val="FooterChar"/>
    <w:uiPriority w:val="99"/>
    <w:rsid w:val="00B20BCD"/>
    <w:pPr>
      <w:keepLines/>
      <w:tabs>
        <w:tab w:val="center" w:pos="4320"/>
      </w:tabs>
      <w:jc w:val="center"/>
    </w:pPr>
  </w:style>
  <w:style w:type="character" w:customStyle="1" w:styleId="FooterChar">
    <w:name w:val="Footer Char"/>
    <w:basedOn w:val="DefaultParagraphFont"/>
    <w:link w:val="Footer"/>
    <w:uiPriority w:val="99"/>
    <w:rsid w:val="00B20BCD"/>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EF3A7F"/>
    <w:rPr>
      <w:sz w:val="16"/>
      <w:szCs w:val="16"/>
    </w:rPr>
  </w:style>
  <w:style w:type="paragraph" w:styleId="CommentText">
    <w:name w:val="annotation text"/>
    <w:basedOn w:val="Normal"/>
    <w:link w:val="CommentTextChar"/>
    <w:uiPriority w:val="99"/>
    <w:unhideWhenUsed/>
    <w:rsid w:val="00EF3A7F"/>
  </w:style>
  <w:style w:type="character" w:customStyle="1" w:styleId="CommentTextChar">
    <w:name w:val="Comment Text Char"/>
    <w:basedOn w:val="DefaultParagraphFont"/>
    <w:link w:val="CommentText"/>
    <w:uiPriority w:val="99"/>
    <w:rsid w:val="00EF3A7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3A7F"/>
    <w:rPr>
      <w:b/>
      <w:bCs/>
    </w:rPr>
  </w:style>
  <w:style w:type="character" w:customStyle="1" w:styleId="CommentSubjectChar">
    <w:name w:val="Comment Subject Char"/>
    <w:basedOn w:val="CommentTextChar"/>
    <w:link w:val="CommentSubject"/>
    <w:uiPriority w:val="99"/>
    <w:semiHidden/>
    <w:rsid w:val="00EF3A7F"/>
    <w:rPr>
      <w:rFonts w:ascii="Times New Roman" w:eastAsia="Times New Roman" w:hAnsi="Times New Roman" w:cs="Times New Roman"/>
      <w:b/>
      <w:bCs/>
      <w:kern w:val="0"/>
      <w:sz w:val="20"/>
      <w:szCs w:val="20"/>
      <w14:ligatures w14:val="none"/>
    </w:rPr>
  </w:style>
  <w:style w:type="paragraph" w:styleId="TOC1">
    <w:name w:val="toc 1"/>
    <w:basedOn w:val="Normal"/>
    <w:next w:val="Normal"/>
    <w:autoRedefine/>
    <w:uiPriority w:val="39"/>
    <w:unhideWhenUsed/>
    <w:rsid w:val="00293BC7"/>
    <w:pPr>
      <w:spacing w:before="360" w:after="360"/>
    </w:pPr>
    <w:rPr>
      <w:rFonts w:asciiTheme="minorHAnsi" w:hAnsiTheme="minorHAnsi"/>
      <w:b/>
      <w:bCs/>
      <w:caps/>
      <w:sz w:val="22"/>
      <w:szCs w:val="26"/>
      <w:u w:val="single"/>
    </w:rPr>
  </w:style>
  <w:style w:type="paragraph" w:styleId="TOC2">
    <w:name w:val="toc 2"/>
    <w:basedOn w:val="Normal"/>
    <w:next w:val="Normal"/>
    <w:autoRedefine/>
    <w:uiPriority w:val="39"/>
    <w:unhideWhenUsed/>
    <w:rsid w:val="00293BC7"/>
    <w:rPr>
      <w:rFonts w:asciiTheme="minorHAnsi" w:hAnsiTheme="minorHAnsi"/>
      <w:b/>
      <w:bCs/>
      <w:smallCaps/>
      <w:sz w:val="22"/>
      <w:szCs w:val="26"/>
    </w:rPr>
  </w:style>
  <w:style w:type="paragraph" w:styleId="TOC3">
    <w:name w:val="toc 3"/>
    <w:basedOn w:val="Normal"/>
    <w:next w:val="Normal"/>
    <w:autoRedefine/>
    <w:uiPriority w:val="39"/>
    <w:unhideWhenUsed/>
    <w:rsid w:val="00293BC7"/>
    <w:rPr>
      <w:rFonts w:asciiTheme="minorHAnsi" w:hAnsiTheme="minorHAnsi"/>
      <w:smallCaps/>
      <w:sz w:val="22"/>
      <w:szCs w:val="26"/>
    </w:rPr>
  </w:style>
  <w:style w:type="paragraph" w:styleId="TOC4">
    <w:name w:val="toc 4"/>
    <w:basedOn w:val="Normal"/>
    <w:next w:val="Normal"/>
    <w:autoRedefine/>
    <w:uiPriority w:val="39"/>
    <w:unhideWhenUsed/>
    <w:rsid w:val="00293BC7"/>
    <w:rPr>
      <w:rFonts w:asciiTheme="minorHAnsi" w:hAnsiTheme="minorHAnsi"/>
      <w:sz w:val="22"/>
      <w:szCs w:val="26"/>
    </w:rPr>
  </w:style>
  <w:style w:type="paragraph" w:styleId="TOC5">
    <w:name w:val="toc 5"/>
    <w:basedOn w:val="Normal"/>
    <w:next w:val="Normal"/>
    <w:autoRedefine/>
    <w:uiPriority w:val="39"/>
    <w:unhideWhenUsed/>
    <w:rsid w:val="00293BC7"/>
    <w:rPr>
      <w:rFonts w:asciiTheme="minorHAnsi" w:hAnsiTheme="minorHAnsi"/>
      <w:sz w:val="22"/>
      <w:szCs w:val="26"/>
    </w:rPr>
  </w:style>
  <w:style w:type="paragraph" w:styleId="TOC6">
    <w:name w:val="toc 6"/>
    <w:basedOn w:val="Normal"/>
    <w:next w:val="Normal"/>
    <w:autoRedefine/>
    <w:uiPriority w:val="39"/>
    <w:unhideWhenUsed/>
    <w:rsid w:val="00293BC7"/>
    <w:rPr>
      <w:rFonts w:asciiTheme="minorHAnsi" w:hAnsiTheme="minorHAnsi"/>
      <w:sz w:val="22"/>
      <w:szCs w:val="26"/>
    </w:rPr>
  </w:style>
  <w:style w:type="paragraph" w:styleId="TOC7">
    <w:name w:val="toc 7"/>
    <w:basedOn w:val="Normal"/>
    <w:next w:val="Normal"/>
    <w:autoRedefine/>
    <w:uiPriority w:val="39"/>
    <w:unhideWhenUsed/>
    <w:rsid w:val="00293BC7"/>
    <w:rPr>
      <w:rFonts w:asciiTheme="minorHAnsi" w:hAnsiTheme="minorHAnsi"/>
      <w:sz w:val="22"/>
      <w:szCs w:val="26"/>
    </w:rPr>
  </w:style>
  <w:style w:type="paragraph" w:styleId="TOC8">
    <w:name w:val="toc 8"/>
    <w:basedOn w:val="Normal"/>
    <w:next w:val="Normal"/>
    <w:autoRedefine/>
    <w:uiPriority w:val="39"/>
    <w:unhideWhenUsed/>
    <w:rsid w:val="00293BC7"/>
    <w:rPr>
      <w:rFonts w:asciiTheme="minorHAnsi" w:hAnsiTheme="minorHAnsi"/>
      <w:sz w:val="22"/>
      <w:szCs w:val="26"/>
    </w:rPr>
  </w:style>
  <w:style w:type="paragraph" w:styleId="TOC9">
    <w:name w:val="toc 9"/>
    <w:basedOn w:val="Normal"/>
    <w:next w:val="Normal"/>
    <w:autoRedefine/>
    <w:uiPriority w:val="39"/>
    <w:unhideWhenUsed/>
    <w:rsid w:val="00293BC7"/>
    <w:rPr>
      <w:rFonts w:asciiTheme="minorHAnsi" w:hAnsiTheme="minorHAnsi"/>
      <w:sz w:val="22"/>
      <w:szCs w:val="26"/>
    </w:rPr>
  </w:style>
  <w:style w:type="character" w:styleId="Hyperlink">
    <w:name w:val="Hyperlink"/>
    <w:basedOn w:val="DefaultParagraphFont"/>
    <w:uiPriority w:val="99"/>
    <w:unhideWhenUsed/>
    <w:rsid w:val="00293BC7"/>
    <w:rPr>
      <w:color w:val="467886" w:themeColor="hyperlink"/>
      <w:u w:val="single"/>
    </w:rPr>
  </w:style>
  <w:style w:type="paragraph" w:styleId="Header">
    <w:name w:val="header"/>
    <w:basedOn w:val="Normal"/>
    <w:link w:val="HeaderChar"/>
    <w:uiPriority w:val="99"/>
    <w:unhideWhenUsed/>
    <w:rsid w:val="005B1B8D"/>
    <w:pPr>
      <w:tabs>
        <w:tab w:val="center" w:pos="4680"/>
        <w:tab w:val="right" w:pos="9360"/>
      </w:tabs>
    </w:pPr>
  </w:style>
  <w:style w:type="character" w:customStyle="1" w:styleId="HeaderChar">
    <w:name w:val="Header Char"/>
    <w:basedOn w:val="DefaultParagraphFont"/>
    <w:link w:val="Header"/>
    <w:uiPriority w:val="99"/>
    <w:rsid w:val="005B1B8D"/>
    <w:rPr>
      <w:rFonts w:ascii="Times New Roman" w:eastAsia="Times New Roman" w:hAnsi="Times New Roman" w:cs="Times New Roman"/>
      <w:kern w:val="0"/>
      <w:sz w:val="20"/>
      <w:szCs w:val="20"/>
      <w14:ligatures w14:val="none"/>
    </w:rPr>
  </w:style>
  <w:style w:type="paragraph" w:customStyle="1" w:styleId="Body">
    <w:name w:val="Body"/>
    <w:basedOn w:val="Normal"/>
    <w:link w:val="BodyChar"/>
    <w:qFormat/>
    <w:rsid w:val="00D85AC8"/>
    <w:pPr>
      <w:spacing w:line="276" w:lineRule="auto"/>
      <w:ind w:firstLine="360"/>
      <w:jc w:val="both"/>
    </w:pPr>
    <w:rPr>
      <w:sz w:val="22"/>
      <w:szCs w:val="22"/>
    </w:rPr>
  </w:style>
  <w:style w:type="character" w:customStyle="1" w:styleId="BodyChar">
    <w:name w:val="Body Char"/>
    <w:basedOn w:val="DefaultParagraphFont"/>
    <w:link w:val="Body"/>
    <w:rsid w:val="00D85AC8"/>
    <w:rPr>
      <w:rFonts w:ascii="Times New Roman" w:eastAsia="Times New Roman" w:hAnsi="Times New Roman" w:cs="Times New Roman"/>
      <w:kern w:val="0"/>
      <w:sz w:val="22"/>
      <w:szCs w:val="22"/>
      <w14:ligatures w14:val="none"/>
    </w:rPr>
  </w:style>
  <w:style w:type="character" w:styleId="UnresolvedMention">
    <w:name w:val="Unresolved Mention"/>
    <w:basedOn w:val="DefaultParagraphFont"/>
    <w:uiPriority w:val="99"/>
    <w:semiHidden/>
    <w:unhideWhenUsed/>
    <w:rsid w:val="00B72ABD"/>
    <w:rPr>
      <w:color w:val="605E5C"/>
      <w:shd w:val="clear" w:color="auto" w:fill="E1DFDD"/>
    </w:rPr>
  </w:style>
  <w:style w:type="paragraph" w:styleId="NormalWeb">
    <w:name w:val="Normal (Web)"/>
    <w:basedOn w:val="Normal"/>
    <w:uiPriority w:val="99"/>
    <w:unhideWhenUsed/>
    <w:rsid w:val="00C24920"/>
    <w:pPr>
      <w:spacing w:before="100" w:beforeAutospacing="1" w:after="100" w:afterAutospacing="1"/>
    </w:pPr>
    <w:rPr>
      <w:sz w:val="24"/>
      <w:szCs w:val="24"/>
    </w:rPr>
  </w:style>
  <w:style w:type="character" w:customStyle="1" w:styleId="url">
    <w:name w:val="url"/>
    <w:basedOn w:val="DefaultParagraphFont"/>
    <w:rsid w:val="00C24920"/>
  </w:style>
  <w:style w:type="character" w:styleId="Emphasis">
    <w:name w:val="Emphasis"/>
    <w:basedOn w:val="DefaultParagraphFont"/>
    <w:uiPriority w:val="20"/>
    <w:qFormat/>
    <w:rsid w:val="00CD5791"/>
    <w:rPr>
      <w:i/>
      <w:iCs/>
    </w:rPr>
  </w:style>
  <w:style w:type="character" w:styleId="FollowedHyperlink">
    <w:name w:val="FollowedHyperlink"/>
    <w:basedOn w:val="DefaultParagraphFont"/>
    <w:uiPriority w:val="99"/>
    <w:semiHidden/>
    <w:unhideWhenUsed/>
    <w:rsid w:val="00511B9F"/>
    <w:rPr>
      <w:color w:val="96607D" w:themeColor="followedHyperlink"/>
      <w:u w:val="single"/>
    </w:rPr>
  </w:style>
  <w:style w:type="paragraph" w:customStyle="1" w:styleId="Style1">
    <w:name w:val="Style1"/>
    <w:basedOn w:val="Normal"/>
    <w:next w:val="BlockText"/>
    <w:uiPriority w:val="99"/>
    <w:rsid w:val="00D96764"/>
    <w:pPr>
      <w:keepNext/>
      <w:keepLines/>
      <w:pageBreakBefore/>
      <w:spacing w:after="700" w:line="360" w:lineRule="auto"/>
      <w:jc w:val="center"/>
    </w:pPr>
    <w:rPr>
      <w:b/>
      <w:bCs/>
      <w:caps/>
      <w:spacing w:val="10"/>
      <w:kern w:val="28"/>
      <w:sz w:val="32"/>
      <w:lang w:val="en-GB"/>
    </w:rPr>
  </w:style>
  <w:style w:type="paragraph" w:styleId="BlockText">
    <w:name w:val="Block Text"/>
    <w:basedOn w:val="Normal"/>
    <w:uiPriority w:val="99"/>
    <w:semiHidden/>
    <w:unhideWhenUsed/>
    <w:rsid w:val="00D9676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rsid w:val="002E1A42"/>
    <w:pPr>
      <w:tabs>
        <w:tab w:val="left" w:pos="720"/>
      </w:tabs>
      <w:spacing w:before="240" w:line="360" w:lineRule="auto"/>
      <w:jc w:val="both"/>
    </w:pPr>
    <w:rPr>
      <w:rFonts w:cs="TimesNewRomanPSMT"/>
      <w:color w:val="000000"/>
      <w:sz w:val="24"/>
      <w:szCs w:val="24"/>
      <w:lang w:val="en-GB"/>
    </w:rPr>
  </w:style>
  <w:style w:type="character" w:customStyle="1" w:styleId="BodyTextChar">
    <w:name w:val="Body Text Char"/>
    <w:basedOn w:val="DefaultParagraphFont"/>
    <w:link w:val="BodyText"/>
    <w:uiPriority w:val="99"/>
    <w:rsid w:val="002E1A42"/>
    <w:rPr>
      <w:rFonts w:ascii="Times New Roman" w:eastAsia="Times New Roman" w:hAnsi="Times New Roman" w:cs="TimesNewRomanPSMT"/>
      <w:color w:val="000000"/>
      <w:kern w:val="0"/>
      <w:lang w:val="en-GB"/>
      <w14:ligatures w14:val="none"/>
    </w:rPr>
  </w:style>
  <w:style w:type="table" w:styleId="TableGrid">
    <w:name w:val="Table Grid"/>
    <w:basedOn w:val="TableNormal"/>
    <w:uiPriority w:val="39"/>
    <w:rsid w:val="00BA7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F1F45"/>
    <w:rPr>
      <w:rFonts w:ascii="Helvetica" w:eastAsiaTheme="minorEastAsia" w:hAnsi="Helvetica"/>
      <w:color w:val="000000"/>
      <w:sz w:val="18"/>
      <w:szCs w:val="18"/>
    </w:rPr>
  </w:style>
  <w:style w:type="character" w:customStyle="1" w:styleId="s1">
    <w:name w:val="s1"/>
    <w:basedOn w:val="DefaultParagraphFont"/>
    <w:rsid w:val="003F1F45"/>
    <w:rPr>
      <w:rFonts w:ascii="Helvetica" w:hAnsi="Helvetica" w:hint="default"/>
      <w:b w:val="0"/>
      <w:bCs w:val="0"/>
      <w:i w:val="0"/>
      <w:iCs w:val="0"/>
      <w:sz w:val="18"/>
      <w:szCs w:val="18"/>
    </w:rPr>
  </w:style>
  <w:style w:type="table" w:styleId="PlainTable3">
    <w:name w:val="Plain Table 3"/>
    <w:basedOn w:val="TableNormal"/>
    <w:uiPriority w:val="43"/>
    <w:rsid w:val="003A13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3A13C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Heading5"/>
    <w:next w:val="Normal"/>
    <w:uiPriority w:val="35"/>
    <w:unhideWhenUsed/>
    <w:qFormat/>
    <w:rsid w:val="008A3C9C"/>
  </w:style>
  <w:style w:type="paragraph" w:styleId="TableofFigures">
    <w:name w:val="table of figures"/>
    <w:basedOn w:val="Normal"/>
    <w:next w:val="Normal"/>
    <w:uiPriority w:val="99"/>
    <w:unhideWhenUsed/>
    <w:rsid w:val="007C7111"/>
    <w:pPr>
      <w:ind w:left="400" w:hanging="400"/>
    </w:pPr>
    <w:rPr>
      <w:rFonts w:asciiTheme="minorHAnsi" w:hAnsiTheme="minorHAnsi"/>
      <w:smallCaps/>
      <w:szCs w:val="24"/>
    </w:rPr>
  </w:style>
  <w:style w:type="paragraph" w:styleId="TOCHeading">
    <w:name w:val="TOC Heading"/>
    <w:basedOn w:val="Heading1"/>
    <w:next w:val="Normal"/>
    <w:uiPriority w:val="39"/>
    <w:unhideWhenUsed/>
    <w:qFormat/>
    <w:rsid w:val="00E107EE"/>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80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B9780128030776000096" TargetMode="External"/><Relationship Id="rId21" Type="http://schemas.openxmlformats.org/officeDocument/2006/relationships/hyperlink" Target="https://www.nasa.gov/missions/station/iss-research/studying-combustion-and-fire-safety/" TargetMode="External"/><Relationship Id="rId42" Type="http://schemas.openxmlformats.org/officeDocument/2006/relationships/hyperlink" Target="https://pubmed.ncbi.nlm.nih.gov/26630194/" TargetMode="External"/><Relationship Id="rId63" Type="http://schemas.openxmlformats.org/officeDocument/2006/relationships/hyperlink" Target="https://www.oxfordlearnersdictionaries.com/definition/english/zero-gravity" TargetMode="External"/><Relationship Id="rId84" Type="http://schemas.openxmlformats.org/officeDocument/2006/relationships/hyperlink" Target="https://www.researchgate.net/figure/Fig-S-1-3D-clinostat-used-to-analyze-the-effects-of-microgravity-on-seed-germination_fig4_333850184" TargetMode="External"/><Relationship Id="rId138" Type="http://schemas.openxmlformats.org/officeDocument/2006/relationships/hyperlink" Target="https://pmc.ncbi.nlm.nih.gov/articles/PMC10351380/" TargetMode="External"/><Relationship Id="rId159" Type="http://schemas.openxmlformats.org/officeDocument/2006/relationships/hyperlink" Target="https://www.britannica.com/science/physical-constant" TargetMode="External"/><Relationship Id="rId170" Type="http://schemas.openxmlformats.org/officeDocument/2006/relationships/hyperlink" Target="https://www.nature.com/articles/nm0898-901" TargetMode="External"/><Relationship Id="rId191" Type="http://schemas.openxmlformats.org/officeDocument/2006/relationships/footer" Target="footer3.xml"/><Relationship Id="rId107" Type="http://schemas.openxmlformats.org/officeDocument/2006/relationships/hyperlink" Target="https://www.researchgate.net/publication/357835460_Guidance_Document_on_Good_Cell_and_Tissue_Culture_Practice_GCCP_20" TargetMode="External"/><Relationship Id="rId11" Type="http://schemas.openxmlformats.org/officeDocument/2006/relationships/image" Target="media/image1.png"/><Relationship Id="rId32" Type="http://schemas.openxmlformats.org/officeDocument/2006/relationships/hyperlink" Target="https://www.sciencedirect.com/science/article/pii/B9780125986557500367?via%3Dihub" TargetMode="External"/><Relationship Id="rId53" Type="http://schemas.openxmlformats.org/officeDocument/2006/relationships/hyperlink" Target="https://pmc.ncbi.nlm.nih.gov/articles/PMC9472129/" TargetMode="External"/><Relationship Id="rId74" Type="http://schemas.openxmlformats.org/officeDocument/2006/relationships/hyperlink" Target="https://spinoff.nasa.gov/Spinoff2009/hm_3.html" TargetMode="External"/><Relationship Id="rId128" Type="http://schemas.openxmlformats.org/officeDocument/2006/relationships/hyperlink" Target="https://www.miromikelaus.com/" TargetMode="External"/><Relationship Id="rId149" Type="http://schemas.openxmlformats.org/officeDocument/2006/relationships/hyperlink" Target="https://www.nasa.gov/missions/apollo/apollo-15-mission-details/" TargetMode="External"/><Relationship Id="rId5" Type="http://schemas.openxmlformats.org/officeDocument/2006/relationships/numbering" Target="numbering.xml"/><Relationship Id="rId95" Type="http://schemas.openxmlformats.org/officeDocument/2006/relationships/hyperlink" Target="https://unric.org/en/sdg-15/" TargetMode="External"/><Relationship Id="rId160" Type="http://schemas.openxmlformats.org/officeDocument/2006/relationships/hyperlink" Target="https://doi.org/10.1201/9781003338277-17" TargetMode="External"/><Relationship Id="rId181" Type="http://schemas.openxmlformats.org/officeDocument/2006/relationships/hyperlink" Target="https://campusoperations.temple.edu/ehrs/chemical-safety/chemical-safety-programs/chemical-hygiene-program/laboratory-requirements-chemical-standard-operating-procedures" TargetMode="External"/><Relationship Id="rId22" Type="http://schemas.openxmlformats.org/officeDocument/2006/relationships/hyperlink" Target="https://www.nasa.gov/missions/station/iss-research/studying-combustion-and-fire-safety/" TargetMode="External"/><Relationship Id="rId43" Type="http://schemas.openxmlformats.org/officeDocument/2006/relationships/hyperlink" Target="https://doi.org/10.3389/fphys.2017.00583" TargetMode="External"/><Relationship Id="rId64" Type="http://schemas.openxmlformats.org/officeDocument/2006/relationships/hyperlink" Target="https://www.nasa.gov/centers-and-facilities/glenn/what-is-microgravity/" TargetMode="External"/><Relationship Id="rId118" Type="http://schemas.openxmlformats.org/officeDocument/2006/relationships/hyperlink" Target="https://www.sciencedirect.com/science/article/pii/B9780128030776000096" TargetMode="External"/><Relationship Id="rId139" Type="http://schemas.openxmlformats.org/officeDocument/2006/relationships/hyperlink" Target="https://www.sciencedirect.com/science/article/pii/B9780125986557500367?via%3Dihub" TargetMode="External"/><Relationship Id="rId85" Type="http://schemas.openxmlformats.org/officeDocument/2006/relationships/image" Target="media/image4.png"/><Relationship Id="rId150" Type="http://schemas.openxmlformats.org/officeDocument/2006/relationships/hyperlink" Target="https://doi.org/10.3389/fphys.2017.00583" TargetMode="External"/><Relationship Id="rId171" Type="http://schemas.openxmlformats.org/officeDocument/2006/relationships/hyperlink" Target="https://unric.org/en/united-nations-sustainable-development-goals/?utm_source=chatgpt.com" TargetMode="External"/><Relationship Id="rId192" Type="http://schemas.openxmlformats.org/officeDocument/2006/relationships/footer" Target="footer4.xml"/><Relationship Id="rId12" Type="http://schemas.openxmlformats.org/officeDocument/2006/relationships/footer" Target="footer1.xml"/><Relationship Id="rId33" Type="http://schemas.openxmlformats.org/officeDocument/2006/relationships/hyperlink" Target="https://www.sciencedirect.com/science/article/pii/B9780125986557500367?via%3Dihub" TargetMode="External"/><Relationship Id="rId108" Type="http://schemas.openxmlformats.org/officeDocument/2006/relationships/hyperlink" Target="https://pubmed.ncbi.nlm.nih.gov/20965423/" TargetMode="External"/><Relationship Id="rId129" Type="http://schemas.openxmlformats.org/officeDocument/2006/relationships/hyperlink" Target="https://www.livescience.com/strange-theories-about-the-universe.html" TargetMode="External"/><Relationship Id="rId54" Type="http://schemas.openxmlformats.org/officeDocument/2006/relationships/image" Target="media/image2.png"/><Relationship Id="rId75" Type="http://schemas.openxmlformats.org/officeDocument/2006/relationships/hyperlink" Target="https://spinoff.nasa.gov/Spinoff2009/hm_3.html" TargetMode="External"/><Relationship Id="rId96" Type="http://schemas.openxmlformats.org/officeDocument/2006/relationships/hyperlink" Target="https://unric.org/en/sdg-9/" TargetMode="External"/><Relationship Id="rId140" Type="http://schemas.openxmlformats.org/officeDocument/2006/relationships/hyperlink" Target="https://pubmed.ncbi.nlm.nih.gov/11481229/" TargetMode="External"/><Relationship Id="rId161" Type="http://schemas.openxmlformats.org/officeDocument/2006/relationships/hyperlink" Target="https://www.oxfordlearnersdictionaries.com/definition/english/zero-gravity" TargetMode="External"/><Relationship Id="rId182" Type="http://schemas.openxmlformats.org/officeDocument/2006/relationships/hyperlink" Target="https://www.sciencedirect.com/science/article/pii/B9780128030776000096" TargetMode="External"/><Relationship Id="rId6" Type="http://schemas.openxmlformats.org/officeDocument/2006/relationships/styles" Target="styles.xml"/><Relationship Id="rId23" Type="http://schemas.openxmlformats.org/officeDocument/2006/relationships/hyperlink" Target="https://papers.ssrn.com/sol3/papers.cfm?abstract_id=5090101" TargetMode="External"/><Relationship Id="rId119" Type="http://schemas.openxmlformats.org/officeDocument/2006/relationships/hyperlink" Target="https://www.sciencedirect.com/science/article/pii/B9780128030776000096" TargetMode="External"/><Relationship Id="rId44" Type="http://schemas.openxmlformats.org/officeDocument/2006/relationships/hyperlink" Target="https://www.nasa.gov/missions/apollo/apollo-15-mission-details/" TargetMode="External"/><Relationship Id="rId65" Type="http://schemas.openxmlformats.org/officeDocument/2006/relationships/hyperlink" Target="https://www.nasa.gov/centers-and-facilities/glenn/what-is-microgravity/" TargetMode="External"/><Relationship Id="rId86" Type="http://schemas.openxmlformats.org/officeDocument/2006/relationships/hyperlink" Target="https://www.researchgate.net/figure/Fig-S-1-3D-clinostat-used-to-analyze-the-effects-of-microgravity-on-seed-germination_fig4_333850184" TargetMode="External"/><Relationship Id="rId130" Type="http://schemas.openxmlformats.org/officeDocument/2006/relationships/hyperlink" Target="https://doi.org/10.1146/annurev.astro.40.060401.093923" TargetMode="External"/><Relationship Id="rId151" Type="http://schemas.openxmlformats.org/officeDocument/2006/relationships/hyperlink" Target="https://apollo11space.com/apollo-program-costs-new-data-1969-vs-2024/" TargetMode="External"/><Relationship Id="rId172" Type="http://schemas.openxmlformats.org/officeDocument/2006/relationships/hyperlink" Target="https://unric.org/en/sdg-15/?utm_source=chatgpt.com" TargetMode="External"/><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hyperlink" Target="https://www.researchgate.net/publication/357835460_Guidance_Document_on_Good_Cell_and_Tissue_Culture_Practice_GCCP_20" TargetMode="External"/><Relationship Id="rId34" Type="http://schemas.openxmlformats.org/officeDocument/2006/relationships/hyperlink" Target="https://pubmed.ncbi.nlm.nih.gov/11481229/" TargetMode="External"/><Relationship Id="rId50" Type="http://schemas.openxmlformats.org/officeDocument/2006/relationships/hyperlink" Target="https://www.science.org/doi/10.1126/science.aau8650" TargetMode="External"/><Relationship Id="rId55" Type="http://schemas.openxmlformats.org/officeDocument/2006/relationships/hyperlink" Target="https://pmc.ncbi.nlm.nih.gov/articles/PMC9472129/" TargetMode="External"/><Relationship Id="rId76" Type="http://schemas.openxmlformats.org/officeDocument/2006/relationships/hyperlink" Target="https://spinoff.nasa.gov/Spinoff2009/hm_3.html" TargetMode="External"/><Relationship Id="rId97" Type="http://schemas.openxmlformats.org/officeDocument/2006/relationships/hyperlink" Target="https://sdgs.un.org/goals/goal12" TargetMode="External"/><Relationship Id="rId104" Type="http://schemas.openxmlformats.org/officeDocument/2006/relationships/hyperlink" Target="https://www.researchgate.net/publication/357835460_Guidance_Document_on_Good_Cell_and_Tissue_Culture_Practice_GCCP_20" TargetMode="External"/><Relationship Id="rId120" Type="http://schemas.openxmlformats.org/officeDocument/2006/relationships/hyperlink" Target="https://www.nasa.gov/humans-in-space/destinations/" TargetMode="External"/><Relationship Id="rId125" Type="http://schemas.openxmlformats.org/officeDocument/2006/relationships/hyperlink" Target="https://www.britannica.com/science/microgravity" TargetMode="External"/><Relationship Id="rId141" Type="http://schemas.openxmlformats.org/officeDocument/2006/relationships/hyperlink" Target="https://pubmed.ncbi.nlm.nih.gov/16795038/" TargetMode="External"/><Relationship Id="rId146" Type="http://schemas.openxmlformats.org/officeDocument/2006/relationships/hyperlink" Target="https://doi.org/10.1152/japplphysiol.01251.2013" TargetMode="External"/><Relationship Id="rId167" Type="http://schemas.openxmlformats.org/officeDocument/2006/relationships/hyperlink" Target="https://www.sciencedirect.com/science/article/abs/pii/B9780128241622000130?utm_source=chatgpt.com" TargetMode="External"/><Relationship Id="rId188" Type="http://schemas.openxmlformats.org/officeDocument/2006/relationships/hyperlink" Target="https://ncse.ngo/gravity-its-only-theory" TargetMode="External"/><Relationship Id="rId7" Type="http://schemas.openxmlformats.org/officeDocument/2006/relationships/settings" Target="settings.xml"/><Relationship Id="rId71" Type="http://schemas.openxmlformats.org/officeDocument/2006/relationships/hyperlink" Target="https://ia803203.us.archive.org/35/items/Biorector01/biorector%2001.pdf" TargetMode="External"/><Relationship Id="rId92" Type="http://schemas.openxmlformats.org/officeDocument/2006/relationships/hyperlink" Target="https://www.nature.com/articles/nm0898-901" TargetMode="External"/><Relationship Id="rId162" Type="http://schemas.openxmlformats.org/officeDocument/2006/relationships/hyperlink" Target="https://www.britannica.com/science/gravity-physics/Newtons-law-of-gravity" TargetMode="External"/><Relationship Id="rId183" Type="http://schemas.openxmlformats.org/officeDocument/2006/relationships/hyperlink" Target="https://compass.astm.org/document/?contentCode=ASTM%7CF2739-19%7Cen-US&amp;proxycl=https%3A%2F%2Fsecure.astm.org&amp;fromLogin=true" TargetMode="External"/><Relationship Id="rId2" Type="http://schemas.openxmlformats.org/officeDocument/2006/relationships/customXml" Target="../customXml/item2.xml"/><Relationship Id="rId29" Type="http://schemas.openxmlformats.org/officeDocument/2006/relationships/hyperlink" Target="https://pmc.ncbi.nlm.nih.gov/articles/PMC10351380/" TargetMode="External"/><Relationship Id="rId24" Type="http://schemas.openxmlformats.org/officeDocument/2006/relationships/hyperlink" Target="https://pmc.ncbi.nlm.nih.gov/articles/PMC10763664/" TargetMode="External"/><Relationship Id="rId40" Type="http://schemas.openxmlformats.org/officeDocument/2006/relationships/hyperlink" Target="https://journals.physiology.org/doi/full/10.1152/japplphysiol.91578.2008?hits=10&amp;HITS=10&amp;author1=Trappe%2C+S&amp;searchid=1&amp;sortspe=&amp;maxtoshow=&amp;FIRSTINDEX=0&amp;RESULTFORMAT=" TargetMode="External"/><Relationship Id="rId45" Type="http://schemas.openxmlformats.org/officeDocument/2006/relationships/hyperlink" Target="https://www.frontiersin.org/journals/physiology/articles/10.3389/fphys.2017.00583/full" TargetMode="External"/><Relationship Id="rId66" Type="http://schemas.openxmlformats.org/officeDocument/2006/relationships/hyperlink" Target="https://www.nasa.gov/centers-and-facilities/glenn/what-is-microgravity/" TargetMode="External"/><Relationship Id="rId87"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10" Type="http://schemas.openxmlformats.org/officeDocument/2006/relationships/hyperlink" Target="https://www.researchgate.net/publication/357835460_Guidance_Document_on_Good_Cell_and_Tissue_Culture_Practice_GCCP_20" TargetMode="External"/><Relationship Id="rId115" Type="http://schemas.openxmlformats.org/officeDocument/2006/relationships/hyperlink" Target="https://www.sciencedirect.com/science/article/pii/B9780128030776000096" TargetMode="External"/><Relationship Id="rId131" Type="http://schemas.openxmlformats.org/officeDocument/2006/relationships/hyperlink" Target="https://arxiv.org/abs/2501.17006" TargetMode="External"/><Relationship Id="rId136" Type="http://schemas.openxmlformats.org/officeDocument/2006/relationships/hyperlink" Target="https://www.esa.int/Science_Exploration/Human_and_Robotic_Exploration/Exploration/Why_go_to_Mars" TargetMode="External"/><Relationship Id="rId157" Type="http://schemas.openxmlformats.org/officeDocument/2006/relationships/hyperlink" Target="https://spinoff.nasa.gov/Spinoff2009/hm_3.html" TargetMode="External"/><Relationship Id="rId178" Type="http://schemas.openxmlformats.org/officeDocument/2006/relationships/hyperlink" Target="https://www.iso.org/standard/36406.html" TargetMode="External"/><Relationship Id="rId61" Type="http://schemas.openxmlformats.org/officeDocument/2006/relationships/hyperlink" Target="https://www.britannica.com/science/gravity-physics" TargetMode="External"/><Relationship Id="rId82" Type="http://schemas.openxmlformats.org/officeDocument/2006/relationships/hyperlink" Target="https://www.researchgate.net/figure/Fig-S-1-3D-clinostat-used-to-analyze-the-effects-of-microgravity-on-seed-germination_fig4_333850184" TargetMode="External"/><Relationship Id="rId152" Type="http://schemas.openxmlformats.org/officeDocument/2006/relationships/hyperlink" Target="https://apollo11space.com/apollo-program-failures-and-lessons-learned-nasas-journey-to-the-moon/" TargetMode="External"/><Relationship Id="rId173" Type="http://schemas.openxmlformats.org/officeDocument/2006/relationships/hyperlink" Target="https://unric.org/en/sdg-9/?utm_source=chatgpt.com" TargetMode="External"/><Relationship Id="rId194" Type="http://schemas.openxmlformats.org/officeDocument/2006/relationships/theme" Target="theme/theme1.xml"/><Relationship Id="rId19" Type="http://schemas.openxmlformats.org/officeDocument/2006/relationships/hyperlink" Target="https://arxiv.org/abs/2501.17006" TargetMode="External"/><Relationship Id="rId14" Type="http://schemas.openxmlformats.org/officeDocument/2006/relationships/hyperlink" Target="https://www.nasa.gov/image-article/april-1961-first-human-entered-space/" TargetMode="External"/><Relationship Id="rId30" Type="http://schemas.openxmlformats.org/officeDocument/2006/relationships/hyperlink" Target="https://pmc.ncbi.nlm.nih.gov/articles/PMC10351380/" TargetMode="External"/><Relationship Id="rId35" Type="http://schemas.openxmlformats.org/officeDocument/2006/relationships/hyperlink" Target="https://pubmed.ncbi.nlm.nih.gov/16795038/" TargetMode="External"/><Relationship Id="rId56" Type="http://schemas.openxmlformats.org/officeDocument/2006/relationships/hyperlink" Target="https://www.sciencedirect.com/science/article/pii/S0734743X22003141" TargetMode="External"/><Relationship Id="rId77" Type="http://schemas.openxmlformats.org/officeDocument/2006/relationships/hyperlink" Target="https://spinoff.nasa.gov/Spinoff2009/hm_3.html" TargetMode="External"/><Relationship Id="rId100" Type="http://schemas.openxmlformats.org/officeDocument/2006/relationships/hyperlink" Target="https://www.iso.org/standard/36406.html" TargetMode="External"/><Relationship Id="rId105" Type="http://schemas.openxmlformats.org/officeDocument/2006/relationships/hyperlink" Target="https://www.researchgate.net/publication/357835460_Guidance_Document_on_Good_Cell_and_Tissue_Culture_Practice_GCCP_20" TargetMode="External"/><Relationship Id="rId126" Type="http://schemas.openxmlformats.org/officeDocument/2006/relationships/hyperlink" Target="https://www.nasa.gov/image-article/april-1961-first-human-entered-space/" TargetMode="External"/><Relationship Id="rId147" Type="http://schemas.openxmlformats.org/officeDocument/2006/relationships/hyperlink" Target="https://pubmed.ncbi.nlm.nih.gov/26630194/" TargetMode="External"/><Relationship Id="rId168" Type="http://schemas.openxmlformats.org/officeDocument/2006/relationships/hyperlink" Target="https://www.researchgate.net/publication/333850184_3D-clinorotation_induces_specific_alterations_in_metabolite_profiles_of_germinating_Brassica_napus_L_seeds" TargetMode="External"/><Relationship Id="rId8" Type="http://schemas.openxmlformats.org/officeDocument/2006/relationships/webSettings" Target="webSettings.xml"/><Relationship Id="rId51" Type="http://schemas.openxmlformats.org/officeDocument/2006/relationships/hyperlink" Target="https://doi.org/10.3389/fphys.2017.00583" TargetMode="External"/><Relationship Id="rId72" Type="http://schemas.openxmlformats.org/officeDocument/2006/relationships/image" Target="media/image3.png"/><Relationship Id="rId93" Type="http://schemas.openxmlformats.org/officeDocument/2006/relationships/image" Target="media/image5.png"/><Relationship Id="rId98" Type="http://schemas.openxmlformats.org/officeDocument/2006/relationships/hyperlink" Target="https://sdgs.un.org/goals/goal13" TargetMode="External"/><Relationship Id="rId121" Type="http://schemas.openxmlformats.org/officeDocument/2006/relationships/hyperlink" Target="https://pmc.ncbi.nlm.nih.gov/articles/PMC10411353/" TargetMode="External"/><Relationship Id="rId142" Type="http://schemas.openxmlformats.org/officeDocument/2006/relationships/hyperlink" Target="https://pubmed.ncbi.nlm.nih.gov/22750545/" TargetMode="External"/><Relationship Id="rId163" Type="http://schemas.openxmlformats.org/officeDocument/2006/relationships/hyperlink" Target="https://www.sciencedirect.com/science/article/pii/S0734743X22003141" TargetMode="External"/><Relationship Id="rId184" Type="http://schemas.openxmlformats.org/officeDocument/2006/relationships/hyperlink" Target="https://www.nasa.gov/faqs-the-international-space-station-transition-plan/" TargetMode="External"/><Relationship Id="rId189" Type="http://schemas.openxmlformats.org/officeDocument/2006/relationships/hyperlink" Target="https://www.sciencedaily.com/releases/2020/03/200326144348.htm" TargetMode="External"/><Relationship Id="rId3" Type="http://schemas.openxmlformats.org/officeDocument/2006/relationships/customXml" Target="../customXml/item3.xml"/><Relationship Id="rId25" Type="http://schemas.openxmlformats.org/officeDocument/2006/relationships/hyperlink" Target="https://science.nasa.gov/planetary-science/programs/mars-exploration/" TargetMode="External"/><Relationship Id="rId46" Type="http://schemas.openxmlformats.org/officeDocument/2006/relationships/hyperlink" Target="https://apollo11space.com/apollo-program-costs-new-data-1969-vs-2024/" TargetMode="External"/><Relationship Id="rId67" Type="http://schemas.openxmlformats.org/officeDocument/2006/relationships/hyperlink" Target="https://www.nasa.gov/centers-and-facilities/glenn/what-is-microgravity/" TargetMode="External"/><Relationship Id="rId116" Type="http://schemas.openxmlformats.org/officeDocument/2006/relationships/hyperlink" Target="https://www.sciencedirect.com/science/article/pii/B9780128030776000096" TargetMode="External"/><Relationship Id="rId137" Type="http://schemas.openxmlformats.org/officeDocument/2006/relationships/hyperlink" Target="https://doi.org/10.1007/s00421-025-05773-7" TargetMode="External"/><Relationship Id="rId158" Type="http://schemas.openxmlformats.org/officeDocument/2006/relationships/hyperlink" Target="https://www.nature.com/articles/nm0397-259b" TargetMode="External"/><Relationship Id="rId20" Type="http://schemas.openxmlformats.org/officeDocument/2006/relationships/hyperlink" Target="https://www.nasa.gov/missions/station/iss-research/studying-combustion-and-fire-safety/" TargetMode="External"/><Relationship Id="rId41" Type="http://schemas.openxmlformats.org/officeDocument/2006/relationships/hyperlink" Target="https://journals.physiology.org/doi/full/10.1152/japplphysiol.01251.2013%40apsselect.2014.1.issue-9" TargetMode="External"/><Relationship Id="rId62" Type="http://schemas.openxmlformats.org/officeDocument/2006/relationships/hyperlink" Target="https://www.britannica.com/science/physical-constant" TargetMode="External"/><Relationship Id="rId83" Type="http://schemas.openxmlformats.org/officeDocument/2006/relationships/hyperlink" Target="https://www.sciencedirect.com/science/article/abs/pii/B9780128241622000130" TargetMode="External"/><Relationship Id="rId88" Type="http://schemas.openxmlformats.org/officeDocument/2006/relationships/hyperlink" Target="https://www.researchgate.net/publication/365143869_Clinostats_and_Other_Rotating_Systems-Design_Function_and_Limitations" TargetMode="External"/><Relationship Id="rId111" Type="http://schemas.openxmlformats.org/officeDocument/2006/relationships/hyperlink" Target="https://www.researchgate.net/publication/357835460_Guidance_Document_on_Good_Cell_and_Tissue_Culture_Practice_GCCP_20" TargetMode="External"/><Relationship Id="rId132" Type="http://schemas.openxmlformats.org/officeDocument/2006/relationships/hyperlink" Target="https://www.nasa.gov/missions/station/iss-research/studying-combustion-and-fire-safety/" TargetMode="External"/><Relationship Id="rId153" Type="http://schemas.openxmlformats.org/officeDocument/2006/relationships/hyperlink" Target="https://doi.org/10.1126/science.aau8650" TargetMode="External"/><Relationship Id="rId174" Type="http://schemas.openxmlformats.org/officeDocument/2006/relationships/hyperlink" Target="https://sdgs.un.org/goals/goal12" TargetMode="External"/><Relationship Id="rId179" Type="http://schemas.openxmlformats.org/officeDocument/2006/relationships/hyperlink" Target="https://www.researchgate.net/publication/357835460_Guidance_Document_on_Good_Cell_and_Tissue_Culture_Practice_GCCP_20" TargetMode="External"/><Relationship Id="rId195" Type="http://schemas.microsoft.com/office/2020/10/relationships/intelligence" Target="intelligence2.xml"/><Relationship Id="rId190" Type="http://schemas.openxmlformats.org/officeDocument/2006/relationships/hyperlink" Target="https://www.nuaire.com/products/co2-incubators/direct-heat/in-vitrocell-nu-5810-direct-heat-decon-co2-incubator" TargetMode="External"/><Relationship Id="rId15" Type="http://schemas.openxmlformats.org/officeDocument/2006/relationships/hyperlink" Target="https://books.google.com/books?hl=en&amp;lr=&amp;id=6fpgEQAAQBAJ&amp;oi=fnd&amp;pg=PR3&amp;dq=why+are+the+rings+around+the+planets+for&amp;ots=6NYg8vGXx7&amp;sig=fDnYWiJSO_0-C7OTs6DVDOnjzG8" TargetMode="External"/><Relationship Id="rId36" Type="http://schemas.openxmlformats.org/officeDocument/2006/relationships/hyperlink" Target="https://pubmed.ncbi.nlm.nih.gov/22750545/" TargetMode="External"/><Relationship Id="rId57" Type="http://schemas.openxmlformats.org/officeDocument/2006/relationships/hyperlink" Target="https://www.nature.com/articles/nm0397-259b" TargetMode="External"/><Relationship Id="rId106" Type="http://schemas.openxmlformats.org/officeDocument/2006/relationships/hyperlink" Target="https://www.researchgate.net/publication/357835460_Guidance_Document_on_Good_Cell_and_Tissue_Culture_Practice_GCCP_20" TargetMode="External"/><Relationship Id="rId127" Type="http://schemas.openxmlformats.org/officeDocument/2006/relationships/hyperlink" Target="https://books.google.com/books?hl=en&amp;lr=&amp;id=6fpgEQAAQBAJ&amp;oi=fnd&amp;pg=PR3&amp;dq=why+are+the+rings+around+the+planets+for&amp;ots=6NYg8vGXx7&amp;sig=fDnYWiJSO_0-C7OTs6DVDOnjzG8" TargetMode="External"/><Relationship Id="rId10" Type="http://schemas.openxmlformats.org/officeDocument/2006/relationships/endnotes" Target="endnotes.xml"/><Relationship Id="rId31" Type="http://schemas.openxmlformats.org/officeDocument/2006/relationships/hyperlink" Target="https://www.sciencedirect.com/science/article/pii/B9780125986557500367?via%3Dihub" TargetMode="External"/><Relationship Id="rId52" Type="http://schemas.openxmlformats.org/officeDocument/2006/relationships/hyperlink" Target="https://pmc.ncbi.nlm.nih.gov/articles/PMC9472129/" TargetMode="External"/><Relationship Id="rId73" Type="http://schemas.openxmlformats.org/officeDocument/2006/relationships/hyperlink" Target="https://ia803203.us.archive.org/35/items/Biorector01/biorector%2001.pdf" TargetMode="External"/><Relationship Id="rId78" Type="http://schemas.openxmlformats.org/officeDocument/2006/relationships/hyperlink" Target="https://spinoff.nasa.gov/Spinoff2009/hm_3.html" TargetMode="External"/><Relationship Id="rId94" Type="http://schemas.openxmlformats.org/officeDocument/2006/relationships/hyperlink" Target="https://unric.org/en/united-nations-sustainable-development-goals/" TargetMode="External"/><Relationship Id="rId99" Type="http://schemas.openxmlformats.org/officeDocument/2006/relationships/hyperlink" Target="https://sdgs.un.org/goals/goal3" TargetMode="External"/><Relationship Id="rId101" Type="http://schemas.openxmlformats.org/officeDocument/2006/relationships/hyperlink" Target="https://www.uspnf.com/sites/default/files/usp_pdf/EN/USPNF/iras/gc-87-biolgoical-reactivity.pdf" TargetMode="External"/><Relationship Id="rId122" Type="http://schemas.openxmlformats.org/officeDocument/2006/relationships/hyperlink" Target="https://pmc.ncbi.nlm.nih.gov/articles/PMC10411353/" TargetMode="External"/><Relationship Id="rId143" Type="http://schemas.openxmlformats.org/officeDocument/2006/relationships/hyperlink" Target="https://pubmed.ncbi.nlm.nih.gov/30231541/" TargetMode="External"/><Relationship Id="rId148" Type="http://schemas.openxmlformats.org/officeDocument/2006/relationships/hyperlink" Target="https://doi.org/10.3389/fphys.2017.00583" TargetMode="External"/><Relationship Id="rId164" Type="http://schemas.openxmlformats.org/officeDocument/2006/relationships/hyperlink" Target="https://archive.org/download/Bioreactor01/bioreactor%2001.pdf" TargetMode="External"/><Relationship Id="rId169" Type="http://schemas.openxmlformats.org/officeDocument/2006/relationships/hyperlink" Target="https://www.researchgate.net/publication/354358925_Understanding_Reduced_Gravity_Effects_on_Early_Plant_Development_Before_Attempting_Life-Support_Farming_in_the_Moon_and_Mars" TargetMode="External"/><Relationship Id="rId185" Type="http://schemas.openxmlformats.org/officeDocument/2006/relationships/hyperlink" Target="https://www.nasa.gov/humans-in-space/destinations/"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pubmed.ncbi.nlm.nih.gov/20965423/" TargetMode="External"/><Relationship Id="rId26" Type="http://schemas.openxmlformats.org/officeDocument/2006/relationships/hyperlink" Target="https://www.esa.int/Science_Exploration/Human_and_Robotic_Exploration/Exploration/Why_go_to_Mars" TargetMode="External"/><Relationship Id="rId47" Type="http://schemas.openxmlformats.org/officeDocument/2006/relationships/hyperlink" Target="https://apollo11space.com/apollo-program-failures-and-lessons-learned-nasas-journey-to-the-moon/" TargetMode="External"/><Relationship Id="rId68" Type="http://schemas.openxmlformats.org/officeDocument/2006/relationships/hyperlink" Target="https://www.nasa.gov/humans-in-space/twins-study/" TargetMode="External"/><Relationship Id="rId89" Type="http://schemas.openxmlformats.org/officeDocument/2006/relationships/hyperlink" Target="https://www.researchgate.net/publication/365143869_Clinostats_and_Other_Rotating_Systems-Design_Function_and_Limitations" TargetMode="External"/><Relationship Id="rId112" Type="http://schemas.openxmlformats.org/officeDocument/2006/relationships/hyperlink" Target="https://www.researchgate.net/publication/357835460_Guidance_Document_on_Good_Cell_and_Tissue_Culture_Practice_GCCP_20" TargetMode="External"/><Relationship Id="rId133" Type="http://schemas.openxmlformats.org/officeDocument/2006/relationships/hyperlink" Target="https://papers.ssrn.com/sol3/papers.cfm?abstract_id=5090101" TargetMode="External"/><Relationship Id="rId154" Type="http://schemas.openxmlformats.org/officeDocument/2006/relationships/hyperlink" Target="https://www.nasa.gov/humans-in-space/twins-study/" TargetMode="External"/><Relationship Id="rId175" Type="http://schemas.openxmlformats.org/officeDocument/2006/relationships/hyperlink" Target="https://sdgs.un.org/goals/goal13" TargetMode="External"/><Relationship Id="rId16" Type="http://schemas.openxmlformats.org/officeDocument/2006/relationships/hyperlink" Target="https://www.miromikelaus.com/" TargetMode="External"/><Relationship Id="rId37" Type="http://schemas.openxmlformats.org/officeDocument/2006/relationships/hyperlink" Target="https://pubmed.ncbi.nlm.nih.gov/30231541/" TargetMode="External"/><Relationship Id="rId58" Type="http://schemas.openxmlformats.org/officeDocument/2006/relationships/hyperlink" Target="https://www.britannica.com/science/gravity-physics" TargetMode="External"/><Relationship Id="rId79" Type="http://schemas.openxmlformats.org/officeDocument/2006/relationships/hyperlink" Target="https://www.researchgate.net/publication/365143869_Clinostats_and_Other_Rotating_Systems-Design_Function_and_Limitations" TargetMode="External"/><Relationship Id="rId102" Type="http://schemas.openxmlformats.org/officeDocument/2006/relationships/hyperlink" Target="https://www.uspnf.com/sites/default/files/usp_pdf/EN/USPNF/iras/gc-87-biolgoical-reactivity.pdf" TargetMode="External"/><Relationship Id="rId123" Type="http://schemas.openxmlformats.org/officeDocument/2006/relationships/hyperlink" Target="https://www.britannica.com/science/microgravity" TargetMode="External"/><Relationship Id="rId144" Type="http://schemas.openxmlformats.org/officeDocument/2006/relationships/hyperlink" Target="https://doi.org/10.1007/978-1-4939-9889-0_12" TargetMode="External"/><Relationship Id="rId90" Type="http://schemas.openxmlformats.org/officeDocument/2006/relationships/hyperlink" Target="https://www.researchgate.net/publication/365143869_Clinostats_and_Other_Rotating_Systems-Design_Function_and_Limitations" TargetMode="External"/><Relationship Id="rId165" Type="http://schemas.openxmlformats.org/officeDocument/2006/relationships/hyperlink" Target="https://www.nasa.gov/centers-and-facilities/glenn/what-is-microgravity/" TargetMode="External"/><Relationship Id="rId186" Type="http://schemas.openxmlformats.org/officeDocument/2006/relationships/hyperlink" Target="https://pmc.ncbi.nlm.nih.gov/articles/PMC10411353/" TargetMode="External"/><Relationship Id="rId27" Type="http://schemas.openxmlformats.org/officeDocument/2006/relationships/hyperlink" Target="https://www.esa.int/Science_Exploration/Human_and_Robotic_Exploration/Exploration/Why_go_to_Mars" TargetMode="External"/><Relationship Id="rId48" Type="http://schemas.openxmlformats.org/officeDocument/2006/relationships/hyperlink" Target="https://www.science.org/doi/10.1126/science.aau8650" TargetMode="External"/><Relationship Id="rId69" Type="http://schemas.openxmlformats.org/officeDocument/2006/relationships/hyperlink" Target="https://www.nature.com/articles/s41526-018-0041-4" TargetMode="External"/><Relationship Id="rId113" Type="http://schemas.openxmlformats.org/officeDocument/2006/relationships/hyperlink" Target="https://campusoperations.temple.edu/ehrs/chemical-safety/chemical-safety-programs/chemical-hygiene-program/laboratory-requirements-chemical-standard-operating-procedures" TargetMode="External"/><Relationship Id="rId134" Type="http://schemas.openxmlformats.org/officeDocument/2006/relationships/hyperlink" Target="https://pmc.ncbi.nlm.nih.gov/articles/PMC10763664/" TargetMode="External"/><Relationship Id="rId80" Type="http://schemas.openxmlformats.org/officeDocument/2006/relationships/hyperlink" Target="https://www.researchgate.net/publication/365143869_Clinostats_and_Other_Rotating_Systems-Design_Function_and_Limitations" TargetMode="External"/><Relationship Id="rId155" Type="http://schemas.openxmlformats.org/officeDocument/2006/relationships/hyperlink" Target="https://pmc.ncbi.nlm.nih.gov/articles/PMC9472129/" TargetMode="External"/><Relationship Id="rId176" Type="http://schemas.openxmlformats.org/officeDocument/2006/relationships/hyperlink" Target="https://sdgs.un.org/goals/goal3" TargetMode="External"/><Relationship Id="rId17" Type="http://schemas.openxmlformats.org/officeDocument/2006/relationships/hyperlink" Target="https://www.livescience.com/strange-theories-about-the-universe.html" TargetMode="External"/><Relationship Id="rId38" Type="http://schemas.openxmlformats.org/officeDocument/2006/relationships/hyperlink" Target="https://www.sciencedirect.com/science/article/pii/B9780125986557500367?via%3Dihub" TargetMode="External"/><Relationship Id="rId59" Type="http://schemas.openxmlformats.org/officeDocument/2006/relationships/hyperlink" Target="https://www.britannica.com/science/gravity-physics" TargetMode="External"/><Relationship Id="rId103" Type="http://schemas.openxmlformats.org/officeDocument/2006/relationships/hyperlink" Target="https://www.uspnf.com/sites/default/files/usp_pdf/EN/USPNF/iras/gc-87-biolgoical-reactivity.pdf" TargetMode="External"/><Relationship Id="rId124" Type="http://schemas.openxmlformats.org/officeDocument/2006/relationships/hyperlink" Target="https://www.nuaire.com/products/co2-incubators/direct-heat/in-vitrocell-nu-5810-direct-heat-decon-co2-incubator" TargetMode="External"/><Relationship Id="rId70" Type="http://schemas.openxmlformats.org/officeDocument/2006/relationships/hyperlink" Target="https://pmc.ncbi.nlm.nih.gov/articles/PMC5931275/" TargetMode="External"/><Relationship Id="rId91" Type="http://schemas.openxmlformats.org/officeDocument/2006/relationships/hyperlink" Target="https://www.nature.com/articles/nm0898-901" TargetMode="External"/><Relationship Id="rId145" Type="http://schemas.openxmlformats.org/officeDocument/2006/relationships/hyperlink" Target="https://doi.org/10.1152/japplphysiol.91578.2008" TargetMode="External"/><Relationship Id="rId166" Type="http://schemas.openxmlformats.org/officeDocument/2006/relationships/hyperlink" Target="https://www.nature.com/articles/s41526-018-0041-4" TargetMode="External"/><Relationship Id="rId187" Type="http://schemas.openxmlformats.org/officeDocument/2006/relationships/hyperlink" Target="https://www.britannica.com/science/microgravity" TargetMode="External"/><Relationship Id="rId1" Type="http://schemas.openxmlformats.org/officeDocument/2006/relationships/customXml" Target="../customXml/item1.xml"/><Relationship Id="rId28" Type="http://schemas.openxmlformats.org/officeDocument/2006/relationships/hyperlink" Target="https://link.springer.com/article/10.1007/s00421-025-05773-7" TargetMode="External"/><Relationship Id="rId49" Type="http://schemas.openxmlformats.org/officeDocument/2006/relationships/hyperlink" Target="https://www.nasa.gov/humans-in-space/twins-study/" TargetMode="External"/><Relationship Id="rId114" Type="http://schemas.openxmlformats.org/officeDocument/2006/relationships/hyperlink" Target="https://pmc.ncbi.nlm.nih.gov/articles/PMC10000895/" TargetMode="External"/><Relationship Id="rId60" Type="http://schemas.openxmlformats.org/officeDocument/2006/relationships/hyperlink" Target="https://www.britannica.com/science/physical-constant" TargetMode="External"/><Relationship Id="rId81" Type="http://schemas.openxmlformats.org/officeDocument/2006/relationships/hyperlink" Target="https://www.sciencedirect.com/science/article/abs/pii/B9780128241622000130" TargetMode="External"/><Relationship Id="rId135" Type="http://schemas.openxmlformats.org/officeDocument/2006/relationships/hyperlink" Target="https://science.nasa.gov/planetary-science/programs/mars-exploration/" TargetMode="External"/><Relationship Id="rId156" Type="http://schemas.openxmlformats.org/officeDocument/2006/relationships/hyperlink" Target="https://pmc.ncbi.nlm.nih.gov/articles/PMC5931275/" TargetMode="External"/><Relationship Id="rId177" Type="http://schemas.openxmlformats.org/officeDocument/2006/relationships/hyperlink" Target="https://www.uspnf.com/sites/default/files/usp_pdf/EN/USPNF/iras/gc-87-biolgoical-reactivity.pdf" TargetMode="External"/><Relationship Id="rId18" Type="http://schemas.openxmlformats.org/officeDocument/2006/relationships/hyperlink" Target="https://www.annualreviews.org/content/journals/10.1146/annurev.astro.40.060401.093923" TargetMode="External"/><Relationship Id="rId39" Type="http://schemas.openxmlformats.org/officeDocument/2006/relationships/hyperlink" Target="https://link.springer.com/chapter/10.1007/978-1-4939-9889-0_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c0801e9-2605-4d05-b24f-a259f943f91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B985BA921E19F479CD09AB1EE36D168" ma:contentTypeVersion="18" ma:contentTypeDescription="Create a new document." ma:contentTypeScope="" ma:versionID="0f497d3568979f943767bb395498bbae">
  <xsd:schema xmlns:xsd="http://www.w3.org/2001/XMLSchema" xmlns:xs="http://www.w3.org/2001/XMLSchema" xmlns:p="http://schemas.microsoft.com/office/2006/metadata/properties" xmlns:ns3="6c0801e9-2605-4d05-b24f-a259f943f91c" xmlns:ns4="de9f92fc-55fa-4a03-bf72-1946db2e5390" targetNamespace="http://schemas.microsoft.com/office/2006/metadata/properties" ma:root="true" ma:fieldsID="49a4bab2d3711b48bd8914b6af107445" ns3:_="" ns4:_="">
    <xsd:import namespace="6c0801e9-2605-4d05-b24f-a259f943f91c"/>
    <xsd:import namespace="de9f92fc-55fa-4a03-bf72-1946db2e53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SearchProperties"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0801e9-2605-4d05-b24f-a259f943f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description=""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9f92fc-55fa-4a03-bf72-1946db2e53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BE88BB-D79C-42FD-926E-09618F08D4EC}">
  <ds:schemaRefs>
    <ds:schemaRef ds:uri="http://schemas.openxmlformats.org/officeDocument/2006/bibliography"/>
  </ds:schemaRefs>
</ds:datastoreItem>
</file>

<file path=customXml/itemProps2.xml><?xml version="1.0" encoding="utf-8"?>
<ds:datastoreItem xmlns:ds="http://schemas.openxmlformats.org/officeDocument/2006/customXml" ds:itemID="{A41972F7-6DF6-4BEE-92C6-F1B1E8E13C24}">
  <ds:schemaRefs>
    <ds:schemaRef ds:uri="http://schemas.microsoft.com/sharepoint/v3/contenttype/forms"/>
  </ds:schemaRefs>
</ds:datastoreItem>
</file>

<file path=customXml/itemProps3.xml><?xml version="1.0" encoding="utf-8"?>
<ds:datastoreItem xmlns:ds="http://schemas.openxmlformats.org/officeDocument/2006/customXml" ds:itemID="{1743B78B-FAE7-4B54-B479-8A0C7E33B733}">
  <ds:schemaRefs>
    <ds:schemaRef ds:uri="http://schemas.microsoft.com/office/2006/metadata/properties"/>
    <ds:schemaRef ds:uri="http://schemas.microsoft.com/office/infopath/2007/PartnerControls"/>
    <ds:schemaRef ds:uri="6c0801e9-2605-4d05-b24f-a259f943f91c"/>
  </ds:schemaRefs>
</ds:datastoreItem>
</file>

<file path=customXml/itemProps4.xml><?xml version="1.0" encoding="utf-8"?>
<ds:datastoreItem xmlns:ds="http://schemas.openxmlformats.org/officeDocument/2006/customXml" ds:itemID="{47DAE2A2-0327-48F6-9526-81D4DE2F8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0801e9-2605-4d05-b24f-a259f943f91c"/>
    <ds:schemaRef ds:uri="de9f92fc-55fa-4a03-bf72-1946db2e53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25</Pages>
  <Words>8358</Words>
  <Characters>54584</Characters>
  <Application>Microsoft Office Word</Application>
  <DocSecurity>0</DocSecurity>
  <Lines>1186</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62483</CharactersWithSpaces>
  <SharedDoc>false</SharedDoc>
  <HLinks>
    <vt:vector size="1824" baseType="variant">
      <vt:variant>
        <vt:i4>7209015</vt:i4>
      </vt:variant>
      <vt:variant>
        <vt:i4>1248</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1245</vt:i4>
      </vt:variant>
      <vt:variant>
        <vt:i4>0</vt:i4>
      </vt:variant>
      <vt:variant>
        <vt:i4>5</vt:i4>
      </vt:variant>
      <vt:variant>
        <vt:lpwstr>https://www.sciencedaily.com/releases/2020/03/200326144348.htm</vt:lpwstr>
      </vt:variant>
      <vt:variant>
        <vt:lpwstr/>
      </vt:variant>
      <vt:variant>
        <vt:i4>4849739</vt:i4>
      </vt:variant>
      <vt:variant>
        <vt:i4>1242</vt:i4>
      </vt:variant>
      <vt:variant>
        <vt:i4>0</vt:i4>
      </vt:variant>
      <vt:variant>
        <vt:i4>5</vt:i4>
      </vt:variant>
      <vt:variant>
        <vt:lpwstr>https://ncse.ngo/gravity-its-only-theory</vt:lpwstr>
      </vt:variant>
      <vt:variant>
        <vt:lpwstr/>
      </vt:variant>
      <vt:variant>
        <vt:i4>2490487</vt:i4>
      </vt:variant>
      <vt:variant>
        <vt:i4>1239</vt:i4>
      </vt:variant>
      <vt:variant>
        <vt:i4>0</vt:i4>
      </vt:variant>
      <vt:variant>
        <vt:i4>5</vt:i4>
      </vt:variant>
      <vt:variant>
        <vt:lpwstr>https://www.britannica.com/science/microgravity</vt:lpwstr>
      </vt:variant>
      <vt:variant>
        <vt:lpwstr/>
      </vt:variant>
      <vt:variant>
        <vt:i4>3342370</vt:i4>
      </vt:variant>
      <vt:variant>
        <vt:i4>1236</vt:i4>
      </vt:variant>
      <vt:variant>
        <vt:i4>0</vt:i4>
      </vt:variant>
      <vt:variant>
        <vt:i4>5</vt:i4>
      </vt:variant>
      <vt:variant>
        <vt:lpwstr>https://pmc.ncbi.nlm.nih.gov/articles/PMC10411353/</vt:lpwstr>
      </vt:variant>
      <vt:variant>
        <vt:lpwstr/>
      </vt:variant>
      <vt:variant>
        <vt:i4>3211323</vt:i4>
      </vt:variant>
      <vt:variant>
        <vt:i4>1233</vt:i4>
      </vt:variant>
      <vt:variant>
        <vt:i4>0</vt:i4>
      </vt:variant>
      <vt:variant>
        <vt:i4>5</vt:i4>
      </vt:variant>
      <vt:variant>
        <vt:lpwstr>https://www.nasa.gov/humans-in-space/destinations/</vt:lpwstr>
      </vt:variant>
      <vt:variant>
        <vt:lpwstr/>
      </vt:variant>
      <vt:variant>
        <vt:i4>1507348</vt:i4>
      </vt:variant>
      <vt:variant>
        <vt:i4>1230</vt:i4>
      </vt:variant>
      <vt:variant>
        <vt:i4>0</vt:i4>
      </vt:variant>
      <vt:variant>
        <vt:i4>5</vt:i4>
      </vt:variant>
      <vt:variant>
        <vt:lpwstr>https://www.nasa.gov/faqs-the-international-space-station-transition-plan/</vt:lpwstr>
      </vt:variant>
      <vt:variant>
        <vt:lpwstr>q3</vt:lpwstr>
      </vt:variant>
      <vt:variant>
        <vt:i4>2228323</vt:i4>
      </vt:variant>
      <vt:variant>
        <vt:i4>1227</vt:i4>
      </vt:variant>
      <vt:variant>
        <vt:i4>0</vt:i4>
      </vt:variant>
      <vt:variant>
        <vt:i4>5</vt:i4>
      </vt:variant>
      <vt:variant>
        <vt:lpwstr>https://compass.astm.org/document/?contentCode=ASTM%7CF2739-19%7Cen-US&amp;proxycl=https%3A%2F%2Fsecure.astm.org&amp;fromLogin=true</vt:lpwstr>
      </vt:variant>
      <vt:variant>
        <vt:lpwstr/>
      </vt:variant>
      <vt:variant>
        <vt:i4>7209061</vt:i4>
      </vt:variant>
      <vt:variant>
        <vt:i4>1224</vt:i4>
      </vt:variant>
      <vt:variant>
        <vt:i4>0</vt:i4>
      </vt:variant>
      <vt:variant>
        <vt:i4>5</vt:i4>
      </vt:variant>
      <vt:variant>
        <vt:lpwstr>https://www.sciencedirect.com/science/article/pii/B9780128030776000096</vt:lpwstr>
      </vt:variant>
      <vt:variant>
        <vt:lpwstr/>
      </vt:variant>
      <vt:variant>
        <vt:i4>5111892</vt:i4>
      </vt:variant>
      <vt:variant>
        <vt:i4>1221</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720907</vt:i4>
      </vt:variant>
      <vt:variant>
        <vt:i4>1218</vt:i4>
      </vt:variant>
      <vt:variant>
        <vt:i4>0</vt:i4>
      </vt:variant>
      <vt:variant>
        <vt:i4>5</vt:i4>
      </vt:variant>
      <vt:variant>
        <vt:lpwstr>https://pubmed.ncbi.nlm.nih.gov/20965423/</vt:lpwstr>
      </vt:variant>
      <vt:variant>
        <vt:lpwstr/>
      </vt:variant>
      <vt:variant>
        <vt:i4>7864344</vt:i4>
      </vt:variant>
      <vt:variant>
        <vt:i4>1215</vt:i4>
      </vt:variant>
      <vt:variant>
        <vt:i4>0</vt:i4>
      </vt:variant>
      <vt:variant>
        <vt:i4>5</vt:i4>
      </vt:variant>
      <vt:variant>
        <vt:lpwstr>https://www.researchgate.net/publication/357835460_Guidance_Document_on_Good_Cell_and_Tissue_Culture_Practice_GCCP_20</vt:lpwstr>
      </vt:variant>
      <vt:variant>
        <vt:lpwstr/>
      </vt:variant>
      <vt:variant>
        <vt:i4>6488121</vt:i4>
      </vt:variant>
      <vt:variant>
        <vt:i4>1212</vt:i4>
      </vt:variant>
      <vt:variant>
        <vt:i4>0</vt:i4>
      </vt:variant>
      <vt:variant>
        <vt:i4>5</vt:i4>
      </vt:variant>
      <vt:variant>
        <vt:lpwstr>https://www.iso.org/standard/36406.html</vt:lpwstr>
      </vt:variant>
      <vt:variant>
        <vt:lpwstr/>
      </vt:variant>
      <vt:variant>
        <vt:i4>852084</vt:i4>
      </vt:variant>
      <vt:variant>
        <vt:i4>1209</vt:i4>
      </vt:variant>
      <vt:variant>
        <vt:i4>0</vt:i4>
      </vt:variant>
      <vt:variant>
        <vt:i4>5</vt:i4>
      </vt:variant>
      <vt:variant>
        <vt:lpwstr>https://www.uspnf.com/sites/default/files/usp_pdf/EN/USPNF/iras/gc-87-biolgoical-reactivity.pdf</vt:lpwstr>
      </vt:variant>
      <vt:variant>
        <vt:lpwstr/>
      </vt:variant>
      <vt:variant>
        <vt:i4>3080303</vt:i4>
      </vt:variant>
      <vt:variant>
        <vt:i4>1206</vt:i4>
      </vt:variant>
      <vt:variant>
        <vt:i4>0</vt:i4>
      </vt:variant>
      <vt:variant>
        <vt:i4>5</vt:i4>
      </vt:variant>
      <vt:variant>
        <vt:lpwstr>https://sdgs.un.org/goals/goal3</vt:lpwstr>
      </vt:variant>
      <vt:variant>
        <vt:lpwstr/>
      </vt:variant>
      <vt:variant>
        <vt:i4>1835102</vt:i4>
      </vt:variant>
      <vt:variant>
        <vt:i4>1203</vt:i4>
      </vt:variant>
      <vt:variant>
        <vt:i4>0</vt:i4>
      </vt:variant>
      <vt:variant>
        <vt:i4>5</vt:i4>
      </vt:variant>
      <vt:variant>
        <vt:lpwstr>https://sdgs.un.org/goals/goal13</vt:lpwstr>
      </vt:variant>
      <vt:variant>
        <vt:lpwstr/>
      </vt:variant>
      <vt:variant>
        <vt:i4>1900638</vt:i4>
      </vt:variant>
      <vt:variant>
        <vt:i4>1200</vt:i4>
      </vt:variant>
      <vt:variant>
        <vt:i4>0</vt:i4>
      </vt:variant>
      <vt:variant>
        <vt:i4>5</vt:i4>
      </vt:variant>
      <vt:variant>
        <vt:lpwstr>https://sdgs.un.org/goals/goal12</vt:lpwstr>
      </vt:variant>
      <vt:variant>
        <vt:lpwstr/>
      </vt:variant>
      <vt:variant>
        <vt:i4>5570669</vt:i4>
      </vt:variant>
      <vt:variant>
        <vt:i4>1197</vt:i4>
      </vt:variant>
      <vt:variant>
        <vt:i4>0</vt:i4>
      </vt:variant>
      <vt:variant>
        <vt:i4>5</vt:i4>
      </vt:variant>
      <vt:variant>
        <vt:lpwstr>https://unric.org/en/sdg-9/?utm_source=chatgpt.com</vt:lpwstr>
      </vt:variant>
      <vt:variant>
        <vt:lpwstr/>
      </vt:variant>
      <vt:variant>
        <vt:i4>7077892</vt:i4>
      </vt:variant>
      <vt:variant>
        <vt:i4>1194</vt:i4>
      </vt:variant>
      <vt:variant>
        <vt:i4>0</vt:i4>
      </vt:variant>
      <vt:variant>
        <vt:i4>5</vt:i4>
      </vt:variant>
      <vt:variant>
        <vt:lpwstr>https://unric.org/en/sdg-15/?utm_source=chatgpt.com</vt:lpwstr>
      </vt:variant>
      <vt:variant>
        <vt:lpwstr/>
      </vt:variant>
      <vt:variant>
        <vt:i4>6029410</vt:i4>
      </vt:variant>
      <vt:variant>
        <vt:i4>1191</vt:i4>
      </vt:variant>
      <vt:variant>
        <vt:i4>0</vt:i4>
      </vt:variant>
      <vt:variant>
        <vt:i4>5</vt:i4>
      </vt:variant>
      <vt:variant>
        <vt:lpwstr>https://unric.org/en/united-nations-sustainable-development-goals/?utm_source=chatgpt.com</vt:lpwstr>
      </vt:variant>
      <vt:variant>
        <vt:lpwstr/>
      </vt:variant>
      <vt:variant>
        <vt:i4>7209016</vt:i4>
      </vt:variant>
      <vt:variant>
        <vt:i4>1188</vt:i4>
      </vt:variant>
      <vt:variant>
        <vt:i4>0</vt:i4>
      </vt:variant>
      <vt:variant>
        <vt:i4>5</vt:i4>
      </vt:variant>
      <vt:variant>
        <vt:lpwstr>https://www.nature.com/articles/nm0898-901</vt:lpwstr>
      </vt:variant>
      <vt:variant>
        <vt:lpwstr/>
      </vt:variant>
      <vt:variant>
        <vt:i4>4587572</vt:i4>
      </vt:variant>
      <vt:variant>
        <vt:i4>1185</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3538974</vt:i4>
      </vt:variant>
      <vt:variant>
        <vt:i4>1182</vt:i4>
      </vt:variant>
      <vt:variant>
        <vt:i4>0</vt:i4>
      </vt:variant>
      <vt:variant>
        <vt:i4>5</vt:i4>
      </vt:variant>
      <vt:variant>
        <vt:lpwstr>https://www.researchgate.net/publication/333850184_3D-clinorotation_induces_specific_alterations_in_metabolite_profiles_of_germinating_Brassica_napus_L_seeds</vt:lpwstr>
      </vt:variant>
      <vt:variant>
        <vt:lpwstr/>
      </vt:variant>
      <vt:variant>
        <vt:i4>4915301</vt:i4>
      </vt:variant>
      <vt:variant>
        <vt:i4>1179</vt:i4>
      </vt:variant>
      <vt:variant>
        <vt:i4>0</vt:i4>
      </vt:variant>
      <vt:variant>
        <vt:i4>5</vt:i4>
      </vt:variant>
      <vt:variant>
        <vt:lpwstr>https://www.sciencedirect.com/science/article/abs/pii/B9780128241622000130?utm_source=chatgpt.com</vt:lpwstr>
      </vt:variant>
      <vt:variant>
        <vt:lpwstr/>
      </vt:variant>
      <vt:variant>
        <vt:i4>1900546</vt:i4>
      </vt:variant>
      <vt:variant>
        <vt:i4>1176</vt:i4>
      </vt:variant>
      <vt:variant>
        <vt:i4>0</vt:i4>
      </vt:variant>
      <vt:variant>
        <vt:i4>5</vt:i4>
      </vt:variant>
      <vt:variant>
        <vt:lpwstr>https://www.nature.com/articles/s41526-018-0041-4</vt:lpwstr>
      </vt:variant>
      <vt:variant>
        <vt:lpwstr/>
      </vt:variant>
      <vt:variant>
        <vt:i4>6815856</vt:i4>
      </vt:variant>
      <vt:variant>
        <vt:i4>1173</vt:i4>
      </vt:variant>
      <vt:variant>
        <vt:i4>0</vt:i4>
      </vt:variant>
      <vt:variant>
        <vt:i4>5</vt:i4>
      </vt:variant>
      <vt:variant>
        <vt:lpwstr>https://www.nasa.gov/centers-and-facilities/glenn/what-is-microgravity/</vt:lpwstr>
      </vt:variant>
      <vt:variant>
        <vt:lpwstr/>
      </vt:variant>
      <vt:variant>
        <vt:i4>7929919</vt:i4>
      </vt:variant>
      <vt:variant>
        <vt:i4>1170</vt:i4>
      </vt:variant>
      <vt:variant>
        <vt:i4>0</vt:i4>
      </vt:variant>
      <vt:variant>
        <vt:i4>5</vt:i4>
      </vt:variant>
      <vt:variant>
        <vt:lpwstr>https://archive.org/download/Bioreactor01/bioreactor 01.pdf</vt:lpwstr>
      </vt:variant>
      <vt:variant>
        <vt:lpwstr/>
      </vt:variant>
      <vt:variant>
        <vt:i4>6291507</vt:i4>
      </vt:variant>
      <vt:variant>
        <vt:i4>1167</vt:i4>
      </vt:variant>
      <vt:variant>
        <vt:i4>0</vt:i4>
      </vt:variant>
      <vt:variant>
        <vt:i4>5</vt:i4>
      </vt:variant>
      <vt:variant>
        <vt:lpwstr>https://www.sciencedirect.com/science/article/pii/S0734743X22003141</vt:lpwstr>
      </vt:variant>
      <vt:variant>
        <vt:lpwstr/>
      </vt:variant>
      <vt:variant>
        <vt:i4>1966110</vt:i4>
      </vt:variant>
      <vt:variant>
        <vt:i4>1164</vt:i4>
      </vt:variant>
      <vt:variant>
        <vt:i4>0</vt:i4>
      </vt:variant>
      <vt:variant>
        <vt:i4>5</vt:i4>
      </vt:variant>
      <vt:variant>
        <vt:lpwstr>https://www.britannica.com/science/gravity-physics/Newtons-law-of-gravity</vt:lpwstr>
      </vt:variant>
      <vt:variant>
        <vt:lpwstr/>
      </vt:variant>
      <vt:variant>
        <vt:i4>2556007</vt:i4>
      </vt:variant>
      <vt:variant>
        <vt:i4>1161</vt:i4>
      </vt:variant>
      <vt:variant>
        <vt:i4>0</vt:i4>
      </vt:variant>
      <vt:variant>
        <vt:i4>5</vt:i4>
      </vt:variant>
      <vt:variant>
        <vt:lpwstr>https://www.oxfordlearnersdictionaries.com/definition/english/zero-gravity</vt:lpwstr>
      </vt:variant>
      <vt:variant>
        <vt:lpwstr/>
      </vt:variant>
      <vt:variant>
        <vt:i4>196700</vt:i4>
      </vt:variant>
      <vt:variant>
        <vt:i4>1158</vt:i4>
      </vt:variant>
      <vt:variant>
        <vt:i4>0</vt:i4>
      </vt:variant>
      <vt:variant>
        <vt:i4>5</vt:i4>
      </vt:variant>
      <vt:variant>
        <vt:lpwstr>https://doi.org/10.1201/9781003338277-17</vt:lpwstr>
      </vt:variant>
      <vt:variant>
        <vt:lpwstr/>
      </vt:variant>
      <vt:variant>
        <vt:i4>1179648</vt:i4>
      </vt:variant>
      <vt:variant>
        <vt:i4>1155</vt:i4>
      </vt:variant>
      <vt:variant>
        <vt:i4>0</vt:i4>
      </vt:variant>
      <vt:variant>
        <vt:i4>5</vt:i4>
      </vt:variant>
      <vt:variant>
        <vt:lpwstr>https://www.britannica.com/science/physical-constant</vt:lpwstr>
      </vt:variant>
      <vt:variant>
        <vt:lpwstr/>
      </vt:variant>
      <vt:variant>
        <vt:i4>6881341</vt:i4>
      </vt:variant>
      <vt:variant>
        <vt:i4>1152</vt:i4>
      </vt:variant>
      <vt:variant>
        <vt:i4>0</vt:i4>
      </vt:variant>
      <vt:variant>
        <vt:i4>5</vt:i4>
      </vt:variant>
      <vt:variant>
        <vt:lpwstr>https://www.nature.com/articles/nm0397-259b</vt:lpwstr>
      </vt:variant>
      <vt:variant>
        <vt:lpwstr/>
      </vt:variant>
      <vt:variant>
        <vt:i4>5046318</vt:i4>
      </vt:variant>
      <vt:variant>
        <vt:i4>1149</vt:i4>
      </vt:variant>
      <vt:variant>
        <vt:i4>0</vt:i4>
      </vt:variant>
      <vt:variant>
        <vt:i4>5</vt:i4>
      </vt:variant>
      <vt:variant>
        <vt:lpwstr>https://spinoff.nasa.gov/Spinoff2009/hm_3.html</vt:lpwstr>
      </vt:variant>
      <vt:variant>
        <vt:lpwstr/>
      </vt:variant>
      <vt:variant>
        <vt:i4>1835036</vt:i4>
      </vt:variant>
      <vt:variant>
        <vt:i4>1146</vt:i4>
      </vt:variant>
      <vt:variant>
        <vt:i4>0</vt:i4>
      </vt:variant>
      <vt:variant>
        <vt:i4>5</vt:i4>
      </vt:variant>
      <vt:variant>
        <vt:lpwstr>https://pmc.ncbi.nlm.nih.gov/articles/PMC5931275/</vt:lpwstr>
      </vt:variant>
      <vt:variant>
        <vt:lpwstr/>
      </vt:variant>
      <vt:variant>
        <vt:i4>1769495</vt:i4>
      </vt:variant>
      <vt:variant>
        <vt:i4>1143</vt:i4>
      </vt:variant>
      <vt:variant>
        <vt:i4>0</vt:i4>
      </vt:variant>
      <vt:variant>
        <vt:i4>5</vt:i4>
      </vt:variant>
      <vt:variant>
        <vt:lpwstr>https://pmc.ncbi.nlm.nih.gov/articles/PMC9472129/</vt:lpwstr>
      </vt:variant>
      <vt:variant>
        <vt:lpwstr/>
      </vt:variant>
      <vt:variant>
        <vt:i4>1507336</vt:i4>
      </vt:variant>
      <vt:variant>
        <vt:i4>1140</vt:i4>
      </vt:variant>
      <vt:variant>
        <vt:i4>0</vt:i4>
      </vt:variant>
      <vt:variant>
        <vt:i4>5</vt:i4>
      </vt:variant>
      <vt:variant>
        <vt:lpwstr>https://www.nasa.gov/humans-in-space/twins-study/</vt:lpwstr>
      </vt:variant>
      <vt:variant>
        <vt:lpwstr/>
      </vt:variant>
      <vt:variant>
        <vt:i4>3539054</vt:i4>
      </vt:variant>
      <vt:variant>
        <vt:i4>1137</vt:i4>
      </vt:variant>
      <vt:variant>
        <vt:i4>0</vt:i4>
      </vt:variant>
      <vt:variant>
        <vt:i4>5</vt:i4>
      </vt:variant>
      <vt:variant>
        <vt:lpwstr>https://doi.org/10.1126/science.aau8650</vt:lpwstr>
      </vt:variant>
      <vt:variant>
        <vt:lpwstr/>
      </vt:variant>
      <vt:variant>
        <vt:i4>851978</vt:i4>
      </vt:variant>
      <vt:variant>
        <vt:i4>1134</vt:i4>
      </vt:variant>
      <vt:variant>
        <vt:i4>0</vt:i4>
      </vt:variant>
      <vt:variant>
        <vt:i4>5</vt:i4>
      </vt:variant>
      <vt:variant>
        <vt:lpwstr>https://apollo11space.com/apollo-program-failures-and-lessons-learned-nasas-journey-to-the-moon/</vt:lpwstr>
      </vt:variant>
      <vt:variant>
        <vt:lpwstr/>
      </vt:variant>
      <vt:variant>
        <vt:i4>4522075</vt:i4>
      </vt:variant>
      <vt:variant>
        <vt:i4>1131</vt:i4>
      </vt:variant>
      <vt:variant>
        <vt:i4>0</vt:i4>
      </vt:variant>
      <vt:variant>
        <vt:i4>5</vt:i4>
      </vt:variant>
      <vt:variant>
        <vt:lpwstr>https://apollo11space.com/apollo-program-costs-new-data-1969-vs-2024/</vt:lpwstr>
      </vt:variant>
      <vt:variant>
        <vt:lpwstr/>
      </vt:variant>
      <vt:variant>
        <vt:i4>983048</vt:i4>
      </vt:variant>
      <vt:variant>
        <vt:i4>1128</vt:i4>
      </vt:variant>
      <vt:variant>
        <vt:i4>0</vt:i4>
      </vt:variant>
      <vt:variant>
        <vt:i4>5</vt:i4>
      </vt:variant>
      <vt:variant>
        <vt:lpwstr>https://doi.org/10.3389/fphys.2017.00583</vt:lpwstr>
      </vt:variant>
      <vt:variant>
        <vt:lpwstr/>
      </vt:variant>
      <vt:variant>
        <vt:i4>7667751</vt:i4>
      </vt:variant>
      <vt:variant>
        <vt:i4>1125</vt:i4>
      </vt:variant>
      <vt:variant>
        <vt:i4>0</vt:i4>
      </vt:variant>
      <vt:variant>
        <vt:i4>5</vt:i4>
      </vt:variant>
      <vt:variant>
        <vt:lpwstr>https://www.nasa.gov/missions/apollo/apollo-15-mission-details/</vt:lpwstr>
      </vt:variant>
      <vt:variant>
        <vt:lpwstr/>
      </vt:variant>
      <vt:variant>
        <vt:i4>983048</vt:i4>
      </vt:variant>
      <vt:variant>
        <vt:i4>1122</vt:i4>
      </vt:variant>
      <vt:variant>
        <vt:i4>0</vt:i4>
      </vt:variant>
      <vt:variant>
        <vt:i4>5</vt:i4>
      </vt:variant>
      <vt:variant>
        <vt:lpwstr>https://doi.org/10.3389/fphys.2017.00583</vt:lpwstr>
      </vt:variant>
      <vt:variant>
        <vt:lpwstr/>
      </vt:variant>
      <vt:variant>
        <vt:i4>655370</vt:i4>
      </vt:variant>
      <vt:variant>
        <vt:i4>1119</vt:i4>
      </vt:variant>
      <vt:variant>
        <vt:i4>0</vt:i4>
      </vt:variant>
      <vt:variant>
        <vt:i4>5</vt:i4>
      </vt:variant>
      <vt:variant>
        <vt:lpwstr>https://pubmed.ncbi.nlm.nih.gov/26630194/</vt:lpwstr>
      </vt:variant>
      <vt:variant>
        <vt:lpwstr/>
      </vt:variant>
      <vt:variant>
        <vt:i4>3866735</vt:i4>
      </vt:variant>
      <vt:variant>
        <vt:i4>1116</vt:i4>
      </vt:variant>
      <vt:variant>
        <vt:i4>0</vt:i4>
      </vt:variant>
      <vt:variant>
        <vt:i4>5</vt:i4>
      </vt:variant>
      <vt:variant>
        <vt:lpwstr>https://doi.org/10.1152/japplphysiol.01251.2013</vt:lpwstr>
      </vt:variant>
      <vt:variant>
        <vt:lpwstr/>
      </vt:variant>
      <vt:variant>
        <vt:i4>3997805</vt:i4>
      </vt:variant>
      <vt:variant>
        <vt:i4>1113</vt:i4>
      </vt:variant>
      <vt:variant>
        <vt:i4>0</vt:i4>
      </vt:variant>
      <vt:variant>
        <vt:i4>5</vt:i4>
      </vt:variant>
      <vt:variant>
        <vt:lpwstr>https://doi.org/10.1152/japplphysiol.91578.2008</vt:lpwstr>
      </vt:variant>
      <vt:variant>
        <vt:lpwstr/>
      </vt:variant>
      <vt:variant>
        <vt:i4>6619207</vt:i4>
      </vt:variant>
      <vt:variant>
        <vt:i4>1110</vt:i4>
      </vt:variant>
      <vt:variant>
        <vt:i4>0</vt:i4>
      </vt:variant>
      <vt:variant>
        <vt:i4>5</vt:i4>
      </vt:variant>
      <vt:variant>
        <vt:lpwstr>https://doi.org/10.1007/978-1-4939-9889-0_12</vt:lpwstr>
      </vt:variant>
      <vt:variant>
        <vt:lpwstr/>
      </vt:variant>
      <vt:variant>
        <vt:i4>851971</vt:i4>
      </vt:variant>
      <vt:variant>
        <vt:i4>1107</vt:i4>
      </vt:variant>
      <vt:variant>
        <vt:i4>0</vt:i4>
      </vt:variant>
      <vt:variant>
        <vt:i4>5</vt:i4>
      </vt:variant>
      <vt:variant>
        <vt:lpwstr>https://pubmed.ncbi.nlm.nih.gov/30231541/</vt:lpwstr>
      </vt:variant>
      <vt:variant>
        <vt:lpwstr/>
      </vt:variant>
      <vt:variant>
        <vt:i4>851974</vt:i4>
      </vt:variant>
      <vt:variant>
        <vt:i4>1104</vt:i4>
      </vt:variant>
      <vt:variant>
        <vt:i4>0</vt:i4>
      </vt:variant>
      <vt:variant>
        <vt:i4>5</vt:i4>
      </vt:variant>
      <vt:variant>
        <vt:lpwstr>https://pubmed.ncbi.nlm.nih.gov/22750545/</vt:lpwstr>
      </vt:variant>
      <vt:variant>
        <vt:lpwstr/>
      </vt:variant>
      <vt:variant>
        <vt:i4>851975</vt:i4>
      </vt:variant>
      <vt:variant>
        <vt:i4>1101</vt:i4>
      </vt:variant>
      <vt:variant>
        <vt:i4>0</vt:i4>
      </vt:variant>
      <vt:variant>
        <vt:i4>5</vt:i4>
      </vt:variant>
      <vt:variant>
        <vt:lpwstr>https://pubmed.ncbi.nlm.nih.gov/16795038/</vt:lpwstr>
      </vt:variant>
      <vt:variant>
        <vt:lpwstr/>
      </vt:variant>
      <vt:variant>
        <vt:i4>524289</vt:i4>
      </vt:variant>
      <vt:variant>
        <vt:i4>1098</vt:i4>
      </vt:variant>
      <vt:variant>
        <vt:i4>0</vt:i4>
      </vt:variant>
      <vt:variant>
        <vt:i4>5</vt:i4>
      </vt:variant>
      <vt:variant>
        <vt:lpwstr>https://pubmed.ncbi.nlm.nih.gov/11481229/</vt:lpwstr>
      </vt:variant>
      <vt:variant>
        <vt:lpwstr/>
      </vt:variant>
      <vt:variant>
        <vt:i4>5308445</vt:i4>
      </vt:variant>
      <vt:variant>
        <vt:i4>1095</vt:i4>
      </vt:variant>
      <vt:variant>
        <vt:i4>0</vt:i4>
      </vt:variant>
      <vt:variant>
        <vt:i4>5</vt:i4>
      </vt:variant>
      <vt:variant>
        <vt:lpwstr>https://www.sciencedirect.com/science/article/pii/B9780125986557500367?via%3Dihub</vt:lpwstr>
      </vt:variant>
      <vt:variant>
        <vt:lpwstr/>
      </vt:variant>
      <vt:variant>
        <vt:i4>3735589</vt:i4>
      </vt:variant>
      <vt:variant>
        <vt:i4>1092</vt:i4>
      </vt:variant>
      <vt:variant>
        <vt:i4>0</vt:i4>
      </vt:variant>
      <vt:variant>
        <vt:i4>5</vt:i4>
      </vt:variant>
      <vt:variant>
        <vt:lpwstr>https://pmc.ncbi.nlm.nih.gov/articles/PMC10351380/</vt:lpwstr>
      </vt:variant>
      <vt:variant>
        <vt:lpwstr/>
      </vt:variant>
      <vt:variant>
        <vt:i4>2097201</vt:i4>
      </vt:variant>
      <vt:variant>
        <vt:i4>1089</vt:i4>
      </vt:variant>
      <vt:variant>
        <vt:i4>0</vt:i4>
      </vt:variant>
      <vt:variant>
        <vt:i4>5</vt:i4>
      </vt:variant>
      <vt:variant>
        <vt:lpwstr>https://doi.org/10.1007/s00421-025-05773-7</vt:lpwstr>
      </vt:variant>
      <vt:variant>
        <vt:lpwstr/>
      </vt:variant>
      <vt:variant>
        <vt:i4>1441911</vt:i4>
      </vt:variant>
      <vt:variant>
        <vt:i4>1086</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1083</vt:i4>
      </vt:variant>
      <vt:variant>
        <vt:i4>0</vt:i4>
      </vt:variant>
      <vt:variant>
        <vt:i4>5</vt:i4>
      </vt:variant>
      <vt:variant>
        <vt:lpwstr>https://science.nasa.gov/planetary-science/programs/mars-exploration/</vt:lpwstr>
      </vt:variant>
      <vt:variant>
        <vt:lpwstr/>
      </vt:variant>
      <vt:variant>
        <vt:i4>3211303</vt:i4>
      </vt:variant>
      <vt:variant>
        <vt:i4>1080</vt:i4>
      </vt:variant>
      <vt:variant>
        <vt:i4>0</vt:i4>
      </vt:variant>
      <vt:variant>
        <vt:i4>5</vt:i4>
      </vt:variant>
      <vt:variant>
        <vt:lpwstr>https://pmc.ncbi.nlm.nih.gov/articles/PMC10763664/</vt:lpwstr>
      </vt:variant>
      <vt:variant>
        <vt:lpwstr/>
      </vt:variant>
      <vt:variant>
        <vt:i4>3604547</vt:i4>
      </vt:variant>
      <vt:variant>
        <vt:i4>1077</vt:i4>
      </vt:variant>
      <vt:variant>
        <vt:i4>0</vt:i4>
      </vt:variant>
      <vt:variant>
        <vt:i4>5</vt:i4>
      </vt:variant>
      <vt:variant>
        <vt:lpwstr>https://papers.ssrn.com/sol3/papers.cfm?abstract_id=5090101</vt:lpwstr>
      </vt:variant>
      <vt:variant>
        <vt:lpwstr/>
      </vt:variant>
      <vt:variant>
        <vt:i4>7274603</vt:i4>
      </vt:variant>
      <vt:variant>
        <vt:i4>1074</vt:i4>
      </vt:variant>
      <vt:variant>
        <vt:i4>0</vt:i4>
      </vt:variant>
      <vt:variant>
        <vt:i4>5</vt:i4>
      </vt:variant>
      <vt:variant>
        <vt:lpwstr>https://www.nasa.gov/missions/station/iss-research/studying-combustion-and-fire-safety/</vt:lpwstr>
      </vt:variant>
      <vt:variant>
        <vt:lpwstr/>
      </vt:variant>
      <vt:variant>
        <vt:i4>458782</vt:i4>
      </vt:variant>
      <vt:variant>
        <vt:i4>1071</vt:i4>
      </vt:variant>
      <vt:variant>
        <vt:i4>0</vt:i4>
      </vt:variant>
      <vt:variant>
        <vt:i4>5</vt:i4>
      </vt:variant>
      <vt:variant>
        <vt:lpwstr>https://arxiv.org/abs/2501.17006</vt:lpwstr>
      </vt:variant>
      <vt:variant>
        <vt:lpwstr/>
      </vt:variant>
      <vt:variant>
        <vt:i4>7667764</vt:i4>
      </vt:variant>
      <vt:variant>
        <vt:i4>1068</vt:i4>
      </vt:variant>
      <vt:variant>
        <vt:i4>0</vt:i4>
      </vt:variant>
      <vt:variant>
        <vt:i4>5</vt:i4>
      </vt:variant>
      <vt:variant>
        <vt:lpwstr>https://doi.org/10.1146/annurev.astro.40.060401.093923</vt:lpwstr>
      </vt:variant>
      <vt:variant>
        <vt:lpwstr/>
      </vt:variant>
      <vt:variant>
        <vt:i4>5898257</vt:i4>
      </vt:variant>
      <vt:variant>
        <vt:i4>1065</vt:i4>
      </vt:variant>
      <vt:variant>
        <vt:i4>0</vt:i4>
      </vt:variant>
      <vt:variant>
        <vt:i4>5</vt:i4>
      </vt:variant>
      <vt:variant>
        <vt:lpwstr>https://www.livescience.com/strange-theories-about-the-universe.html</vt:lpwstr>
      </vt:variant>
      <vt:variant>
        <vt:lpwstr/>
      </vt:variant>
      <vt:variant>
        <vt:i4>1048670</vt:i4>
      </vt:variant>
      <vt:variant>
        <vt:i4>1062</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1059</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1056</vt:i4>
      </vt:variant>
      <vt:variant>
        <vt:i4>0</vt:i4>
      </vt:variant>
      <vt:variant>
        <vt:i4>5</vt:i4>
      </vt:variant>
      <vt:variant>
        <vt:lpwstr>https://www.nasa.gov/image-article/april-1961-first-human-entered-space/</vt:lpwstr>
      </vt:variant>
      <vt:variant>
        <vt:lpwstr/>
      </vt:variant>
      <vt:variant>
        <vt:i4>7209015</vt:i4>
      </vt:variant>
      <vt:variant>
        <vt:i4>1047</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1044</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1041</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1038</vt:i4>
      </vt:variant>
      <vt:variant>
        <vt:i4>0</vt:i4>
      </vt:variant>
      <vt:variant>
        <vt:i4>5</vt:i4>
      </vt:variant>
      <vt:variant>
        <vt:lpwstr>https://www.sciencedaily.com/releases/2020/03/200326144348.htm</vt:lpwstr>
      </vt:variant>
      <vt:variant>
        <vt:lpwstr/>
      </vt:variant>
      <vt:variant>
        <vt:i4>3211323</vt:i4>
      </vt:variant>
      <vt:variant>
        <vt:i4>1035</vt:i4>
      </vt:variant>
      <vt:variant>
        <vt:i4>0</vt:i4>
      </vt:variant>
      <vt:variant>
        <vt:i4>5</vt:i4>
      </vt:variant>
      <vt:variant>
        <vt:lpwstr>https://www.nasa.gov/humans-in-space/destinations/</vt:lpwstr>
      </vt:variant>
      <vt:variant>
        <vt:lpwstr/>
      </vt:variant>
      <vt:variant>
        <vt:i4>2490487</vt:i4>
      </vt:variant>
      <vt:variant>
        <vt:i4>1032</vt:i4>
      </vt:variant>
      <vt:variant>
        <vt:i4>0</vt:i4>
      </vt:variant>
      <vt:variant>
        <vt:i4>5</vt:i4>
      </vt:variant>
      <vt:variant>
        <vt:lpwstr>https://www.britannica.com/science/microgravity</vt:lpwstr>
      </vt:variant>
      <vt:variant>
        <vt:lpwstr/>
      </vt:variant>
      <vt:variant>
        <vt:i4>3342370</vt:i4>
      </vt:variant>
      <vt:variant>
        <vt:i4>1029</vt:i4>
      </vt:variant>
      <vt:variant>
        <vt:i4>0</vt:i4>
      </vt:variant>
      <vt:variant>
        <vt:i4>5</vt:i4>
      </vt:variant>
      <vt:variant>
        <vt:lpwstr>https://pmc.ncbi.nlm.nih.gov/articles/PMC10411353/</vt:lpwstr>
      </vt:variant>
      <vt:variant>
        <vt:lpwstr/>
      </vt:variant>
      <vt:variant>
        <vt:i4>7209061</vt:i4>
      </vt:variant>
      <vt:variant>
        <vt:i4>1026</vt:i4>
      </vt:variant>
      <vt:variant>
        <vt:i4>0</vt:i4>
      </vt:variant>
      <vt:variant>
        <vt:i4>5</vt:i4>
      </vt:variant>
      <vt:variant>
        <vt:lpwstr>https://www.sciencedirect.com/science/article/pii/B9780128030776000096</vt:lpwstr>
      </vt:variant>
      <vt:variant>
        <vt:lpwstr/>
      </vt:variant>
      <vt:variant>
        <vt:i4>7209061</vt:i4>
      </vt:variant>
      <vt:variant>
        <vt:i4>1023</vt:i4>
      </vt:variant>
      <vt:variant>
        <vt:i4>0</vt:i4>
      </vt:variant>
      <vt:variant>
        <vt:i4>5</vt:i4>
      </vt:variant>
      <vt:variant>
        <vt:lpwstr>https://www.sciencedirect.com/science/article/pii/B9780128030776000096</vt:lpwstr>
      </vt:variant>
      <vt:variant>
        <vt:lpwstr/>
      </vt:variant>
      <vt:variant>
        <vt:i4>7864344</vt:i4>
      </vt:variant>
      <vt:variant>
        <vt:i4>1020</vt:i4>
      </vt:variant>
      <vt:variant>
        <vt:i4>0</vt:i4>
      </vt:variant>
      <vt:variant>
        <vt:i4>5</vt:i4>
      </vt:variant>
      <vt:variant>
        <vt:lpwstr>https://www.researchgate.net/publication/357835460_Guidance_Document_on_Good_Cell_and_Tissue_Culture_Practice_GCCP_20</vt:lpwstr>
      </vt:variant>
      <vt:variant>
        <vt:lpwstr/>
      </vt:variant>
      <vt:variant>
        <vt:i4>5111892</vt:i4>
      </vt:variant>
      <vt:variant>
        <vt:i4>1017</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7864344</vt:i4>
      </vt:variant>
      <vt:variant>
        <vt:i4>1014</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1011</vt:i4>
      </vt:variant>
      <vt:variant>
        <vt:i4>0</vt:i4>
      </vt:variant>
      <vt:variant>
        <vt:i4>5</vt:i4>
      </vt:variant>
      <vt:variant>
        <vt:lpwstr>https://www.researchgate.net/publication/357835460_Guidance_Document_on_Good_Cell_and_Tissue_Culture_Practice_GCCP_20</vt:lpwstr>
      </vt:variant>
      <vt:variant>
        <vt:lpwstr/>
      </vt:variant>
      <vt:variant>
        <vt:i4>6488121</vt:i4>
      </vt:variant>
      <vt:variant>
        <vt:i4>1008</vt:i4>
      </vt:variant>
      <vt:variant>
        <vt:i4>0</vt:i4>
      </vt:variant>
      <vt:variant>
        <vt:i4>5</vt:i4>
      </vt:variant>
      <vt:variant>
        <vt:lpwstr>https://www.iso.org/standard/36406.html</vt:lpwstr>
      </vt:variant>
      <vt:variant>
        <vt:lpwstr/>
      </vt:variant>
      <vt:variant>
        <vt:i4>6488121</vt:i4>
      </vt:variant>
      <vt:variant>
        <vt:i4>1005</vt:i4>
      </vt:variant>
      <vt:variant>
        <vt:i4>0</vt:i4>
      </vt:variant>
      <vt:variant>
        <vt:i4>5</vt:i4>
      </vt:variant>
      <vt:variant>
        <vt:lpwstr>https://www.iso.org/standard/36406.html</vt:lpwstr>
      </vt:variant>
      <vt:variant>
        <vt:lpwstr/>
      </vt:variant>
      <vt:variant>
        <vt:i4>6488121</vt:i4>
      </vt:variant>
      <vt:variant>
        <vt:i4>1002</vt:i4>
      </vt:variant>
      <vt:variant>
        <vt:i4>0</vt:i4>
      </vt:variant>
      <vt:variant>
        <vt:i4>5</vt:i4>
      </vt:variant>
      <vt:variant>
        <vt:lpwstr>https://www.iso.org/standard/36406.html</vt:lpwstr>
      </vt:variant>
      <vt:variant>
        <vt:lpwstr/>
      </vt:variant>
      <vt:variant>
        <vt:i4>7209015</vt:i4>
      </vt:variant>
      <vt:variant>
        <vt:i4>999</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996</vt:i4>
      </vt:variant>
      <vt:variant>
        <vt:i4>0</vt:i4>
      </vt:variant>
      <vt:variant>
        <vt:i4>5</vt:i4>
      </vt:variant>
      <vt:variant>
        <vt:lpwstr>https://www.nuaire.com/products/co2-incubators/direct-heat/in-vitrocell-nu-5810-direct-heat-decon-co2-incubator</vt:lpwstr>
      </vt:variant>
      <vt:variant>
        <vt:lpwstr/>
      </vt:variant>
      <vt:variant>
        <vt:i4>7209015</vt:i4>
      </vt:variant>
      <vt:variant>
        <vt:i4>993</vt:i4>
      </vt:variant>
      <vt:variant>
        <vt:i4>0</vt:i4>
      </vt:variant>
      <vt:variant>
        <vt:i4>5</vt:i4>
      </vt:variant>
      <vt:variant>
        <vt:lpwstr>https://www.nuaire.com/products/co2-incubators/direct-heat/in-vitrocell-nu-5810-direct-heat-decon-co2-incubator</vt:lpwstr>
      </vt:variant>
      <vt:variant>
        <vt:lpwstr/>
      </vt:variant>
      <vt:variant>
        <vt:i4>7471221</vt:i4>
      </vt:variant>
      <vt:variant>
        <vt:i4>990</vt:i4>
      </vt:variant>
      <vt:variant>
        <vt:i4>0</vt:i4>
      </vt:variant>
      <vt:variant>
        <vt:i4>5</vt:i4>
      </vt:variant>
      <vt:variant>
        <vt:lpwstr>https://www.sciencedaily.com/releases/2020/03/200326144348.htm</vt:lpwstr>
      </vt:variant>
      <vt:variant>
        <vt:lpwstr/>
      </vt:variant>
      <vt:variant>
        <vt:i4>4849739</vt:i4>
      </vt:variant>
      <vt:variant>
        <vt:i4>987</vt:i4>
      </vt:variant>
      <vt:variant>
        <vt:i4>0</vt:i4>
      </vt:variant>
      <vt:variant>
        <vt:i4>5</vt:i4>
      </vt:variant>
      <vt:variant>
        <vt:lpwstr>https://ncse.ngo/gravity-its-only-theory</vt:lpwstr>
      </vt:variant>
      <vt:variant>
        <vt:lpwstr/>
      </vt:variant>
      <vt:variant>
        <vt:i4>2490487</vt:i4>
      </vt:variant>
      <vt:variant>
        <vt:i4>984</vt:i4>
      </vt:variant>
      <vt:variant>
        <vt:i4>0</vt:i4>
      </vt:variant>
      <vt:variant>
        <vt:i4>5</vt:i4>
      </vt:variant>
      <vt:variant>
        <vt:lpwstr>https://www.britannica.com/science/microgravity</vt:lpwstr>
      </vt:variant>
      <vt:variant>
        <vt:lpwstr/>
      </vt:variant>
      <vt:variant>
        <vt:i4>3342370</vt:i4>
      </vt:variant>
      <vt:variant>
        <vt:i4>981</vt:i4>
      </vt:variant>
      <vt:variant>
        <vt:i4>0</vt:i4>
      </vt:variant>
      <vt:variant>
        <vt:i4>5</vt:i4>
      </vt:variant>
      <vt:variant>
        <vt:lpwstr>https://pmc.ncbi.nlm.nih.gov/articles/PMC10411353/</vt:lpwstr>
      </vt:variant>
      <vt:variant>
        <vt:lpwstr/>
      </vt:variant>
      <vt:variant>
        <vt:i4>3342370</vt:i4>
      </vt:variant>
      <vt:variant>
        <vt:i4>978</vt:i4>
      </vt:variant>
      <vt:variant>
        <vt:i4>0</vt:i4>
      </vt:variant>
      <vt:variant>
        <vt:i4>5</vt:i4>
      </vt:variant>
      <vt:variant>
        <vt:lpwstr>https://pmc.ncbi.nlm.nih.gov/articles/PMC10411353/</vt:lpwstr>
      </vt:variant>
      <vt:variant>
        <vt:lpwstr/>
      </vt:variant>
      <vt:variant>
        <vt:i4>3211323</vt:i4>
      </vt:variant>
      <vt:variant>
        <vt:i4>975</vt:i4>
      </vt:variant>
      <vt:variant>
        <vt:i4>0</vt:i4>
      </vt:variant>
      <vt:variant>
        <vt:i4>5</vt:i4>
      </vt:variant>
      <vt:variant>
        <vt:lpwstr>https://www.nasa.gov/humans-in-space/destinations/</vt:lpwstr>
      </vt:variant>
      <vt:variant>
        <vt:lpwstr/>
      </vt:variant>
      <vt:variant>
        <vt:i4>7209061</vt:i4>
      </vt:variant>
      <vt:variant>
        <vt:i4>972</vt:i4>
      </vt:variant>
      <vt:variant>
        <vt:i4>0</vt:i4>
      </vt:variant>
      <vt:variant>
        <vt:i4>5</vt:i4>
      </vt:variant>
      <vt:variant>
        <vt:lpwstr>https://www.sciencedirect.com/science/article/pii/B9780128030776000096</vt:lpwstr>
      </vt:variant>
      <vt:variant>
        <vt:lpwstr/>
      </vt:variant>
      <vt:variant>
        <vt:i4>7209061</vt:i4>
      </vt:variant>
      <vt:variant>
        <vt:i4>969</vt:i4>
      </vt:variant>
      <vt:variant>
        <vt:i4>0</vt:i4>
      </vt:variant>
      <vt:variant>
        <vt:i4>5</vt:i4>
      </vt:variant>
      <vt:variant>
        <vt:lpwstr>https://www.sciencedirect.com/science/article/pii/B9780128030776000096</vt:lpwstr>
      </vt:variant>
      <vt:variant>
        <vt:lpwstr/>
      </vt:variant>
      <vt:variant>
        <vt:i4>7209061</vt:i4>
      </vt:variant>
      <vt:variant>
        <vt:i4>966</vt:i4>
      </vt:variant>
      <vt:variant>
        <vt:i4>0</vt:i4>
      </vt:variant>
      <vt:variant>
        <vt:i4>5</vt:i4>
      </vt:variant>
      <vt:variant>
        <vt:lpwstr>https://www.sciencedirect.com/science/article/pii/B9780128030776000096</vt:lpwstr>
      </vt:variant>
      <vt:variant>
        <vt:lpwstr/>
      </vt:variant>
      <vt:variant>
        <vt:i4>7209061</vt:i4>
      </vt:variant>
      <vt:variant>
        <vt:i4>963</vt:i4>
      </vt:variant>
      <vt:variant>
        <vt:i4>0</vt:i4>
      </vt:variant>
      <vt:variant>
        <vt:i4>5</vt:i4>
      </vt:variant>
      <vt:variant>
        <vt:lpwstr>https://www.sciencedirect.com/science/article/pii/B9780128030776000096</vt:lpwstr>
      </vt:variant>
      <vt:variant>
        <vt:lpwstr/>
      </vt:variant>
      <vt:variant>
        <vt:i4>7209061</vt:i4>
      </vt:variant>
      <vt:variant>
        <vt:i4>960</vt:i4>
      </vt:variant>
      <vt:variant>
        <vt:i4>0</vt:i4>
      </vt:variant>
      <vt:variant>
        <vt:i4>5</vt:i4>
      </vt:variant>
      <vt:variant>
        <vt:lpwstr>https://www.sciencedirect.com/science/article/pii/B9780128030776000096</vt:lpwstr>
      </vt:variant>
      <vt:variant>
        <vt:lpwstr/>
      </vt:variant>
      <vt:variant>
        <vt:i4>7209061</vt:i4>
      </vt:variant>
      <vt:variant>
        <vt:i4>957</vt:i4>
      </vt:variant>
      <vt:variant>
        <vt:i4>0</vt:i4>
      </vt:variant>
      <vt:variant>
        <vt:i4>5</vt:i4>
      </vt:variant>
      <vt:variant>
        <vt:lpwstr>https://www.sciencedirect.com/science/article/pii/B9780128030776000096</vt:lpwstr>
      </vt:variant>
      <vt:variant>
        <vt:lpwstr/>
      </vt:variant>
      <vt:variant>
        <vt:i4>7209061</vt:i4>
      </vt:variant>
      <vt:variant>
        <vt:i4>954</vt:i4>
      </vt:variant>
      <vt:variant>
        <vt:i4>0</vt:i4>
      </vt:variant>
      <vt:variant>
        <vt:i4>5</vt:i4>
      </vt:variant>
      <vt:variant>
        <vt:lpwstr>https://www.sciencedirect.com/science/article/pii/B9780128030776000096</vt:lpwstr>
      </vt:variant>
      <vt:variant>
        <vt:lpwstr/>
      </vt:variant>
      <vt:variant>
        <vt:i4>3801134</vt:i4>
      </vt:variant>
      <vt:variant>
        <vt:i4>951</vt:i4>
      </vt:variant>
      <vt:variant>
        <vt:i4>0</vt:i4>
      </vt:variant>
      <vt:variant>
        <vt:i4>5</vt:i4>
      </vt:variant>
      <vt:variant>
        <vt:lpwstr>https://pmc.ncbi.nlm.nih.gov/articles/PMC10000895/</vt:lpwstr>
      </vt:variant>
      <vt:variant>
        <vt:lpwstr/>
      </vt:variant>
      <vt:variant>
        <vt:i4>5111892</vt:i4>
      </vt:variant>
      <vt:variant>
        <vt:i4>948</vt:i4>
      </vt:variant>
      <vt:variant>
        <vt:i4>0</vt:i4>
      </vt:variant>
      <vt:variant>
        <vt:i4>5</vt:i4>
      </vt:variant>
      <vt:variant>
        <vt:lpwstr>https://campusoperations.temple.edu/ehrs/chemical-safety/chemical-safety-programs/chemical-hygiene-program/laboratory-requirements-chemical-standard-operating-procedures</vt:lpwstr>
      </vt:variant>
      <vt:variant>
        <vt:lpwstr/>
      </vt:variant>
      <vt:variant>
        <vt:i4>7864344</vt:i4>
      </vt:variant>
      <vt:variant>
        <vt:i4>945</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942</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939</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936</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933</vt:i4>
      </vt:variant>
      <vt:variant>
        <vt:i4>0</vt:i4>
      </vt:variant>
      <vt:variant>
        <vt:i4>5</vt:i4>
      </vt:variant>
      <vt:variant>
        <vt:lpwstr>https://www.researchgate.net/publication/357835460_Guidance_Document_on_Good_Cell_and_Tissue_Culture_Practice_GCCP_20</vt:lpwstr>
      </vt:variant>
      <vt:variant>
        <vt:lpwstr/>
      </vt:variant>
      <vt:variant>
        <vt:i4>720907</vt:i4>
      </vt:variant>
      <vt:variant>
        <vt:i4>930</vt:i4>
      </vt:variant>
      <vt:variant>
        <vt:i4>0</vt:i4>
      </vt:variant>
      <vt:variant>
        <vt:i4>5</vt:i4>
      </vt:variant>
      <vt:variant>
        <vt:lpwstr>https://pubmed.ncbi.nlm.nih.gov/20965423/</vt:lpwstr>
      </vt:variant>
      <vt:variant>
        <vt:lpwstr/>
      </vt:variant>
      <vt:variant>
        <vt:i4>7864344</vt:i4>
      </vt:variant>
      <vt:variant>
        <vt:i4>927</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924</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921</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918</vt:i4>
      </vt:variant>
      <vt:variant>
        <vt:i4>0</vt:i4>
      </vt:variant>
      <vt:variant>
        <vt:i4>5</vt:i4>
      </vt:variant>
      <vt:variant>
        <vt:lpwstr>https://www.researchgate.net/publication/357835460_Guidance_Document_on_Good_Cell_and_Tissue_Culture_Practice_GCCP_20</vt:lpwstr>
      </vt:variant>
      <vt:variant>
        <vt:lpwstr/>
      </vt:variant>
      <vt:variant>
        <vt:i4>7864344</vt:i4>
      </vt:variant>
      <vt:variant>
        <vt:i4>915</vt:i4>
      </vt:variant>
      <vt:variant>
        <vt:i4>0</vt:i4>
      </vt:variant>
      <vt:variant>
        <vt:i4>5</vt:i4>
      </vt:variant>
      <vt:variant>
        <vt:lpwstr>https://www.researchgate.net/publication/357835460_Guidance_Document_on_Good_Cell_and_Tissue_Culture_Practice_GCCP_20</vt:lpwstr>
      </vt:variant>
      <vt:variant>
        <vt:lpwstr/>
      </vt:variant>
      <vt:variant>
        <vt:i4>852084</vt:i4>
      </vt:variant>
      <vt:variant>
        <vt:i4>912</vt:i4>
      </vt:variant>
      <vt:variant>
        <vt:i4>0</vt:i4>
      </vt:variant>
      <vt:variant>
        <vt:i4>5</vt:i4>
      </vt:variant>
      <vt:variant>
        <vt:lpwstr>https://www.uspnf.com/sites/default/files/usp_pdf/EN/USPNF/iras/gc-87-biolgoical-reactivity.pdf</vt:lpwstr>
      </vt:variant>
      <vt:variant>
        <vt:lpwstr/>
      </vt:variant>
      <vt:variant>
        <vt:i4>852084</vt:i4>
      </vt:variant>
      <vt:variant>
        <vt:i4>909</vt:i4>
      </vt:variant>
      <vt:variant>
        <vt:i4>0</vt:i4>
      </vt:variant>
      <vt:variant>
        <vt:i4>5</vt:i4>
      </vt:variant>
      <vt:variant>
        <vt:lpwstr>https://www.uspnf.com/sites/default/files/usp_pdf/EN/USPNF/iras/gc-87-biolgoical-reactivity.pdf</vt:lpwstr>
      </vt:variant>
      <vt:variant>
        <vt:lpwstr/>
      </vt:variant>
      <vt:variant>
        <vt:i4>852084</vt:i4>
      </vt:variant>
      <vt:variant>
        <vt:i4>906</vt:i4>
      </vt:variant>
      <vt:variant>
        <vt:i4>0</vt:i4>
      </vt:variant>
      <vt:variant>
        <vt:i4>5</vt:i4>
      </vt:variant>
      <vt:variant>
        <vt:lpwstr>https://www.uspnf.com/sites/default/files/usp_pdf/EN/USPNF/iras/gc-87-biolgoical-reactivity.pdf</vt:lpwstr>
      </vt:variant>
      <vt:variant>
        <vt:lpwstr/>
      </vt:variant>
      <vt:variant>
        <vt:i4>6488121</vt:i4>
      </vt:variant>
      <vt:variant>
        <vt:i4>903</vt:i4>
      </vt:variant>
      <vt:variant>
        <vt:i4>0</vt:i4>
      </vt:variant>
      <vt:variant>
        <vt:i4>5</vt:i4>
      </vt:variant>
      <vt:variant>
        <vt:lpwstr>https://www.iso.org/standard/36406.html</vt:lpwstr>
      </vt:variant>
      <vt:variant>
        <vt:lpwstr/>
      </vt:variant>
      <vt:variant>
        <vt:i4>852084</vt:i4>
      </vt:variant>
      <vt:variant>
        <vt:i4>900</vt:i4>
      </vt:variant>
      <vt:variant>
        <vt:i4>0</vt:i4>
      </vt:variant>
      <vt:variant>
        <vt:i4>5</vt:i4>
      </vt:variant>
      <vt:variant>
        <vt:lpwstr>https://www.uspnf.com/sites/default/files/usp_pdf/EN/USPNF/iras/gc-87-biolgoical-reactivity.pdf</vt:lpwstr>
      </vt:variant>
      <vt:variant>
        <vt:lpwstr/>
      </vt:variant>
      <vt:variant>
        <vt:i4>7995463</vt:i4>
      </vt:variant>
      <vt:variant>
        <vt:i4>897</vt:i4>
      </vt:variant>
      <vt:variant>
        <vt:i4>0</vt:i4>
      </vt:variant>
      <vt:variant>
        <vt:i4>5</vt:i4>
      </vt:variant>
      <vt:variant>
        <vt:lpwstr/>
      </vt:variant>
      <vt:variant>
        <vt:lpwstr>_Table_2:_Negotiable</vt:lpwstr>
      </vt:variant>
      <vt:variant>
        <vt:i4>3866695</vt:i4>
      </vt:variant>
      <vt:variant>
        <vt:i4>894</vt:i4>
      </vt:variant>
      <vt:variant>
        <vt:i4>0</vt:i4>
      </vt:variant>
      <vt:variant>
        <vt:i4>5</vt:i4>
      </vt:variant>
      <vt:variant>
        <vt:lpwstr/>
      </vt:variant>
      <vt:variant>
        <vt:lpwstr>_Table_1:_Non-Negotiable</vt:lpwstr>
      </vt:variant>
      <vt:variant>
        <vt:i4>3080303</vt:i4>
      </vt:variant>
      <vt:variant>
        <vt:i4>891</vt:i4>
      </vt:variant>
      <vt:variant>
        <vt:i4>0</vt:i4>
      </vt:variant>
      <vt:variant>
        <vt:i4>5</vt:i4>
      </vt:variant>
      <vt:variant>
        <vt:lpwstr>https://sdgs.un.org/goals/goal3</vt:lpwstr>
      </vt:variant>
      <vt:variant>
        <vt:lpwstr/>
      </vt:variant>
      <vt:variant>
        <vt:i4>1835102</vt:i4>
      </vt:variant>
      <vt:variant>
        <vt:i4>888</vt:i4>
      </vt:variant>
      <vt:variant>
        <vt:i4>0</vt:i4>
      </vt:variant>
      <vt:variant>
        <vt:i4>5</vt:i4>
      </vt:variant>
      <vt:variant>
        <vt:lpwstr>https://sdgs.un.org/goals/goal13</vt:lpwstr>
      </vt:variant>
      <vt:variant>
        <vt:lpwstr/>
      </vt:variant>
      <vt:variant>
        <vt:i4>1900638</vt:i4>
      </vt:variant>
      <vt:variant>
        <vt:i4>885</vt:i4>
      </vt:variant>
      <vt:variant>
        <vt:i4>0</vt:i4>
      </vt:variant>
      <vt:variant>
        <vt:i4>5</vt:i4>
      </vt:variant>
      <vt:variant>
        <vt:lpwstr>https://sdgs.un.org/goals/goal12</vt:lpwstr>
      </vt:variant>
      <vt:variant>
        <vt:lpwstr/>
      </vt:variant>
      <vt:variant>
        <vt:i4>2490415</vt:i4>
      </vt:variant>
      <vt:variant>
        <vt:i4>882</vt:i4>
      </vt:variant>
      <vt:variant>
        <vt:i4>0</vt:i4>
      </vt:variant>
      <vt:variant>
        <vt:i4>5</vt:i4>
      </vt:variant>
      <vt:variant>
        <vt:lpwstr>https://unric.org/en/sdg-9/</vt:lpwstr>
      </vt:variant>
      <vt:variant>
        <vt:lpwstr/>
      </vt:variant>
      <vt:variant>
        <vt:i4>65562</vt:i4>
      </vt:variant>
      <vt:variant>
        <vt:i4>879</vt:i4>
      </vt:variant>
      <vt:variant>
        <vt:i4>0</vt:i4>
      </vt:variant>
      <vt:variant>
        <vt:i4>5</vt:i4>
      </vt:variant>
      <vt:variant>
        <vt:lpwstr>https://unric.org/en/sdg-15/</vt:lpwstr>
      </vt:variant>
      <vt:variant>
        <vt:lpwstr/>
      </vt:variant>
      <vt:variant>
        <vt:i4>3211388</vt:i4>
      </vt:variant>
      <vt:variant>
        <vt:i4>876</vt:i4>
      </vt:variant>
      <vt:variant>
        <vt:i4>0</vt:i4>
      </vt:variant>
      <vt:variant>
        <vt:i4>5</vt:i4>
      </vt:variant>
      <vt:variant>
        <vt:lpwstr>https://unric.org/en/united-nations-sustainable-development-goals/</vt:lpwstr>
      </vt:variant>
      <vt:variant>
        <vt:lpwstr/>
      </vt:variant>
      <vt:variant>
        <vt:i4>1114169</vt:i4>
      </vt:variant>
      <vt:variant>
        <vt:i4>870</vt:i4>
      </vt:variant>
      <vt:variant>
        <vt:i4>0</vt:i4>
      </vt:variant>
      <vt:variant>
        <vt:i4>5</vt:i4>
      </vt:variant>
      <vt:variant>
        <vt:lpwstr/>
      </vt:variant>
      <vt:variant>
        <vt:lpwstr>_Figure_4:_Partial</vt:lpwstr>
      </vt:variant>
      <vt:variant>
        <vt:i4>7209016</vt:i4>
      </vt:variant>
      <vt:variant>
        <vt:i4>867</vt:i4>
      </vt:variant>
      <vt:variant>
        <vt:i4>0</vt:i4>
      </vt:variant>
      <vt:variant>
        <vt:i4>5</vt:i4>
      </vt:variant>
      <vt:variant>
        <vt:lpwstr>https://www.nature.com/articles/nm0898-901</vt:lpwstr>
      </vt:variant>
      <vt:variant>
        <vt:lpwstr/>
      </vt:variant>
      <vt:variant>
        <vt:i4>7209016</vt:i4>
      </vt:variant>
      <vt:variant>
        <vt:i4>864</vt:i4>
      </vt:variant>
      <vt:variant>
        <vt:i4>0</vt:i4>
      </vt:variant>
      <vt:variant>
        <vt:i4>5</vt:i4>
      </vt:variant>
      <vt:variant>
        <vt:lpwstr>https://www.nature.com/articles/nm0898-901</vt:lpwstr>
      </vt:variant>
      <vt:variant>
        <vt:lpwstr/>
      </vt:variant>
      <vt:variant>
        <vt:i4>1507395</vt:i4>
      </vt:variant>
      <vt:variant>
        <vt:i4>861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858</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855</vt:i4>
      </vt:variant>
      <vt:variant>
        <vt:i4>0</vt:i4>
      </vt:variant>
      <vt:variant>
        <vt:i4>5</vt:i4>
      </vt:variant>
      <vt:variant>
        <vt:lpwstr>https://www.researchgate.net/publication/365143869_Clinostats_and_Other_Rotating_Systems-Design_Function_and_Limitations</vt:lpwstr>
      </vt:variant>
      <vt:variant>
        <vt:lpwstr/>
      </vt:variant>
      <vt:variant>
        <vt:i4>4587572</vt:i4>
      </vt:variant>
      <vt:variant>
        <vt:i4>852</vt:i4>
      </vt:variant>
      <vt:variant>
        <vt:i4>0</vt:i4>
      </vt:variant>
      <vt:variant>
        <vt:i4>5</vt:i4>
      </vt:variant>
      <vt:variant>
        <vt:lpwstr>https://www.researchgate.net/publication/354358925_Understanding_Reduced_Gravity_Effects_on_Early_Plant_Development_Before_Attempting_Life-Support_Farming_in_the_Moon_and_Mars</vt:lpwstr>
      </vt:variant>
      <vt:variant>
        <vt:lpwstr/>
      </vt:variant>
      <vt:variant>
        <vt:i4>5374045</vt:i4>
      </vt:variant>
      <vt:variant>
        <vt:i4>849</vt:i4>
      </vt:variant>
      <vt:variant>
        <vt:i4>0</vt:i4>
      </vt:variant>
      <vt:variant>
        <vt:i4>5</vt:i4>
      </vt:variant>
      <vt:variant>
        <vt:lpwstr>https://www.researchgate.net/figure/Fig-S-1-3D-clinostat-used-to-analyze-the-effects-of-microgravity-on-seed-germination_fig4_333850184</vt:lpwstr>
      </vt:variant>
      <vt:variant>
        <vt:lpwstr/>
      </vt:variant>
      <vt:variant>
        <vt:i4>5374045</vt:i4>
      </vt:variant>
      <vt:variant>
        <vt:i4>843</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840</vt:i4>
      </vt:variant>
      <vt:variant>
        <vt:i4>0</vt:i4>
      </vt:variant>
      <vt:variant>
        <vt:i4>5</vt:i4>
      </vt:variant>
      <vt:variant>
        <vt:lpwstr>https://www.sciencedirect.com/science/article/abs/pii/B9780128241622000130</vt:lpwstr>
      </vt:variant>
      <vt:variant>
        <vt:lpwstr/>
      </vt:variant>
      <vt:variant>
        <vt:i4>5374045</vt:i4>
      </vt:variant>
      <vt:variant>
        <vt:i4>837</vt:i4>
      </vt:variant>
      <vt:variant>
        <vt:i4>0</vt:i4>
      </vt:variant>
      <vt:variant>
        <vt:i4>5</vt:i4>
      </vt:variant>
      <vt:variant>
        <vt:lpwstr>https://www.researchgate.net/figure/Fig-S-1-3D-clinostat-used-to-analyze-the-effects-of-microgravity-on-seed-germination_fig4_333850184</vt:lpwstr>
      </vt:variant>
      <vt:variant>
        <vt:lpwstr/>
      </vt:variant>
      <vt:variant>
        <vt:i4>2490491</vt:i4>
      </vt:variant>
      <vt:variant>
        <vt:i4>834</vt:i4>
      </vt:variant>
      <vt:variant>
        <vt:i4>0</vt:i4>
      </vt:variant>
      <vt:variant>
        <vt:i4>5</vt:i4>
      </vt:variant>
      <vt:variant>
        <vt:lpwstr>https://www.sciencedirect.com/science/article/abs/pii/B9780128241622000130</vt:lpwstr>
      </vt:variant>
      <vt:variant>
        <vt:lpwstr/>
      </vt:variant>
      <vt:variant>
        <vt:i4>1507395</vt:i4>
      </vt:variant>
      <vt:variant>
        <vt:i4>831</vt:i4>
      </vt:variant>
      <vt:variant>
        <vt:i4>0</vt:i4>
      </vt:variant>
      <vt:variant>
        <vt:i4>5</vt:i4>
      </vt:variant>
      <vt:variant>
        <vt:lpwstr>https://www.researchgate.net/publication/365143869_Clinostats_and_Other_Rotating_Systems-Design_Function_and_Limitations</vt:lpwstr>
      </vt:variant>
      <vt:variant>
        <vt:lpwstr/>
      </vt:variant>
      <vt:variant>
        <vt:i4>1507395</vt:i4>
      </vt:variant>
      <vt:variant>
        <vt:i4>828</vt:i4>
      </vt:variant>
      <vt:variant>
        <vt:i4>0</vt:i4>
      </vt:variant>
      <vt:variant>
        <vt:i4>5</vt:i4>
      </vt:variant>
      <vt:variant>
        <vt:lpwstr>https://www.researchgate.net/publication/365143869_Clinostats_and_Other_Rotating_Systems-Design_Function_and_Limitations</vt:lpwstr>
      </vt:variant>
      <vt:variant>
        <vt:lpwstr/>
      </vt:variant>
      <vt:variant>
        <vt:i4>5046318</vt:i4>
      </vt:variant>
      <vt:variant>
        <vt:i4>825</vt:i4>
      </vt:variant>
      <vt:variant>
        <vt:i4>0</vt:i4>
      </vt:variant>
      <vt:variant>
        <vt:i4>5</vt:i4>
      </vt:variant>
      <vt:variant>
        <vt:lpwstr>https://spinoff.nasa.gov/Spinoff2009/hm_3.html</vt:lpwstr>
      </vt:variant>
      <vt:variant>
        <vt:lpwstr/>
      </vt:variant>
      <vt:variant>
        <vt:i4>5046318</vt:i4>
      </vt:variant>
      <vt:variant>
        <vt:i4>822</vt:i4>
      </vt:variant>
      <vt:variant>
        <vt:i4>0</vt:i4>
      </vt:variant>
      <vt:variant>
        <vt:i4>5</vt:i4>
      </vt:variant>
      <vt:variant>
        <vt:lpwstr>https://spinoff.nasa.gov/Spinoff2009/hm_3.html</vt:lpwstr>
      </vt:variant>
      <vt:variant>
        <vt:lpwstr/>
      </vt:variant>
      <vt:variant>
        <vt:i4>5046318</vt:i4>
      </vt:variant>
      <vt:variant>
        <vt:i4>819</vt:i4>
      </vt:variant>
      <vt:variant>
        <vt:i4>0</vt:i4>
      </vt:variant>
      <vt:variant>
        <vt:i4>5</vt:i4>
      </vt:variant>
      <vt:variant>
        <vt:lpwstr>https://spinoff.nasa.gov/Spinoff2009/hm_3.html</vt:lpwstr>
      </vt:variant>
      <vt:variant>
        <vt:lpwstr/>
      </vt:variant>
      <vt:variant>
        <vt:i4>5046318</vt:i4>
      </vt:variant>
      <vt:variant>
        <vt:i4>816</vt:i4>
      </vt:variant>
      <vt:variant>
        <vt:i4>0</vt:i4>
      </vt:variant>
      <vt:variant>
        <vt:i4>5</vt:i4>
      </vt:variant>
      <vt:variant>
        <vt:lpwstr>https://spinoff.nasa.gov/Spinoff2009/hm_3.html</vt:lpwstr>
      </vt:variant>
      <vt:variant>
        <vt:lpwstr/>
      </vt:variant>
      <vt:variant>
        <vt:i4>5046318</vt:i4>
      </vt:variant>
      <vt:variant>
        <vt:i4>813</vt:i4>
      </vt:variant>
      <vt:variant>
        <vt:i4>0</vt:i4>
      </vt:variant>
      <vt:variant>
        <vt:i4>5</vt:i4>
      </vt:variant>
      <vt:variant>
        <vt:lpwstr>https://spinoff.nasa.gov/Spinoff2009/hm_3.html</vt:lpwstr>
      </vt:variant>
      <vt:variant>
        <vt:lpwstr/>
      </vt:variant>
      <vt:variant>
        <vt:i4>262173</vt:i4>
      </vt:variant>
      <vt:variant>
        <vt:i4>810</vt:i4>
      </vt:variant>
      <vt:variant>
        <vt:i4>0</vt:i4>
      </vt:variant>
      <vt:variant>
        <vt:i4>5</vt:i4>
      </vt:variant>
      <vt:variant>
        <vt:lpwstr>https://ia803203.us.archive.org/35/items/Biorector01/biorector 01.pdf</vt:lpwstr>
      </vt:variant>
      <vt:variant>
        <vt:lpwstr/>
      </vt:variant>
      <vt:variant>
        <vt:i4>262173</vt:i4>
      </vt:variant>
      <vt:variant>
        <vt:i4>804</vt:i4>
      </vt:variant>
      <vt:variant>
        <vt:i4>0</vt:i4>
      </vt:variant>
      <vt:variant>
        <vt:i4>5</vt:i4>
      </vt:variant>
      <vt:variant>
        <vt:lpwstr>https://ia803203.us.archive.org/35/items/Biorector01/biorector 01.pdf</vt:lpwstr>
      </vt:variant>
      <vt:variant>
        <vt:lpwstr/>
      </vt:variant>
      <vt:variant>
        <vt:i4>6553667</vt:i4>
      </vt:variant>
      <vt:variant>
        <vt:i4>801</vt:i4>
      </vt:variant>
      <vt:variant>
        <vt:i4>0</vt:i4>
      </vt:variant>
      <vt:variant>
        <vt:i4>5</vt:i4>
      </vt:variant>
      <vt:variant>
        <vt:lpwstr/>
      </vt:variant>
      <vt:variant>
        <vt:lpwstr>_Figure_2:_Basic</vt:lpwstr>
      </vt:variant>
      <vt:variant>
        <vt:i4>1835036</vt:i4>
      </vt:variant>
      <vt:variant>
        <vt:i4>798</vt:i4>
      </vt:variant>
      <vt:variant>
        <vt:i4>0</vt:i4>
      </vt:variant>
      <vt:variant>
        <vt:i4>5</vt:i4>
      </vt:variant>
      <vt:variant>
        <vt:lpwstr>https://pmc.ncbi.nlm.nih.gov/articles/PMC5931275/</vt:lpwstr>
      </vt:variant>
      <vt:variant>
        <vt:lpwstr/>
      </vt:variant>
      <vt:variant>
        <vt:i4>1900546</vt:i4>
      </vt:variant>
      <vt:variant>
        <vt:i4>795</vt:i4>
      </vt:variant>
      <vt:variant>
        <vt:i4>0</vt:i4>
      </vt:variant>
      <vt:variant>
        <vt:i4>5</vt:i4>
      </vt:variant>
      <vt:variant>
        <vt:lpwstr>https://www.nature.com/articles/s41526-018-0041-4</vt:lpwstr>
      </vt:variant>
      <vt:variant>
        <vt:lpwstr/>
      </vt:variant>
      <vt:variant>
        <vt:i4>1507336</vt:i4>
      </vt:variant>
      <vt:variant>
        <vt:i4>792</vt:i4>
      </vt:variant>
      <vt:variant>
        <vt:i4>0</vt:i4>
      </vt:variant>
      <vt:variant>
        <vt:i4>5</vt:i4>
      </vt:variant>
      <vt:variant>
        <vt:lpwstr>https://www.nasa.gov/humans-in-space/twins-study/</vt:lpwstr>
      </vt:variant>
      <vt:variant>
        <vt:lpwstr/>
      </vt:variant>
      <vt:variant>
        <vt:i4>6815856</vt:i4>
      </vt:variant>
      <vt:variant>
        <vt:i4>789</vt:i4>
      </vt:variant>
      <vt:variant>
        <vt:i4>0</vt:i4>
      </vt:variant>
      <vt:variant>
        <vt:i4>5</vt:i4>
      </vt:variant>
      <vt:variant>
        <vt:lpwstr>https://www.nasa.gov/centers-and-facilities/glenn/what-is-microgravity/</vt:lpwstr>
      </vt:variant>
      <vt:variant>
        <vt:lpwstr/>
      </vt:variant>
      <vt:variant>
        <vt:i4>6815856</vt:i4>
      </vt:variant>
      <vt:variant>
        <vt:i4>786</vt:i4>
      </vt:variant>
      <vt:variant>
        <vt:i4>0</vt:i4>
      </vt:variant>
      <vt:variant>
        <vt:i4>5</vt:i4>
      </vt:variant>
      <vt:variant>
        <vt:lpwstr>https://www.nasa.gov/centers-and-facilities/glenn/what-is-microgravity/</vt:lpwstr>
      </vt:variant>
      <vt:variant>
        <vt:lpwstr/>
      </vt:variant>
      <vt:variant>
        <vt:i4>6815856</vt:i4>
      </vt:variant>
      <vt:variant>
        <vt:i4>783</vt:i4>
      </vt:variant>
      <vt:variant>
        <vt:i4>0</vt:i4>
      </vt:variant>
      <vt:variant>
        <vt:i4>5</vt:i4>
      </vt:variant>
      <vt:variant>
        <vt:lpwstr>https://www.nasa.gov/centers-and-facilities/glenn/what-is-microgravity/</vt:lpwstr>
      </vt:variant>
      <vt:variant>
        <vt:lpwstr/>
      </vt:variant>
      <vt:variant>
        <vt:i4>6815856</vt:i4>
      </vt:variant>
      <vt:variant>
        <vt:i4>780</vt:i4>
      </vt:variant>
      <vt:variant>
        <vt:i4>0</vt:i4>
      </vt:variant>
      <vt:variant>
        <vt:i4>5</vt:i4>
      </vt:variant>
      <vt:variant>
        <vt:lpwstr>https://www.nasa.gov/centers-and-facilities/glenn/what-is-microgravity/</vt:lpwstr>
      </vt:variant>
      <vt:variant>
        <vt:lpwstr/>
      </vt:variant>
      <vt:variant>
        <vt:i4>2556007</vt:i4>
      </vt:variant>
      <vt:variant>
        <vt:i4>777</vt:i4>
      </vt:variant>
      <vt:variant>
        <vt:i4>0</vt:i4>
      </vt:variant>
      <vt:variant>
        <vt:i4>5</vt:i4>
      </vt:variant>
      <vt:variant>
        <vt:lpwstr>https://www.oxfordlearnersdictionaries.com/definition/english/zero-gravity</vt:lpwstr>
      </vt:variant>
      <vt:variant>
        <vt:lpwstr/>
      </vt:variant>
      <vt:variant>
        <vt:i4>1179648</vt:i4>
      </vt:variant>
      <vt:variant>
        <vt:i4>774</vt:i4>
      </vt:variant>
      <vt:variant>
        <vt:i4>0</vt:i4>
      </vt:variant>
      <vt:variant>
        <vt:i4>5</vt:i4>
      </vt:variant>
      <vt:variant>
        <vt:lpwstr>https://www.britannica.com/science/physical-constant</vt:lpwstr>
      </vt:variant>
      <vt:variant>
        <vt:lpwstr/>
      </vt:variant>
      <vt:variant>
        <vt:i4>3276838</vt:i4>
      </vt:variant>
      <vt:variant>
        <vt:i4>771</vt:i4>
      </vt:variant>
      <vt:variant>
        <vt:i4>0</vt:i4>
      </vt:variant>
      <vt:variant>
        <vt:i4>5</vt:i4>
      </vt:variant>
      <vt:variant>
        <vt:lpwstr>https://www.britannica.com/science/gravity-physics</vt:lpwstr>
      </vt:variant>
      <vt:variant>
        <vt:lpwstr/>
      </vt:variant>
      <vt:variant>
        <vt:i4>1179648</vt:i4>
      </vt:variant>
      <vt:variant>
        <vt:i4>765</vt:i4>
      </vt:variant>
      <vt:variant>
        <vt:i4>0</vt:i4>
      </vt:variant>
      <vt:variant>
        <vt:i4>5</vt:i4>
      </vt:variant>
      <vt:variant>
        <vt:lpwstr>https://www.britannica.com/science/physical-constant</vt:lpwstr>
      </vt:variant>
      <vt:variant>
        <vt:lpwstr/>
      </vt:variant>
      <vt:variant>
        <vt:i4>3276838</vt:i4>
      </vt:variant>
      <vt:variant>
        <vt:i4>762</vt:i4>
      </vt:variant>
      <vt:variant>
        <vt:i4>0</vt:i4>
      </vt:variant>
      <vt:variant>
        <vt:i4>5</vt:i4>
      </vt:variant>
      <vt:variant>
        <vt:lpwstr>https://www.britannica.com/science/gravity-physics</vt:lpwstr>
      </vt:variant>
      <vt:variant>
        <vt:lpwstr/>
      </vt:variant>
      <vt:variant>
        <vt:i4>3276838</vt:i4>
      </vt:variant>
      <vt:variant>
        <vt:i4>759</vt:i4>
      </vt:variant>
      <vt:variant>
        <vt:i4>0</vt:i4>
      </vt:variant>
      <vt:variant>
        <vt:i4>5</vt:i4>
      </vt:variant>
      <vt:variant>
        <vt:lpwstr>https://www.britannica.com/science/gravity-physics</vt:lpwstr>
      </vt:variant>
      <vt:variant>
        <vt:lpwstr/>
      </vt:variant>
      <vt:variant>
        <vt:i4>6881341</vt:i4>
      </vt:variant>
      <vt:variant>
        <vt:i4>756</vt:i4>
      </vt:variant>
      <vt:variant>
        <vt:i4>0</vt:i4>
      </vt:variant>
      <vt:variant>
        <vt:i4>5</vt:i4>
      </vt:variant>
      <vt:variant>
        <vt:lpwstr>https://www.nature.com/articles/nm0397-259b</vt:lpwstr>
      </vt:variant>
      <vt:variant>
        <vt:lpwstr/>
      </vt:variant>
      <vt:variant>
        <vt:i4>6291507</vt:i4>
      </vt:variant>
      <vt:variant>
        <vt:i4>753</vt:i4>
      </vt:variant>
      <vt:variant>
        <vt:i4>0</vt:i4>
      </vt:variant>
      <vt:variant>
        <vt:i4>5</vt:i4>
      </vt:variant>
      <vt:variant>
        <vt:lpwstr>https://www.sciencedirect.com/science/article/pii/S0734743X22003141</vt:lpwstr>
      </vt:variant>
      <vt:variant>
        <vt:lpwstr/>
      </vt:variant>
      <vt:variant>
        <vt:i4>1769495</vt:i4>
      </vt:variant>
      <vt:variant>
        <vt:i4>750</vt:i4>
      </vt:variant>
      <vt:variant>
        <vt:i4>0</vt:i4>
      </vt:variant>
      <vt:variant>
        <vt:i4>5</vt:i4>
      </vt:variant>
      <vt:variant>
        <vt:lpwstr>https://pmc.ncbi.nlm.nih.gov/articles/PMC9472129/</vt:lpwstr>
      </vt:variant>
      <vt:variant>
        <vt:lpwstr/>
      </vt:variant>
      <vt:variant>
        <vt:i4>1769495</vt:i4>
      </vt:variant>
      <vt:variant>
        <vt:i4>744</vt:i4>
      </vt:variant>
      <vt:variant>
        <vt:i4>0</vt:i4>
      </vt:variant>
      <vt:variant>
        <vt:i4>5</vt:i4>
      </vt:variant>
      <vt:variant>
        <vt:lpwstr>https://pmc.ncbi.nlm.nih.gov/articles/PMC9472129/</vt:lpwstr>
      </vt:variant>
      <vt:variant>
        <vt:lpwstr/>
      </vt:variant>
      <vt:variant>
        <vt:i4>1769495</vt:i4>
      </vt:variant>
      <vt:variant>
        <vt:i4>741</vt:i4>
      </vt:variant>
      <vt:variant>
        <vt:i4>0</vt:i4>
      </vt:variant>
      <vt:variant>
        <vt:i4>5</vt:i4>
      </vt:variant>
      <vt:variant>
        <vt:lpwstr>https://pmc.ncbi.nlm.nih.gov/articles/PMC9472129/</vt:lpwstr>
      </vt:variant>
      <vt:variant>
        <vt:lpwstr/>
      </vt:variant>
      <vt:variant>
        <vt:i4>983048</vt:i4>
      </vt:variant>
      <vt:variant>
        <vt:i4>738</vt:i4>
      </vt:variant>
      <vt:variant>
        <vt:i4>0</vt:i4>
      </vt:variant>
      <vt:variant>
        <vt:i4>5</vt:i4>
      </vt:variant>
      <vt:variant>
        <vt:lpwstr>https://doi.org/10.3389/fphys.2017.00583</vt:lpwstr>
      </vt:variant>
      <vt:variant>
        <vt:lpwstr/>
      </vt:variant>
      <vt:variant>
        <vt:i4>1245229</vt:i4>
      </vt:variant>
      <vt:variant>
        <vt:i4>735</vt:i4>
      </vt:variant>
      <vt:variant>
        <vt:i4>0</vt:i4>
      </vt:variant>
      <vt:variant>
        <vt:i4>5</vt:i4>
      </vt:variant>
      <vt:variant>
        <vt:lpwstr/>
      </vt:variant>
      <vt:variant>
        <vt:lpwstr>_Figure_1:_Experimental</vt:lpwstr>
      </vt:variant>
      <vt:variant>
        <vt:i4>2424959</vt:i4>
      </vt:variant>
      <vt:variant>
        <vt:i4>732</vt:i4>
      </vt:variant>
      <vt:variant>
        <vt:i4>0</vt:i4>
      </vt:variant>
      <vt:variant>
        <vt:i4>5</vt:i4>
      </vt:variant>
      <vt:variant>
        <vt:lpwstr>https://www.science.org/doi/10.1126/science.aau8650</vt:lpwstr>
      </vt:variant>
      <vt:variant>
        <vt:lpwstr/>
      </vt:variant>
      <vt:variant>
        <vt:i4>1507336</vt:i4>
      </vt:variant>
      <vt:variant>
        <vt:i4>729</vt:i4>
      </vt:variant>
      <vt:variant>
        <vt:i4>0</vt:i4>
      </vt:variant>
      <vt:variant>
        <vt:i4>5</vt:i4>
      </vt:variant>
      <vt:variant>
        <vt:lpwstr>https://www.nasa.gov/humans-in-space/twins-study/</vt:lpwstr>
      </vt:variant>
      <vt:variant>
        <vt:lpwstr/>
      </vt:variant>
      <vt:variant>
        <vt:i4>2424959</vt:i4>
      </vt:variant>
      <vt:variant>
        <vt:i4>726</vt:i4>
      </vt:variant>
      <vt:variant>
        <vt:i4>0</vt:i4>
      </vt:variant>
      <vt:variant>
        <vt:i4>5</vt:i4>
      </vt:variant>
      <vt:variant>
        <vt:lpwstr>https://www.science.org/doi/10.1126/science.aau8650</vt:lpwstr>
      </vt:variant>
      <vt:variant>
        <vt:lpwstr/>
      </vt:variant>
      <vt:variant>
        <vt:i4>851978</vt:i4>
      </vt:variant>
      <vt:variant>
        <vt:i4>723</vt:i4>
      </vt:variant>
      <vt:variant>
        <vt:i4>0</vt:i4>
      </vt:variant>
      <vt:variant>
        <vt:i4>5</vt:i4>
      </vt:variant>
      <vt:variant>
        <vt:lpwstr>https://apollo11space.com/apollo-program-failures-and-lessons-learned-nasas-journey-to-the-moon/</vt:lpwstr>
      </vt:variant>
      <vt:variant>
        <vt:lpwstr/>
      </vt:variant>
      <vt:variant>
        <vt:i4>4522075</vt:i4>
      </vt:variant>
      <vt:variant>
        <vt:i4>720</vt:i4>
      </vt:variant>
      <vt:variant>
        <vt:i4>0</vt:i4>
      </vt:variant>
      <vt:variant>
        <vt:i4>5</vt:i4>
      </vt:variant>
      <vt:variant>
        <vt:lpwstr>https://apollo11space.com/apollo-program-costs-new-data-1969-vs-2024/</vt:lpwstr>
      </vt:variant>
      <vt:variant>
        <vt:lpwstr/>
      </vt:variant>
      <vt:variant>
        <vt:i4>6357033</vt:i4>
      </vt:variant>
      <vt:variant>
        <vt:i4>717</vt:i4>
      </vt:variant>
      <vt:variant>
        <vt:i4>0</vt:i4>
      </vt:variant>
      <vt:variant>
        <vt:i4>5</vt:i4>
      </vt:variant>
      <vt:variant>
        <vt:lpwstr>https://www.frontiersin.org/journals/physiology/articles/10.3389/fphys.2017.00583/full</vt:lpwstr>
      </vt:variant>
      <vt:variant>
        <vt:lpwstr/>
      </vt:variant>
      <vt:variant>
        <vt:i4>7667751</vt:i4>
      </vt:variant>
      <vt:variant>
        <vt:i4>714</vt:i4>
      </vt:variant>
      <vt:variant>
        <vt:i4>0</vt:i4>
      </vt:variant>
      <vt:variant>
        <vt:i4>5</vt:i4>
      </vt:variant>
      <vt:variant>
        <vt:lpwstr>https://www.nasa.gov/missions/apollo/apollo-15-mission-details/</vt:lpwstr>
      </vt:variant>
      <vt:variant>
        <vt:lpwstr/>
      </vt:variant>
      <vt:variant>
        <vt:i4>983048</vt:i4>
      </vt:variant>
      <vt:variant>
        <vt:i4>711</vt:i4>
      </vt:variant>
      <vt:variant>
        <vt:i4>0</vt:i4>
      </vt:variant>
      <vt:variant>
        <vt:i4>5</vt:i4>
      </vt:variant>
      <vt:variant>
        <vt:lpwstr>https://doi.org/10.3389/fphys.2017.00583</vt:lpwstr>
      </vt:variant>
      <vt:variant>
        <vt:lpwstr/>
      </vt:variant>
      <vt:variant>
        <vt:i4>655370</vt:i4>
      </vt:variant>
      <vt:variant>
        <vt:i4>708</vt:i4>
      </vt:variant>
      <vt:variant>
        <vt:i4>0</vt:i4>
      </vt:variant>
      <vt:variant>
        <vt:i4>5</vt:i4>
      </vt:variant>
      <vt:variant>
        <vt:lpwstr>https://pubmed.ncbi.nlm.nih.gov/26630194/</vt:lpwstr>
      </vt:variant>
      <vt:variant>
        <vt:lpwstr/>
      </vt:variant>
      <vt:variant>
        <vt:i4>3932282</vt:i4>
      </vt:variant>
      <vt:variant>
        <vt:i4>705</vt:i4>
      </vt:variant>
      <vt:variant>
        <vt:i4>0</vt:i4>
      </vt:variant>
      <vt:variant>
        <vt:i4>5</vt:i4>
      </vt:variant>
      <vt:variant>
        <vt:lpwstr>https://journals.physiology.org/doi/full/10.1152/japplphysiol.01251.2013%40apsselect.2014.1.issue-9</vt:lpwstr>
      </vt:variant>
      <vt:variant>
        <vt:lpwstr/>
      </vt:variant>
      <vt:variant>
        <vt:i4>3670137</vt:i4>
      </vt:variant>
      <vt:variant>
        <vt:i4>702</vt:i4>
      </vt:variant>
      <vt:variant>
        <vt:i4>0</vt:i4>
      </vt:variant>
      <vt:variant>
        <vt:i4>5</vt:i4>
      </vt:variant>
      <vt:variant>
        <vt:lpwstr>https://journals.physiology.org/doi/full/10.1152/japplphysiol.91578.2008?hits=10&amp;HITS=10&amp;author1=Trappe%2C+S&amp;searchid=1&amp;sortspe=&amp;maxtoshow=&amp;FIRSTINDEX=0&amp;RESULTFORMAT=</vt:lpwstr>
      </vt:variant>
      <vt:variant>
        <vt:lpwstr/>
      </vt:variant>
      <vt:variant>
        <vt:i4>5046376</vt:i4>
      </vt:variant>
      <vt:variant>
        <vt:i4>699</vt:i4>
      </vt:variant>
      <vt:variant>
        <vt:i4>0</vt:i4>
      </vt:variant>
      <vt:variant>
        <vt:i4>5</vt:i4>
      </vt:variant>
      <vt:variant>
        <vt:lpwstr>https://link.springer.com/chapter/10.1007/978-1-4939-9889-0_12</vt:lpwstr>
      </vt:variant>
      <vt:variant>
        <vt:lpwstr/>
      </vt:variant>
      <vt:variant>
        <vt:i4>5308445</vt:i4>
      </vt:variant>
      <vt:variant>
        <vt:i4>696</vt:i4>
      </vt:variant>
      <vt:variant>
        <vt:i4>0</vt:i4>
      </vt:variant>
      <vt:variant>
        <vt:i4>5</vt:i4>
      </vt:variant>
      <vt:variant>
        <vt:lpwstr>https://www.sciencedirect.com/science/article/pii/B9780125986557500367?via%3Dihub</vt:lpwstr>
      </vt:variant>
      <vt:variant>
        <vt:lpwstr/>
      </vt:variant>
      <vt:variant>
        <vt:i4>851971</vt:i4>
      </vt:variant>
      <vt:variant>
        <vt:i4>693</vt:i4>
      </vt:variant>
      <vt:variant>
        <vt:i4>0</vt:i4>
      </vt:variant>
      <vt:variant>
        <vt:i4>5</vt:i4>
      </vt:variant>
      <vt:variant>
        <vt:lpwstr>https://pubmed.ncbi.nlm.nih.gov/30231541/</vt:lpwstr>
      </vt:variant>
      <vt:variant>
        <vt:lpwstr/>
      </vt:variant>
      <vt:variant>
        <vt:i4>851974</vt:i4>
      </vt:variant>
      <vt:variant>
        <vt:i4>690</vt:i4>
      </vt:variant>
      <vt:variant>
        <vt:i4>0</vt:i4>
      </vt:variant>
      <vt:variant>
        <vt:i4>5</vt:i4>
      </vt:variant>
      <vt:variant>
        <vt:lpwstr>https://pubmed.ncbi.nlm.nih.gov/22750545/</vt:lpwstr>
      </vt:variant>
      <vt:variant>
        <vt:lpwstr/>
      </vt:variant>
      <vt:variant>
        <vt:i4>851975</vt:i4>
      </vt:variant>
      <vt:variant>
        <vt:i4>687</vt:i4>
      </vt:variant>
      <vt:variant>
        <vt:i4>0</vt:i4>
      </vt:variant>
      <vt:variant>
        <vt:i4>5</vt:i4>
      </vt:variant>
      <vt:variant>
        <vt:lpwstr>https://pubmed.ncbi.nlm.nih.gov/16795038/</vt:lpwstr>
      </vt:variant>
      <vt:variant>
        <vt:lpwstr/>
      </vt:variant>
      <vt:variant>
        <vt:i4>524289</vt:i4>
      </vt:variant>
      <vt:variant>
        <vt:i4>684</vt:i4>
      </vt:variant>
      <vt:variant>
        <vt:i4>0</vt:i4>
      </vt:variant>
      <vt:variant>
        <vt:i4>5</vt:i4>
      </vt:variant>
      <vt:variant>
        <vt:lpwstr>https://pubmed.ncbi.nlm.nih.gov/11481229/</vt:lpwstr>
      </vt:variant>
      <vt:variant>
        <vt:lpwstr/>
      </vt:variant>
      <vt:variant>
        <vt:i4>5308445</vt:i4>
      </vt:variant>
      <vt:variant>
        <vt:i4>681</vt:i4>
      </vt:variant>
      <vt:variant>
        <vt:i4>0</vt:i4>
      </vt:variant>
      <vt:variant>
        <vt:i4>5</vt:i4>
      </vt:variant>
      <vt:variant>
        <vt:lpwstr>https://www.sciencedirect.com/science/article/pii/B9780125986557500367?via%3Dihub</vt:lpwstr>
      </vt:variant>
      <vt:variant>
        <vt:lpwstr/>
      </vt:variant>
      <vt:variant>
        <vt:i4>5308445</vt:i4>
      </vt:variant>
      <vt:variant>
        <vt:i4>678</vt:i4>
      </vt:variant>
      <vt:variant>
        <vt:i4>0</vt:i4>
      </vt:variant>
      <vt:variant>
        <vt:i4>5</vt:i4>
      </vt:variant>
      <vt:variant>
        <vt:lpwstr>https://www.sciencedirect.com/science/article/pii/B9780125986557500367?via%3Dihub</vt:lpwstr>
      </vt:variant>
      <vt:variant>
        <vt:lpwstr/>
      </vt:variant>
      <vt:variant>
        <vt:i4>5308445</vt:i4>
      </vt:variant>
      <vt:variant>
        <vt:i4>675</vt:i4>
      </vt:variant>
      <vt:variant>
        <vt:i4>0</vt:i4>
      </vt:variant>
      <vt:variant>
        <vt:i4>5</vt:i4>
      </vt:variant>
      <vt:variant>
        <vt:lpwstr>https://www.sciencedirect.com/science/article/pii/B9780125986557500367?via%3Dihub</vt:lpwstr>
      </vt:variant>
      <vt:variant>
        <vt:lpwstr/>
      </vt:variant>
      <vt:variant>
        <vt:i4>3735589</vt:i4>
      </vt:variant>
      <vt:variant>
        <vt:i4>672</vt:i4>
      </vt:variant>
      <vt:variant>
        <vt:i4>0</vt:i4>
      </vt:variant>
      <vt:variant>
        <vt:i4>5</vt:i4>
      </vt:variant>
      <vt:variant>
        <vt:lpwstr>https://pmc.ncbi.nlm.nih.gov/articles/PMC10351380/</vt:lpwstr>
      </vt:variant>
      <vt:variant>
        <vt:lpwstr/>
      </vt:variant>
      <vt:variant>
        <vt:i4>3735589</vt:i4>
      </vt:variant>
      <vt:variant>
        <vt:i4>669</vt:i4>
      </vt:variant>
      <vt:variant>
        <vt:i4>0</vt:i4>
      </vt:variant>
      <vt:variant>
        <vt:i4>5</vt:i4>
      </vt:variant>
      <vt:variant>
        <vt:lpwstr>https://pmc.ncbi.nlm.nih.gov/articles/PMC10351380/</vt:lpwstr>
      </vt:variant>
      <vt:variant>
        <vt:lpwstr/>
      </vt:variant>
      <vt:variant>
        <vt:i4>131081</vt:i4>
      </vt:variant>
      <vt:variant>
        <vt:i4>666</vt:i4>
      </vt:variant>
      <vt:variant>
        <vt:i4>0</vt:i4>
      </vt:variant>
      <vt:variant>
        <vt:i4>5</vt:i4>
      </vt:variant>
      <vt:variant>
        <vt:lpwstr>https://link.springer.com/article/10.1007/s00421-025-05773-7</vt:lpwstr>
      </vt:variant>
      <vt:variant>
        <vt:lpwstr/>
      </vt:variant>
      <vt:variant>
        <vt:i4>1441911</vt:i4>
      </vt:variant>
      <vt:variant>
        <vt:i4>663</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1441911</vt:i4>
      </vt:variant>
      <vt:variant>
        <vt:i4>660</vt:i4>
      </vt:variant>
      <vt:variant>
        <vt:i4>0</vt:i4>
      </vt:variant>
      <vt:variant>
        <vt:i4>5</vt:i4>
      </vt:variant>
      <vt:variant>
        <vt:lpwstr>https://www.esa.int/Science_Exploration/Human_and_Robotic_Exploration/Exploration/Why_go_to_Mars</vt:lpwstr>
      </vt:variant>
      <vt:variant>
        <vt:lpwstr>:~:text=The%20scientific%20reasons%20for%20going%20to%20Mars%20can,beyond%20Earth%20is%20a%20fundamental%20question%20of%20humankind.</vt:lpwstr>
      </vt:variant>
      <vt:variant>
        <vt:i4>1507337</vt:i4>
      </vt:variant>
      <vt:variant>
        <vt:i4>657</vt:i4>
      </vt:variant>
      <vt:variant>
        <vt:i4>0</vt:i4>
      </vt:variant>
      <vt:variant>
        <vt:i4>5</vt:i4>
      </vt:variant>
      <vt:variant>
        <vt:lpwstr>https://science.nasa.gov/planetary-science/programs/mars-exploration/</vt:lpwstr>
      </vt:variant>
      <vt:variant>
        <vt:lpwstr/>
      </vt:variant>
      <vt:variant>
        <vt:i4>3211303</vt:i4>
      </vt:variant>
      <vt:variant>
        <vt:i4>654</vt:i4>
      </vt:variant>
      <vt:variant>
        <vt:i4>0</vt:i4>
      </vt:variant>
      <vt:variant>
        <vt:i4>5</vt:i4>
      </vt:variant>
      <vt:variant>
        <vt:lpwstr>https://pmc.ncbi.nlm.nih.gov/articles/PMC10763664/</vt:lpwstr>
      </vt:variant>
      <vt:variant>
        <vt:lpwstr/>
      </vt:variant>
      <vt:variant>
        <vt:i4>3604547</vt:i4>
      </vt:variant>
      <vt:variant>
        <vt:i4>651</vt:i4>
      </vt:variant>
      <vt:variant>
        <vt:i4>0</vt:i4>
      </vt:variant>
      <vt:variant>
        <vt:i4>5</vt:i4>
      </vt:variant>
      <vt:variant>
        <vt:lpwstr>https://papers.ssrn.com/sol3/papers.cfm?abstract_id=5090101</vt:lpwstr>
      </vt:variant>
      <vt:variant>
        <vt:lpwstr/>
      </vt:variant>
      <vt:variant>
        <vt:i4>7274603</vt:i4>
      </vt:variant>
      <vt:variant>
        <vt:i4>648</vt:i4>
      </vt:variant>
      <vt:variant>
        <vt:i4>0</vt:i4>
      </vt:variant>
      <vt:variant>
        <vt:i4>5</vt:i4>
      </vt:variant>
      <vt:variant>
        <vt:lpwstr>https://www.nasa.gov/missions/station/iss-research/studying-combustion-and-fire-safety/</vt:lpwstr>
      </vt:variant>
      <vt:variant>
        <vt:lpwstr/>
      </vt:variant>
      <vt:variant>
        <vt:i4>7274603</vt:i4>
      </vt:variant>
      <vt:variant>
        <vt:i4>645</vt:i4>
      </vt:variant>
      <vt:variant>
        <vt:i4>0</vt:i4>
      </vt:variant>
      <vt:variant>
        <vt:i4>5</vt:i4>
      </vt:variant>
      <vt:variant>
        <vt:lpwstr>https://www.nasa.gov/missions/station/iss-research/studying-combustion-and-fire-safety/</vt:lpwstr>
      </vt:variant>
      <vt:variant>
        <vt:lpwstr/>
      </vt:variant>
      <vt:variant>
        <vt:i4>7274603</vt:i4>
      </vt:variant>
      <vt:variant>
        <vt:i4>642</vt:i4>
      </vt:variant>
      <vt:variant>
        <vt:i4>0</vt:i4>
      </vt:variant>
      <vt:variant>
        <vt:i4>5</vt:i4>
      </vt:variant>
      <vt:variant>
        <vt:lpwstr>https://www.nasa.gov/missions/station/iss-research/studying-combustion-and-fire-safety/</vt:lpwstr>
      </vt:variant>
      <vt:variant>
        <vt:lpwstr/>
      </vt:variant>
      <vt:variant>
        <vt:i4>458782</vt:i4>
      </vt:variant>
      <vt:variant>
        <vt:i4>639</vt:i4>
      </vt:variant>
      <vt:variant>
        <vt:i4>0</vt:i4>
      </vt:variant>
      <vt:variant>
        <vt:i4>5</vt:i4>
      </vt:variant>
      <vt:variant>
        <vt:lpwstr>https://arxiv.org/abs/2501.17006</vt:lpwstr>
      </vt:variant>
      <vt:variant>
        <vt:lpwstr/>
      </vt:variant>
      <vt:variant>
        <vt:i4>1245265</vt:i4>
      </vt:variant>
      <vt:variant>
        <vt:i4>636</vt:i4>
      </vt:variant>
      <vt:variant>
        <vt:i4>0</vt:i4>
      </vt:variant>
      <vt:variant>
        <vt:i4>5</vt:i4>
      </vt:variant>
      <vt:variant>
        <vt:lpwstr>https://www.annualreviews.org/content/journals/10.1146/annurev.astro.40.060401.093923</vt:lpwstr>
      </vt:variant>
      <vt:variant>
        <vt:lpwstr/>
      </vt:variant>
      <vt:variant>
        <vt:i4>5898257</vt:i4>
      </vt:variant>
      <vt:variant>
        <vt:i4>633</vt:i4>
      </vt:variant>
      <vt:variant>
        <vt:i4>0</vt:i4>
      </vt:variant>
      <vt:variant>
        <vt:i4>5</vt:i4>
      </vt:variant>
      <vt:variant>
        <vt:lpwstr>https://www.livescience.com/strange-theories-about-the-universe.html</vt:lpwstr>
      </vt:variant>
      <vt:variant>
        <vt:lpwstr/>
      </vt:variant>
      <vt:variant>
        <vt:i4>4063277</vt:i4>
      </vt:variant>
      <vt:variant>
        <vt:i4>630</vt:i4>
      </vt:variant>
      <vt:variant>
        <vt:i4>0</vt:i4>
      </vt:variant>
      <vt:variant>
        <vt:i4>5</vt:i4>
      </vt:variant>
      <vt:variant>
        <vt:lpwstr>https://www.miromikelaus.com/</vt:lpwstr>
      </vt:variant>
      <vt:variant>
        <vt:lpwstr>:~:text=Grounded%20in%20Laus%E2%80%99s%20cultural%20heritage%2C%20the%20Croatian%20Barrel,system%2C%20with%20celestial%20bodies%20emerging%20at%20varying%20times.</vt:lpwstr>
      </vt:variant>
      <vt:variant>
        <vt:i4>1048627</vt:i4>
      </vt:variant>
      <vt:variant>
        <vt:i4>627</vt:i4>
      </vt:variant>
      <vt:variant>
        <vt:i4>0</vt:i4>
      </vt:variant>
      <vt:variant>
        <vt:i4>5</vt:i4>
      </vt:variant>
      <vt:variant>
        <vt:lpwstr>https://books.google.com/books?hl=en&amp;lr=&amp;id=6fpgEQAAQBAJ&amp;oi=fnd&amp;pg=PR3&amp;dq=why+are+the+rings+around+the+planets+for&amp;ots=6NYg8vGXx7&amp;sig=fDnYWiJSO_0-C7OTs6DVDOnjzG8</vt:lpwstr>
      </vt:variant>
      <vt:variant>
        <vt:lpwstr>v=onepage&amp;q=why%20are%20the%20rings%20around%20the%20planets%20for&amp;f=false</vt:lpwstr>
      </vt:variant>
      <vt:variant>
        <vt:i4>196619</vt:i4>
      </vt:variant>
      <vt:variant>
        <vt:i4>624</vt:i4>
      </vt:variant>
      <vt:variant>
        <vt:i4>0</vt:i4>
      </vt:variant>
      <vt:variant>
        <vt:i4>5</vt:i4>
      </vt:variant>
      <vt:variant>
        <vt:lpwstr>https://www.nasa.gov/image-article/april-1961-first-human-entered-space/</vt:lpwstr>
      </vt:variant>
      <vt:variant>
        <vt:lpwstr/>
      </vt:variant>
      <vt:variant>
        <vt:i4>1114171</vt:i4>
      </vt:variant>
      <vt:variant>
        <vt:i4>614</vt:i4>
      </vt:variant>
      <vt:variant>
        <vt:i4>0</vt:i4>
      </vt:variant>
      <vt:variant>
        <vt:i4>5</vt:i4>
      </vt:variant>
      <vt:variant>
        <vt:lpwstr/>
      </vt:variant>
      <vt:variant>
        <vt:lpwstr>_Toc208174638</vt:lpwstr>
      </vt:variant>
      <vt:variant>
        <vt:i4>1114171</vt:i4>
      </vt:variant>
      <vt:variant>
        <vt:i4>608</vt:i4>
      </vt:variant>
      <vt:variant>
        <vt:i4>0</vt:i4>
      </vt:variant>
      <vt:variant>
        <vt:i4>5</vt:i4>
      </vt:variant>
      <vt:variant>
        <vt:lpwstr/>
      </vt:variant>
      <vt:variant>
        <vt:lpwstr>_Toc208174637</vt:lpwstr>
      </vt:variant>
      <vt:variant>
        <vt:i4>1703992</vt:i4>
      </vt:variant>
      <vt:variant>
        <vt:i4>599</vt:i4>
      </vt:variant>
      <vt:variant>
        <vt:i4>0</vt:i4>
      </vt:variant>
      <vt:variant>
        <vt:i4>5</vt:i4>
      </vt:variant>
      <vt:variant>
        <vt:lpwstr/>
      </vt:variant>
      <vt:variant>
        <vt:lpwstr>_Toc208174585</vt:lpwstr>
      </vt:variant>
      <vt:variant>
        <vt:i4>1703992</vt:i4>
      </vt:variant>
      <vt:variant>
        <vt:i4>593</vt:i4>
      </vt:variant>
      <vt:variant>
        <vt:i4>0</vt:i4>
      </vt:variant>
      <vt:variant>
        <vt:i4>5</vt:i4>
      </vt:variant>
      <vt:variant>
        <vt:lpwstr/>
      </vt:variant>
      <vt:variant>
        <vt:lpwstr>_Toc208174584</vt:lpwstr>
      </vt:variant>
      <vt:variant>
        <vt:i4>1703992</vt:i4>
      </vt:variant>
      <vt:variant>
        <vt:i4>587</vt:i4>
      </vt:variant>
      <vt:variant>
        <vt:i4>0</vt:i4>
      </vt:variant>
      <vt:variant>
        <vt:i4>5</vt:i4>
      </vt:variant>
      <vt:variant>
        <vt:lpwstr/>
      </vt:variant>
      <vt:variant>
        <vt:lpwstr>_Toc208174583</vt:lpwstr>
      </vt:variant>
      <vt:variant>
        <vt:i4>1703992</vt:i4>
      </vt:variant>
      <vt:variant>
        <vt:i4>581</vt:i4>
      </vt:variant>
      <vt:variant>
        <vt:i4>0</vt:i4>
      </vt:variant>
      <vt:variant>
        <vt:i4>5</vt:i4>
      </vt:variant>
      <vt:variant>
        <vt:lpwstr/>
      </vt:variant>
      <vt:variant>
        <vt:lpwstr>_Toc208174582</vt:lpwstr>
      </vt:variant>
      <vt:variant>
        <vt:i4>1703988</vt:i4>
      </vt:variant>
      <vt:variant>
        <vt:i4>572</vt:i4>
      </vt:variant>
      <vt:variant>
        <vt:i4>0</vt:i4>
      </vt:variant>
      <vt:variant>
        <vt:i4>5</vt:i4>
      </vt:variant>
      <vt:variant>
        <vt:lpwstr/>
      </vt:variant>
      <vt:variant>
        <vt:lpwstr>_Toc208174989</vt:lpwstr>
      </vt:variant>
      <vt:variant>
        <vt:i4>1703988</vt:i4>
      </vt:variant>
      <vt:variant>
        <vt:i4>566</vt:i4>
      </vt:variant>
      <vt:variant>
        <vt:i4>0</vt:i4>
      </vt:variant>
      <vt:variant>
        <vt:i4>5</vt:i4>
      </vt:variant>
      <vt:variant>
        <vt:lpwstr/>
      </vt:variant>
      <vt:variant>
        <vt:lpwstr>_Toc208174986</vt:lpwstr>
      </vt:variant>
      <vt:variant>
        <vt:i4>1703988</vt:i4>
      </vt:variant>
      <vt:variant>
        <vt:i4>560</vt:i4>
      </vt:variant>
      <vt:variant>
        <vt:i4>0</vt:i4>
      </vt:variant>
      <vt:variant>
        <vt:i4>5</vt:i4>
      </vt:variant>
      <vt:variant>
        <vt:lpwstr/>
      </vt:variant>
      <vt:variant>
        <vt:lpwstr>_Toc208174985</vt:lpwstr>
      </vt:variant>
      <vt:variant>
        <vt:i4>1703988</vt:i4>
      </vt:variant>
      <vt:variant>
        <vt:i4>554</vt:i4>
      </vt:variant>
      <vt:variant>
        <vt:i4>0</vt:i4>
      </vt:variant>
      <vt:variant>
        <vt:i4>5</vt:i4>
      </vt:variant>
      <vt:variant>
        <vt:lpwstr/>
      </vt:variant>
      <vt:variant>
        <vt:lpwstr>_Toc208174984</vt:lpwstr>
      </vt:variant>
      <vt:variant>
        <vt:i4>1703988</vt:i4>
      </vt:variant>
      <vt:variant>
        <vt:i4>548</vt:i4>
      </vt:variant>
      <vt:variant>
        <vt:i4>0</vt:i4>
      </vt:variant>
      <vt:variant>
        <vt:i4>5</vt:i4>
      </vt:variant>
      <vt:variant>
        <vt:lpwstr/>
      </vt:variant>
      <vt:variant>
        <vt:lpwstr>_Toc208174983</vt:lpwstr>
      </vt:variant>
      <vt:variant>
        <vt:i4>1703988</vt:i4>
      </vt:variant>
      <vt:variant>
        <vt:i4>542</vt:i4>
      </vt:variant>
      <vt:variant>
        <vt:i4>0</vt:i4>
      </vt:variant>
      <vt:variant>
        <vt:i4>5</vt:i4>
      </vt:variant>
      <vt:variant>
        <vt:lpwstr/>
      </vt:variant>
      <vt:variant>
        <vt:lpwstr>_Toc208174982</vt:lpwstr>
      </vt:variant>
      <vt:variant>
        <vt:i4>1703988</vt:i4>
      </vt:variant>
      <vt:variant>
        <vt:i4>536</vt:i4>
      </vt:variant>
      <vt:variant>
        <vt:i4>0</vt:i4>
      </vt:variant>
      <vt:variant>
        <vt:i4>5</vt:i4>
      </vt:variant>
      <vt:variant>
        <vt:lpwstr/>
      </vt:variant>
      <vt:variant>
        <vt:lpwstr>_Toc208174981</vt:lpwstr>
      </vt:variant>
      <vt:variant>
        <vt:i4>1703988</vt:i4>
      </vt:variant>
      <vt:variant>
        <vt:i4>530</vt:i4>
      </vt:variant>
      <vt:variant>
        <vt:i4>0</vt:i4>
      </vt:variant>
      <vt:variant>
        <vt:i4>5</vt:i4>
      </vt:variant>
      <vt:variant>
        <vt:lpwstr/>
      </vt:variant>
      <vt:variant>
        <vt:lpwstr>_Toc208174980</vt:lpwstr>
      </vt:variant>
      <vt:variant>
        <vt:i4>1376308</vt:i4>
      </vt:variant>
      <vt:variant>
        <vt:i4>524</vt:i4>
      </vt:variant>
      <vt:variant>
        <vt:i4>0</vt:i4>
      </vt:variant>
      <vt:variant>
        <vt:i4>5</vt:i4>
      </vt:variant>
      <vt:variant>
        <vt:lpwstr/>
      </vt:variant>
      <vt:variant>
        <vt:lpwstr>_Toc208174979</vt:lpwstr>
      </vt:variant>
      <vt:variant>
        <vt:i4>1376308</vt:i4>
      </vt:variant>
      <vt:variant>
        <vt:i4>518</vt:i4>
      </vt:variant>
      <vt:variant>
        <vt:i4>0</vt:i4>
      </vt:variant>
      <vt:variant>
        <vt:i4>5</vt:i4>
      </vt:variant>
      <vt:variant>
        <vt:lpwstr/>
      </vt:variant>
      <vt:variant>
        <vt:lpwstr>_Toc208174978</vt:lpwstr>
      </vt:variant>
      <vt:variant>
        <vt:i4>1376308</vt:i4>
      </vt:variant>
      <vt:variant>
        <vt:i4>512</vt:i4>
      </vt:variant>
      <vt:variant>
        <vt:i4>0</vt:i4>
      </vt:variant>
      <vt:variant>
        <vt:i4>5</vt:i4>
      </vt:variant>
      <vt:variant>
        <vt:lpwstr/>
      </vt:variant>
      <vt:variant>
        <vt:lpwstr>_Toc208174977</vt:lpwstr>
      </vt:variant>
      <vt:variant>
        <vt:i4>1376308</vt:i4>
      </vt:variant>
      <vt:variant>
        <vt:i4>506</vt:i4>
      </vt:variant>
      <vt:variant>
        <vt:i4>0</vt:i4>
      </vt:variant>
      <vt:variant>
        <vt:i4>5</vt:i4>
      </vt:variant>
      <vt:variant>
        <vt:lpwstr/>
      </vt:variant>
      <vt:variant>
        <vt:lpwstr>_Toc208174976</vt:lpwstr>
      </vt:variant>
      <vt:variant>
        <vt:i4>1376308</vt:i4>
      </vt:variant>
      <vt:variant>
        <vt:i4>500</vt:i4>
      </vt:variant>
      <vt:variant>
        <vt:i4>0</vt:i4>
      </vt:variant>
      <vt:variant>
        <vt:i4>5</vt:i4>
      </vt:variant>
      <vt:variant>
        <vt:lpwstr/>
      </vt:variant>
      <vt:variant>
        <vt:lpwstr>_Toc208174975</vt:lpwstr>
      </vt:variant>
      <vt:variant>
        <vt:i4>1376308</vt:i4>
      </vt:variant>
      <vt:variant>
        <vt:i4>494</vt:i4>
      </vt:variant>
      <vt:variant>
        <vt:i4>0</vt:i4>
      </vt:variant>
      <vt:variant>
        <vt:i4>5</vt:i4>
      </vt:variant>
      <vt:variant>
        <vt:lpwstr/>
      </vt:variant>
      <vt:variant>
        <vt:lpwstr>_Toc208174974</vt:lpwstr>
      </vt:variant>
      <vt:variant>
        <vt:i4>1376308</vt:i4>
      </vt:variant>
      <vt:variant>
        <vt:i4>488</vt:i4>
      </vt:variant>
      <vt:variant>
        <vt:i4>0</vt:i4>
      </vt:variant>
      <vt:variant>
        <vt:i4>5</vt:i4>
      </vt:variant>
      <vt:variant>
        <vt:lpwstr/>
      </vt:variant>
      <vt:variant>
        <vt:lpwstr>_Toc208174973</vt:lpwstr>
      </vt:variant>
      <vt:variant>
        <vt:i4>1376308</vt:i4>
      </vt:variant>
      <vt:variant>
        <vt:i4>482</vt:i4>
      </vt:variant>
      <vt:variant>
        <vt:i4>0</vt:i4>
      </vt:variant>
      <vt:variant>
        <vt:i4>5</vt:i4>
      </vt:variant>
      <vt:variant>
        <vt:lpwstr/>
      </vt:variant>
      <vt:variant>
        <vt:lpwstr>_Toc208174972</vt:lpwstr>
      </vt:variant>
      <vt:variant>
        <vt:i4>1376308</vt:i4>
      </vt:variant>
      <vt:variant>
        <vt:i4>476</vt:i4>
      </vt:variant>
      <vt:variant>
        <vt:i4>0</vt:i4>
      </vt:variant>
      <vt:variant>
        <vt:i4>5</vt:i4>
      </vt:variant>
      <vt:variant>
        <vt:lpwstr/>
      </vt:variant>
      <vt:variant>
        <vt:lpwstr>_Toc208174971</vt:lpwstr>
      </vt:variant>
      <vt:variant>
        <vt:i4>1376308</vt:i4>
      </vt:variant>
      <vt:variant>
        <vt:i4>470</vt:i4>
      </vt:variant>
      <vt:variant>
        <vt:i4>0</vt:i4>
      </vt:variant>
      <vt:variant>
        <vt:i4>5</vt:i4>
      </vt:variant>
      <vt:variant>
        <vt:lpwstr/>
      </vt:variant>
      <vt:variant>
        <vt:lpwstr>_Toc208174970</vt:lpwstr>
      </vt:variant>
      <vt:variant>
        <vt:i4>1310772</vt:i4>
      </vt:variant>
      <vt:variant>
        <vt:i4>464</vt:i4>
      </vt:variant>
      <vt:variant>
        <vt:i4>0</vt:i4>
      </vt:variant>
      <vt:variant>
        <vt:i4>5</vt:i4>
      </vt:variant>
      <vt:variant>
        <vt:lpwstr/>
      </vt:variant>
      <vt:variant>
        <vt:lpwstr>_Toc208174969</vt:lpwstr>
      </vt:variant>
      <vt:variant>
        <vt:i4>1310772</vt:i4>
      </vt:variant>
      <vt:variant>
        <vt:i4>458</vt:i4>
      </vt:variant>
      <vt:variant>
        <vt:i4>0</vt:i4>
      </vt:variant>
      <vt:variant>
        <vt:i4>5</vt:i4>
      </vt:variant>
      <vt:variant>
        <vt:lpwstr/>
      </vt:variant>
      <vt:variant>
        <vt:lpwstr>_Toc208174968</vt:lpwstr>
      </vt:variant>
      <vt:variant>
        <vt:i4>1310772</vt:i4>
      </vt:variant>
      <vt:variant>
        <vt:i4>452</vt:i4>
      </vt:variant>
      <vt:variant>
        <vt:i4>0</vt:i4>
      </vt:variant>
      <vt:variant>
        <vt:i4>5</vt:i4>
      </vt:variant>
      <vt:variant>
        <vt:lpwstr/>
      </vt:variant>
      <vt:variant>
        <vt:lpwstr>_Toc208174967</vt:lpwstr>
      </vt:variant>
      <vt:variant>
        <vt:i4>1310772</vt:i4>
      </vt:variant>
      <vt:variant>
        <vt:i4>446</vt:i4>
      </vt:variant>
      <vt:variant>
        <vt:i4>0</vt:i4>
      </vt:variant>
      <vt:variant>
        <vt:i4>5</vt:i4>
      </vt:variant>
      <vt:variant>
        <vt:lpwstr/>
      </vt:variant>
      <vt:variant>
        <vt:lpwstr>_Toc208174966</vt:lpwstr>
      </vt:variant>
      <vt:variant>
        <vt:i4>1310772</vt:i4>
      </vt:variant>
      <vt:variant>
        <vt:i4>440</vt:i4>
      </vt:variant>
      <vt:variant>
        <vt:i4>0</vt:i4>
      </vt:variant>
      <vt:variant>
        <vt:i4>5</vt:i4>
      </vt:variant>
      <vt:variant>
        <vt:lpwstr/>
      </vt:variant>
      <vt:variant>
        <vt:lpwstr>_Toc208174965</vt:lpwstr>
      </vt:variant>
      <vt:variant>
        <vt:i4>1310772</vt:i4>
      </vt:variant>
      <vt:variant>
        <vt:i4>434</vt:i4>
      </vt:variant>
      <vt:variant>
        <vt:i4>0</vt:i4>
      </vt:variant>
      <vt:variant>
        <vt:i4>5</vt:i4>
      </vt:variant>
      <vt:variant>
        <vt:lpwstr/>
      </vt:variant>
      <vt:variant>
        <vt:lpwstr>_Toc208174964</vt:lpwstr>
      </vt:variant>
      <vt:variant>
        <vt:i4>1310772</vt:i4>
      </vt:variant>
      <vt:variant>
        <vt:i4>428</vt:i4>
      </vt:variant>
      <vt:variant>
        <vt:i4>0</vt:i4>
      </vt:variant>
      <vt:variant>
        <vt:i4>5</vt:i4>
      </vt:variant>
      <vt:variant>
        <vt:lpwstr/>
      </vt:variant>
      <vt:variant>
        <vt:lpwstr>_Toc208174963</vt:lpwstr>
      </vt:variant>
      <vt:variant>
        <vt:i4>1310772</vt:i4>
      </vt:variant>
      <vt:variant>
        <vt:i4>422</vt:i4>
      </vt:variant>
      <vt:variant>
        <vt:i4>0</vt:i4>
      </vt:variant>
      <vt:variant>
        <vt:i4>5</vt:i4>
      </vt:variant>
      <vt:variant>
        <vt:lpwstr/>
      </vt:variant>
      <vt:variant>
        <vt:lpwstr>_Toc208174962</vt:lpwstr>
      </vt:variant>
      <vt:variant>
        <vt:i4>1310772</vt:i4>
      </vt:variant>
      <vt:variant>
        <vt:i4>416</vt:i4>
      </vt:variant>
      <vt:variant>
        <vt:i4>0</vt:i4>
      </vt:variant>
      <vt:variant>
        <vt:i4>5</vt:i4>
      </vt:variant>
      <vt:variant>
        <vt:lpwstr/>
      </vt:variant>
      <vt:variant>
        <vt:lpwstr>_Toc208174961</vt:lpwstr>
      </vt:variant>
      <vt:variant>
        <vt:i4>1310772</vt:i4>
      </vt:variant>
      <vt:variant>
        <vt:i4>410</vt:i4>
      </vt:variant>
      <vt:variant>
        <vt:i4>0</vt:i4>
      </vt:variant>
      <vt:variant>
        <vt:i4>5</vt:i4>
      </vt:variant>
      <vt:variant>
        <vt:lpwstr/>
      </vt:variant>
      <vt:variant>
        <vt:lpwstr>_Toc208174960</vt:lpwstr>
      </vt:variant>
      <vt:variant>
        <vt:i4>1507380</vt:i4>
      </vt:variant>
      <vt:variant>
        <vt:i4>404</vt:i4>
      </vt:variant>
      <vt:variant>
        <vt:i4>0</vt:i4>
      </vt:variant>
      <vt:variant>
        <vt:i4>5</vt:i4>
      </vt:variant>
      <vt:variant>
        <vt:lpwstr/>
      </vt:variant>
      <vt:variant>
        <vt:lpwstr>_Toc208174959</vt:lpwstr>
      </vt:variant>
      <vt:variant>
        <vt:i4>1507380</vt:i4>
      </vt:variant>
      <vt:variant>
        <vt:i4>398</vt:i4>
      </vt:variant>
      <vt:variant>
        <vt:i4>0</vt:i4>
      </vt:variant>
      <vt:variant>
        <vt:i4>5</vt:i4>
      </vt:variant>
      <vt:variant>
        <vt:lpwstr/>
      </vt:variant>
      <vt:variant>
        <vt:lpwstr>_Toc208174958</vt:lpwstr>
      </vt:variant>
      <vt:variant>
        <vt:i4>1507380</vt:i4>
      </vt:variant>
      <vt:variant>
        <vt:i4>392</vt:i4>
      </vt:variant>
      <vt:variant>
        <vt:i4>0</vt:i4>
      </vt:variant>
      <vt:variant>
        <vt:i4>5</vt:i4>
      </vt:variant>
      <vt:variant>
        <vt:lpwstr/>
      </vt:variant>
      <vt:variant>
        <vt:lpwstr>_Toc208174957</vt:lpwstr>
      </vt:variant>
      <vt:variant>
        <vt:i4>1507380</vt:i4>
      </vt:variant>
      <vt:variant>
        <vt:i4>386</vt:i4>
      </vt:variant>
      <vt:variant>
        <vt:i4>0</vt:i4>
      </vt:variant>
      <vt:variant>
        <vt:i4>5</vt:i4>
      </vt:variant>
      <vt:variant>
        <vt:lpwstr/>
      </vt:variant>
      <vt:variant>
        <vt:lpwstr>_Toc208174956</vt:lpwstr>
      </vt:variant>
      <vt:variant>
        <vt:i4>1507380</vt:i4>
      </vt:variant>
      <vt:variant>
        <vt:i4>380</vt:i4>
      </vt:variant>
      <vt:variant>
        <vt:i4>0</vt:i4>
      </vt:variant>
      <vt:variant>
        <vt:i4>5</vt:i4>
      </vt:variant>
      <vt:variant>
        <vt:lpwstr/>
      </vt:variant>
      <vt:variant>
        <vt:lpwstr>_Toc208174955</vt:lpwstr>
      </vt:variant>
      <vt:variant>
        <vt:i4>1507380</vt:i4>
      </vt:variant>
      <vt:variant>
        <vt:i4>374</vt:i4>
      </vt:variant>
      <vt:variant>
        <vt:i4>0</vt:i4>
      </vt:variant>
      <vt:variant>
        <vt:i4>5</vt:i4>
      </vt:variant>
      <vt:variant>
        <vt:lpwstr/>
      </vt:variant>
      <vt:variant>
        <vt:lpwstr>_Toc208174954</vt:lpwstr>
      </vt:variant>
      <vt:variant>
        <vt:i4>1507380</vt:i4>
      </vt:variant>
      <vt:variant>
        <vt:i4>368</vt:i4>
      </vt:variant>
      <vt:variant>
        <vt:i4>0</vt:i4>
      </vt:variant>
      <vt:variant>
        <vt:i4>5</vt:i4>
      </vt:variant>
      <vt:variant>
        <vt:lpwstr/>
      </vt:variant>
      <vt:variant>
        <vt:lpwstr>_Toc208174953</vt:lpwstr>
      </vt:variant>
      <vt:variant>
        <vt:i4>1507380</vt:i4>
      </vt:variant>
      <vt:variant>
        <vt:i4>362</vt:i4>
      </vt:variant>
      <vt:variant>
        <vt:i4>0</vt:i4>
      </vt:variant>
      <vt:variant>
        <vt:i4>5</vt:i4>
      </vt:variant>
      <vt:variant>
        <vt:lpwstr/>
      </vt:variant>
      <vt:variant>
        <vt:lpwstr>_Toc208174952</vt:lpwstr>
      </vt:variant>
      <vt:variant>
        <vt:i4>1507380</vt:i4>
      </vt:variant>
      <vt:variant>
        <vt:i4>356</vt:i4>
      </vt:variant>
      <vt:variant>
        <vt:i4>0</vt:i4>
      </vt:variant>
      <vt:variant>
        <vt:i4>5</vt:i4>
      </vt:variant>
      <vt:variant>
        <vt:lpwstr/>
      </vt:variant>
      <vt:variant>
        <vt:lpwstr>_Toc208174951</vt:lpwstr>
      </vt:variant>
      <vt:variant>
        <vt:i4>1507380</vt:i4>
      </vt:variant>
      <vt:variant>
        <vt:i4>350</vt:i4>
      </vt:variant>
      <vt:variant>
        <vt:i4>0</vt:i4>
      </vt:variant>
      <vt:variant>
        <vt:i4>5</vt:i4>
      </vt:variant>
      <vt:variant>
        <vt:lpwstr/>
      </vt:variant>
      <vt:variant>
        <vt:lpwstr>_Toc208174950</vt:lpwstr>
      </vt:variant>
      <vt:variant>
        <vt:i4>1441844</vt:i4>
      </vt:variant>
      <vt:variant>
        <vt:i4>344</vt:i4>
      </vt:variant>
      <vt:variant>
        <vt:i4>0</vt:i4>
      </vt:variant>
      <vt:variant>
        <vt:i4>5</vt:i4>
      </vt:variant>
      <vt:variant>
        <vt:lpwstr/>
      </vt:variant>
      <vt:variant>
        <vt:lpwstr>_Toc208174949</vt:lpwstr>
      </vt:variant>
      <vt:variant>
        <vt:i4>1441844</vt:i4>
      </vt:variant>
      <vt:variant>
        <vt:i4>338</vt:i4>
      </vt:variant>
      <vt:variant>
        <vt:i4>0</vt:i4>
      </vt:variant>
      <vt:variant>
        <vt:i4>5</vt:i4>
      </vt:variant>
      <vt:variant>
        <vt:lpwstr/>
      </vt:variant>
      <vt:variant>
        <vt:lpwstr>_Toc208174948</vt:lpwstr>
      </vt:variant>
      <vt:variant>
        <vt:i4>1441844</vt:i4>
      </vt:variant>
      <vt:variant>
        <vt:i4>332</vt:i4>
      </vt:variant>
      <vt:variant>
        <vt:i4>0</vt:i4>
      </vt:variant>
      <vt:variant>
        <vt:i4>5</vt:i4>
      </vt:variant>
      <vt:variant>
        <vt:lpwstr/>
      </vt:variant>
      <vt:variant>
        <vt:lpwstr>_Toc208174947</vt:lpwstr>
      </vt:variant>
      <vt:variant>
        <vt:i4>1441844</vt:i4>
      </vt:variant>
      <vt:variant>
        <vt:i4>326</vt:i4>
      </vt:variant>
      <vt:variant>
        <vt:i4>0</vt:i4>
      </vt:variant>
      <vt:variant>
        <vt:i4>5</vt:i4>
      </vt:variant>
      <vt:variant>
        <vt:lpwstr/>
      </vt:variant>
      <vt:variant>
        <vt:lpwstr>_Toc208174946</vt:lpwstr>
      </vt:variant>
      <vt:variant>
        <vt:i4>1441844</vt:i4>
      </vt:variant>
      <vt:variant>
        <vt:i4>320</vt:i4>
      </vt:variant>
      <vt:variant>
        <vt:i4>0</vt:i4>
      </vt:variant>
      <vt:variant>
        <vt:i4>5</vt:i4>
      </vt:variant>
      <vt:variant>
        <vt:lpwstr/>
      </vt:variant>
      <vt:variant>
        <vt:lpwstr>_Toc208174945</vt:lpwstr>
      </vt:variant>
      <vt:variant>
        <vt:i4>1441844</vt:i4>
      </vt:variant>
      <vt:variant>
        <vt:i4>314</vt:i4>
      </vt:variant>
      <vt:variant>
        <vt:i4>0</vt:i4>
      </vt:variant>
      <vt:variant>
        <vt:i4>5</vt:i4>
      </vt:variant>
      <vt:variant>
        <vt:lpwstr/>
      </vt:variant>
      <vt:variant>
        <vt:lpwstr>_Toc208174944</vt:lpwstr>
      </vt:variant>
      <vt:variant>
        <vt:i4>1441844</vt:i4>
      </vt:variant>
      <vt:variant>
        <vt:i4>308</vt:i4>
      </vt:variant>
      <vt:variant>
        <vt:i4>0</vt:i4>
      </vt:variant>
      <vt:variant>
        <vt:i4>5</vt:i4>
      </vt:variant>
      <vt:variant>
        <vt:lpwstr/>
      </vt:variant>
      <vt:variant>
        <vt:lpwstr>_Toc208174943</vt:lpwstr>
      </vt:variant>
      <vt:variant>
        <vt:i4>1441844</vt:i4>
      </vt:variant>
      <vt:variant>
        <vt:i4>302</vt:i4>
      </vt:variant>
      <vt:variant>
        <vt:i4>0</vt:i4>
      </vt:variant>
      <vt:variant>
        <vt:i4>5</vt:i4>
      </vt:variant>
      <vt:variant>
        <vt:lpwstr/>
      </vt:variant>
      <vt:variant>
        <vt:lpwstr>_Toc208174942</vt:lpwstr>
      </vt:variant>
      <vt:variant>
        <vt:i4>1441844</vt:i4>
      </vt:variant>
      <vt:variant>
        <vt:i4>296</vt:i4>
      </vt:variant>
      <vt:variant>
        <vt:i4>0</vt:i4>
      </vt:variant>
      <vt:variant>
        <vt:i4>5</vt:i4>
      </vt:variant>
      <vt:variant>
        <vt:lpwstr/>
      </vt:variant>
      <vt:variant>
        <vt:lpwstr>_Toc208174941</vt:lpwstr>
      </vt:variant>
      <vt:variant>
        <vt:i4>1441844</vt:i4>
      </vt:variant>
      <vt:variant>
        <vt:i4>290</vt:i4>
      </vt:variant>
      <vt:variant>
        <vt:i4>0</vt:i4>
      </vt:variant>
      <vt:variant>
        <vt:i4>5</vt:i4>
      </vt:variant>
      <vt:variant>
        <vt:lpwstr/>
      </vt:variant>
      <vt:variant>
        <vt:lpwstr>_Toc208174940</vt:lpwstr>
      </vt:variant>
      <vt:variant>
        <vt:i4>1114164</vt:i4>
      </vt:variant>
      <vt:variant>
        <vt:i4>284</vt:i4>
      </vt:variant>
      <vt:variant>
        <vt:i4>0</vt:i4>
      </vt:variant>
      <vt:variant>
        <vt:i4>5</vt:i4>
      </vt:variant>
      <vt:variant>
        <vt:lpwstr/>
      </vt:variant>
      <vt:variant>
        <vt:lpwstr>_Toc208174939</vt:lpwstr>
      </vt:variant>
      <vt:variant>
        <vt:i4>1114164</vt:i4>
      </vt:variant>
      <vt:variant>
        <vt:i4>278</vt:i4>
      </vt:variant>
      <vt:variant>
        <vt:i4>0</vt:i4>
      </vt:variant>
      <vt:variant>
        <vt:i4>5</vt:i4>
      </vt:variant>
      <vt:variant>
        <vt:lpwstr/>
      </vt:variant>
      <vt:variant>
        <vt:lpwstr>_Toc208174938</vt:lpwstr>
      </vt:variant>
      <vt:variant>
        <vt:i4>1114164</vt:i4>
      </vt:variant>
      <vt:variant>
        <vt:i4>272</vt:i4>
      </vt:variant>
      <vt:variant>
        <vt:i4>0</vt:i4>
      </vt:variant>
      <vt:variant>
        <vt:i4>5</vt:i4>
      </vt:variant>
      <vt:variant>
        <vt:lpwstr/>
      </vt:variant>
      <vt:variant>
        <vt:lpwstr>_Toc208174937</vt:lpwstr>
      </vt:variant>
      <vt:variant>
        <vt:i4>1114164</vt:i4>
      </vt:variant>
      <vt:variant>
        <vt:i4>266</vt:i4>
      </vt:variant>
      <vt:variant>
        <vt:i4>0</vt:i4>
      </vt:variant>
      <vt:variant>
        <vt:i4>5</vt:i4>
      </vt:variant>
      <vt:variant>
        <vt:lpwstr/>
      </vt:variant>
      <vt:variant>
        <vt:lpwstr>_Toc208174936</vt:lpwstr>
      </vt:variant>
      <vt:variant>
        <vt:i4>1114164</vt:i4>
      </vt:variant>
      <vt:variant>
        <vt:i4>260</vt:i4>
      </vt:variant>
      <vt:variant>
        <vt:i4>0</vt:i4>
      </vt:variant>
      <vt:variant>
        <vt:i4>5</vt:i4>
      </vt:variant>
      <vt:variant>
        <vt:lpwstr/>
      </vt:variant>
      <vt:variant>
        <vt:lpwstr>_Toc208174935</vt:lpwstr>
      </vt:variant>
      <vt:variant>
        <vt:i4>1114164</vt:i4>
      </vt:variant>
      <vt:variant>
        <vt:i4>254</vt:i4>
      </vt:variant>
      <vt:variant>
        <vt:i4>0</vt:i4>
      </vt:variant>
      <vt:variant>
        <vt:i4>5</vt:i4>
      </vt:variant>
      <vt:variant>
        <vt:lpwstr/>
      </vt:variant>
      <vt:variant>
        <vt:lpwstr>_Toc208174934</vt:lpwstr>
      </vt:variant>
      <vt:variant>
        <vt:i4>1114164</vt:i4>
      </vt:variant>
      <vt:variant>
        <vt:i4>248</vt:i4>
      </vt:variant>
      <vt:variant>
        <vt:i4>0</vt:i4>
      </vt:variant>
      <vt:variant>
        <vt:i4>5</vt:i4>
      </vt:variant>
      <vt:variant>
        <vt:lpwstr/>
      </vt:variant>
      <vt:variant>
        <vt:lpwstr>_Toc208174933</vt:lpwstr>
      </vt:variant>
      <vt:variant>
        <vt:i4>1114164</vt:i4>
      </vt:variant>
      <vt:variant>
        <vt:i4>242</vt:i4>
      </vt:variant>
      <vt:variant>
        <vt:i4>0</vt:i4>
      </vt:variant>
      <vt:variant>
        <vt:i4>5</vt:i4>
      </vt:variant>
      <vt:variant>
        <vt:lpwstr/>
      </vt:variant>
      <vt:variant>
        <vt:lpwstr>_Toc208174932</vt:lpwstr>
      </vt:variant>
      <vt:variant>
        <vt:i4>1114164</vt:i4>
      </vt:variant>
      <vt:variant>
        <vt:i4>236</vt:i4>
      </vt:variant>
      <vt:variant>
        <vt:i4>0</vt:i4>
      </vt:variant>
      <vt:variant>
        <vt:i4>5</vt:i4>
      </vt:variant>
      <vt:variant>
        <vt:lpwstr/>
      </vt:variant>
      <vt:variant>
        <vt:lpwstr>_Toc208174931</vt:lpwstr>
      </vt:variant>
      <vt:variant>
        <vt:i4>1114164</vt:i4>
      </vt:variant>
      <vt:variant>
        <vt:i4>230</vt:i4>
      </vt:variant>
      <vt:variant>
        <vt:i4>0</vt:i4>
      </vt:variant>
      <vt:variant>
        <vt:i4>5</vt:i4>
      </vt:variant>
      <vt:variant>
        <vt:lpwstr/>
      </vt:variant>
      <vt:variant>
        <vt:lpwstr>_Toc208174930</vt:lpwstr>
      </vt:variant>
      <vt:variant>
        <vt:i4>1048628</vt:i4>
      </vt:variant>
      <vt:variant>
        <vt:i4>224</vt:i4>
      </vt:variant>
      <vt:variant>
        <vt:i4>0</vt:i4>
      </vt:variant>
      <vt:variant>
        <vt:i4>5</vt:i4>
      </vt:variant>
      <vt:variant>
        <vt:lpwstr/>
      </vt:variant>
      <vt:variant>
        <vt:lpwstr>_Toc208174929</vt:lpwstr>
      </vt:variant>
      <vt:variant>
        <vt:i4>1048628</vt:i4>
      </vt:variant>
      <vt:variant>
        <vt:i4>218</vt:i4>
      </vt:variant>
      <vt:variant>
        <vt:i4>0</vt:i4>
      </vt:variant>
      <vt:variant>
        <vt:i4>5</vt:i4>
      </vt:variant>
      <vt:variant>
        <vt:lpwstr/>
      </vt:variant>
      <vt:variant>
        <vt:lpwstr>_Toc208174928</vt:lpwstr>
      </vt:variant>
      <vt:variant>
        <vt:i4>1048628</vt:i4>
      </vt:variant>
      <vt:variant>
        <vt:i4>212</vt:i4>
      </vt:variant>
      <vt:variant>
        <vt:i4>0</vt:i4>
      </vt:variant>
      <vt:variant>
        <vt:i4>5</vt:i4>
      </vt:variant>
      <vt:variant>
        <vt:lpwstr/>
      </vt:variant>
      <vt:variant>
        <vt:lpwstr>_Toc208174927</vt:lpwstr>
      </vt:variant>
      <vt:variant>
        <vt:i4>1048628</vt:i4>
      </vt:variant>
      <vt:variant>
        <vt:i4>206</vt:i4>
      </vt:variant>
      <vt:variant>
        <vt:i4>0</vt:i4>
      </vt:variant>
      <vt:variant>
        <vt:i4>5</vt:i4>
      </vt:variant>
      <vt:variant>
        <vt:lpwstr/>
      </vt:variant>
      <vt:variant>
        <vt:lpwstr>_Toc208174926</vt:lpwstr>
      </vt:variant>
      <vt:variant>
        <vt:i4>1048628</vt:i4>
      </vt:variant>
      <vt:variant>
        <vt:i4>200</vt:i4>
      </vt:variant>
      <vt:variant>
        <vt:i4>0</vt:i4>
      </vt:variant>
      <vt:variant>
        <vt:i4>5</vt:i4>
      </vt:variant>
      <vt:variant>
        <vt:lpwstr/>
      </vt:variant>
      <vt:variant>
        <vt:lpwstr>_Toc208174925</vt:lpwstr>
      </vt:variant>
      <vt:variant>
        <vt:i4>1048628</vt:i4>
      </vt:variant>
      <vt:variant>
        <vt:i4>194</vt:i4>
      </vt:variant>
      <vt:variant>
        <vt:i4>0</vt:i4>
      </vt:variant>
      <vt:variant>
        <vt:i4>5</vt:i4>
      </vt:variant>
      <vt:variant>
        <vt:lpwstr/>
      </vt:variant>
      <vt:variant>
        <vt:lpwstr>_Toc208174924</vt:lpwstr>
      </vt:variant>
      <vt:variant>
        <vt:i4>1048628</vt:i4>
      </vt:variant>
      <vt:variant>
        <vt:i4>188</vt:i4>
      </vt:variant>
      <vt:variant>
        <vt:i4>0</vt:i4>
      </vt:variant>
      <vt:variant>
        <vt:i4>5</vt:i4>
      </vt:variant>
      <vt:variant>
        <vt:lpwstr/>
      </vt:variant>
      <vt:variant>
        <vt:lpwstr>_Toc208174923</vt:lpwstr>
      </vt:variant>
      <vt:variant>
        <vt:i4>1048628</vt:i4>
      </vt:variant>
      <vt:variant>
        <vt:i4>182</vt:i4>
      </vt:variant>
      <vt:variant>
        <vt:i4>0</vt:i4>
      </vt:variant>
      <vt:variant>
        <vt:i4>5</vt:i4>
      </vt:variant>
      <vt:variant>
        <vt:lpwstr/>
      </vt:variant>
      <vt:variant>
        <vt:lpwstr>_Toc208174922</vt:lpwstr>
      </vt:variant>
      <vt:variant>
        <vt:i4>1048628</vt:i4>
      </vt:variant>
      <vt:variant>
        <vt:i4>176</vt:i4>
      </vt:variant>
      <vt:variant>
        <vt:i4>0</vt:i4>
      </vt:variant>
      <vt:variant>
        <vt:i4>5</vt:i4>
      </vt:variant>
      <vt:variant>
        <vt:lpwstr/>
      </vt:variant>
      <vt:variant>
        <vt:lpwstr>_Toc208174921</vt:lpwstr>
      </vt:variant>
      <vt:variant>
        <vt:i4>1048628</vt:i4>
      </vt:variant>
      <vt:variant>
        <vt:i4>170</vt:i4>
      </vt:variant>
      <vt:variant>
        <vt:i4>0</vt:i4>
      </vt:variant>
      <vt:variant>
        <vt:i4>5</vt:i4>
      </vt:variant>
      <vt:variant>
        <vt:lpwstr/>
      </vt:variant>
      <vt:variant>
        <vt:lpwstr>_Toc208174920</vt:lpwstr>
      </vt:variant>
      <vt:variant>
        <vt:i4>1245236</vt:i4>
      </vt:variant>
      <vt:variant>
        <vt:i4>164</vt:i4>
      </vt:variant>
      <vt:variant>
        <vt:i4>0</vt:i4>
      </vt:variant>
      <vt:variant>
        <vt:i4>5</vt:i4>
      </vt:variant>
      <vt:variant>
        <vt:lpwstr/>
      </vt:variant>
      <vt:variant>
        <vt:lpwstr>_Toc208174919</vt:lpwstr>
      </vt:variant>
      <vt:variant>
        <vt:i4>1245236</vt:i4>
      </vt:variant>
      <vt:variant>
        <vt:i4>158</vt:i4>
      </vt:variant>
      <vt:variant>
        <vt:i4>0</vt:i4>
      </vt:variant>
      <vt:variant>
        <vt:i4>5</vt:i4>
      </vt:variant>
      <vt:variant>
        <vt:lpwstr/>
      </vt:variant>
      <vt:variant>
        <vt:lpwstr>_Toc208174918</vt:lpwstr>
      </vt:variant>
      <vt:variant>
        <vt:i4>1245236</vt:i4>
      </vt:variant>
      <vt:variant>
        <vt:i4>152</vt:i4>
      </vt:variant>
      <vt:variant>
        <vt:i4>0</vt:i4>
      </vt:variant>
      <vt:variant>
        <vt:i4>5</vt:i4>
      </vt:variant>
      <vt:variant>
        <vt:lpwstr/>
      </vt:variant>
      <vt:variant>
        <vt:lpwstr>_Toc208174917</vt:lpwstr>
      </vt:variant>
      <vt:variant>
        <vt:i4>1245236</vt:i4>
      </vt:variant>
      <vt:variant>
        <vt:i4>146</vt:i4>
      </vt:variant>
      <vt:variant>
        <vt:i4>0</vt:i4>
      </vt:variant>
      <vt:variant>
        <vt:i4>5</vt:i4>
      </vt:variant>
      <vt:variant>
        <vt:lpwstr/>
      </vt:variant>
      <vt:variant>
        <vt:lpwstr>_Toc208174916</vt:lpwstr>
      </vt:variant>
      <vt:variant>
        <vt:i4>1245236</vt:i4>
      </vt:variant>
      <vt:variant>
        <vt:i4>140</vt:i4>
      </vt:variant>
      <vt:variant>
        <vt:i4>0</vt:i4>
      </vt:variant>
      <vt:variant>
        <vt:i4>5</vt:i4>
      </vt:variant>
      <vt:variant>
        <vt:lpwstr/>
      </vt:variant>
      <vt:variant>
        <vt:lpwstr>_Toc208174915</vt:lpwstr>
      </vt:variant>
      <vt:variant>
        <vt:i4>1245236</vt:i4>
      </vt:variant>
      <vt:variant>
        <vt:i4>134</vt:i4>
      </vt:variant>
      <vt:variant>
        <vt:i4>0</vt:i4>
      </vt:variant>
      <vt:variant>
        <vt:i4>5</vt:i4>
      </vt:variant>
      <vt:variant>
        <vt:lpwstr/>
      </vt:variant>
      <vt:variant>
        <vt:lpwstr>_Toc208174914</vt:lpwstr>
      </vt:variant>
      <vt:variant>
        <vt:i4>1245236</vt:i4>
      </vt:variant>
      <vt:variant>
        <vt:i4>128</vt:i4>
      </vt:variant>
      <vt:variant>
        <vt:i4>0</vt:i4>
      </vt:variant>
      <vt:variant>
        <vt:i4>5</vt:i4>
      </vt:variant>
      <vt:variant>
        <vt:lpwstr/>
      </vt:variant>
      <vt:variant>
        <vt:lpwstr>_Toc208174913</vt:lpwstr>
      </vt:variant>
      <vt:variant>
        <vt:i4>1245236</vt:i4>
      </vt:variant>
      <vt:variant>
        <vt:i4>122</vt:i4>
      </vt:variant>
      <vt:variant>
        <vt:i4>0</vt:i4>
      </vt:variant>
      <vt:variant>
        <vt:i4>5</vt:i4>
      </vt:variant>
      <vt:variant>
        <vt:lpwstr/>
      </vt:variant>
      <vt:variant>
        <vt:lpwstr>_Toc208174912</vt:lpwstr>
      </vt:variant>
      <vt:variant>
        <vt:i4>1245236</vt:i4>
      </vt:variant>
      <vt:variant>
        <vt:i4>116</vt:i4>
      </vt:variant>
      <vt:variant>
        <vt:i4>0</vt:i4>
      </vt:variant>
      <vt:variant>
        <vt:i4>5</vt:i4>
      </vt:variant>
      <vt:variant>
        <vt:lpwstr/>
      </vt:variant>
      <vt:variant>
        <vt:lpwstr>_Toc208174911</vt:lpwstr>
      </vt:variant>
      <vt:variant>
        <vt:i4>1245236</vt:i4>
      </vt:variant>
      <vt:variant>
        <vt:i4>110</vt:i4>
      </vt:variant>
      <vt:variant>
        <vt:i4>0</vt:i4>
      </vt:variant>
      <vt:variant>
        <vt:i4>5</vt:i4>
      </vt:variant>
      <vt:variant>
        <vt:lpwstr/>
      </vt:variant>
      <vt:variant>
        <vt:lpwstr>_Toc208174910</vt:lpwstr>
      </vt:variant>
      <vt:variant>
        <vt:i4>1179700</vt:i4>
      </vt:variant>
      <vt:variant>
        <vt:i4>104</vt:i4>
      </vt:variant>
      <vt:variant>
        <vt:i4>0</vt:i4>
      </vt:variant>
      <vt:variant>
        <vt:i4>5</vt:i4>
      </vt:variant>
      <vt:variant>
        <vt:lpwstr/>
      </vt:variant>
      <vt:variant>
        <vt:lpwstr>_Toc208174909</vt:lpwstr>
      </vt:variant>
      <vt:variant>
        <vt:i4>1179700</vt:i4>
      </vt:variant>
      <vt:variant>
        <vt:i4>98</vt:i4>
      </vt:variant>
      <vt:variant>
        <vt:i4>0</vt:i4>
      </vt:variant>
      <vt:variant>
        <vt:i4>5</vt:i4>
      </vt:variant>
      <vt:variant>
        <vt:lpwstr/>
      </vt:variant>
      <vt:variant>
        <vt:lpwstr>_Toc208174908</vt:lpwstr>
      </vt:variant>
      <vt:variant>
        <vt:i4>1179700</vt:i4>
      </vt:variant>
      <vt:variant>
        <vt:i4>92</vt:i4>
      </vt:variant>
      <vt:variant>
        <vt:i4>0</vt:i4>
      </vt:variant>
      <vt:variant>
        <vt:i4>5</vt:i4>
      </vt:variant>
      <vt:variant>
        <vt:lpwstr/>
      </vt:variant>
      <vt:variant>
        <vt:lpwstr>_Toc208174907</vt:lpwstr>
      </vt:variant>
      <vt:variant>
        <vt:i4>1179700</vt:i4>
      </vt:variant>
      <vt:variant>
        <vt:i4>86</vt:i4>
      </vt:variant>
      <vt:variant>
        <vt:i4>0</vt:i4>
      </vt:variant>
      <vt:variant>
        <vt:i4>5</vt:i4>
      </vt:variant>
      <vt:variant>
        <vt:lpwstr/>
      </vt:variant>
      <vt:variant>
        <vt:lpwstr>_Toc208174906</vt:lpwstr>
      </vt:variant>
      <vt:variant>
        <vt:i4>1179700</vt:i4>
      </vt:variant>
      <vt:variant>
        <vt:i4>80</vt:i4>
      </vt:variant>
      <vt:variant>
        <vt:i4>0</vt:i4>
      </vt:variant>
      <vt:variant>
        <vt:i4>5</vt:i4>
      </vt:variant>
      <vt:variant>
        <vt:lpwstr/>
      </vt:variant>
      <vt:variant>
        <vt:lpwstr>_Toc208174905</vt:lpwstr>
      </vt:variant>
      <vt:variant>
        <vt:i4>1179700</vt:i4>
      </vt:variant>
      <vt:variant>
        <vt:i4>74</vt:i4>
      </vt:variant>
      <vt:variant>
        <vt:i4>0</vt:i4>
      </vt:variant>
      <vt:variant>
        <vt:i4>5</vt:i4>
      </vt:variant>
      <vt:variant>
        <vt:lpwstr/>
      </vt:variant>
      <vt:variant>
        <vt:lpwstr>_Toc208174904</vt:lpwstr>
      </vt:variant>
      <vt:variant>
        <vt:i4>1179700</vt:i4>
      </vt:variant>
      <vt:variant>
        <vt:i4>68</vt:i4>
      </vt:variant>
      <vt:variant>
        <vt:i4>0</vt:i4>
      </vt:variant>
      <vt:variant>
        <vt:i4>5</vt:i4>
      </vt:variant>
      <vt:variant>
        <vt:lpwstr/>
      </vt:variant>
      <vt:variant>
        <vt:lpwstr>_Toc208174903</vt:lpwstr>
      </vt:variant>
      <vt:variant>
        <vt:i4>1179700</vt:i4>
      </vt:variant>
      <vt:variant>
        <vt:i4>62</vt:i4>
      </vt:variant>
      <vt:variant>
        <vt:i4>0</vt:i4>
      </vt:variant>
      <vt:variant>
        <vt:i4>5</vt:i4>
      </vt:variant>
      <vt:variant>
        <vt:lpwstr/>
      </vt:variant>
      <vt:variant>
        <vt:lpwstr>_Toc208174902</vt:lpwstr>
      </vt:variant>
      <vt:variant>
        <vt:i4>1179700</vt:i4>
      </vt:variant>
      <vt:variant>
        <vt:i4>56</vt:i4>
      </vt:variant>
      <vt:variant>
        <vt:i4>0</vt:i4>
      </vt:variant>
      <vt:variant>
        <vt:i4>5</vt:i4>
      </vt:variant>
      <vt:variant>
        <vt:lpwstr/>
      </vt:variant>
      <vt:variant>
        <vt:lpwstr>_Toc208174901</vt:lpwstr>
      </vt:variant>
      <vt:variant>
        <vt:i4>1179700</vt:i4>
      </vt:variant>
      <vt:variant>
        <vt:i4>50</vt:i4>
      </vt:variant>
      <vt:variant>
        <vt:i4>0</vt:i4>
      </vt:variant>
      <vt:variant>
        <vt:i4>5</vt:i4>
      </vt:variant>
      <vt:variant>
        <vt:lpwstr/>
      </vt:variant>
      <vt:variant>
        <vt:lpwstr>_Toc208174900</vt:lpwstr>
      </vt:variant>
      <vt:variant>
        <vt:i4>1769525</vt:i4>
      </vt:variant>
      <vt:variant>
        <vt:i4>44</vt:i4>
      </vt:variant>
      <vt:variant>
        <vt:i4>0</vt:i4>
      </vt:variant>
      <vt:variant>
        <vt:i4>5</vt:i4>
      </vt:variant>
      <vt:variant>
        <vt:lpwstr/>
      </vt:variant>
      <vt:variant>
        <vt:lpwstr>_Toc208174899</vt:lpwstr>
      </vt:variant>
      <vt:variant>
        <vt:i4>1769525</vt:i4>
      </vt:variant>
      <vt:variant>
        <vt:i4>38</vt:i4>
      </vt:variant>
      <vt:variant>
        <vt:i4>0</vt:i4>
      </vt:variant>
      <vt:variant>
        <vt:i4>5</vt:i4>
      </vt:variant>
      <vt:variant>
        <vt:lpwstr/>
      </vt:variant>
      <vt:variant>
        <vt:lpwstr>_Toc208174898</vt:lpwstr>
      </vt:variant>
      <vt:variant>
        <vt:i4>1769525</vt:i4>
      </vt:variant>
      <vt:variant>
        <vt:i4>32</vt:i4>
      </vt:variant>
      <vt:variant>
        <vt:i4>0</vt:i4>
      </vt:variant>
      <vt:variant>
        <vt:i4>5</vt:i4>
      </vt:variant>
      <vt:variant>
        <vt:lpwstr/>
      </vt:variant>
      <vt:variant>
        <vt:lpwstr>_Toc208174897</vt:lpwstr>
      </vt:variant>
      <vt:variant>
        <vt:i4>1769525</vt:i4>
      </vt:variant>
      <vt:variant>
        <vt:i4>26</vt:i4>
      </vt:variant>
      <vt:variant>
        <vt:i4>0</vt:i4>
      </vt:variant>
      <vt:variant>
        <vt:i4>5</vt:i4>
      </vt:variant>
      <vt:variant>
        <vt:lpwstr/>
      </vt:variant>
      <vt:variant>
        <vt:lpwstr>_Toc208174896</vt:lpwstr>
      </vt:variant>
      <vt:variant>
        <vt:i4>1769525</vt:i4>
      </vt:variant>
      <vt:variant>
        <vt:i4>20</vt:i4>
      </vt:variant>
      <vt:variant>
        <vt:i4>0</vt:i4>
      </vt:variant>
      <vt:variant>
        <vt:i4>5</vt:i4>
      </vt:variant>
      <vt:variant>
        <vt:lpwstr/>
      </vt:variant>
      <vt:variant>
        <vt:lpwstr>_Toc208174895</vt:lpwstr>
      </vt:variant>
      <vt:variant>
        <vt:i4>1769525</vt:i4>
      </vt:variant>
      <vt:variant>
        <vt:i4>14</vt:i4>
      </vt:variant>
      <vt:variant>
        <vt:i4>0</vt:i4>
      </vt:variant>
      <vt:variant>
        <vt:i4>5</vt:i4>
      </vt:variant>
      <vt:variant>
        <vt:lpwstr/>
      </vt:variant>
      <vt:variant>
        <vt:lpwstr>_Toc208174894</vt:lpwstr>
      </vt:variant>
      <vt:variant>
        <vt:i4>1769525</vt:i4>
      </vt:variant>
      <vt:variant>
        <vt:i4>8</vt:i4>
      </vt:variant>
      <vt:variant>
        <vt:i4>0</vt:i4>
      </vt:variant>
      <vt:variant>
        <vt:i4>5</vt:i4>
      </vt:variant>
      <vt:variant>
        <vt:lpwstr/>
      </vt:variant>
      <vt:variant>
        <vt:lpwstr>_Toc208174893</vt:lpwstr>
      </vt:variant>
      <vt:variant>
        <vt:i4>1769525</vt:i4>
      </vt:variant>
      <vt:variant>
        <vt:i4>2</vt:i4>
      </vt:variant>
      <vt:variant>
        <vt:i4>0</vt:i4>
      </vt:variant>
      <vt:variant>
        <vt:i4>5</vt:i4>
      </vt:variant>
      <vt:variant>
        <vt:lpwstr/>
      </vt:variant>
      <vt:variant>
        <vt:lpwstr>_Toc208174892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Zenub Maghawry Abouzid</dc:creator>
  <cp:keywords/>
  <dc:description/>
  <cp:lastModifiedBy>Zenub Maghawry Abouzid</cp:lastModifiedBy>
  <cp:revision>9</cp:revision>
  <dcterms:created xsi:type="dcterms:W3CDTF">2025-09-08T02:37:00Z</dcterms:created>
  <dcterms:modified xsi:type="dcterms:W3CDTF">2025-09-08T03:05:00Z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66357148-efe7-4de3-9cbe-e45eb035b3f8</vt:lpwstr>
  </property>
  <property fmtid="{D5CDD505-2E9C-101B-9397-08002B2CF9AE}" pid="3" name="ContentTypeId">
    <vt:lpwstr>0x0101005B985BA921E19F479CD09AB1EE36D168</vt:lpwstr>
  </property>
</Properties>
</file>