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学习平台网站开发标准手册"/>
    <w:p>
      <w:pPr>
        <w:pStyle w:val="Heading1"/>
      </w:pPr>
      <w:r>
        <w:t xml:space="preserve">学习平台网站开发标准手册</w:t>
      </w:r>
    </w:p>
    <w:p>
      <w:pPr>
        <w:pStyle w:val="BlockText"/>
      </w:pPr>
      <w:r>
        <w:t xml:space="preserve">版本：v1.0</w:t>
      </w:r>
      <w:r>
        <w:br/>
      </w:r>
      <w:r>
        <w:t xml:space="preserve">状态：正式版</w:t>
      </w:r>
      <w:r>
        <w:br/>
      </w:r>
      <w:r>
        <w:t xml:space="preserve">日期：2026-04-23</w:t>
      </w:r>
      <w:r>
        <w:br/>
      </w:r>
      <w:r>
        <w:t xml:space="preserve">用途：指导学习平台网站从立项到迭代的完整开发流程</w:t>
      </w:r>
    </w:p>
    <w:p>
      <w:r>
        <w:pict>
          <v:rect style="width:0;height:1.5pt" o:hralign="center" o:hrstd="t" o:hr="t"/>
        </w:pict>
      </w:r>
    </w:p>
    <w:bookmarkStart w:id="20" w:name="使用说明"/>
    <w:p>
      <w:pPr>
        <w:pStyle w:val="Heading2"/>
      </w:pPr>
      <w:r>
        <w:t xml:space="preserve">使用说明</w:t>
      </w:r>
    </w:p>
    <w:p>
      <w:pPr>
        <w:pStyle w:val="FirstParagraph"/>
      </w:pPr>
      <w:r>
        <w:t xml:space="preserve">本手册按照标准网站开发流程组织章节，每个步骤的主体是</w:t>
      </w:r>
      <w:r>
        <w:rPr>
          <w:bCs/>
          <w:b/>
        </w:rPr>
        <w:t xml:space="preserve">通用标准做法</w:t>
      </w:r>
      <w:r>
        <w:t xml:space="preserve">，参考案例和经验教训以1~2句话简述，控制在每节末尾。</w:t>
      </w:r>
    </w:p>
    <w:p>
      <w:pPr>
        <w:pStyle w:val="BodyText"/>
      </w:pPr>
      <w:r>
        <w:t xml:space="preserve">手册的使用方式：按章节顺序阅读，遇到具体问题时查阅对应章节。每个章节的结构为：</w:t>
      </w:r>
    </w:p>
    <w:p>
      <w:pPr>
        <w:pStyle w:val="SourceCode"/>
      </w:pPr>
      <w:r>
        <w:rPr>
          <w:rStyle w:val="VerbatimChar"/>
        </w:rPr>
        <w:t xml:space="preserve">标题（标准做法主体）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做法描述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参考案例：（1~2句）</w:t>
      </w:r>
      <w:r>
        <w:br/>
      </w:r>
      <w:r>
        <w:rPr>
          <w:rStyle w:val="VerbatimChar"/>
        </w:rPr>
        <w:t xml:space="preserve">教训：（1~2句）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第一章立项与定位"/>
    <w:p>
      <w:pPr>
        <w:pStyle w:val="Heading1"/>
      </w:pPr>
      <w:r>
        <w:t xml:space="preserve">第一章：立项与定位</w:t>
      </w:r>
    </w:p>
    <w:bookmarkStart w:id="22" w:name="确定产品核心价值"/>
    <w:p>
      <w:pPr>
        <w:pStyle w:val="Heading2"/>
      </w:pPr>
      <w:r>
        <w:t xml:space="preserve">1.1 确定产品核心价值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在动手之前，回答三个问题：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我们解决什么人的什么问题？</w:t>
      </w:r>
      <w:r>
        <w:t xml:space="preserve"> </w:t>
      </w:r>
      <w:r>
        <w:t xml:space="preserve">— 不是功能，是痛点。高中生学物理觉得”公式背了但不会用”，这就是痛点，不是”我们有42个解题模型”。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凭什么是我们？</w:t>
      </w:r>
      <w:r>
        <w:t xml:space="preserve"> </w:t>
      </w:r>
      <w:r>
        <w:t xml:space="preserve">— 差异化在哪里。是内容质量、呈现方式、还是价格？三者都想要 → 三者都平庸。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优先级是什么？</w:t>
      </w:r>
      <w:r>
        <w:t xml:space="preserve"> </w:t>
      </w:r>
      <w:r>
        <w:t xml:space="preserve">— 第一版只做一个学科的一个模块，做透；不要第一版就覆盖六科。</w:t>
      </w:r>
    </w:p>
    <w:p>
      <w:pPr>
        <w:pStyle w:val="FirstParagraph"/>
      </w:pPr>
      <w:r>
        <w:rPr>
          <w:bCs/>
          <w:b/>
        </w:rPr>
        <w:t xml:space="preserve">交付物</w:t>
      </w:r>
      <w:r>
        <w:t xml:space="preserve">：一页纸的产品定位文档，包含：目标用户、核心问题、差异化、第一批做哪些内容。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：Brilliant 用”learn by doing”一个切入点打透高中生市场；Khan Academy 用”免费+全学科+名师视频”建立规模优势；洋葱学园用3分钟短视频+随堂练习针对中国高中生课后辅导。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：什么都想做的产品 → 最后什么都没做好（星耀早期想把物理/数学/化学/语文同步上线，第一版只上了物理还是半成品）。</w:t>
      </w:r>
    </w:p>
    <w:p>
      <w:r>
        <w:pict>
          <v:rect style="width:0;height:1.5pt" o:hralign="center" o:hrstd="t" o:hr="t"/>
        </w:pict>
      </w:r>
    </w:p>
    <w:bookmarkEnd w:id="22"/>
    <w:bookmarkStart w:id="23" w:name="竞品研究方法"/>
    <w:p>
      <w:pPr>
        <w:pStyle w:val="Heading2"/>
      </w:pPr>
      <w:r>
        <w:t xml:space="preserve">1.2 竞品研究方法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选择3~5个同类产品，从以下三个维度提取设计原则：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目标用户是谁、解决了什么问题、不做什么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内容如何分层、每层的粒度是什么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用了什么技术栈、数据怎么存、用户系统怎么设计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工程参考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关键原则：不抄界面，抄设计原则。</w:t>
      </w:r>
      <w:r>
        <w:t xml:space="preserve"> </w:t>
      </w:r>
      <w:r>
        <w:t xml:space="preserve">界面抄来没有意义，设计原则抄来才能复用。</w:t>
      </w:r>
    </w:p>
    <w:p>
      <w:pPr>
        <w:pStyle w:val="BodyText"/>
      </w:pPr>
      <w:r>
        <w:rPr>
          <w:bCs/>
          <w:b/>
        </w:rPr>
        <w:t xml:space="preserve">研究结果的记录方式</w:t>
      </w:r>
      <w:r>
        <w:t xml:space="preserve">：每个案例一份文档，包含：产品概况、核心设计原则、可借鉴点、不可借鉴点。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：洋葱学园以3分钟短视频为内容粒度，适配中国学生的学习习惯；StudyNotion 以视频课程为内容形态，配合 C2C 电商。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：研究不足就动手 → 后期发现 KaTeX 字体 CDN 在部分网络下 DNS 失败，方案返工3次。</w:t>
      </w:r>
    </w:p>
    <w:p>
      <w:r>
        <w:pict>
          <v:rect style="width:0;height:1.5pt" o:hralign="center" o:hrstd="t" o:hr="t"/>
        </w:pict>
      </w:r>
    </w:p>
    <w:bookmarkEnd w:id="23"/>
    <w:bookmarkStart w:id="24" w:name="技术选型"/>
    <w:p>
      <w:pPr>
        <w:pStyle w:val="Heading2"/>
      </w:pPr>
      <w:r>
        <w:t xml:space="preserve">1.3 技术选型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技术选型分两步：</w:t>
      </w:r>
    </w:p>
    <w:p>
      <w:pPr>
        <w:pStyle w:val="BodyText"/>
      </w:pPr>
      <w:r>
        <w:rPr>
          <w:bCs/>
          <w:b/>
        </w:rPr>
        <w:t xml:space="preserve">第一步：列出约束条件</w:t>
      </w:r>
      <w:r>
        <w:t xml:space="preserve"> </w:t>
      </w:r>
      <w:r>
        <w:t xml:space="preserve">- 团队最熟悉什么？（不熟悉的技术 → 培训成本）</w:t>
      </w:r>
      <w:r>
        <w:t xml:space="preserve"> </w:t>
      </w:r>
      <w:r>
        <w:t xml:space="preserve">- 内容规模多大？（小型：静态文件足够；中大型：需要数据库）</w:t>
      </w:r>
      <w:r>
        <w:t xml:space="preserve"> </w:t>
      </w:r>
      <w:r>
        <w:t xml:space="preserve">- 预计用户量多少？（决定是否需要分布式架构）</w:t>
      </w:r>
    </w:p>
    <w:p>
      <w:pPr>
        <w:pStyle w:val="BodyText"/>
      </w:pPr>
      <w:r>
        <w:rPr>
          <w:bCs/>
          <w:b/>
        </w:rPr>
        <w:t xml:space="preserve">第二步：按维度打分评估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候选方案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团队熟悉度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选分数最高者，不选”最新”的，只选”最合适”的。</w:t>
      </w:r>
    </w:p>
    <w:p>
      <w:pPr>
        <w:pStyle w:val="BodyText"/>
      </w:pPr>
      <w:r>
        <w:rPr>
          <w:bCs/>
          <w:b/>
        </w:rPr>
        <w:t xml:space="preserve">关键原则：技术选型是可逆决策还是不可逆决策？</w:t>
      </w:r>
      <w:r>
        <w:t xml:space="preserve"> </w:t>
      </w:r>
      <w:r>
        <w:t xml:space="preserve">路由框架选 React Router 还是 Next.js Router 是可逆的（都能换）。数据库选 Supabase 还是自建是半可逆的（有迁移成本）。内容存储选静态文件还是 CMS 是可逆的。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2012 年选 Python 是因为团队最熟悉，2021 年用户规模变大才迁移 Go——</w:t>
      </w:r>
      <w:r>
        <w:t xml:space="preserve">“</w:t>
      </w:r>
      <w:r>
        <w:t xml:space="preserve">等技术成熟了再换</w:t>
      </w:r>
      <w:r>
        <w:t xml:space="preserve">”</w:t>
      </w:r>
      <w:r>
        <w:t xml:space="preserve">是错的，但”一开始就选最复杂的”也是错的。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：选了最新的 Vite 6.x → GLIBC 版本不兼容（服务器系统太旧）→ 回退到 Vite 5.x。选技术之前先查团队环境是否支持。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第二章架构设计"/>
    <w:p>
      <w:pPr>
        <w:pStyle w:val="Heading1"/>
      </w:pPr>
      <w:r>
        <w:t xml:space="preserve">第二章：架构设计</w:t>
      </w:r>
    </w:p>
    <w:bookmarkStart w:id="26" w:name="内容分层结构"/>
    <w:p>
      <w:pPr>
        <w:pStyle w:val="Heading2"/>
      </w:pPr>
      <w:r>
        <w:t xml:space="preserve">2.1 内容分层结构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内容分层分两步：</w:t>
      </w:r>
    </w:p>
    <w:p>
      <w:pPr>
        <w:pStyle w:val="BodyText"/>
      </w:pPr>
      <w:r>
        <w:rPr>
          <w:bCs/>
          <w:b/>
        </w:rPr>
        <w:t xml:space="preserve">第一步：定内容粒度（核心决策）</w:t>
      </w:r>
    </w:p>
    <w:p>
      <w:pPr>
        <w:pStyle w:val="BodyText"/>
      </w:pPr>
      <w:r>
        <w:t xml:space="preserve">回答：用户在学习时，最小的完整单元是什么？</w:t>
      </w:r>
    </w:p>
    <w:p>
      <w:pPr>
        <w:numPr>
          <w:ilvl w:val="0"/>
          <w:numId w:val="1002"/>
        </w:numPr>
        <w:pStyle w:val="Compact"/>
      </w:pPr>
      <w:r>
        <w:t xml:space="preserve">Khan Academy：Learning Objective（</w:t>
      </w:r>
      <w:r>
        <w:t xml:space="preserve">“</w:t>
      </w:r>
      <w:r>
        <w:t xml:space="preserve">解两步方程</w:t>
      </w:r>
      <w:r>
        <w:t xml:space="preserve">”</w:t>
      </w:r>
      <w:r>
        <w:t xml:space="preserve">），一粒米大小</w:t>
      </w:r>
    </w:p>
    <w:p>
      <w:pPr>
        <w:numPr>
          <w:ilvl w:val="0"/>
          <w:numId w:val="1002"/>
        </w:numPr>
        <w:pStyle w:val="Compact"/>
      </w:pPr>
      <w:r>
        <w:t xml:space="preserve">Brilliant：Lesson（一个知识点，15~30分钟），一粒葡萄大小</w:t>
      </w:r>
    </w:p>
    <w:p>
      <w:pPr>
        <w:numPr>
          <w:ilvl w:val="0"/>
          <w:numId w:val="1002"/>
        </w:numPr>
        <w:pStyle w:val="Compact"/>
      </w:pPr>
      <w:r>
        <w:t xml:space="preserve">StudyNotion：Subsection（一段视频，5~10分钟），一粒花生大小</w:t>
      </w:r>
    </w:p>
    <w:p>
      <w:pPr>
        <w:numPr>
          <w:ilvl w:val="0"/>
          <w:numId w:val="1002"/>
        </w:numPr>
        <w:pStyle w:val="Compact"/>
      </w:pPr>
      <w:r>
        <w:t xml:space="preserve">洋葱学园：3分钟短视频，一粒芝麻大小</w:t>
      </w:r>
    </w:p>
    <w:p>
      <w:pPr>
        <w:pStyle w:val="FirstParagraph"/>
      </w:pPr>
      <w:r>
        <w:t xml:space="preserve">粒度越小，学习路径越灵活，但内容制作成本越高。</w:t>
      </w:r>
    </w:p>
    <w:p>
      <w:pPr>
        <w:pStyle w:val="BodyText"/>
      </w:pPr>
      <w:r>
        <w:rPr>
          <w:bCs/>
          <w:b/>
        </w:rPr>
        <w:t xml:space="preserve">第二步：定层级数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2层（学科→内容）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内容极少，初期探索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太粗，导航困难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3层（学科→模块→内容）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内容中等，推荐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平衡较好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4~5层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内容庞大（视频课、知识点极多）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维护成本高，导航复杂</w:t>
            </w:r>
          </w:p>
        </w:tc>
      </w:tr>
    </w:tbl>
    <w:p>
      <w:pPr>
        <w:pStyle w:val="BodyText"/>
      </w:pPr>
      <w:r>
        <w:rPr>
          <w:bCs/>
          <w:b/>
        </w:rPr>
        <w:t xml:space="preserve">标准原则：层级数由内容规模决定，不要过度设计。</w:t>
      </w:r>
      <w:r>
        <w:t xml:space="preserve"> </w:t>
      </w:r>
      <w:r>
        <w:t xml:space="preserve">高中物理有42个模型，每个模型有六段式内容，选3层（学科→模型→六段式）是合理的。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用五层（Domain→Subject→Topic→Objective→Exercise），适合10万+知识点的超大型内容库；Brilliant 用四层（Path→Course→Lesson→Step），适合精而深的内容；StudyNotion 用五层（User→Course→Section→Subsection→Content），适合视频课程平台。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：粒度太粗（只有学科）→ 导航找不到入口；粒度太细（六段式每节都独立）→ 维护成本爆炸，内容更新困难。</w:t>
      </w:r>
    </w:p>
    <w:p>
      <w:r>
        <w:pict>
          <v:rect style="width:0;height:1.5pt" o:hralign="center" o:hrstd="t" o:hr="t"/>
        </w:pict>
      </w:r>
    </w:p>
    <w:bookmarkEnd w:id="26"/>
    <w:bookmarkStart w:id="27" w:name="数据模型设计"/>
    <w:p>
      <w:pPr>
        <w:pStyle w:val="Heading2"/>
      </w:pPr>
      <w:r>
        <w:t xml:space="preserve">2.2 数据模型设计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数据模型设计分三步：</w:t>
      </w:r>
    </w:p>
    <w:p>
      <w:pPr>
        <w:pStyle w:val="BodyText"/>
      </w:pPr>
      <w:r>
        <w:rPr>
          <w:bCs/>
          <w:b/>
        </w:rPr>
        <w:t xml:space="preserve">第一步：识别核心实体</w:t>
      </w:r>
    </w:p>
    <w:p>
      <w:pPr>
        <w:pStyle w:val="BodyText"/>
      </w:pPr>
      <w:r>
        <w:t xml:space="preserve">典型学习平台的核心实体：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用户</w:t>
      </w:r>
      <w:r>
        <w:t xml:space="preserve">（User）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内容单元</w:t>
      </w:r>
      <w:r>
        <w:t xml:space="preserve">（Content / Course / Model）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进度</w:t>
      </w:r>
      <w:r>
        <w:t xml:space="preserve">（Progress）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练习/测验</w:t>
      </w:r>
      <w:r>
        <w:t xml:space="preserve">（Exercise / Question）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关系</w:t>
      </w:r>
      <w:r>
        <w:t xml:space="preserve">（Content 之间有没有前置依赖？）</w:t>
      </w:r>
    </w:p>
    <w:p>
      <w:pPr>
        <w:pStyle w:val="FirstParagraph"/>
      </w:pPr>
      <w:r>
        <w:rPr>
          <w:bCs/>
          <w:b/>
        </w:rPr>
        <w:t xml:space="preserve">第二步：定义实体之间的关系</w:t>
      </w:r>
    </w:p>
    <w:p>
      <w:pPr>
        <w:pStyle w:val="BodyText"/>
      </w:pPr>
      <w:r>
        <w:t xml:space="preserve">常见关系：</w:t>
      </w:r>
      <w:r>
        <w:t xml:space="preserve"> </w:t>
      </w:r>
      <w:r>
        <w:t xml:space="preserve">- 用户 → 内容：学习（一个用户学多个内容）</w:t>
      </w:r>
      <w:r>
        <w:t xml:space="preserve"> </w:t>
      </w:r>
      <w:r>
        <w:t xml:space="preserve">- 内容 → 内容：前置依赖（学完A才能学B）</w:t>
      </w:r>
      <w:r>
        <w:t xml:space="preserve"> </w:t>
      </w:r>
      <w:r>
        <w:t xml:space="preserve">- 内容 → 练习：包含（一个模型对应多道题）</w:t>
      </w:r>
      <w:r>
        <w:t xml:space="preserve"> </w:t>
      </w:r>
      <w:r>
        <w:t xml:space="preserve">- 用户 → 进度：追踪（一个用户有多个内容的进度）</w:t>
      </w:r>
    </w:p>
    <w:p>
      <w:pPr>
        <w:pStyle w:val="BodyText"/>
      </w:pPr>
      <w:r>
        <w:rPr>
          <w:bCs/>
          <w:b/>
        </w:rPr>
        <w:t xml:space="preserve">第三步：写出接口/Schema</w:t>
      </w:r>
    </w:p>
    <w:p>
      <w:pPr>
        <w:pStyle w:val="BodyText"/>
      </w:pPr>
      <w:r>
        <w:t xml:space="preserve">每个实体写出：字段名、类型、是否必填、默认值、业务含义。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关联的内容单元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'选择题'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'填空题'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'计算题'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Markdown + LaTeX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选择题有，填空/计算题无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Markdown + LaTeX</w:t>
      </w:r>
      <w:r>
        <w:br/>
      </w:r>
      <w:r>
        <w:rPr>
          <w:rStyle w:val="NormalTok"/>
        </w:rPr>
        <w:t xml:space="preserve"> 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</w:t>
      </w:r>
      <w:r>
        <w:rPr>
          <w:rStyle w:val="CommentTok"/>
        </w:rPr>
        <w:t xml:space="preserve">// 关联知识点（用于后续拓展搜索）</w:t>
      </w:r>
      <w:r>
        <w:br/>
      </w:r>
      <w:r>
        <w:rPr>
          <w:rStyle w:val="NormalTok"/>
        </w:rPr>
        <w:t xml:space="preserve">  prerequisiteQuestionIds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</w:t>
      </w:r>
      <w:r>
        <w:rPr>
          <w:rStyle w:val="CommentTok"/>
        </w:rPr>
        <w:t xml:space="preserve">// 前置题目（可选）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参考案例</w:t>
      </w:r>
      <w:r>
        <w:t xml:space="preserve">：StudyNotion 的 User Schema 包含 progress 数组（嵌套 Course→Section→Subsection 进度）；Khan Academy 的 Topic Graph 用 prerequisite/postrequisite 边表示知识点之间的关系。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：两套题库并存（一套在内容文件里，一套在题库系统里），数据类型完全不同（</w:t>
      </w:r>
      <w:r>
        <w:rPr>
          <w:rStyle w:val="VerbatimChar"/>
        </w:rPr>
        <w:t xml:space="preserve">{type, q, a}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{options, answer}</w:t>
      </w:r>
      <w:r>
        <w:t xml:space="preserve">）→ 用户困惑，维护成本高。发现后强制统一到题库系统。</w:t>
      </w:r>
    </w:p>
    <w:p>
      <w:r>
        <w:pict>
          <v:rect style="width:0;height:1.5pt" o:hralign="center" o:hrstd="t" o:hr="t"/>
        </w:pict>
      </w:r>
    </w:p>
    <w:bookmarkEnd w:id="27"/>
    <w:bookmarkStart w:id="28" w:name="技术架构文档"/>
    <w:p>
      <w:pPr>
        <w:pStyle w:val="Heading2"/>
      </w:pPr>
      <w:r>
        <w:t xml:space="preserve">2.3 技术架构文档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技术架构文档必须包含四个部分，任何人读了都能照着做：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系统概览</w:t>
      </w:r>
      <w:r>
        <w:t xml:space="preserve">：系统做什么、有哪些模块、模块之间什么关系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数据流图</w:t>
      </w:r>
      <w:r>
        <w:t xml:space="preserve">：内容怎么进入系统、用户数据怎么存储和读取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接口定义</w:t>
      </w:r>
      <w:r>
        <w:t xml:space="preserve">：核心数据模型（用 TypeScript / JSON Schema / OpenAPI）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部署方式</w:t>
      </w:r>
      <w:r>
        <w:t xml:space="preserve">：怎么构建、怎么部署、依赖什么环境</w:t>
      </w:r>
    </w:p>
    <w:p>
      <w:pPr>
        <w:pStyle w:val="FirstParagraph"/>
      </w:pPr>
      <w:r>
        <w:rPr>
          <w:bCs/>
          <w:b/>
        </w:rPr>
        <w:t xml:space="preserve">标准格式</w:t>
      </w:r>
      <w:r>
        <w:t xml:space="preserve">：Markdown + 图（系统架构图/数据流图），存放在代码仓库根目录，随代码一起版本管理。</w:t>
      </w:r>
    </w:p>
    <w:p>
      <w:pPr>
        <w:pStyle w:val="BodyText"/>
      </w:pPr>
      <w:r>
        <w:rPr>
          <w:bCs/>
          <w:b/>
        </w:rPr>
        <w:t xml:space="preserve">文档评审标准</w:t>
      </w:r>
      <w:r>
        <w:t xml:space="preserve">：写完后让一个不了解项目的人读，他能不能照着做出一个最小可用的原型？能 → 文档及格；不能 → 重新写。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：StudyNotion 的 README 包含完整的 Mongoose Schema、API 端点列表、目录结构说明，任何人都能照着搭建；Khan Academy 在官方博客公开了2021年架构重构的决策过程和理由。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：没有架构文档 → 新人无从下手（只能靠口口相传）；架构文档和实际代码不一致 → 文档变成误导。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三章开发准备"/>
    <w:p>
      <w:pPr>
        <w:pStyle w:val="Heading1"/>
      </w:pPr>
      <w:r>
        <w:t xml:space="preserve">第三章：开发准备</w:t>
      </w:r>
    </w:p>
    <w:bookmarkStart w:id="30" w:name="项目初始化"/>
    <w:p>
      <w:pPr>
        <w:pStyle w:val="Heading2"/>
      </w:pPr>
      <w:r>
        <w:t xml:space="preserve">3.1 项目初始化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项目初始化必须按顺序完成以下步骤，每步完成后验证再进入下一步：</w:t>
      </w:r>
    </w:p>
    <w:p>
      <w:pPr>
        <w:pStyle w:val="BodyText"/>
      </w:pPr>
      <w:r>
        <w:rPr>
          <w:bCs/>
          <w:b/>
        </w:rPr>
        <w:t xml:space="preserve">第一步：脚手架生成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my-app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react-ts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生成后运行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验证浏览器可打开。</w:t>
      </w:r>
    </w:p>
    <w:p>
      <w:pPr>
        <w:pStyle w:val="BodyText"/>
      </w:pPr>
      <w:r>
        <w:rPr>
          <w:bCs/>
          <w:b/>
        </w:rPr>
        <w:t xml:space="preserve">第二步：目录结构约定</w:t>
      </w:r>
    </w:p>
    <w:p>
      <w:pPr>
        <w:pStyle w:val="BodyText"/>
      </w:pPr>
      <w:r>
        <w:t xml:space="preserve">在项目根目录下建立固定的目录结构，全员遵守：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data/          # 静态数据文件（每个内容模块一个 .ts）</w:t>
      </w:r>
      <w:r>
        <w:br/>
      </w:r>
      <w:r>
        <w:rPr>
          <w:rStyle w:val="VerbatimChar"/>
        </w:rPr>
        <w:t xml:space="preserve">  sections/      # 页面组件（每个路由对应一个文件）</w:t>
      </w:r>
      <w:r>
        <w:br/>
      </w:r>
      <w:r>
        <w:rPr>
          <w:rStyle w:val="VerbatimChar"/>
        </w:rPr>
        <w:t xml:space="preserve">  components/    # 共享组件（可在多个页面复用）</w:t>
      </w:r>
      <w:r>
        <w:br/>
      </w:r>
      <w:r>
        <w:rPr>
          <w:rStyle w:val="VerbatimChar"/>
        </w:rPr>
        <w:t xml:space="preserve">  stores/        # Zustand 状态管理</w:t>
      </w:r>
      <w:r>
        <w:br/>
      </w:r>
      <w:r>
        <w:rPr>
          <w:rStyle w:val="VerbatimChar"/>
        </w:rPr>
        <w:t xml:space="preserve">  lib/           # 工具函数（supabase配置等）</w:t>
      </w:r>
      <w:r>
        <w:br/>
      </w:r>
      <w:r>
        <w:rPr>
          <w:rStyle w:val="VerbatimChar"/>
        </w:rPr>
        <w:t xml:space="preserve">  types/         # TypeScript 类型定义</w:t>
      </w:r>
      <w:r>
        <w:br/>
      </w:r>
      <w:r>
        <w:rPr>
          <w:rStyle w:val="VerbatimChar"/>
        </w:rPr>
        <w:t xml:space="preserve">scripts/         # 工具脚本（审计、构建辅助）</w:t>
      </w:r>
    </w:p>
    <w:p>
      <w:pPr>
        <w:pStyle w:val="FirstParagraph"/>
      </w:pPr>
      <w:r>
        <w:rPr>
          <w:bCs/>
          <w:b/>
        </w:rPr>
        <w:t xml:space="preserve">第三步：基础依赖安装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tailwindcss @tailwindcss/vite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@supabase/supabase-js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zustand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react-markdown katex</w:t>
      </w:r>
    </w:p>
    <w:p>
      <w:pPr>
        <w:pStyle w:val="FirstParagraph"/>
      </w:pPr>
      <w:r>
        <w:t xml:space="preserve">安装后立即运行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确认无错误。</w:t>
      </w:r>
    </w:p>
    <w:p>
      <w:pPr>
        <w:pStyle w:val="BodyText"/>
      </w:pPr>
      <w:r>
        <w:rPr>
          <w:bCs/>
          <w:b/>
        </w:rPr>
        <w:t xml:space="preserve">第四步：规范约定</w:t>
      </w:r>
    </w:p>
    <w:p>
      <w:pPr>
        <w:numPr>
          <w:ilvl w:val="0"/>
          <w:numId w:val="1005"/>
        </w:numPr>
        <w:pStyle w:val="Compact"/>
      </w:pPr>
      <w:r>
        <w:t xml:space="preserve">commit 格式：中文，描述改动内容（例：</w:t>
      </w:r>
      <w:r>
        <w:rPr>
          <w:rStyle w:val="VerbatimChar"/>
        </w:rPr>
        <w:t xml:space="preserve">feat: 添加题库答题页</w:t>
      </w:r>
      <w:r>
        <w:t xml:space="preserve">）</w:t>
      </w:r>
    </w:p>
    <w:p>
      <w:pPr>
        <w:numPr>
          <w:ilvl w:val="0"/>
          <w:numId w:val="1005"/>
        </w:numPr>
        <w:pStyle w:val="Compact"/>
      </w:pPr>
      <w:r>
        <w:t xml:space="preserve">分支命名：</w:t>
      </w:r>
      <w:r>
        <w:rPr>
          <w:rStyle w:val="VerbatimChar"/>
        </w:rPr>
        <w:t xml:space="preserve">feature/功能名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fix/问题名</w:t>
      </w:r>
    </w:p>
    <w:p>
      <w:pPr>
        <w:numPr>
          <w:ilvl w:val="0"/>
          <w:numId w:val="1005"/>
        </w:numPr>
        <w:pStyle w:val="Compact"/>
      </w:pPr>
      <w:r>
        <w:t xml:space="preserve">代码风格：ESLint + Prettier，commit 前自动检查</w:t>
      </w:r>
    </w:p>
    <w:p>
      <w:pPr>
        <w:pStyle w:val="FirstParagraph"/>
      </w:pPr>
      <w:r>
        <w:rPr>
          <w:bCs/>
          <w:b/>
        </w:rPr>
        <w:t xml:space="preserve">参考案例</w:t>
      </w:r>
      <w:r>
        <w:t xml:space="preserve">：Vite 官方脚手架内置了 TypeScript + React + Tailwind 支持，可一键生成；StudyNotion 的 GitHub README 有完整的项目初始化步骤。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：跳过”脚手架验证” → 后期构建失败不知道是依赖问题还是代码问题；目录结构不约定 → 各人按各人习惯放文件，后来者找不到代码。</w:t>
      </w:r>
    </w:p>
    <w:p>
      <w:r>
        <w:pict>
          <v:rect style="width:0;height:1.5pt" o:hralign="center" o:hrstd="t" o:hr="t"/>
        </w:pict>
      </w:r>
    </w:p>
    <w:bookmarkEnd w:id="30"/>
    <w:bookmarkStart w:id="31" w:name="组件架构"/>
    <w:p>
      <w:pPr>
        <w:pStyle w:val="Heading2"/>
      </w:pPr>
      <w:r>
        <w:t xml:space="preserve">3.2 组件架构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组件开发遵循”共享组件先行”原则：</w:t>
      </w:r>
    </w:p>
    <w:p>
      <w:pPr>
        <w:pStyle w:val="BodyText"/>
      </w:pPr>
      <w:r>
        <w:rPr>
          <w:bCs/>
          <w:b/>
        </w:rPr>
        <w:t xml:space="preserve">第一阶段：共享组件（所有人用）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统一页面布局（顶部导航+左侧学科导航）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内容渲染（文字+公式）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返回导航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第二阶段：页面组件（依赖共享组件）</w:t>
      </w:r>
    </w:p>
    <w:p>
      <w:pPr>
        <w:pStyle w:val="BodyText"/>
      </w:pPr>
      <w:r>
        <w:t xml:space="preserve">每个路由对应一个页面组件，放在</w:t>
      </w:r>
      <w:r>
        <w:t xml:space="preserve"> </w:t>
      </w:r>
      <w:r>
        <w:rPr>
          <w:rStyle w:val="VerbatimChar"/>
        </w:rPr>
        <w:t xml:space="preserve">sections/</w:t>
      </w:r>
      <w:r>
        <w:t xml:space="preserve"> </w:t>
      </w:r>
      <w:r>
        <w:t xml:space="preserve">目录下。</w:t>
      </w:r>
    </w:p>
    <w:p>
      <w:pPr>
        <w:pStyle w:val="BodyText"/>
      </w:pPr>
      <w:r>
        <w:rPr>
          <w:bCs/>
          <w:b/>
        </w:rPr>
        <w:t xml:space="preserve">第三阶段：数据层（被页面组件调用）</w:t>
      </w:r>
    </w:p>
    <w:p>
      <w:pPr>
        <w:pStyle w:val="BodyText"/>
      </w:pPr>
      <w:r>
        <w:t xml:space="preserve">数据获取逻辑放在</w:t>
      </w:r>
      <w:r>
        <w:t xml:space="preserve"> </w:t>
      </w:r>
      <w:r>
        <w:rPr>
          <w:rStyle w:val="VerbatimChar"/>
        </w:rPr>
        <w:t xml:space="preserve">stores/</w:t>
      </w:r>
      <w:r>
        <w:t xml:space="preserve"> </w:t>
      </w:r>
      <w:r>
        <w:t xml:space="preserve">或直接调用 Supabase，页面组件不直接写数据请求。</w:t>
      </w:r>
    </w:p>
    <w:p>
      <w:pPr>
        <w:pStyle w:val="SourceCode"/>
      </w:pPr>
      <w:r>
        <w:rPr>
          <w:rStyle w:val="VerbatimChar"/>
        </w:rPr>
        <w:t xml:space="preserve">页面组件（sections/）→ 共享组件（components/）→ 布局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数据请求（stores/）</w:t>
      </w:r>
    </w:p>
    <w:p>
      <w:pPr>
        <w:pStyle w:val="FirstParagraph"/>
      </w:pPr>
      <w:r>
        <w:rPr>
          <w:bCs/>
          <w:b/>
        </w:rPr>
        <w:t xml:space="preserve">关键原则：页面组件之间不允许直接互相调用，只通过路由跳转。</w:t>
      </w:r>
      <w:r>
        <w:t xml:space="preserve"> </w:t>
      </w:r>
      <w:r>
        <w:t xml:space="preserve">页面 A 要跳到页面 B → 用</w:t>
      </w:r>
      <w:r>
        <w:t xml:space="preserve"> </w:t>
      </w:r>
      <w:r>
        <w:rPr>
          <w:rStyle w:val="VerbatimChar"/>
        </w:rPr>
        <w:t xml:space="preserve">&lt;Link to="..."&gt;</w:t>
      </w:r>
      <w:r>
        <w:t xml:space="preserve"> </w:t>
      </w:r>
      <w:r>
        <w:t xml:space="preserve">而不是直接 import 页面 A 的函数。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：Brilliant 每个 Lesson 有固定布局（概念区在左，练习区在右），全局统一；StudyNotion 有统一的 Sidebar 导航组件，所有页面共享。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：先做页面后补共享组件 → AppLayout 在多个文件中重复定义，改一次要改五个文件。</w:t>
      </w:r>
    </w:p>
    <w:p>
      <w:r>
        <w:pict>
          <v:rect style="width:0;height:1.5pt" o:hralign="center" o:hrstd="t" o:hr="t"/>
        </w:pict>
      </w:r>
    </w:p>
    <w:bookmarkEnd w:id="31"/>
    <w:bookmarkStart w:id="32" w:name="状态管理"/>
    <w:p>
      <w:pPr>
        <w:pStyle w:val="Heading2"/>
      </w:pPr>
      <w:r>
        <w:t xml:space="preserve">3.3 状态管理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状态分层管理，不同场景用不同方案：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存放位置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全局用户状态（是否登录）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多个组件共享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store +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本地优先写，异步同步云端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store +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组件内部 UI 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不需要共享的状态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跨层级共享（theme等）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小量数据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什么时候加新 Zustand store</w:t>
      </w:r>
      <w:r>
        <w:t xml:space="preserve">：当某个功能需要跨多个组件共享数据，且这些数据需要持久化（刷新页面不丢失）时。</w:t>
      </w:r>
    </w:p>
    <w:p>
      <w:pPr>
        <w:pStyle w:val="BodyText"/>
      </w:pPr>
      <w:r>
        <w:rPr>
          <w:bCs/>
          <w:b/>
        </w:rPr>
        <w:t xml:space="preserve">什么时候不加</w:t>
      </w:r>
      <w:r>
        <w:t xml:space="preserve">：只在两个组件之间共享 → 用 props；只是页面内状态 → 用 useState。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：StudyNotion 用 Redux Toolkit 管理课程进度（所有页面共享），体系完整但较重；Brilliant 用 React 原生状态管理（因为场景简单），代码轻量。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：过度设计 → 所有状态都上 Zustand → 调试时要看五六层 store 才知道某个值从哪来；正确做法是”够用就行，逐步升级”。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第四章内容建设"/>
    <w:p>
      <w:pPr>
        <w:pStyle w:val="Heading1"/>
      </w:pPr>
      <w:r>
        <w:t xml:space="preserve">第四章：内容建设</w:t>
      </w:r>
    </w:p>
    <w:bookmarkStart w:id="34" w:name="内容存储策略"/>
    <w:p>
      <w:pPr>
        <w:pStyle w:val="Heading2"/>
      </w:pPr>
      <w:r>
        <w:t xml:space="preserve">4.1 内容存储策略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根据内容的变更频率和访问模式选择存储方式：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模型内容（六段式文本）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文件（</w:t>
            </w:r>
            <w:r>
              <w:rPr>
                <w:rStyle w:val="VerbatimChar"/>
              </w:rPr>
              <w:t xml:space="preserve">/data/*.ts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变更少，版本化管理，随代码发布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题库数据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文件 + JSON 源文件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变更中等，批量导入有脚本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用户数据（进度/收藏）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需要持久化和跨设备同步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用户生成内容（笔记）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需要云端同步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配置/开关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环境变量或</w:t>
            </w:r>
            <w:r>
              <w:t xml:space="preserve"> </w:t>
            </w:r>
            <w:r>
              <w:rPr>
                <w:rStyle w:val="VerbatimChar"/>
              </w:rPr>
              <w:t xml:space="preserve">constants.ts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少量，非业务数据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不要自建 CMS</w:t>
      </w:r>
      <w:r>
        <w:t xml:space="preserve">：CMS 的维护成本（数据库、Web 服务器、内容审核流程）远超过它带来的价值。初期用静态文件足够。</w:t>
      </w:r>
    </w:p>
    <w:p>
      <w:pPr>
        <w:pStyle w:val="BodyText"/>
      </w:pPr>
      <w:r>
        <w:rPr>
          <w:bCs/>
          <w:b/>
        </w:rPr>
        <w:t xml:space="preserve">内容编辑者和开发者的协作方式</w:t>
      </w:r>
      <w:r>
        <w:t xml:space="preserve">：内容团队提供 JSON 或 Markdown，开发者写转换脚本导入，审核后合并到代码库。不需要内容团队会写代码。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有专门的内部内容管理工具；Brilliant 全部内容静态化，发布时直接重新构建；StudyNotion 用 CMS + MongoDB（内容团队通过管理后台编辑）。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：过早引入 CMS（自建内容管理后台） → 复杂度上升，内容团队不会用 → CMS 变成摆设。</w:t>
      </w:r>
    </w:p>
    <w:p>
      <w:r>
        <w:pict>
          <v:rect style="width:0;height:1.5pt" o:hralign="center" o:hrstd="t" o:hr="t"/>
        </w:pict>
      </w:r>
    </w:p>
    <w:bookmarkEnd w:id="34"/>
    <w:bookmarkStart w:id="35" w:name="内容质量保障"/>
    <w:p>
      <w:pPr>
        <w:pStyle w:val="Heading2"/>
      </w:pPr>
      <w:r>
        <w:t xml:space="preserve">4.2 内容质量保障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内容上线前必须检查：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公式渲染</w:t>
      </w:r>
      <w:r>
        <w:t xml:space="preserve">：所有 LaTeX 公式在目标环境能正确显示（包括字体加载）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图片加载</w:t>
      </w:r>
      <w:r>
        <w:t xml:space="preserve">：所有图片 URL 可访问（非相对路径）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链接有效性</w:t>
      </w:r>
      <w:r>
        <w:t xml:space="preserve">：内部链接跳转到正确的页面，不跳404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内容格式</w:t>
      </w:r>
      <w:r>
        <w:t xml:space="preserve">：Markdown 语法正确，无未闭合的标签</w:t>
      </w:r>
    </w:p>
    <w:p>
      <w:pPr>
        <w:pStyle w:val="FirstParagraph"/>
      </w:pPr>
      <w:r>
        <w:rPr>
          <w:bCs/>
          <w:b/>
        </w:rPr>
        <w:t xml:space="preserve">公式渲染标准做法</w:t>
      </w:r>
      <w:r>
        <w:t xml:space="preserve">（以 KaTeX 为例）：</w:t>
      </w:r>
    </w:p>
    <w:p>
      <w:pPr>
        <w:numPr>
          <w:ilvl w:val="0"/>
          <w:numId w:val="1007"/>
        </w:numPr>
        <w:pStyle w:val="Compact"/>
      </w:pPr>
      <w:r>
        <w:t xml:space="preserve">字体本地化：把 KaTeX 字体文件（woff2）放在</w:t>
      </w:r>
      <w:r>
        <w:t xml:space="preserve"> </w:t>
      </w:r>
      <w:r>
        <w:rPr>
          <w:rStyle w:val="VerbatimChar"/>
        </w:rPr>
        <w:t xml:space="preserve">public/fonts/</w:t>
      </w:r>
      <w:r>
        <w:t xml:space="preserve"> </w:t>
      </w:r>
      <w:r>
        <w:t xml:space="preserve">目录，CSS 引用</w:t>
      </w:r>
      <w:r>
        <w:t xml:space="preserve"> </w:t>
      </w:r>
      <w:r>
        <w:rPr>
          <w:rStyle w:val="VerbatimChar"/>
        </w:rPr>
        <w:t xml:space="preserve">/fonts/</w:t>
      </w:r>
      <w:r>
        <w:t xml:space="preserve"> </w:t>
      </w:r>
      <w:r>
        <w:t xml:space="preserve">路径</w:t>
      </w:r>
    </w:p>
    <w:p>
      <w:pPr>
        <w:numPr>
          <w:ilvl w:val="0"/>
          <w:numId w:val="1007"/>
        </w:numPr>
        <w:pStyle w:val="Compact"/>
      </w:pPr>
      <w:r>
        <w:t xml:space="preserve">KaTeX JS 从 CDN 加载时做好容错：加载失败显示原文 LaTeX，不崩溃</w:t>
      </w:r>
    </w:p>
    <w:p>
      <w:pPr>
        <w:numPr>
          <w:ilvl w:val="0"/>
          <w:numId w:val="1007"/>
        </w:numPr>
        <w:pStyle w:val="Compact"/>
      </w:pPr>
      <w:r>
        <w:t xml:space="preserve">CSS 使用</w:t>
      </w:r>
      <w:r>
        <w:t xml:space="preserve"> </w:t>
      </w:r>
      <w:r>
        <w:rPr>
          <w:rStyle w:val="VerbatimChar"/>
        </w:rPr>
        <w:t xml:space="preserve">font-display: block</w:t>
      </w:r>
      <w:r>
        <w:t xml:space="preserve"> </w:t>
      </w:r>
      <w:r>
        <w:t xml:space="preserve">防止字体加载时文字跳动</w:t>
      </w:r>
    </w:p>
    <w:p>
      <w:pPr>
        <w:pStyle w:val="FirstParagraph"/>
      </w:pPr>
      <w:r>
        <w:rPr>
          <w:bCs/>
          <w:b/>
        </w:rPr>
        <w:t xml:space="preserve">内容审核流程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内容创建 → 开发者自审 → 截图验证 → 合并到主分支 → 部署</w:t>
      </w:r>
    </w:p>
    <w:p>
      <w:pPr>
        <w:pStyle w:val="FirstParagraph"/>
      </w:pPr>
      <w:r>
        <w:t xml:space="preserve">每个模块首次上线必须有截图验证，之后增量更新可依赖自动化检查。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的练习题有专门的题目质量审核流程（难度分级、内容审查）；Brilliant 每个 Lesson 有编辑审校。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：公式渲染依赖 jsdelivr CDN → 部分网络 DNS 失败 → 公式不显示 → 降级方案：字体本地化 + 容错处理，公式无法渲染时显示原文 LaTeX，不崩溃。</w:t>
      </w:r>
    </w:p>
    <w:p>
      <w:r>
        <w:pict>
          <v:rect style="width:0;height:1.5pt" o:hralign="center" o:hrstd="t" o:hr="t"/>
        </w:pict>
      </w:r>
    </w:p>
    <w:bookmarkEnd w:id="35"/>
    <w:bookmarkStart w:id="36" w:name="题库系统设计"/>
    <w:p>
      <w:pPr>
        <w:pStyle w:val="Heading2"/>
      </w:pPr>
      <w:r>
        <w:t xml:space="preserve">4.3 题库系统设计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题库系统是学习平台的核心功能，设计要点：</w:t>
      </w:r>
    </w:p>
    <w:p>
      <w:pPr>
        <w:pStyle w:val="BodyText"/>
      </w:pPr>
      <w:r>
        <w:rPr>
          <w:bCs/>
          <w:b/>
        </w:rPr>
        <w:t xml:space="preserve">1. Question 接口统一</w:t>
      </w:r>
    </w:p>
    <w:p>
      <w:pPr>
        <w:pStyle w:val="BodyText"/>
      </w:pPr>
      <w:r>
        <w:t xml:space="preserve">所有题目使用统一的 Question 接口，不因学科/模型不同而变化：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唯一标识（'PHY-B01'）</w:t>
      </w:r>
      <w:r>
        <w:br/>
      </w:r>
      <w:r>
        <w:rPr>
          <w:rStyle w:val="NormalTok"/>
        </w:rPr>
        <w:t xml:space="preserve">  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关联内容（'PHY-M04'）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基础/进阶/挑战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'选择题'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'填空题'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'计算题'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Markdown + LaTeX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选择题有选项，填空/计算为 null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答案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解析（Markdown + LaTeX）</w:t>
      </w:r>
      <w:r>
        <w:br/>
      </w:r>
      <w:r>
        <w:rPr>
          <w:rStyle w:val="NormalTok"/>
        </w:rPr>
        <w:t xml:space="preserve"> 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可选提示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</w:t>
      </w:r>
      <w:r>
        <w:rPr>
          <w:rStyle w:val="CommentTok"/>
        </w:rPr>
        <w:t xml:space="preserve">// 关联知识点标签</w:t>
      </w:r>
      <w:r>
        <w:br/>
      </w:r>
      <w:r>
        <w:rPr>
          <w:rStyle w:val="NormalTok"/>
        </w:rPr>
        <w:t xml:space="preserve">  estimatedMinutes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按难度分层展示</w:t>
      </w:r>
    </w:p>
    <w:p>
      <w:pPr>
        <w:pStyle w:val="BodyText"/>
      </w:pPr>
      <w:r>
        <w:t xml:space="preserve">题库列表按 B/J/T 三层难度分区展示，用户自选难度进入：</w:t>
      </w:r>
    </w:p>
    <w:p>
      <w:pPr>
        <w:numPr>
          <w:ilvl w:val="0"/>
          <w:numId w:val="1008"/>
        </w:numPr>
        <w:pStyle w:val="Compact"/>
      </w:pPr>
      <w:r>
        <w:t xml:space="preserve">基础（B）：概念理解题，正确率应 &gt; 70%</w:t>
      </w:r>
    </w:p>
    <w:p>
      <w:pPr>
        <w:numPr>
          <w:ilvl w:val="0"/>
          <w:numId w:val="1008"/>
        </w:numPr>
        <w:pStyle w:val="Compact"/>
      </w:pPr>
      <w:r>
        <w:t xml:space="preserve">进阶（J）：综合应用题，正确率应 50%~70%</w:t>
      </w:r>
    </w:p>
    <w:p>
      <w:pPr>
        <w:numPr>
          <w:ilvl w:val="0"/>
          <w:numId w:val="1008"/>
        </w:numPr>
        <w:pStyle w:val="Compact"/>
      </w:pPr>
      <w:r>
        <w:t xml:space="preserve">挑战（T）：综合/创新题，正确率应 30%~50%</w:t>
      </w:r>
    </w:p>
    <w:p>
      <w:pPr>
        <w:pStyle w:val="FirstParagraph"/>
      </w:pPr>
      <w:r>
        <w:rPr>
          <w:bCs/>
          <w:b/>
        </w:rPr>
        <w:t xml:space="preserve">3. 题目与内容关联</w:t>
      </w:r>
    </w:p>
    <w:p>
      <w:pPr>
        <w:pStyle w:val="BodyText"/>
      </w:pPr>
      <w:r>
        <w:t xml:space="preserve">题目在模型详情页显示（</w:t>
      </w:r>
      <w:r>
        <w:t xml:space="preserve">“</w:t>
      </w:r>
      <w:r>
        <w:t xml:space="preserve">本节练习</w:t>
      </w:r>
      <w:r>
        <w:t xml:space="preserve">”</w:t>
      </w:r>
      <w:r>
        <w:t xml:space="preserve">区块），也在独立题库页显示。两者数据源相同（同一个</w:t>
      </w:r>
      <w:r>
        <w:t xml:space="preserve"> </w:t>
      </w:r>
      <w:r>
        <w:rPr>
          <w:rStyle w:val="VerbatimChar"/>
        </w:rPr>
        <w:t xml:space="preserve">questionsByModel</w:t>
      </w:r>
      <w:r>
        <w:t xml:space="preserve"> </w:t>
      </w:r>
      <w:r>
        <w:t xml:space="preserve">对象），不要有两套数据。</w:t>
      </w:r>
    </w:p>
    <w:p>
      <w:pPr>
        <w:pStyle w:val="BodyText"/>
      </w:pPr>
      <w:r>
        <w:rPr>
          <w:bCs/>
          <w:b/>
        </w:rPr>
        <w:t xml:space="preserve">4. 答题交互验证</w:t>
      </w:r>
    </w:p>
    <w:p>
      <w:pPr>
        <w:pStyle w:val="BodyText"/>
      </w:pPr>
      <w:r>
        <w:t xml:space="preserve">用户点击选项后必须验证</w:t>
      </w:r>
      <w:r>
        <w:t xml:space="preserve"> </w:t>
      </w:r>
      <w:r>
        <w:rPr>
          <w:rStyle w:val="VerbatimChar"/>
        </w:rPr>
        <w:t xml:space="preserve">selectedOption !== null</w:t>
      </w:r>
      <w:r>
        <w:t xml:space="preserve"> </w:t>
      </w:r>
      <w:r>
        <w:t xml:space="preserve">再提交，防止未选就提交导致的崩溃。</w:t>
      </w:r>
    </w:p>
    <w:p>
      <w:pPr>
        <w:pStyle w:val="BodyText"/>
      </w:pPr>
      <w:r>
        <w:rPr>
          <w:bCs/>
          <w:b/>
        </w:rPr>
        <w:t xml:space="preserve">5. 答案提交后显示反馈</w:t>
      </w:r>
    </w:p>
    <w:p>
      <w:pPr>
        <w:pStyle w:val="BodyText"/>
      </w:pPr>
      <w:r>
        <w:t xml:space="preserve">提交后立刻显示：</w:t>
      </w:r>
      <w:r>
        <w:t xml:space="preserve"> </w:t>
      </w:r>
      <w:r>
        <w:t xml:space="preserve">- 正确/错误状态（选项边框变色）</w:t>
      </w:r>
      <w:r>
        <w:t xml:space="preserve"> </w:t>
      </w:r>
      <w:r>
        <w:t xml:space="preserve">- 正确答案（高亮）</w:t>
      </w:r>
      <w:r>
        <w:t xml:space="preserve"> </w:t>
      </w:r>
      <w:r>
        <w:t xml:space="preserve">- 解析（展开）</w:t>
      </w:r>
      <w:r>
        <w:t xml:space="preserve"> </w:t>
      </w:r>
      <w:r>
        <w:t xml:space="preserve">- 下一题按钮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的 Exercise 接口支持变体题生成（同一模板生成不同参数）；Brilliant 每道题配套即时反馈（答对显示绿色，答错显示红色+解释）。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：两套题库并存（一套在模型内容文件里的自测题，一套在题库系统的Question对象）→ 接口完全不同、数据不连通 → 强制统一，删除冗余的自测题代码。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第五章测试与质量"/>
    <w:p>
      <w:pPr>
        <w:pStyle w:val="Heading1"/>
      </w:pPr>
      <w:r>
        <w:t xml:space="preserve">第五章：测试与质量</w:t>
      </w:r>
    </w:p>
    <w:bookmarkStart w:id="38" w:name="开发自测流程"/>
    <w:p>
      <w:pPr>
        <w:pStyle w:val="Heading2"/>
      </w:pPr>
      <w:r>
        <w:t xml:space="preserve">5.1 开发自测流程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每次代码改动后，必须按以下顺序验证：</w:t>
      </w:r>
    </w:p>
    <w:p>
      <w:pPr>
        <w:pStyle w:val="BodyText"/>
      </w:pPr>
      <w:r>
        <w:rPr>
          <w:bCs/>
          <w:b/>
        </w:rPr>
        <w:t xml:space="preserve">第一步：构建检查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必须输出 "built in X.XXs"</w:t>
      </w:r>
      <w:r>
        <w:br/>
      </w:r>
      <w:r>
        <w:rPr>
          <w:rStyle w:val="CommentTok"/>
        </w:rPr>
        <w:t xml:space="preserve"># 必须 EXIT code = 0</w:t>
      </w:r>
    </w:p>
    <w:p>
      <w:pPr>
        <w:pStyle w:val="FirstParagraph"/>
      </w:pPr>
      <w:r>
        <w:t xml:space="preserve">构建检查清单：</w:t>
      </w:r>
      <w:r>
        <w:t xml:space="preserve"> </w:t>
      </w:r>
      <w:r>
        <w:t xml:space="preserve">- [ ] 无 TypeScript 错误</w:t>
      </w:r>
      <w:r>
        <w:t xml:space="preserve"> </w:t>
      </w:r>
      <w:r>
        <w:t xml:space="preserve">- [ ] 无 Rollup/Vite 错误</w:t>
      </w:r>
      <w:r>
        <w:t xml:space="preserve"> </w:t>
      </w:r>
      <w:r>
        <w:t xml:space="preserve">- [ ] dist/ 目录下有 index.html 和 assets/ 目录</w:t>
      </w:r>
      <w:r>
        <w:t xml:space="preserve"> </w:t>
      </w:r>
      <w:r>
        <w:t xml:space="preserve">- [ ] EXIT code = 0</w:t>
      </w:r>
    </w:p>
    <w:p>
      <w:pPr>
        <w:pStyle w:val="BodyText"/>
      </w:pPr>
      <w:r>
        <w:rPr>
          <w:bCs/>
          <w:b/>
        </w:rPr>
        <w:t xml:space="preserve">第二步：截图验证</w:t>
      </w:r>
    </w:p>
    <w:p>
      <w:pPr>
        <w:pStyle w:val="BodyText"/>
      </w:pPr>
      <w:r>
        <w:t xml:space="preserve">打开部署后的 URL（强制刷新 Ctrl+Shift+R），截图确认：</w:t>
      </w:r>
      <w:r>
        <w:t xml:space="preserve"> </w:t>
      </w:r>
      <w:r>
        <w:t xml:space="preserve">- 页面正常加载（非白屏）</w:t>
      </w:r>
      <w:r>
        <w:t xml:space="preserve"> </w:t>
      </w:r>
      <w:r>
        <w:t xml:space="preserve">- 无 Console 错误（Console 面板无红色）</w:t>
      </w:r>
      <w:r>
        <w:t xml:space="preserve"> </w:t>
      </w:r>
      <w:r>
        <w:t xml:space="preserve">- 主要功能可见（导航正常、内容显示）</w:t>
      </w:r>
    </w:p>
    <w:p>
      <w:pPr>
        <w:pStyle w:val="BodyText"/>
      </w:pPr>
      <w:r>
        <w:rPr>
          <w:bCs/>
          <w:b/>
        </w:rPr>
        <w:t xml:space="preserve">第三步：功能验证</w:t>
      </w:r>
    </w:p>
    <w:p>
      <w:pPr>
        <w:pStyle w:val="BodyText"/>
      </w:pPr>
      <w:r>
        <w:t xml:space="preserve">针对改动的功能点进行专项验证：</w:t>
      </w:r>
      <w:r>
        <w:t xml:space="preserve"> </w:t>
      </w:r>
      <w:r>
        <w:t xml:space="preserve">- 改动了题库 → 测试题库列表和做题页</w:t>
      </w:r>
      <w:r>
        <w:t xml:space="preserve"> </w:t>
      </w:r>
      <w:r>
        <w:t xml:space="preserve">- 改动了模型 → 测试模型详情页</w:t>
      </w:r>
      <w:r>
        <w:t xml:space="preserve"> </w:t>
      </w:r>
      <w:r>
        <w:t xml:space="preserve">- 改动了路由 → 测试新路由和旧路由是否正确跳转</w:t>
      </w:r>
    </w:p>
    <w:p>
      <w:pPr>
        <w:pStyle w:val="BodyText"/>
      </w:pPr>
      <w:r>
        <w:rPr>
          <w:bCs/>
          <w:b/>
        </w:rPr>
        <w:t xml:space="preserve">交付标准</w:t>
      </w:r>
      <w:r>
        <w:t xml:space="preserve">：截图 + 构建 EXIT 码 = 0，是部署前的最低门槛。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：GitHub Actions CI 自动运行构建 + 单元测试，合并不符合条件的 PR；Khan Academy 有专门的练习题质量审核流程。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：跳过截图验证 → 发布后用户看到白屏才知道有问题；</w:t>
      </w:r>
      <w:r>
        <w:t xml:space="preserve">“</w:t>
      </w:r>
      <w:r>
        <w:t xml:space="preserve">构建成功</w:t>
      </w:r>
      <w:r>
        <w:t xml:space="preserve">”</w:t>
      </w:r>
      <w:r>
        <w:t xml:space="preserve">不等于”运行正常”——必须看浏览器。</w:t>
      </w:r>
    </w:p>
    <w:p>
      <w:r>
        <w:pict>
          <v:rect style="width:0;height:1.5pt" o:hralign="center" o:hrstd="t" o:hr="t"/>
        </w:pict>
      </w:r>
    </w:p>
    <w:bookmarkEnd w:id="38"/>
    <w:bookmarkStart w:id="39" w:name="代码审计"/>
    <w:p>
      <w:pPr>
        <w:pStyle w:val="Heading2"/>
      </w:pPr>
      <w:r>
        <w:t xml:space="preserve">5.2 代码审计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代码审计分自动化和人工两类：</w:t>
      </w:r>
    </w:p>
    <w:p>
      <w:pPr>
        <w:pStyle w:val="BodyText"/>
      </w:pPr>
      <w:r>
        <w:rPr>
          <w:bCs/>
          <w:b/>
        </w:rPr>
        <w:t xml:space="preserve">自动化审计（脚本检查）</w:t>
      </w:r>
    </w:p>
    <w:p>
      <w:pPr>
        <w:pStyle w:val="BodyText"/>
      </w:pPr>
      <w:r>
        <w:t xml:space="preserve">每次构建前自动运行，覆盖常见问题：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什么情况算问题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变量被计算但未使用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删除计算代码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同一个模块被 import 了两次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合并为一次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修复类型定义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遗留引用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应被替换的文件仍被引用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更新引用路径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两套数据描述同一个实体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合并数据源</w:t>
            </w:r>
          </w:p>
        </w:tc>
      </w:tr>
    </w:tbl>
    <w:p>
      <w:pPr>
        <w:pStyle w:val="BodyText"/>
      </w:pPr>
      <w:r>
        <w:t xml:space="preserve">审计脚本放在</w:t>
      </w:r>
      <w:r>
        <w:t xml:space="preserve"> </w:t>
      </w:r>
      <w:r>
        <w:rPr>
          <w:rStyle w:val="VerbatimChar"/>
        </w:rPr>
        <w:t xml:space="preserve">scripts/audit.sh</w:t>
      </w:r>
      <w:r>
        <w:t xml:space="preserve">，构建前自动运行，EXIT ≠ 0 时阻止部署。</w:t>
      </w:r>
    </w:p>
    <w:p>
      <w:pPr>
        <w:pStyle w:val="BodyText"/>
      </w:pPr>
      <w:r>
        <w:rPr>
          <w:bCs/>
          <w:b/>
        </w:rPr>
        <w:t xml:space="preserve">人工审查时机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t xml:space="preserve">新功能首次开发：审查数据模型设计是否合理</w:t>
      </w:r>
    </w:p>
    <w:p>
      <w:pPr>
        <w:numPr>
          <w:ilvl w:val="0"/>
          <w:numId w:val="1009"/>
        </w:numPr>
        <w:pStyle w:val="Compact"/>
      </w:pPr>
      <w:r>
        <w:t xml:space="preserve">跨模块改动：审查改动是否影响其他模块</w:t>
      </w:r>
    </w:p>
    <w:p>
      <w:pPr>
        <w:numPr>
          <w:ilvl w:val="0"/>
          <w:numId w:val="1009"/>
        </w:numPr>
        <w:pStyle w:val="Compact"/>
      </w:pPr>
      <w:r>
        <w:t xml:space="preserve">重构：审查是否引入了新的复杂度</w:t>
      </w:r>
    </w:p>
    <w:p>
      <w:pPr>
        <w:pStyle w:val="FirstParagraph"/>
      </w:pPr>
      <w:r>
        <w:rPr>
          <w:bCs/>
          <w:b/>
        </w:rPr>
        <w:t xml:space="preserve">参考案例</w:t>
      </w:r>
      <w:r>
        <w:t xml:space="preserve">：前端团队用 ESLint + Prettier 做自动化检查；大型项目用 SonarQube 做代码质量分析。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：没有自动化检查 →</w:t>
      </w:r>
      <w:r>
        <w:t xml:space="preserve"> </w:t>
      </w:r>
      <w:r>
        <w:rPr>
          <w:rStyle w:val="VerbatimChar"/>
        </w:rPr>
        <w:t xml:space="preserve">physicsModels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physicsData.ts</w:t>
      </w:r>
      <w:r>
        <w:t xml:space="preserve"> </w:t>
      </w:r>
      <w:r>
        <w:t xml:space="preserve">导入的遗留问题在 4 个文件中存在了两周才发现。</w:t>
      </w:r>
    </w:p>
    <w:p>
      <w:r>
        <w:pict>
          <v:rect style="width:0;height:1.5pt" o:hralign="center" o:hrstd="t" o:hr="t"/>
        </w:pict>
      </w:r>
    </w:p>
    <w:bookmarkEnd w:id="39"/>
    <w:bookmarkStart w:id="40" w:name="部署前验证"/>
    <w:p>
      <w:pPr>
        <w:pStyle w:val="Heading2"/>
      </w:pPr>
      <w:r>
        <w:t xml:space="preserve">5.3 部署前验证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部署到 CDN 后，必须完成以下步骤才算部署完成：</w:t>
      </w:r>
    </w:p>
    <w:p>
      <w:pPr>
        <w:pStyle w:val="BodyText"/>
      </w:pPr>
      <w:r>
        <w:rPr>
          <w:bCs/>
          <w:b/>
        </w:rPr>
        <w:t xml:space="preserve">步骤1：截图</w:t>
      </w:r>
    </w:p>
    <w:p>
      <w:pPr>
        <w:pStyle w:val="BodyText"/>
      </w:pPr>
      <w:r>
        <w:t xml:space="preserve">打开新 URL，截图覆盖：</w:t>
      </w:r>
      <w:r>
        <w:t xml:space="preserve"> </w:t>
      </w:r>
      <w:r>
        <w:t xml:space="preserve">- 首页（确认整体样式正常）</w:t>
      </w:r>
      <w:r>
        <w:t xml:space="preserve"> </w:t>
      </w:r>
      <w:r>
        <w:t xml:space="preserve">- 本次改动的核心页面（如题库、模型详情）</w:t>
      </w:r>
    </w:p>
    <w:p>
      <w:pPr>
        <w:pStyle w:val="BodyText"/>
      </w:pPr>
      <w:r>
        <w:rPr>
          <w:bCs/>
          <w:b/>
        </w:rPr>
        <w:t xml:space="preserve">步骤2：Console 检查</w:t>
      </w:r>
    </w:p>
    <w:p>
      <w:pPr>
        <w:pStyle w:val="BodyText"/>
      </w:pPr>
      <w:r>
        <w:t xml:space="preserve">打开浏览器 DevTools → Console 面板，检查：</w:t>
      </w:r>
      <w:r>
        <w:t xml:space="preserve"> </w:t>
      </w:r>
      <w:r>
        <w:t xml:space="preserve">- 无红色错误（Error 级别）</w:t>
      </w:r>
      <w:r>
        <w:t xml:space="preserve"> </w:t>
      </w:r>
      <w:r>
        <w:t xml:space="preserve">- 无网络请求失败（Network 面板 404/500）</w:t>
      </w:r>
    </w:p>
    <w:p>
      <w:pPr>
        <w:pStyle w:val="BodyText"/>
      </w:pPr>
      <w:r>
        <w:rPr>
          <w:bCs/>
          <w:b/>
        </w:rPr>
        <w:t xml:space="preserve">步骤3：新旧 URL 切换</w:t>
      </w:r>
    </w:p>
    <w:p>
      <w:pPr>
        <w:pStyle w:val="BodyText"/>
      </w:pPr>
      <w:r>
        <w:t xml:space="preserve">将新 URL 告知用户，确认旧 URL 仍然可用（不删除，作为回退）。</w:t>
      </w:r>
    </w:p>
    <w:p>
      <w:pPr>
        <w:pStyle w:val="BodyText"/>
      </w:pPr>
      <w:r>
        <w:rPr>
          <w:bCs/>
          <w:b/>
        </w:rPr>
        <w:t xml:space="preserve">步骤4：更新记录</w:t>
      </w:r>
    </w:p>
    <w:p>
      <w:pPr>
        <w:pStyle w:val="BodyText"/>
      </w:pPr>
      <w:r>
        <w:t xml:space="preserve">在部署记录中写入：</w:t>
      </w:r>
    </w:p>
    <w:p>
      <w:pPr>
        <w:pStyle w:val="SourceCode"/>
      </w:pPr>
      <w:r>
        <w:rPr>
          <w:rStyle w:val="VerbatimChar"/>
        </w:rPr>
        <w:t xml:space="preserve">版本 | URL | 时间 | 改动内容 | 验证人</w:t>
      </w:r>
    </w:p>
    <w:p>
      <w:pPr>
        <w:pStyle w:val="FirstParagraph"/>
      </w:pPr>
      <w:r>
        <w:rPr>
          <w:bCs/>
          <w:b/>
        </w:rPr>
        <w:t xml:space="preserve">参考案例</w:t>
      </w:r>
      <w:r>
        <w:t xml:space="preserve">：Vercel/Netlify 自动做部署预览（Preview URL），团队成员可以在合并前看到实际效果。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：URL 含有数字 0 和字母 l（如</w:t>
      </w:r>
      <w:r>
        <w:t xml:space="preserve"> </w:t>
      </w:r>
      <w:r>
        <w:rPr>
          <w:rStyle w:val="VerbatimChar"/>
        </w:rPr>
        <w:t xml:space="preserve">5j0l0c52</w:t>
      </w:r>
      <w:r>
        <w:t xml:space="preserve">）→ 用户分不清，访问错误的 URL 得到 404 → 选 URL 时避免数字 0 和字母 l 的组合。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第六章部署与迭代"/>
    <w:p>
      <w:pPr>
        <w:pStyle w:val="Heading1"/>
      </w:pPr>
      <w:r>
        <w:t xml:space="preserve">第六章：部署与迭代</w:t>
      </w:r>
    </w:p>
    <w:bookmarkStart w:id="42" w:name="构建与发布"/>
    <w:p>
      <w:pPr>
        <w:pStyle w:val="Heading2"/>
      </w:pPr>
      <w:r>
        <w:t xml:space="preserve">6.1 构建与发布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rPr>
          <w:bCs/>
          <w:b/>
        </w:rPr>
        <w:t xml:space="preserve">构建优化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生产构建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关键优化项</w:t>
      </w:r>
      <w:r>
        <w:br/>
      </w:r>
      <w:r>
        <w:rPr>
          <w:rStyle w:val="CommentTok"/>
        </w:rPr>
        <w:t xml:space="preserve"># - code splitting：按路由懒加载</w:t>
      </w:r>
      <w:r>
        <w:br/>
      </w:r>
      <w:r>
        <w:rPr>
          <w:rStyle w:val="CommentTok"/>
        </w:rPr>
        <w:t xml:space="preserve"># - tree shaking：移除未使用的代码</w:t>
      </w:r>
      <w:r>
        <w:br/>
      </w:r>
      <w:r>
        <w:rPr>
          <w:rStyle w:val="CommentTok"/>
        </w:rPr>
        <w:t xml:space="preserve"># - chunk size：单个 JS 文件 &lt; 500KB</w:t>
      </w:r>
    </w:p>
    <w:p>
      <w:pPr>
        <w:pStyle w:val="FirstParagraph"/>
      </w:pPr>
      <w:r>
        <w:t xml:space="preserve">chunk size 超过警告阈值时，调整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rollupOptions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manualChunks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vendor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katex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'katex'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CDN 部署</w:t>
      </w:r>
      <w:r>
        <w:t xml:space="preserve">：</w:t>
      </w:r>
    </w:p>
    <w:p>
      <w:pPr>
        <w:pStyle w:val="BodyText"/>
      </w:pPr>
      <w:r>
        <w:t xml:space="preserve">构建产物（</w:t>
      </w:r>
      <w:r>
        <w:rPr>
          <w:rStyle w:val="VerbatimChar"/>
        </w:rPr>
        <w:t xml:space="preserve">dist/</w:t>
      </w:r>
      <w:r>
        <w:t xml:space="preserve">）上传到 CDN，获得新的公开 URL。</w:t>
      </w:r>
    </w:p>
    <w:p>
      <w:pPr>
        <w:pStyle w:val="BodyText"/>
      </w:pPr>
      <w:r>
        <w:rPr>
          <w:bCs/>
          <w:b/>
        </w:rPr>
        <w:t xml:space="preserve">URL 管理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每次部署使用新 URL（平台自动生成）</w:t>
      </w:r>
    </w:p>
    <w:p>
      <w:pPr>
        <w:numPr>
          <w:ilvl w:val="0"/>
          <w:numId w:val="1010"/>
        </w:numPr>
        <w:pStyle w:val="Compact"/>
      </w:pPr>
      <w:r>
        <w:t xml:space="preserve">旧 URL 保留（作为回退）</w:t>
      </w:r>
    </w:p>
    <w:p>
      <w:pPr>
        <w:numPr>
          <w:ilvl w:val="0"/>
          <w:numId w:val="1010"/>
        </w:numPr>
        <w:pStyle w:val="Compact"/>
      </w:pPr>
      <w:r>
        <w:t xml:space="preserve">当前稳定 URL 记录在 MEMORY.md 中</w:t>
      </w:r>
    </w:p>
    <w:p>
      <w:pPr>
        <w:pStyle w:val="FirstParagraph"/>
      </w:pPr>
      <w:r>
        <w:rPr>
          <w:bCs/>
          <w:b/>
        </w:rPr>
        <w:t xml:space="preserve">参考案例</w:t>
      </w:r>
      <w:r>
        <w:t xml:space="preserve">：Khan Academy 2021 年用蓝绿部署：新版本先部署到部分服务器，验证通过后切换全部流量；StudyNotion 用 Vercel 自动部署，每次 PR 都有预览 URL。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：构建产物（dist/）没有更新就部署 →</w:t>
      </w:r>
      <w:r>
        <w:t xml:space="preserve"> </w:t>
      </w:r>
      <w:r>
        <w:t xml:space="preserve">“</w:t>
      </w:r>
      <w:r>
        <w:t xml:space="preserve">修复</w:t>
      </w:r>
      <w:r>
        <w:t xml:space="preserve">”</w:t>
      </w:r>
      <w:r>
        <w:t xml:space="preserve">无效，用户看到的还是旧代码 → 每次构建后检查 dist/ 时间戳。</w:t>
      </w:r>
    </w:p>
    <w:p>
      <w:r>
        <w:pict>
          <v:rect style="width:0;height:1.5pt" o:hralign="center" o:hrstd="t" o:hr="t"/>
        </w:pict>
      </w:r>
    </w:p>
    <w:bookmarkEnd w:id="42"/>
    <w:bookmarkStart w:id="43" w:name="架构健康检查"/>
    <w:p>
      <w:pPr>
        <w:pStyle w:val="Heading2"/>
      </w:pPr>
      <w:r>
        <w:t xml:space="preserve">6.2 架构健康检查</w:t>
      </w:r>
    </w:p>
    <w:p>
      <w:pPr>
        <w:pStyle w:val="FirstParagraph"/>
      </w:pPr>
      <w:r>
        <w:rPr>
          <w:bCs/>
          <w:b/>
        </w:rPr>
        <w:t xml:space="preserve">标准做法：</w:t>
      </w:r>
    </w:p>
    <w:p>
      <w:pPr>
        <w:pStyle w:val="BodyText"/>
      </w:pPr>
      <w:r>
        <w:t xml:space="preserve">每季度做一次架构健康检查，流程：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回顾</w:t>
      </w:r>
      <w:r>
        <w:t xml:space="preserve">：这季度做了什么改动？架构上有哪些债务？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对比</w:t>
      </w:r>
      <w:r>
        <w:t xml:space="preserve">：和参考案例相比，我们缺什么？有什么不对的地方？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优先级</w:t>
      </w:r>
      <w:r>
        <w:t xml:space="preserve">：列出问题，按”影响范围 × 修复成本”排序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计划</w:t>
      </w:r>
      <w:r>
        <w:t xml:space="preserve">：下一季度最多做 3 个架构改动，其他靠维护解决</w:t>
      </w:r>
    </w:p>
    <w:p>
      <w:pPr>
        <w:pStyle w:val="FirstParagraph"/>
      </w:pPr>
      <w:r>
        <w:rPr>
          <w:bCs/>
          <w:b/>
        </w:rPr>
        <w:t xml:space="preserve">架构问题识别方法——参考案例对比法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参考案例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他们的做法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我们有没有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Graph 前置依赖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掌握度追踪（5级）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只有完成/未完成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Brilliant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讲练合一（内嵌练习）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级别进度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小步迭代原则</w:t>
      </w:r>
      <w:r>
        <w:t xml:space="preserve">：每次改动不超过一个模块，改动后验证再继续。不追求一次解决所有问题。</w:t>
      </w:r>
    </w:p>
    <w:p>
      <w:pPr>
        <w:pStyle w:val="BodyText"/>
      </w:pPr>
      <w:r>
        <w:rPr>
          <w:bCs/>
          <w:b/>
        </w:rPr>
        <w:t xml:space="preserve">参考案例</w:t>
      </w:r>
      <w:r>
        <w:t xml:space="preserve">：Khan Academy 2021 年的架构重构花了两年，不是一口气换完，而是分阶段：先把认证服务拆出来，再迁数据库，最后迁业务逻辑。</w:t>
      </w:r>
    </w:p>
    <w:p>
      <w:pPr>
        <w:pStyle w:val="BodyText"/>
      </w:pPr>
      <w:r>
        <w:rPr>
          <w:bCs/>
          <w:b/>
        </w:rPr>
        <w:t xml:space="preserve">教训</w:t>
      </w:r>
      <w:r>
        <w:t xml:space="preserve">：13 个架构问题积累 → 系统审计发现全貌 → 优先级排序后分批修复（高优先级的4个已修复，剩余在后续迭代中逐步处理）。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附录"/>
    <w:p>
      <w:pPr>
        <w:pStyle w:val="Heading1"/>
      </w:pPr>
      <w:r>
        <w:t xml:space="preserve">附录</w:t>
      </w:r>
    </w:p>
    <w:bookmarkStart w:id="45" w:name="附录-a技术选型评估表模板"/>
    <w:p>
      <w:pPr>
        <w:pStyle w:val="Heading2"/>
      </w:pPr>
      <w:r>
        <w:t xml:space="preserve">附录 A：技术选型评估表（模板）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96"/>
        <w:gridCol w:w="2071"/>
        <w:gridCol w:w="1827"/>
        <w:gridCol w:w="1462"/>
        <w:gridCol w:w="731"/>
        <w:gridCol w:w="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团队熟悉度（1-5）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维护成本（1-5）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扩展性（1-5）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评分标准：5=最优，1=最差。总分最高者当选。</w:t>
      </w:r>
    </w:p>
    <w:p>
      <w:r>
        <w:pict>
          <v:rect style="width:0;height:1.5pt" o:hralign="center" o:hrstd="t" o:hr="t"/>
        </w:pict>
      </w:r>
    </w:p>
    <w:bookmarkEnd w:id="45"/>
    <w:bookmarkStart w:id="46" w:name="附录-b审计检查清单通用版"/>
    <w:p>
      <w:pPr>
        <w:pStyle w:val="Heading2"/>
      </w:pPr>
      <w:r>
        <w:t xml:space="preserve">附录 B：审计检查清单（通用版）</w:t>
      </w:r>
    </w:p>
    <w:p>
      <w:pPr>
        <w:pStyle w:val="FirstParagraph"/>
      </w:pPr>
      <w:r>
        <w:t xml:space="preserve">每次构建前运行自动化检查：</w:t>
      </w:r>
    </w:p>
    <w:p>
      <w:pPr>
        <w:pStyle w:val="SourceCode"/>
      </w:pPr>
      <w:r>
        <w:rPr>
          <w:rStyle w:val="VerbatimChar"/>
        </w:rPr>
        <w:t xml:space="preserve">[ ] TypeScript 编译无错误（EXIT = 0）</w:t>
      </w:r>
      <w:r>
        <w:br/>
      </w:r>
      <w:r>
        <w:rPr>
          <w:rStyle w:val="VerbatimChar"/>
        </w:rPr>
        <w:t xml:space="preserve">[ ] 无死代码（未使用的变量/函数）</w:t>
      </w:r>
      <w:r>
        <w:br/>
      </w:r>
      <w:r>
        <w:rPr>
          <w:rStyle w:val="VerbatimChar"/>
        </w:rPr>
        <w:t xml:space="preserve">[ ] 无重复 import</w:t>
      </w:r>
      <w:r>
        <w:br/>
      </w:r>
      <w:r>
        <w:rPr>
          <w:rStyle w:val="VerbatimChar"/>
        </w:rPr>
        <w:t xml:space="preserve">[ ] 关键文件时间戳已更新（dist/ 下相关文件）</w:t>
      </w:r>
      <w:r>
        <w:br/>
      </w:r>
      <w:r>
        <w:rPr>
          <w:rStyle w:val="VerbatimChar"/>
        </w:rPr>
        <w:t xml:space="preserve">[ ] 遗留引用已清除（被替代的文件不再被引用）</w:t>
      </w:r>
      <w:r>
        <w:br/>
      </w:r>
      <w:r>
        <w:rPr>
          <w:rStyle w:val="VerbatimChar"/>
        </w:rPr>
        <w:t xml:space="preserve">[ ] 新增依赖已加入 package.json</w:t>
      </w:r>
      <w:r>
        <w:br/>
      </w:r>
      <w:r>
        <w:rPr>
          <w:rStyle w:val="VerbatimChar"/>
        </w:rPr>
        <w:t xml:space="preserve">[ ] 构建产物大小无异常增长（&gt; 20% 需说明）</w:t>
      </w:r>
    </w:p>
    <w:p>
      <w:r>
        <w:pict>
          <v:rect style="width:0;height:1.5pt" o:hralign="center" o:hrstd="t" o:hr="t"/>
        </w:pict>
      </w:r>
    </w:p>
    <w:bookmarkEnd w:id="46"/>
    <w:bookmarkStart w:id="47" w:name="附录-c内容分层决策表"/>
    <w:p>
      <w:pPr>
        <w:pStyle w:val="Heading2"/>
      </w:pPr>
      <w:r>
        <w:t xml:space="preserve">附录 C：内容分层决策表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75"/>
        <w:gridCol w:w="1875"/>
        <w:gridCol w:w="2292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推荐层级数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知识点 &lt;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学科→模块→内容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一个内容单元约5~30分钟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知识点 100~10000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3~4层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学科→模块→章节→内容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一个内容单元约2~15分钟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知识点 &gt; 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4~5层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学科→模块→章节→小节→内容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一个内容单元约1~5分钟（视频）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附录-d参考案例速查"/>
    <w:p>
      <w:pPr>
        <w:pStyle w:val="Heading2"/>
      </w:pPr>
      <w:r>
        <w:t xml:space="preserve">附录 D：参考案例速查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Brilliant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讲练合一、Learning Path、进度追踪粒度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做学习路径、做练习内嵌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知识图谱、前置依赖、掌握度算法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做认知图谱、做智能复习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Schema、进度 Schema、工程实现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做用户系统、做进度追踪</w:t>
            </w:r>
          </w:p>
        </w:tc>
      </w:tr>
    </w:tbl>
    <w:p>
      <w:pPr>
        <w:pStyle w:val="BodyText"/>
      </w:pPr>
      <w:r>
        <w:t xml:space="preserve">详细接口定义见：</w:t>
      </w:r>
      <w:r>
        <w:rPr>
          <w:rStyle w:val="VerbatimChar"/>
        </w:rPr>
        <w:t xml:space="preserve">/docs/reference-case-*.md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本手册随项目进展持续更新。每次重大架构决策后更新相关章节。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2026-04-23T02:07:22Z</dcterms:created>
  <dcterms:modified xsi:type="dcterms:W3CDTF">2026-04-23T02:07:22Z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