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 空行=1 -->
    <w:p w14:paraId="0EA4F687" w14:textId="77777777" w:rsidR="00087628" w:rsidRPr="00087628" w:rsidRDefault="00087628" w:rsidP="00087628">
      <w:pPr>
        <w:jc w:val="center"/>
        <w:rPr>
          <w:rFonts w:ascii="宋体" w:eastAsia="宋体" w:hAnsi="宋体"/>
        </w:rPr>
      </w:pPr>
    </w:p>
    <!-- 日/周报标题 -->
    <w:p w14:paraId="4F793389" w14:textId="50595880" w:rsidR="00087628" w:rsidRPr="00BD4838" w:rsidRDefault="00087628" w:rsidP="00087628">
      <w:pPr>
        <w:jc w:val="center"/>
        <w:rPr>
          <w:rFonts w:ascii="宋体" w:eastAsia="宋体" w:hAnsi="宋体"/>
          <w:b/>
          <w:bCs/>
        </w:rPr>
      </w:pPr>
      <w:r w:rsidRPr="00BD4838">
        <w:rPr>
          <w:rFonts w:ascii="宋体" w:eastAsia="宋体" w:hAnsi="宋体" w:hint="eastAsia"/>
          <w:b/>
          <w:bCs/>
          <w:sz w:val="96"/>
          <w:szCs w:val="144"/>
        </w:rPr>
        <w:t>食品安全信息日报</w:t>
      </w:r>
    </w:p>
    <!-- 空行=2 -->
    <w:p w14:paraId="77BAE72F" w14:textId="77777777" w:rsidR="00087628" w:rsidRPr="00BD4838" w:rsidRDefault="00087628" w:rsidP="00087628">
      <w:pPr>
        <w:jc w:val="center"/>
        <w:rPr>
          <w:rFonts w:ascii="宋体" w:eastAsia="宋体" w:hAnsi="宋体"/>
        </w:rPr>
      </w:pPr>
    </w:p>
    <w:p w14:paraId="5843DCCD" w14:textId="77777777" w:rsidR="00087628" w:rsidRPr="00BD4838" w:rsidRDefault="00087628" w:rsidP="00087628">
      <w:pPr>
        <w:jc w:val="center"/>
        <w:rPr>
          <w:rFonts w:ascii="宋体" w:eastAsia="宋体" w:hAnsi="宋体"/>
        </w:rPr>
      </w:pPr>
    </w:p>
    <!-- 日/周报期数 -->
    <w:p w14:paraId="3E7A7F83" w14:textId="77777777" w:rsidR="00087628" w:rsidRPr="00BD4838" w:rsidRDefault="00087628" w:rsidP="00087628">
      <w:pPr>
        <w:jc w:val="center"/>
        <w:rPr>
          <w:rFonts w:ascii="宋体" w:eastAsia="宋体" w:hAnsi="宋体"/>
          <w:sz w:val="28"/>
          <w:szCs w:val="28"/>
        </w:rPr>
      </w:pPr>
      <w:r w:rsidRPr="00BD4838">
        <w:rPr>
          <w:rFonts w:ascii="宋体" w:eastAsia="宋体" w:hAnsi="宋体" w:hint="eastAsia"/>
          <w:sz w:val="28"/>
          <w:szCs w:val="28"/>
        </w:rPr>
        <w:t xml:space="preserve">第 2 期 ( 总第 2 期 )</w:t>
      </w:r>
    </w:p>
    <!-- 空行=1 -->
    <w:p w14:paraId="7C7A92A9" w14:textId="77777777" w:rsidR="00087628" w:rsidRDefault="00087628" w:rsidP="00087628">
      <w:pPr>
        <w:jc w:val="center"/>
        <w:rPr>
          <w:rFonts w:ascii="宋体" w:eastAsia="宋体" w:hAnsi="宋体"/>
        </w:rPr>
      </w:pPr>
    </w:p>
    <!-- 报告单位/报告日期 -->
    <w:p w14:paraId="055967F1" w14:textId="77777777" w:rsidR="00087628" w:rsidRPr="00BD4838" w:rsidRDefault="00087628" w:rsidP="00087628">
      <w:pPr>
        <w:jc w:val="center"/>
        <w:rPr>
          <w:rFonts w:ascii="宋体" w:eastAsia="宋体" w:hAnsi="宋体"/>
        </w:rPr>
      </w:pPr>
      <w:r w:rsidRPr="00BD4838">
        <w:rPr>
          <w:rFonts w:ascii="宋体" w:eastAsia="宋体" w:hAnsi="宋体" w:hint="eastAsia"/>
          <w:sz w:val="28"/>
          <w:szCs w:val="32"/>
        </w:rPr>
        <w:t>上海海关进出口食品安全处</w:t>
        <w:tab/>
        <w:tab/>
        <w:tab/>
        <w:tab/>
        <w:tab/>
        <w:tab/>
        <w:t>2020年01月15日</w:t>
      </w:r>
    </w:p>
    <!-- 分割线 -->
    <w:p w14:paraId="51F5367B" w14:textId="77777777" w:rsidR="00087628" w:rsidRPr="00BD4838" w:rsidRDefault="00625C06" w:rsidP="00087628">
      <w:pPr>
        <w:jc w:val="center"/>
        <w:rPr>
          <w:rFonts w:ascii="宋体" w:eastAsia="宋体" w:hAnsi="宋体"/>
        </w:rPr>
      </w:pPr>
      <w:r>
        <w:rPr>
          <w:rFonts w:ascii="宋体" w:eastAsia="宋体" w:hAnsi="宋体"/>
        </w:rPr>
        <w:pict w14:anchorId="1D51355F">
          <v:rect id="_x0000_i1025" style="width:415.3pt;height:1.5pt" o:hralign="center" o:hrstd="t" o:hrnoshade="t" o:hr="t" fillcolor="black [3213]" stroked="f"/>
        </w:pict>
      </w:r>
    </w:p>
    <!-- 目录区域 -->
    <w:p w14:paraId="4737F3C9" w14:textId="77777777" w:rsidR="00087628" w:rsidRPr="007402EE" w:rsidRDefault="00087628" w:rsidP="00087628">
      <w:pPr>
        <w:jc w:val="center"/>
        <w:rPr>
          <w:rFonts w:ascii="宋体" w:eastAsia="宋体" w:hAnsi="宋体"/>
          <w:b/>
          <w:bCs/>
          <w:sz w:val="32"/>
          <w:szCs w:val="32"/>
        </w:rPr>
      </w:pPr>
      <w:r w:rsidRPr="007402EE">
        <w:rPr>
          <w:rFonts w:ascii="宋体" w:eastAsia="宋体" w:hAnsi="宋体" w:hint="eastAsia"/>
          <w:b/>
          <w:bCs/>
          <w:sz w:val="32"/>
          <w:szCs w:val="32"/>
        </w:rPr>
        <w:t>目录</w:t>
      </w:r>
    </w:p>
    <w:p w14:paraId="48903D76" w14:textId="4686B759" w:rsidR="00087628" w:rsidRDefault="00087628" w:rsidP="00087628">
      <w:pPr>
        <w:jc w:val="center"/>
        <w:rPr>
          <w:rFonts w:ascii="宋体" w:eastAsia="宋体" w:hAnsi="宋体"/>
        </w:rPr>
      </w:pPr>
    </w:p>
    <w:p w14:paraId="3934AE78" w14:textId="351602F8" w:rsidR="00FF5B0F" w:rsidRDefault="00FF5B0F" w:rsidP="00087628">
      <w:pPr>
        <w:jc w:val="center"/>
        <w:rPr>
          <w:rFonts w:ascii="宋体" w:eastAsia="宋体" w:hAnsi="宋体"/>
        </w:rPr>
      </w:pPr>
    </w:p>
    <!-- 正文区域 -->
    <!-- detail_part1: 重点关注 -->
    <w:p w14:paraId="6092B0BB" w14:textId="77777777" w:rsidR="00087628" w:rsidRPr="007402EE" w:rsidRDefault="00087628" w:rsidP="00AA5F94">
      <w:pPr>
        <w:pStyle w:val="1"/>
      </w:pPr>
      <w:r w:rsidRPr="007402EE">
        <w:rPr>
          <w:rFonts w:hint="eastAsia"/>
        </w:rPr>
        <w:t>【重点关注】</w:t>
      </w:r>
    </w:p>
    <w:p w14:paraId="7692E01B" w14:textId="16D8DC69" w:rsidR="00087628" w:rsidRDefault="00FF5B0F" w:rsidP="00AA5F94">
      <w:pPr>
        <w:pStyle w:val="2"/>
        <w:numPr>
          <w:ilvl w:val="0"/>
          <w:numId w:val="2"/>
        </w:numPr>
      </w:pPr>
      <w:r>
        <w:rPr>
          <w:rFonts w:hint="eastAsia"/>
        </w:rPr>
        <w:t>菲律宾脊髓灰质炎病例数为11例，受cVDPV1和cVDPV2影响的国家</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在最近的情况更新中，联合国官员报告说，目前已经确认了11例人类病例。 菲律宾同时受到cVDPV1和cVDPV2.cVDPV...................................................................................</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http://outbreaknewstoday.com/philippines-polio-case-count-is-11-country-affected-by-both-cvdpv1-and-cvdpv2-89458/</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BRAZIL - MG Records Over 670 Suspected Dengue Cases In 2020</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谷歌人工翻译
[G1.globo.com]BRAZIL-MG记录了2020年超过670例疑似登革热病例
据美国国务院（SES）周二（14日）发布的最新公报，仅在2020年上半年，米纳斯吉拉斯州就记录了677例登革热疑似病例。 目前正在调查这种疾病造成的死亡。"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http://outbreaks.globalincidentmap.com/eventdetail.php?ID=33650</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中国-新中国冠状病毒可能传播-世界卫生组织说-警告全球医院</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[路透社]中国-世界卫生组织警告全球医院，新中国冠状病毒可能传播
世界卫生组织(WHO)周二表示：“在中国，一种新型冠状病毒在家庭中的人际传播可能是有限的，可能会出现更广泛的爆发。”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http://outbreaks.globalincidentmap.com/eventdetail.php?ID=33648</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PHILIPPINES - African Swine Fever Hits 2 Bataan Towns</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[Rappler.com] PHILIPPINES - African Swine Fever Hits 2 Bataan Towns
当地官员1月15日周三证实，“该省两个城镇的养猪户都感染了非洲猪瘟（ASF）。”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http://outbreaks.globalincidentmap.com/eventdetail.php?ID=33656</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BRAZIL - Araraquara Records 24 Suspected Dengue Cases In 2020</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谷歌人工翻译
[Acidadeon.com] BRAZIL - Araraquara records 24 suspected dengue cases in 2020
"2020年才刚刚开始，ARARAQUARA已经记录了24例登革热疑似病例。 似乎在1月的前半期每天都有几乎两次的怀疑被记录下来。 这些测试被送到实验室，等待结果。"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http://outbreaks.globalincidentmap.com/eventdetail.php?ID=33651</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泰国-中国新型SARS病毒已扩散至泰国</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[CNN]泰国--中国新的SARS样病毒已经扩散到泰国
“在亚洲各地，人们越来越担心一种在中国发现的新冠状病毒的传播，该病毒已导致一名患者死亡，数十人患病，卫生当局正竞相确定这种病原体的来源。”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http://outbreaks.globalincidentmap.com/eventdetail.php?ID=33647</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马巴拉科的病例仍然助长了刚果民主共和国埃博拉疫情的爆发</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此外，Profectus的第二代VSV疫苗在1期试验中显示出前景。</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http://www.cidrap.umn.edu/news-perspective/2020/01/cases-traced-mabalako-still-fueling-drc-ebola-outbreak</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印度--在斋浦尔报告的2020年第一例猪流感病例</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[TNN]印度--斋浦尔报告的2020年第一例猪流感病例
1月7日，Malviya Nagar地区报告了今年第一例猪流感病例，卫生部对此保持警惕。 然而，官员们声称，自那以后，该市再也没有报告过这种疾病的病例。"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http://outbreaks.globalincidentmap.com/eventdetail.php?ID=33657</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日本报告2019年超过6500例梅毒病例</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日本卫生官员连续第二年报告超过6000例梅毒病例。 根据日本国家传染病研究所.....................................................................................</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http://outbreaknewstoday.com/japan-reports-more-than-6500-syphilis-cases-in-2019/</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孟加拉国-37名登革热患者正在接受治疗</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[Prothom Alo]BANGLADESH-37名登革热患者正在接受治疗
“37名登革热患者，包括首都的33名，正在全国各地的医院接受治疗，”UNB通讯社报道。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http://outbreaks.globalincidentmap.com/eventdetail.php?ID=33649</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玻利维亚-总部报告4例Yacuiba登革热病例</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[Eltenco-digital.com]BOLIVIA-总部报告了4例Yacuiba登革热病例
“Claudia黑山Tarija省卫生局（总部）流行病学股股长报告说，在Yacuiba市报告了4例登革热病例，这些病例将是来自圣克鲁斯省的进口病例。”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http://outbreaks.globalincidentmap.com/eventdetail.php?ID=33652</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疫情更新-索马里霍乱，2020年1月5日</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当前的霍乱暴发始于2017年12月，当时受洪水影响的朱巴河和沙贝利河流域的地区出现了霍乱疫情。与暴发之初相比，新发霍乱病例的数量总体减少，原因是改进了预防性干预措施的实施，包括口服霍乱疫苗接种（OCV）活动和加强了热点地区的水、卫生和卫生（清洗）活动。2019年6月，世卫组织和卫生部在六个高危地区开展了OCV活动。 即Banadir地区的Hamajajab、Heliwa和Kahda区；下Shabelle地区的Afgoye区；中Shabelle地区的Balad区；下Jubba地区的Kismayo区</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http://www.emro.who.int/pandemic-epidemic-diseases/cholera/outbreak-update-cholera-in-somalia-5-january-2020.html</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武汉新冠状病毒暴发中发现的第二家族簇</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疫情中出现了新的细节，包括潜在的人际传播。</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http://www.cidrap.umn.edu/news-perspective/2020/01/second-family-cluster-found-wuhan-novel-coronavirus-outbreak</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澳大利亚：危险的阿米巴促使蛇形瀑布关闭</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澳大利亚西部公园和野生动物管理局的官员今天宣布，位于珀斯南部的蛇纹石国家公园内的蛇纹石瀑布已关闭................................................................................................................</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http://outbreaknewstoday.com/australia-dangerous-amoeba-prompts-closure-of-serpentine-falls-46192/</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巴基斯坦--从lakki报告的新Polio案例</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[Nation.com.pk]PAKISTAN-Lakki报道的新脊髓灰质炎病例
“国家卫生研究所(NIH)通知了来自Lakki Marwat区的新的野生脊髓灰质炎病毒(WPV)病例，使该省的地区病例数达到32例和92例。”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http://outbreaks.globalincidentmap.com/eventdetail.php?ID=33653</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南非-报告三例新的口蹄疫病例</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[Iol.co.za]南非--报告了三例新的口蹄疫病例
“在12月中旬报告了3例新病例，1月初报告了1例后，事实证明林波波很难控制口蹄疫。”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http://outbreaks.globalincidentmap.com/eventdetail.php?ID=33654</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也门登革热：最新的传染病流行</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首先是霍乱，然后是白喉，现在看来，袭击饱受战争蹂躏的也门的最新传染病是登革热。 在最近的《拯救儿童》一书中.....</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http://outbreaknewstoday.com/dengue-in-yemen-the-latest-infectious-disease-epidemic-87003/</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罗马尼亚-罗马尼亚北部养鸡场确认禽流感</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[罗马尼亚-insider.com]ROMANIA-罗马尼亚北部养鸡场确诊禽流感
“在罗马尼亚北部Maramures地区的一个养鸡场证实了H5N8禽流感病毒的爆发，国家卫生兽医和食品安全管理局（ANSVSA）宣布。”
阅读全文：</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http://outbreaks.globalincidentmap.com/eventdetail.php?ID=33655</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在田纳西，一些儿科医生对抗生素处方有很大影响</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最高处方组中只有360名提供者（1.7%）。</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http://www.cidrap.umn.edu/news-perspective/2020/01/tennessee-few-pediatricians-have-big-impact-antibiotic-prescribing</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再次提醒中国公民近期暂勿前往巴勒斯坦加沙地带，谨慎前往约旦河西岸地区</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本提醒有效期至2020年3月31日）2019年3月29日以来，外交部和中国驻巴勒斯坦办事处根据巴安全局势状况已连续三次发布暂勿前往巴勒斯坦加沙地带、谨慎前往约旦河西岸地区的安全提醒。现根据当地安全形势发布新一期安全提醒，有效期至2020年3月31日。具体如下：近日，巴勒斯坦加沙地带安全局势持续紧张。外交部和中国驻巴勒斯坦办事处提醒在巴中国公民注意安全，提高警惕，加强防范，避免在人员密集地区逗留。如遇紧急情况，请及时报警并与中国驻巴勒斯坦办事处联系。鉴于当前情况易给当事人带来巨大安全风险，并使驻巴勒斯坦办事处难以提供有效协助，外交部和中国驻巴勒斯坦办事处提醒中国公民近期暂勿前往巴勒斯坦加沙地带，谨慎前往约旦河西岸地区。如当事人坚持前往，由于提供领事保护与协助而产生的费用，将由个人承担。巴勒斯坦报警电话:100外交部全球领事保护与服务应急热线（24小时）:+86-10-12308或+86-10-59913991驻巴勒斯坦办事处领事保护与协助电话：+970-595776516</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http://cs.mfa.gov.cn/gyls/lsgz/lsyj/t1732822.shtml</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w:p w14:paraId="7692E01B" w14:textId="16D8DC69" w:rsidR="00087628" w:rsidRDefault="00FF5B0F" w:rsidP="00AA5F94">
      <w:pPr>
        <w:pStyle w:val="2"/>
        <w:numPr>
          <w:ilvl w:val="0"/>
          <w:numId w:val="2"/>
        </w:numPr>
      </w:pPr>
      <w:r>
        <w:rPr>
          <w:rFonts w:hint="eastAsia"/>
        </w:rPr>
        <w:t>再次提醒中国公民近期暂勿前往布基纳法索部分省份</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本提醒有效期至2020年7月12日）自2019年1月28日起，外交部和中国驻布基纳法索大使馆根据布安全局势状况已连续两次发布了暂勿前往布部分省份的安全提醒，最近一次提醒有效期至2020年1月12日。根据当前安全形势，现发布新一期安全提醒，有效期至2020年7月12日，具体如下：鉴于布基纳法索东部和北部边境地区安全形势严峻，布总统宣布从2019年1月1日起，在科西省（Kossi）、苏鲁省（Sourou）、库尔贝洛戈（Koulpélogo）省、尼亚尼亚省（Gnagna）、古尔马省（Gourma）、科蒙加里省（Komondjari）、孔皮恩加省（Kompienga）、塔波阿省（Tapoa）、柯内多古省(Kénédougou)、洛鲁姆省(Lorum)、乌达兰省(Oudalan)、塞诺省(Séno)、苏姆省(Soum)、亚加省(Yagha)等14个省份实行紧急状态，时间至2020年1月12日。2020年1月10日，布国民议会通过法案，再次将时间延长18个月。外交部和中国驻布基纳法索大使馆建议在布中国公民和中资机构密切关注局势进展，务必提高警惕，加强安全防范和应急准备。如遇紧急情况，请及时报警并与驻布使馆联系。鉴于当前情况易给当事人带来巨大安全风险，并使驻布使馆难以提供有效协助，外交部和中国驻布基纳法索大使馆提醒中国公民近期暂勿前往布基纳法索上述进入紧急状态地区。如当事人坚持前往，由于提供领事保护与协助而产生的费用，将由个人承担。布基纳法索报警电话：17外交部全球领事保护与服务应急热线（24小时）：+86-10-12308或+86-10-59913991驻布基纳法索使馆领事保护与协助电话：+226-71319116</w:t>
      </w:r>
    </w:p>
    <w:p w14:paraId="3ECA7B13" w14:textId="33DE1DF2" w:rsidR="00FF5B0F" w:rsidRPr="00FF5B0F" w:rsidRDefault="00FF5B0F" w:rsidP="00FF5B0F">
      <w:pPr>
        <w:ind w:firstLineChars="133" w:firstLine="427"/>
        <w:rPr>
          <w:rFonts w:ascii="宋体" w:eastAsia="宋体" w:hAnsi="宋体" w:hint="eastAsia"/>
          <w:b/>
          <w:bCs/>
          <w:sz w:val="32"/>
          <w:szCs w:val="32"/>
        </w:rPr>
      </w:pPr>
      <w:r w:rsidRPr="00FF5B0F">
        <w:rPr>
          <w:rFonts w:ascii="宋体" w:eastAsia="宋体" w:hAnsi="宋体" w:hint="eastAsia"/>
          <w:b/>
          <w:bCs/>
          <w:sz w:val="32"/>
          <w:szCs w:val="32"/>
        </w:rPr>
        <w:t>http://cs.mfa.gov.cn/gyls/lsgz/lsyj/t1732914.shtml</w:t>
      </w:r>
    </w:p>
    <!-- 空行=2 -->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hint="eastAsia"/>
        </w:rPr>
      </w:pPr>
    </w:p>
    <!-- detail_part2: 更多信息 -->
    <!-- detail_part3: 预警信息 -->
    <w:sectPr w:rsidR="0008762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216A8" w14:textId="77777777" w:rsidR="00E667AE" w:rsidRDefault="00E667AE" w:rsidP="00087628">
      <w:r>
        <w:separator/>
      </w:r>
    </w:p>
  </w:endnote>
  <w:endnote w:type="continuationSeparator" w:id="0">
    <w:p w14:paraId="6FADDA3C" w14:textId="77777777" w:rsidR="00E667AE" w:rsidRDefault="00E667AE" w:rsidP="0008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813093"/>
      <w:docPartObj>
        <w:docPartGallery w:val="Page Numbers (Bottom of Page)"/>
        <w:docPartUnique/>
      </w:docPartObj>
    </w:sdtPr>
    <w:sdtEndPr/>
    <w:sdtContent>
      <w:p w14:paraId="5B9238B9" w14:textId="204DF6D3" w:rsidR="00F00A32" w:rsidRDefault="00F00A32">
        <w:pPr>
          <w:pStyle w:val="a5"/>
          <w:jc w:val="right"/>
        </w:pPr>
        <w:r>
          <w:fldChar w:fldCharType="begin"/>
        </w:r>
        <w:r>
          <w:instrText>PAGE   \* MERGEFORMAT</w:instrText>
        </w:r>
        <w:r>
          <w:fldChar w:fldCharType="separate"/>
        </w:r>
        <w:r>
          <w:rPr>
            <w:lang w:val="zh-CN"/>
          </w:rPr>
          <w:t>2</w:t>
        </w:r>
        <w:r>
          <w:fldChar w:fldCharType="end"/>
        </w:r>
      </w:p>
    </w:sdtContent>
  </w:sdt>
  <w:p w14:paraId="4144C603" w14:textId="77777777" w:rsidR="00F00A32" w:rsidRDefault="00F00A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9B7FE" w14:textId="77777777" w:rsidR="00E667AE" w:rsidRDefault="00E667AE" w:rsidP="00087628">
      <w:r>
        <w:separator/>
      </w:r>
    </w:p>
  </w:footnote>
  <w:footnote w:type="continuationSeparator" w:id="0">
    <w:p w14:paraId="5208C990" w14:textId="77777777" w:rsidR="00E667AE" w:rsidRDefault="00E667AE" w:rsidP="00087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5D55"/>
    <w:multiLevelType w:val="hybridMultilevel"/>
    <w:tmpl w:val="05A274F0"/>
    <w:lvl w:ilvl="0" w:tplc="700C07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65B12"/>
    <w:multiLevelType w:val="hybridMultilevel"/>
    <w:tmpl w:val="92B82410"/>
    <w:lvl w:ilvl="0" w:tplc="7E6C8B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36"/>
    <w:rsid w:val="00061D33"/>
    <w:rsid w:val="0008283F"/>
    <w:rsid w:val="00087628"/>
    <w:rsid w:val="000C03FC"/>
    <w:rsid w:val="0013631F"/>
    <w:rsid w:val="00167B40"/>
    <w:rsid w:val="001A494C"/>
    <w:rsid w:val="001C7F32"/>
    <w:rsid w:val="0021472A"/>
    <w:rsid w:val="002C48F6"/>
    <w:rsid w:val="002E4FCF"/>
    <w:rsid w:val="00332D3F"/>
    <w:rsid w:val="003A6E08"/>
    <w:rsid w:val="003F1497"/>
    <w:rsid w:val="004563BF"/>
    <w:rsid w:val="004C2161"/>
    <w:rsid w:val="004E23C2"/>
    <w:rsid w:val="00571F36"/>
    <w:rsid w:val="005B5BD5"/>
    <w:rsid w:val="005C2BAE"/>
    <w:rsid w:val="005D790F"/>
    <w:rsid w:val="00625C06"/>
    <w:rsid w:val="0067157D"/>
    <w:rsid w:val="00731E35"/>
    <w:rsid w:val="0074439B"/>
    <w:rsid w:val="00757EF2"/>
    <w:rsid w:val="00791CAD"/>
    <w:rsid w:val="007A5091"/>
    <w:rsid w:val="00811A34"/>
    <w:rsid w:val="00887080"/>
    <w:rsid w:val="008E70B0"/>
    <w:rsid w:val="009546AB"/>
    <w:rsid w:val="00991E1A"/>
    <w:rsid w:val="009B65DA"/>
    <w:rsid w:val="009D1F02"/>
    <w:rsid w:val="009E1292"/>
    <w:rsid w:val="00A037CF"/>
    <w:rsid w:val="00A77D78"/>
    <w:rsid w:val="00A86E99"/>
    <w:rsid w:val="00AA5F94"/>
    <w:rsid w:val="00B43F64"/>
    <w:rsid w:val="00B870A6"/>
    <w:rsid w:val="00CA294A"/>
    <w:rsid w:val="00D9168D"/>
    <w:rsid w:val="00E667AE"/>
    <w:rsid w:val="00E9196E"/>
    <w:rsid w:val="00F00A32"/>
    <w:rsid w:val="00F248CF"/>
    <w:rsid w:val="00F26B54"/>
    <w:rsid w:val="00F44DD2"/>
    <w:rsid w:val="00FB2C54"/>
    <w:rsid w:val="00FC542D"/>
    <w:rsid w:val="00FF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B6834"/>
  <w15:chartTrackingRefBased/>
  <w15:docId w15:val="{8BA2FFF7-0026-40A8-8F32-5B4FFF38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628"/>
    <w:pPr>
      <w:widowControl w:val="0"/>
      <w:jc w:val="both"/>
    </w:pPr>
  </w:style>
  <w:style w:type="paragraph" w:styleId="1">
    <w:name w:val="heading 1"/>
    <w:basedOn w:val="a"/>
    <w:next w:val="a"/>
    <w:link w:val="10"/>
    <w:uiPriority w:val="9"/>
    <w:qFormat/>
    <w:rsid w:val="00AA5F94"/>
    <w:pPr>
      <w:outlineLvl w:val="0"/>
    </w:pPr>
    <w:rPr>
      <w:rFonts w:eastAsia="宋体"/>
      <w:b/>
      <w:bCs/>
      <w:kern w:val="44"/>
      <w:sz w:val="32"/>
      <w:szCs w:val="44"/>
    </w:rPr>
  </w:style>
  <w:style w:type="paragraph" w:styleId="2">
    <w:name w:val="heading 2"/>
    <w:basedOn w:val="a"/>
    <w:next w:val="a"/>
    <w:link w:val="20"/>
    <w:uiPriority w:val="9"/>
    <w:unhideWhenUsed/>
    <w:qFormat/>
    <w:rsid w:val="00AA5F94"/>
    <w:pPr>
      <w:outlineLvl w:val="1"/>
    </w:pPr>
    <w:rPr>
      <w:rFonts w:asciiTheme="majorHAnsi" w:eastAsia="宋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6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628"/>
    <w:rPr>
      <w:sz w:val="18"/>
      <w:szCs w:val="18"/>
    </w:rPr>
  </w:style>
  <w:style w:type="paragraph" w:styleId="a5">
    <w:name w:val="footer"/>
    <w:basedOn w:val="a"/>
    <w:link w:val="a6"/>
    <w:uiPriority w:val="99"/>
    <w:unhideWhenUsed/>
    <w:rsid w:val="00087628"/>
    <w:pPr>
      <w:tabs>
        <w:tab w:val="center" w:pos="4153"/>
        <w:tab w:val="right" w:pos="8306"/>
      </w:tabs>
      <w:snapToGrid w:val="0"/>
      <w:jc w:val="left"/>
    </w:pPr>
    <w:rPr>
      <w:sz w:val="18"/>
      <w:szCs w:val="18"/>
    </w:rPr>
  </w:style>
  <w:style w:type="character" w:customStyle="1" w:styleId="a6">
    <w:name w:val="页脚 字符"/>
    <w:basedOn w:val="a0"/>
    <w:link w:val="a5"/>
    <w:uiPriority w:val="99"/>
    <w:rsid w:val="00087628"/>
    <w:rPr>
      <w:sz w:val="18"/>
      <w:szCs w:val="18"/>
    </w:rPr>
  </w:style>
  <w:style w:type="paragraph" w:styleId="a7">
    <w:name w:val="List Paragraph"/>
    <w:basedOn w:val="a"/>
    <w:uiPriority w:val="34"/>
    <w:qFormat/>
    <w:rsid w:val="00FF5B0F"/>
    <w:pPr>
      <w:ind w:firstLineChars="200" w:firstLine="420"/>
    </w:pPr>
  </w:style>
  <w:style w:type="character" w:customStyle="1" w:styleId="10">
    <w:name w:val="标题 1 字符"/>
    <w:basedOn w:val="a0"/>
    <w:link w:val="1"/>
    <w:uiPriority w:val="9"/>
    <w:rsid w:val="00AA5F94"/>
    <w:rPr>
      <w:rFonts w:eastAsia="宋体"/>
      <w:b/>
      <w:bCs/>
      <w:kern w:val="44"/>
      <w:sz w:val="32"/>
      <w:szCs w:val="44"/>
    </w:rPr>
  </w:style>
  <w:style w:type="character" w:customStyle="1" w:styleId="20">
    <w:name w:val="标题 2 字符"/>
    <w:basedOn w:val="a0"/>
    <w:link w:val="2"/>
    <w:uiPriority w:val="9"/>
    <w:rsid w:val="00AA5F94"/>
    <w:rPr>
      <w:rFonts w:asciiTheme="majorHAnsi" w:eastAsia="宋体" w:hAnsiTheme="majorHAnsi" w:cstheme="majorBidi"/>
      <w:b/>
      <w:bCs/>
      <w:sz w:val="32"/>
      <w:szCs w:val="32"/>
    </w:rPr>
  </w:style>
  <w:style w:type="table" w:styleId="a8">
    <w:name w:val="Table Grid"/>
    <w:basedOn w:val="a1"/>
    <w:uiPriority w:val="39"/>
    <w:rsid w:val="0073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jxc928</dc:creator>
  <cp:keywords/>
  <dc:description/>
  <cp:lastModifiedBy>jxc928</cp:lastModifiedBy>
  <cp:revision>49</cp:revision>
  <dcterms:created xsi:type="dcterms:W3CDTF">2019-11-25T11:27:00Z</dcterms:created>
  <dcterms:modified xsi:type="dcterms:W3CDTF">2019-12-02T07:11:00Z</dcterms:modified>
</cp:coreProperties>
</file>