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55871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57" w:afterLines="50" w:afterAutospacing="0" w:line="560" w:lineRule="exact"/>
        <w:ind w:left="0" w:right="0"/>
        <w:jc w:val="right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sz w:val="24"/>
          <w:szCs w:val="36"/>
          <w:lang w:val="en-US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4"/>
          <w:szCs w:val="36"/>
          <w:lang w:val="en-US" w:eastAsia="zh-CN" w:bidi="ar"/>
        </w:rPr>
        <w:t>密级★期限</w:t>
      </w:r>
    </w:p>
    <w:p w14:paraId="07BD842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设计仿真一体化软件（集成融合）研发项目</w:t>
      </w:r>
    </w:p>
    <w:p w14:paraId="1C24241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</w:pPr>
      <w:r>
        <w:rPr>
          <w:rFonts w:hint="eastAsia" w:ascii="Times New Roman" w:hAnsi="Times New Roman" w:eastAsia="黑体" w:cs="Times New Roman"/>
          <w:b/>
          <w:bCs w:val="0"/>
          <w:color w:val="auto"/>
          <w:kern w:val="2"/>
          <w:sz w:val="36"/>
          <w:szCs w:val="36"/>
          <w:lang w:val="en-US" w:eastAsia="zh-CN" w:bidi="ar"/>
        </w:rPr>
        <w:t>2025</w:t>
      </w: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年</w:t>
      </w:r>
      <w:r>
        <w:rPr>
          <w:rFonts w:hint="eastAsia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8</w:t>
      </w: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36"/>
          <w:szCs w:val="36"/>
          <w:lang w:val="en-US" w:eastAsia="zh-CN" w:bidi="ar"/>
        </w:rPr>
        <w:t>月进展报告</w:t>
      </w:r>
    </w:p>
    <w:p w14:paraId="1C27FBEB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Autospacing="0" w:line="240" w:lineRule="auto"/>
        <w:ind w:left="0" w:right="0"/>
        <w:jc w:val="right"/>
        <w:textAlignment w:val="auto"/>
        <w:outlineLvl w:val="0"/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填报单位：</w:t>
      </w:r>
      <w:r>
        <w:rPr>
          <w:rFonts w:hint="eastAsia" w:ascii="Times New Roman" w:hAnsi="Times New Roman" w:eastAsia="宋体" w:cs="Times New Roman"/>
          <w:b/>
          <w:bCs w:val="0"/>
          <w:color w:val="auto"/>
          <w:kern w:val="2"/>
          <w:sz w:val="21"/>
          <w:szCs w:val="21"/>
          <w:lang w:val="en-US" w:eastAsia="zh-CN" w:bidi="ar"/>
        </w:rPr>
        <w:t>浙江大学</w:t>
      </w:r>
    </w:p>
    <w:tbl>
      <w:tblPr>
        <w:tblStyle w:val="4"/>
        <w:tblW w:w="88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662"/>
        <w:gridCol w:w="1"/>
        <w:gridCol w:w="3949"/>
        <w:gridCol w:w="1185"/>
        <w:gridCol w:w="1054"/>
        <w:gridCol w:w="1264"/>
      </w:tblGrid>
      <w:tr w14:paraId="68117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5B27D2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一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、综合态势</w:t>
            </w:r>
          </w:p>
        </w:tc>
      </w:tr>
      <w:tr w14:paraId="12482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04B5A9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进度状态</w:t>
            </w:r>
          </w:p>
        </w:tc>
        <w:tc>
          <w:tcPr>
            <w:tcW w:w="8115" w:type="dxa"/>
            <w:gridSpan w:val="6"/>
            <w:vAlign w:val="center"/>
          </w:tcPr>
          <w:p w14:paraId="2050E7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正常  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一般滞后  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严重</w:t>
            </w:r>
            <w:r>
              <w:rPr>
                <w:rFonts w:hint="default"/>
              </w:rPr>
              <w:commentReference w:id="0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滞后</w:t>
            </w:r>
          </w:p>
        </w:tc>
      </w:tr>
      <w:tr w14:paraId="7A02D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8" w:hRule="atLeast"/>
        </w:trPr>
        <w:tc>
          <w:tcPr>
            <w:tcW w:w="741" w:type="dxa"/>
            <w:vMerge w:val="continue"/>
            <w:vAlign w:val="center"/>
          </w:tcPr>
          <w:p w14:paraId="5B02AF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8115" w:type="dxa"/>
            <w:gridSpan w:val="6"/>
            <w:vAlign w:val="center"/>
          </w:tcPr>
          <w:p w14:paraId="2B625B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（滞后请填写）</w:t>
            </w:r>
          </w:p>
          <w:p w14:paraId="0C2258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滞后影响评估：</w:t>
            </w:r>
          </w:p>
          <w:p w14:paraId="189F32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  <w:p w14:paraId="192421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进度追赶方案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及周期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：</w:t>
            </w:r>
          </w:p>
          <w:p w14:paraId="7A46A4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 w14:paraId="11C92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265155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二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、本月进展</w:t>
            </w:r>
          </w:p>
        </w:tc>
      </w:tr>
      <w:tr w14:paraId="57CCC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05787C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合同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节点</w:t>
            </w:r>
          </w:p>
        </w:tc>
        <w:tc>
          <w:tcPr>
            <w:tcW w:w="8115" w:type="dxa"/>
            <w:gridSpan w:val="6"/>
            <w:vAlign w:val="center"/>
          </w:tcPr>
          <w:p w14:paraId="12F0FC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本月是否包含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合同约定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的关键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节点：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是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否</w:t>
            </w:r>
          </w:p>
        </w:tc>
      </w:tr>
      <w:tr w14:paraId="34A6B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741" w:type="dxa"/>
            <w:vMerge w:val="continue"/>
            <w:vAlign w:val="center"/>
          </w:tcPr>
          <w:p w14:paraId="4CA2F7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8115" w:type="dxa"/>
            <w:gridSpan w:val="6"/>
            <w:vAlign w:val="center"/>
          </w:tcPr>
          <w:p w14:paraId="40FC2D7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本月是否组织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节点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评审：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是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否</w:t>
            </w:r>
          </w:p>
          <w:p w14:paraId="60079B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评审意见扫描件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请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作为附件一并提交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FF"/>
                <w:kern w:val="2"/>
                <w:sz w:val="21"/>
                <w:szCs w:val="21"/>
                <w:vertAlign w:val="baseline"/>
                <w:lang w:val="en-US" w:eastAsia="zh-CN" w:bidi="ar"/>
              </w:rPr>
              <w:t>）</w:t>
            </w:r>
          </w:p>
        </w:tc>
      </w:tr>
      <w:tr w14:paraId="5B275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41F14D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本月工作</w:t>
            </w:r>
          </w:p>
        </w:tc>
        <w:tc>
          <w:tcPr>
            <w:tcW w:w="662" w:type="dxa"/>
            <w:vAlign w:val="center"/>
          </w:tcPr>
          <w:p w14:paraId="6A4E94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3950" w:type="dxa"/>
            <w:gridSpan w:val="2"/>
            <w:vAlign w:val="center"/>
          </w:tcPr>
          <w:p w14:paraId="763083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计划完成</w:t>
            </w:r>
          </w:p>
        </w:tc>
        <w:tc>
          <w:tcPr>
            <w:tcW w:w="1185" w:type="dxa"/>
            <w:vAlign w:val="center"/>
          </w:tcPr>
          <w:p w14:paraId="191AF8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是否完成</w:t>
            </w:r>
          </w:p>
        </w:tc>
        <w:tc>
          <w:tcPr>
            <w:tcW w:w="2318" w:type="dxa"/>
            <w:gridSpan w:val="2"/>
            <w:vAlign w:val="center"/>
          </w:tcPr>
          <w:p w14:paraId="6695DF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问题及追赶措施</w:t>
            </w:r>
          </w:p>
        </w:tc>
      </w:tr>
      <w:tr w14:paraId="1C680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3E970C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2BC5B6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3950" w:type="dxa"/>
            <w:gridSpan w:val="2"/>
            <w:vAlign w:val="center"/>
          </w:tcPr>
          <w:p w14:paraId="5D5ECB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对附面层部分步长和法向算法进行针对性优化</w:t>
            </w:r>
          </w:p>
        </w:tc>
        <w:tc>
          <w:tcPr>
            <w:tcW w:w="1185" w:type="dxa"/>
            <w:vAlign w:val="center"/>
          </w:tcPr>
          <w:p w14:paraId="7AAD59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068AA6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059004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019B02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6D3F6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28787A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75C109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3950" w:type="dxa"/>
            <w:gridSpan w:val="2"/>
            <w:vAlign w:val="center"/>
          </w:tcPr>
          <w:p w14:paraId="016B29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3D9150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1332C5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568070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27890D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2EA6E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760F4A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5F865F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3950" w:type="dxa"/>
            <w:gridSpan w:val="2"/>
            <w:vAlign w:val="center"/>
          </w:tcPr>
          <w:p w14:paraId="18C9D3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2F2214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39CEBD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42759D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3D8D29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E6BB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4D2713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49294C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3950" w:type="dxa"/>
            <w:gridSpan w:val="2"/>
            <w:vAlign w:val="center"/>
          </w:tcPr>
          <w:p w14:paraId="2607BC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330178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全部完成</w:t>
            </w:r>
          </w:p>
          <w:p w14:paraId="5F5945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部分完成</w:t>
            </w:r>
          </w:p>
          <w:p w14:paraId="284653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未完成</w:t>
            </w:r>
          </w:p>
        </w:tc>
        <w:tc>
          <w:tcPr>
            <w:tcW w:w="2318" w:type="dxa"/>
            <w:gridSpan w:val="2"/>
            <w:vAlign w:val="center"/>
          </w:tcPr>
          <w:p w14:paraId="7CCA64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55873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7FC6735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本月成果</w:t>
            </w:r>
          </w:p>
        </w:tc>
        <w:tc>
          <w:tcPr>
            <w:tcW w:w="662" w:type="dxa"/>
            <w:vAlign w:val="center"/>
          </w:tcPr>
          <w:p w14:paraId="272192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3950" w:type="dxa"/>
            <w:gridSpan w:val="2"/>
            <w:vAlign w:val="center"/>
          </w:tcPr>
          <w:p w14:paraId="0AEC63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计划输出</w:t>
            </w:r>
          </w:p>
        </w:tc>
        <w:tc>
          <w:tcPr>
            <w:tcW w:w="1185" w:type="dxa"/>
            <w:vAlign w:val="center"/>
          </w:tcPr>
          <w:p w14:paraId="543927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是否输出</w:t>
            </w:r>
          </w:p>
        </w:tc>
        <w:tc>
          <w:tcPr>
            <w:tcW w:w="2318" w:type="dxa"/>
            <w:gridSpan w:val="2"/>
            <w:vAlign w:val="center"/>
          </w:tcPr>
          <w:p w14:paraId="35F486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问题及追赶措施</w:t>
            </w:r>
          </w:p>
        </w:tc>
      </w:tr>
      <w:tr w14:paraId="296D4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105AD3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2F40C9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3950" w:type="dxa"/>
            <w:gridSpan w:val="2"/>
            <w:vAlign w:val="center"/>
          </w:tcPr>
          <w:p w14:paraId="29688E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针对f16等较复杂模型，可生成一定层数的附面层网格</w:t>
            </w:r>
          </w:p>
        </w:tc>
        <w:tc>
          <w:tcPr>
            <w:tcW w:w="1185" w:type="dxa"/>
            <w:vAlign w:val="center"/>
          </w:tcPr>
          <w:p w14:paraId="096AAD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11A05F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5041B8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0AC6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1B3F34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43BF60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3950" w:type="dxa"/>
            <w:gridSpan w:val="2"/>
            <w:vAlign w:val="center"/>
          </w:tcPr>
          <w:p w14:paraId="4A333D7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525229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52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427450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2E94A3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62BC5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51CA92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40CE4E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3950" w:type="dxa"/>
            <w:gridSpan w:val="2"/>
            <w:vAlign w:val="center"/>
          </w:tcPr>
          <w:p w14:paraId="7F9C97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185" w:type="dxa"/>
            <w:vAlign w:val="center"/>
          </w:tcPr>
          <w:p w14:paraId="6346B2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142DA9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31D5FB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EBEC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488420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2" w:type="dxa"/>
            <w:vAlign w:val="center"/>
          </w:tcPr>
          <w:p w14:paraId="7107D2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3950" w:type="dxa"/>
            <w:gridSpan w:val="2"/>
            <w:vAlign w:val="center"/>
          </w:tcPr>
          <w:p w14:paraId="787FF1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18"/>
                <w:szCs w:val="18"/>
              </w:rPr>
            </w:pPr>
          </w:p>
        </w:tc>
        <w:tc>
          <w:tcPr>
            <w:tcW w:w="1185" w:type="dxa"/>
            <w:vAlign w:val="center"/>
          </w:tcPr>
          <w:p w14:paraId="0F6766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已输出</w:t>
            </w:r>
          </w:p>
          <w:p w14:paraId="18E749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未输出</w:t>
            </w:r>
          </w:p>
        </w:tc>
        <w:tc>
          <w:tcPr>
            <w:tcW w:w="2318" w:type="dxa"/>
            <w:gridSpan w:val="2"/>
            <w:vAlign w:val="center"/>
          </w:tcPr>
          <w:p w14:paraId="0A433E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58B23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1" w:hRule="atLeast"/>
        </w:trPr>
        <w:tc>
          <w:tcPr>
            <w:tcW w:w="741" w:type="dxa"/>
            <w:vAlign w:val="center"/>
          </w:tcPr>
          <w:p w14:paraId="1CCB5B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经费执行</w:t>
            </w:r>
          </w:p>
        </w:tc>
        <w:tc>
          <w:tcPr>
            <w:tcW w:w="8115" w:type="dxa"/>
            <w:gridSpan w:val="6"/>
            <w:vAlign w:val="center"/>
          </w:tcPr>
          <w:p w14:paraId="4326A7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1.任务总经费385万元。其中，国拨350万元、自筹35万元</w:t>
            </w:r>
          </w:p>
          <w:p w14:paraId="2032ED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2.累计到位经费0万元。其中，国拨0万元、自筹0万元</w:t>
            </w:r>
          </w:p>
          <w:p w14:paraId="5A6902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3.本月执行经费0万元。其中，国拨0万元、自筹0万元</w:t>
            </w:r>
          </w:p>
          <w:p w14:paraId="5385AC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4.累计执行经费0万元。其中，国拨0万元、自筹0万元</w:t>
            </w:r>
          </w:p>
          <w:p w14:paraId="656C35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5.到位经费执行率：0%，项目经费执行率：0%</w:t>
            </w:r>
          </w:p>
        </w:tc>
      </w:tr>
      <w:tr w14:paraId="1EFA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7703C7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三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、下月计划</w:t>
            </w:r>
          </w:p>
        </w:tc>
      </w:tr>
      <w:tr w14:paraId="1E865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57B66D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工作计划</w:t>
            </w:r>
          </w:p>
        </w:tc>
        <w:tc>
          <w:tcPr>
            <w:tcW w:w="663" w:type="dxa"/>
            <w:gridSpan w:val="2"/>
            <w:vAlign w:val="center"/>
          </w:tcPr>
          <w:p w14:paraId="3FB594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6188" w:type="dxa"/>
            <w:gridSpan w:val="3"/>
            <w:vAlign w:val="center"/>
          </w:tcPr>
          <w:p w14:paraId="4CC444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工作事项</w:t>
            </w:r>
          </w:p>
        </w:tc>
        <w:tc>
          <w:tcPr>
            <w:tcW w:w="1264" w:type="dxa"/>
            <w:vAlign w:val="center"/>
          </w:tcPr>
          <w:p w14:paraId="541D4C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责任人</w:t>
            </w:r>
          </w:p>
        </w:tc>
      </w:tr>
      <w:tr w14:paraId="237A1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7CC9B3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597540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6188" w:type="dxa"/>
            <w:gridSpan w:val="3"/>
            <w:vAlign w:val="center"/>
          </w:tcPr>
          <w:p w14:paraId="6A9A63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实现步长自适应，根据输入步长，通过相交检测自动调整步长。</w:t>
            </w:r>
          </w:p>
        </w:tc>
        <w:tc>
          <w:tcPr>
            <w:tcW w:w="1264" w:type="dxa"/>
            <w:vAlign w:val="center"/>
          </w:tcPr>
          <w:p w14:paraId="27BC0A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陈建军</w:t>
            </w:r>
          </w:p>
        </w:tc>
      </w:tr>
      <w:tr w14:paraId="2CDA6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24CB1C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39EF05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6188" w:type="dxa"/>
            <w:gridSpan w:val="3"/>
            <w:vAlign w:val="center"/>
          </w:tcPr>
          <w:p w14:paraId="780CF7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49E4EB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247D5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1141F2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6414A1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6188" w:type="dxa"/>
            <w:gridSpan w:val="3"/>
            <w:vAlign w:val="center"/>
          </w:tcPr>
          <w:p w14:paraId="163F6C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0868A6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0AC5E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7B7A9E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489D3B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6188" w:type="dxa"/>
            <w:gridSpan w:val="3"/>
            <w:vAlign w:val="center"/>
          </w:tcPr>
          <w:p w14:paraId="1FE6AF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02B328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31F55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restart"/>
            <w:vAlign w:val="center"/>
          </w:tcPr>
          <w:p w14:paraId="2B0D2D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成果计划</w:t>
            </w:r>
          </w:p>
        </w:tc>
        <w:tc>
          <w:tcPr>
            <w:tcW w:w="663" w:type="dxa"/>
            <w:gridSpan w:val="2"/>
            <w:vAlign w:val="center"/>
          </w:tcPr>
          <w:p w14:paraId="461B88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6188" w:type="dxa"/>
            <w:gridSpan w:val="3"/>
            <w:vAlign w:val="center"/>
          </w:tcPr>
          <w:p w14:paraId="6E77B7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输出名称</w:t>
            </w:r>
          </w:p>
        </w:tc>
        <w:tc>
          <w:tcPr>
            <w:tcW w:w="1264" w:type="dxa"/>
            <w:vAlign w:val="center"/>
          </w:tcPr>
          <w:p w14:paraId="07737C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责任人</w:t>
            </w:r>
          </w:p>
        </w:tc>
      </w:tr>
      <w:tr w14:paraId="060A6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64A0DD3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01B7B1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6188" w:type="dxa"/>
            <w:gridSpan w:val="3"/>
            <w:vAlign w:val="center"/>
          </w:tcPr>
          <w:p w14:paraId="1E5E6F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实现根据用户输入步长，在避免相交的同时尽可能的符合输入步长。</w:t>
            </w:r>
            <w:bookmarkStart w:id="0" w:name="_GoBack"/>
            <w:bookmarkEnd w:id="0"/>
          </w:p>
        </w:tc>
        <w:tc>
          <w:tcPr>
            <w:tcW w:w="1264" w:type="dxa"/>
            <w:vAlign w:val="center"/>
          </w:tcPr>
          <w:p w14:paraId="771D33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  <w:t>陈建军</w:t>
            </w:r>
          </w:p>
        </w:tc>
      </w:tr>
      <w:tr w14:paraId="74868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5374CC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5BDDAC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6188" w:type="dxa"/>
            <w:gridSpan w:val="3"/>
            <w:vAlign w:val="center"/>
          </w:tcPr>
          <w:p w14:paraId="372A06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1A10D1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2673F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41" w:type="dxa"/>
            <w:vMerge w:val="continue"/>
            <w:vAlign w:val="center"/>
          </w:tcPr>
          <w:p w14:paraId="3FB065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3" w:type="dxa"/>
            <w:gridSpan w:val="2"/>
            <w:vAlign w:val="center"/>
          </w:tcPr>
          <w:p w14:paraId="23B884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6188" w:type="dxa"/>
            <w:gridSpan w:val="3"/>
            <w:vAlign w:val="center"/>
          </w:tcPr>
          <w:p w14:paraId="7866B9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  <w:tc>
          <w:tcPr>
            <w:tcW w:w="1264" w:type="dxa"/>
            <w:vAlign w:val="center"/>
          </w:tcPr>
          <w:p w14:paraId="34F13C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18"/>
                <w:szCs w:val="18"/>
                <w:vertAlign w:val="baseline"/>
                <w:lang w:val="en-US" w:eastAsia="zh-CN" w:bidi="ar"/>
              </w:rPr>
            </w:pPr>
          </w:p>
        </w:tc>
      </w:tr>
      <w:tr w14:paraId="67C73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56" w:type="dxa"/>
            <w:gridSpan w:val="7"/>
            <w:shd w:val="clear" w:color="auto" w:fill="DAE3F3" w:themeFill="accent5" w:themeFillTint="32"/>
            <w:vAlign w:val="center"/>
          </w:tcPr>
          <w:p w14:paraId="340638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四</w:t>
            </w:r>
            <w:r>
              <w:rPr>
                <w:rFonts w:hint="default" w:ascii="Times New Roman" w:hAnsi="Times New Roman" w:eastAsia="黑体" w:cs="Times New Roman"/>
                <w:b/>
                <w:bCs w:val="0"/>
                <w:color w:val="000000"/>
                <w:kern w:val="2"/>
                <w:sz w:val="24"/>
                <w:szCs w:val="24"/>
                <w:vertAlign w:val="baseline"/>
                <w:lang w:val="en-US" w:eastAsia="zh-CN" w:bidi="ar"/>
              </w:rPr>
              <w:t>、重大问题上报</w:t>
            </w:r>
            <w:r>
              <w:rPr>
                <w:rFonts w:hint="eastAsia" w:ascii="Times New Roman" w:hAnsi="Times New Roman" w:eastAsia="黑体" w:cs="Times New Roman"/>
                <w:b/>
                <w:bCs w:val="0"/>
                <w:color w:val="0000FF"/>
                <w:kern w:val="2"/>
                <w:sz w:val="24"/>
                <w:szCs w:val="24"/>
                <w:vertAlign w:val="baseline"/>
                <w:lang w:val="en-US" w:eastAsia="zh-CN" w:bidi="ar"/>
              </w:rPr>
              <w:t>（若有）</w:t>
            </w:r>
          </w:p>
        </w:tc>
      </w:tr>
      <w:tr w14:paraId="5ABA4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404" w:type="dxa"/>
            <w:gridSpan w:val="3"/>
            <w:vAlign w:val="center"/>
          </w:tcPr>
          <w:p w14:paraId="04F23F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问题类别</w:t>
            </w:r>
          </w:p>
        </w:tc>
        <w:tc>
          <w:tcPr>
            <w:tcW w:w="7452" w:type="dxa"/>
            <w:gridSpan w:val="4"/>
            <w:vAlign w:val="center"/>
          </w:tcPr>
          <w:p w14:paraId="33287B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技术问题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/方案变更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质量安全保密事故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 xml:space="preserve">重要人员变更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其他问题</w:t>
            </w:r>
          </w:p>
        </w:tc>
      </w:tr>
      <w:tr w14:paraId="7BDFB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04" w:type="dxa"/>
            <w:gridSpan w:val="3"/>
            <w:vAlign w:val="center"/>
          </w:tcPr>
          <w:p w14:paraId="247EFF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问题描述</w:t>
            </w:r>
          </w:p>
        </w:tc>
        <w:tc>
          <w:tcPr>
            <w:tcW w:w="7452" w:type="dxa"/>
            <w:gridSpan w:val="4"/>
            <w:vAlign w:val="center"/>
          </w:tcPr>
          <w:p w14:paraId="7A8646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无</w:t>
            </w:r>
          </w:p>
        </w:tc>
      </w:tr>
      <w:tr w14:paraId="6E733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04" w:type="dxa"/>
            <w:gridSpan w:val="3"/>
            <w:vAlign w:val="center"/>
          </w:tcPr>
          <w:p w14:paraId="0B290F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影响评估</w:t>
            </w:r>
          </w:p>
        </w:tc>
        <w:tc>
          <w:tcPr>
            <w:tcW w:w="7452" w:type="dxa"/>
            <w:gridSpan w:val="4"/>
            <w:vAlign w:val="center"/>
          </w:tcPr>
          <w:p w14:paraId="540F9F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无</w:t>
            </w:r>
          </w:p>
        </w:tc>
      </w:tr>
      <w:tr w14:paraId="736E8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04" w:type="dxa"/>
            <w:gridSpan w:val="3"/>
            <w:vAlign w:val="center"/>
          </w:tcPr>
          <w:p w14:paraId="26EDBA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处理方案</w:t>
            </w:r>
          </w:p>
        </w:tc>
        <w:tc>
          <w:tcPr>
            <w:tcW w:w="7452" w:type="dxa"/>
            <w:gridSpan w:val="4"/>
            <w:vAlign w:val="center"/>
          </w:tcPr>
          <w:p w14:paraId="594115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76" w:lineRule="auto"/>
              <w:ind w:left="0" w:right="0"/>
              <w:jc w:val="left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无</w:t>
            </w:r>
          </w:p>
        </w:tc>
      </w:tr>
    </w:tbl>
    <w:p w14:paraId="60E51942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</w:pPr>
      <w:r>
        <w:rPr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1250315</wp:posOffset>
            </wp:positionH>
            <wp:positionV relativeFrom="paragraph">
              <wp:posOffset>83820</wp:posOffset>
            </wp:positionV>
            <wp:extent cx="594360" cy="251460"/>
            <wp:effectExtent l="0" t="0" r="15240" b="15240"/>
            <wp:wrapNone/>
            <wp:docPr id="2" name="图片 2" descr="2025-6-27_21-32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5-6-27_21-32-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-2784475" y="-179705"/>
                      <a:ext cx="5943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0E118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</w:pPr>
      <w:r>
        <w:rPr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1206500</wp:posOffset>
            </wp:positionH>
            <wp:positionV relativeFrom="paragraph">
              <wp:posOffset>250190</wp:posOffset>
            </wp:positionV>
            <wp:extent cx="848995" cy="246380"/>
            <wp:effectExtent l="0" t="0" r="8255" b="1270"/>
            <wp:wrapNone/>
            <wp:docPr id="1" name="图片 1" descr="space@feature@graph@235852531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pace@feature@graph@2358525313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-2784475" y="-179705"/>
                      <a:ext cx="848995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填报人（电子签名）：       </w:t>
      </w:r>
      <w:r>
        <w:rPr>
          <w:rFonts w:hint="eastAsia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      </w:t>
      </w: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填报时间：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2025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年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9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月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23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日</w:t>
      </w:r>
    </w:p>
    <w:p w14:paraId="5AD561E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sectPr>
          <w:pgSz w:w="12240" w:h="15840"/>
          <w:pgMar w:top="1440" w:right="1800" w:bottom="1440" w:left="1800" w:header="720" w:footer="720" w:gutter="0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审批人（电子签名）：       </w:t>
      </w:r>
      <w:r>
        <w:rPr>
          <w:rFonts w:hint="eastAsia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 xml:space="preserve">      </w:t>
      </w:r>
      <w:r>
        <w:rPr>
          <w:rFonts w:hint="default" w:ascii="Times New Roman" w:hAnsi="Times New Roman" w:eastAsia="仿宋" w:cs="Times New Roman"/>
          <w:b/>
          <w:bCs w:val="0"/>
          <w:color w:val="000000"/>
          <w:kern w:val="2"/>
          <w:sz w:val="21"/>
          <w:szCs w:val="21"/>
          <w:lang w:val="en-US" w:eastAsia="zh-CN" w:bidi="ar"/>
        </w:rPr>
        <w:t>审批时间：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2025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年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9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月</w:t>
      </w:r>
      <w:r>
        <w:rPr>
          <w:rFonts w:hint="eastAsia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23</w:t>
      </w: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日</w:t>
      </w:r>
    </w:p>
    <w:p w14:paraId="4FD31137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left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  <w:t>附表：</w:t>
      </w:r>
    </w:p>
    <w:p w14:paraId="66A5F79D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XX年XX月项目案例情况统计</w:t>
      </w:r>
      <w:r>
        <w:rPr>
          <w:rFonts w:hint="eastAsia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（应用验证单位填写）</w:t>
      </w:r>
    </w:p>
    <w:p w14:paraId="0E222B30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right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vertAlign w:val="baseline"/>
          <w:lang w:val="en-US" w:eastAsia="zh-CN" w:bidi="ar"/>
        </w:rPr>
        <w:t>填报单位：</w:t>
      </w:r>
      <w:r>
        <w:rPr>
          <w:rFonts w:hint="default" w:ascii="Times New Roman" w:hAnsi="Times New Roman" w:eastAsia="宋体" w:cs="Times New Roman"/>
          <w:b w:val="0"/>
          <w:bCs/>
          <w:color w:val="000000"/>
          <w:kern w:val="2"/>
          <w:sz w:val="21"/>
          <w:szCs w:val="21"/>
          <w:vertAlign w:val="baseline"/>
          <w:lang w:val="en-US" w:eastAsia="zh-CN" w:bidi="ar"/>
        </w:rPr>
        <w:t>XXXXXXX</w:t>
      </w:r>
    </w:p>
    <w:tbl>
      <w:tblPr>
        <w:tblStyle w:val="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4571"/>
        <w:gridCol w:w="725"/>
        <w:gridCol w:w="752"/>
        <w:gridCol w:w="699"/>
        <w:gridCol w:w="725"/>
        <w:gridCol w:w="667"/>
        <w:gridCol w:w="1266"/>
        <w:gridCol w:w="1518"/>
        <w:gridCol w:w="1257"/>
        <w:gridCol w:w="1945"/>
      </w:tblGrid>
      <w:tr w14:paraId="07CE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67" w:type="pct"/>
            <w:vMerge w:val="restart"/>
            <w:shd w:val="clear" w:color="auto" w:fill="DAE3F3" w:themeFill="accent5" w:themeFillTint="32"/>
            <w:vAlign w:val="center"/>
          </w:tcPr>
          <w:p w14:paraId="55F1AA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1563" w:type="pct"/>
            <w:vMerge w:val="restart"/>
            <w:shd w:val="clear" w:color="auto" w:fill="DAE3F3" w:themeFill="accent5" w:themeFillTint="32"/>
            <w:vAlign w:val="center"/>
          </w:tcPr>
          <w:p w14:paraId="4EDD72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CAE软件名称</w:t>
            </w:r>
          </w:p>
        </w:tc>
        <w:tc>
          <w:tcPr>
            <w:tcW w:w="1220" w:type="pct"/>
            <w:gridSpan w:val="5"/>
            <w:shd w:val="clear" w:color="auto" w:fill="DAE3F3" w:themeFill="accent5" w:themeFillTint="32"/>
            <w:vAlign w:val="center"/>
          </w:tcPr>
          <w:p w14:paraId="69DDFD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确保方案约定</w:t>
            </w:r>
          </w:p>
          <w:p w14:paraId="2308D8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工程案例数/个</w:t>
            </w:r>
          </w:p>
        </w:tc>
        <w:tc>
          <w:tcPr>
            <w:tcW w:w="433" w:type="pct"/>
            <w:vMerge w:val="restart"/>
            <w:shd w:val="clear" w:color="auto" w:fill="DAE3F3" w:themeFill="accent5" w:themeFillTint="32"/>
            <w:vAlign w:val="center"/>
          </w:tcPr>
          <w:p w14:paraId="5C5250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实际提交</w:t>
            </w:r>
          </w:p>
          <w:p w14:paraId="47A2FD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牵头单位</w:t>
            </w:r>
          </w:p>
          <w:p w14:paraId="09B5CF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案例数/个</w:t>
            </w:r>
          </w:p>
        </w:tc>
        <w:tc>
          <w:tcPr>
            <w:tcW w:w="949" w:type="pct"/>
            <w:gridSpan w:val="2"/>
            <w:shd w:val="clear" w:color="auto" w:fill="DAE3F3" w:themeFill="accent5" w:themeFillTint="32"/>
            <w:vAlign w:val="center"/>
          </w:tcPr>
          <w:p w14:paraId="498B3D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在本单位测试</w:t>
            </w:r>
          </w:p>
          <w:p w14:paraId="4C809E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通过工程案例数/个</w:t>
            </w:r>
          </w:p>
        </w:tc>
        <w:tc>
          <w:tcPr>
            <w:tcW w:w="665" w:type="pct"/>
            <w:vMerge w:val="restart"/>
            <w:shd w:val="clear" w:color="auto" w:fill="DAE3F3" w:themeFill="accent5" w:themeFillTint="32"/>
            <w:vAlign w:val="center"/>
          </w:tcPr>
          <w:p w14:paraId="3DFAC3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工程案例</w:t>
            </w:r>
          </w:p>
          <w:p w14:paraId="65411B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通过率</w:t>
            </w:r>
          </w:p>
          <w:p w14:paraId="148844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15"/>
                <w:szCs w:val="15"/>
                <w:vertAlign w:val="baseline"/>
                <w:lang w:val="en-US" w:eastAsia="zh-CN" w:bidi="ar"/>
              </w:rPr>
              <w:t>（累计通过÷约定合计）</w:t>
            </w:r>
          </w:p>
        </w:tc>
      </w:tr>
      <w:tr w14:paraId="0AE8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7" w:type="pct"/>
            <w:vMerge w:val="continue"/>
            <w:shd w:val="clear" w:color="auto" w:fill="DAE3F3" w:themeFill="accent5" w:themeFillTint="32"/>
            <w:vAlign w:val="center"/>
          </w:tcPr>
          <w:p w14:paraId="4C1F12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3" w:type="pct"/>
            <w:vMerge w:val="continue"/>
            <w:shd w:val="clear" w:color="auto" w:fill="DAE3F3" w:themeFill="accent5" w:themeFillTint="32"/>
            <w:vAlign w:val="center"/>
          </w:tcPr>
          <w:p w14:paraId="71E1E8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shd w:val="clear" w:color="auto" w:fill="DAE3F3" w:themeFill="accent5" w:themeFillTint="32"/>
            <w:vAlign w:val="center"/>
          </w:tcPr>
          <w:p w14:paraId="47BE44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上装</w:t>
            </w:r>
          </w:p>
          <w:p w14:paraId="17B5AD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真用</w:t>
            </w:r>
          </w:p>
        </w:tc>
        <w:tc>
          <w:tcPr>
            <w:tcW w:w="257" w:type="pct"/>
            <w:shd w:val="clear" w:color="auto" w:fill="DAE3F3" w:themeFill="accent5" w:themeFillTint="32"/>
            <w:vAlign w:val="center"/>
          </w:tcPr>
          <w:p w14:paraId="13A9B1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上装</w:t>
            </w:r>
          </w:p>
          <w:p w14:paraId="1589F6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验证</w:t>
            </w:r>
          </w:p>
        </w:tc>
        <w:tc>
          <w:tcPr>
            <w:tcW w:w="239" w:type="pct"/>
            <w:shd w:val="clear" w:color="auto" w:fill="DAE3F3" w:themeFill="accent5" w:themeFillTint="32"/>
            <w:vAlign w:val="center"/>
          </w:tcPr>
          <w:p w14:paraId="3AA412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上线</w:t>
            </w:r>
          </w:p>
          <w:p w14:paraId="002693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真替</w:t>
            </w:r>
          </w:p>
        </w:tc>
        <w:tc>
          <w:tcPr>
            <w:tcW w:w="248" w:type="pct"/>
            <w:shd w:val="clear" w:color="auto" w:fill="DAE3F3" w:themeFill="accent5" w:themeFillTint="32"/>
            <w:vAlign w:val="center"/>
          </w:tcPr>
          <w:p w14:paraId="115C51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上线</w:t>
            </w:r>
          </w:p>
          <w:p w14:paraId="5F245A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验证</w:t>
            </w:r>
          </w:p>
        </w:tc>
        <w:tc>
          <w:tcPr>
            <w:tcW w:w="226" w:type="pct"/>
            <w:shd w:val="clear" w:color="auto" w:fill="DAE3F3" w:themeFill="accent5" w:themeFillTint="32"/>
            <w:vAlign w:val="center"/>
          </w:tcPr>
          <w:p w14:paraId="33B24E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合计</w:t>
            </w:r>
          </w:p>
        </w:tc>
        <w:tc>
          <w:tcPr>
            <w:tcW w:w="433" w:type="pct"/>
            <w:vMerge w:val="continue"/>
            <w:shd w:val="clear" w:color="auto" w:fill="DAE3F3" w:themeFill="accent5" w:themeFillTint="32"/>
            <w:vAlign w:val="center"/>
          </w:tcPr>
          <w:p w14:paraId="42E939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519" w:type="pct"/>
            <w:shd w:val="clear" w:color="auto" w:fill="DAE3F3" w:themeFill="accent5" w:themeFillTint="32"/>
            <w:vAlign w:val="center"/>
          </w:tcPr>
          <w:p w14:paraId="649356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本月新增</w:t>
            </w:r>
          </w:p>
        </w:tc>
        <w:tc>
          <w:tcPr>
            <w:tcW w:w="429" w:type="pct"/>
            <w:shd w:val="clear" w:color="auto" w:fill="DAE3F3" w:themeFill="accent5" w:themeFillTint="32"/>
            <w:vAlign w:val="center"/>
          </w:tcPr>
          <w:p w14:paraId="5AC7FC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累计</w:t>
            </w:r>
          </w:p>
        </w:tc>
        <w:tc>
          <w:tcPr>
            <w:tcW w:w="665" w:type="pct"/>
            <w:vMerge w:val="continue"/>
            <w:shd w:val="clear" w:color="auto" w:fill="DAE3F3" w:themeFill="accent5" w:themeFillTint="32"/>
            <w:vAlign w:val="center"/>
          </w:tcPr>
          <w:p w14:paraId="46DAB9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 w14:paraId="1798E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7" w:type="pct"/>
            <w:vAlign w:val="center"/>
          </w:tcPr>
          <w:p w14:paraId="7B0BF9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3" w:type="pct"/>
            <w:vAlign w:val="center"/>
          </w:tcPr>
          <w:p w14:paraId="5E1CDB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06E029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57" w:type="pct"/>
            <w:vAlign w:val="center"/>
          </w:tcPr>
          <w:p w14:paraId="79F8FC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vAlign w:val="center"/>
          </w:tcPr>
          <w:p w14:paraId="3163E53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05E371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26" w:type="pct"/>
            <w:vAlign w:val="center"/>
          </w:tcPr>
          <w:p w14:paraId="39E1F1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33" w:type="pct"/>
            <w:vAlign w:val="center"/>
          </w:tcPr>
          <w:p w14:paraId="0028AC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519" w:type="pct"/>
            <w:vAlign w:val="center"/>
          </w:tcPr>
          <w:p w14:paraId="2A8B87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29" w:type="pct"/>
            <w:vAlign w:val="center"/>
          </w:tcPr>
          <w:p w14:paraId="13F97EF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5" w:type="pct"/>
            <w:vAlign w:val="center"/>
          </w:tcPr>
          <w:p w14:paraId="3F5B0A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  <w:tr w14:paraId="4A5DB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7" w:type="pct"/>
            <w:vAlign w:val="center"/>
          </w:tcPr>
          <w:p w14:paraId="449695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3" w:type="pct"/>
            <w:vAlign w:val="center"/>
          </w:tcPr>
          <w:p w14:paraId="236893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65296B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57" w:type="pct"/>
            <w:vAlign w:val="center"/>
          </w:tcPr>
          <w:p w14:paraId="799C90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39" w:type="pct"/>
            <w:vAlign w:val="center"/>
          </w:tcPr>
          <w:p w14:paraId="78F442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48" w:type="pct"/>
            <w:vAlign w:val="center"/>
          </w:tcPr>
          <w:p w14:paraId="1E3024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226" w:type="pct"/>
            <w:vAlign w:val="center"/>
          </w:tcPr>
          <w:p w14:paraId="3AB3EE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33" w:type="pct"/>
            <w:vAlign w:val="center"/>
          </w:tcPr>
          <w:p w14:paraId="575698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519" w:type="pct"/>
            <w:vAlign w:val="center"/>
          </w:tcPr>
          <w:p w14:paraId="7BAF57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29" w:type="pct"/>
            <w:vAlign w:val="center"/>
          </w:tcPr>
          <w:p w14:paraId="022B6E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665" w:type="pct"/>
            <w:vAlign w:val="center"/>
          </w:tcPr>
          <w:p w14:paraId="3C2E44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</w:tbl>
    <w:p w14:paraId="6D15125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</w:p>
    <w:p w14:paraId="00E5EE59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XX年XX月项目案例情况统计</w:t>
      </w:r>
      <w:r>
        <w:rPr>
          <w:rFonts w:hint="eastAsia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  <w:t>（协作研发单位填写）</w:t>
      </w:r>
    </w:p>
    <w:p w14:paraId="5617A911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right"/>
        <w:textAlignment w:val="auto"/>
        <w:outlineLvl w:val="0"/>
        <w:rPr>
          <w:rFonts w:hint="default" w:ascii="Times New Roman" w:hAnsi="Times New Roman" w:eastAsia="黑体" w:cs="Times New Roman"/>
          <w:b/>
          <w:bCs w:val="0"/>
          <w:color w:val="000000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kern w:val="2"/>
          <w:sz w:val="21"/>
          <w:szCs w:val="21"/>
          <w:vertAlign w:val="baseline"/>
          <w:lang w:val="en-US" w:eastAsia="zh-CN" w:bidi="ar"/>
        </w:rPr>
        <w:t>填报单位：</w:t>
      </w:r>
      <w:r>
        <w:rPr>
          <w:rFonts w:hint="default" w:ascii="Times New Roman" w:hAnsi="Times New Roman" w:eastAsia="宋体" w:cs="Times New Roman"/>
          <w:b w:val="0"/>
          <w:bCs/>
          <w:color w:val="000000"/>
          <w:kern w:val="2"/>
          <w:sz w:val="21"/>
          <w:szCs w:val="21"/>
          <w:vertAlign w:val="baseline"/>
          <w:lang w:val="en-US" w:eastAsia="zh-CN" w:bidi="ar"/>
        </w:rPr>
        <w:t>XXXXXXX</w:t>
      </w:r>
      <w:r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1"/>
          <w:szCs w:val="21"/>
          <w:vertAlign w:val="baseline"/>
          <w:lang w:val="en-US" w:eastAsia="zh-CN" w:bidi="ar"/>
        </w:rPr>
        <w:t>单位XXX团队</w:t>
      </w:r>
    </w:p>
    <w:tbl>
      <w:tblPr>
        <w:tblStyle w:val="4"/>
        <w:tblW w:w="499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4568"/>
        <w:gridCol w:w="1350"/>
        <w:gridCol w:w="1291"/>
        <w:gridCol w:w="1165"/>
        <w:gridCol w:w="1165"/>
        <w:gridCol w:w="1078"/>
        <w:gridCol w:w="1043"/>
        <w:gridCol w:w="1163"/>
        <w:gridCol w:w="1282"/>
      </w:tblGrid>
      <w:tr w14:paraId="3CAB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24" w:hRule="atLeast"/>
        </w:trPr>
        <w:tc>
          <w:tcPr>
            <w:tcW w:w="168" w:type="pct"/>
            <w:vMerge w:val="restart"/>
            <w:shd w:val="clear" w:color="auto" w:fill="DAE3F3" w:themeFill="accent5" w:themeFillTint="32"/>
            <w:vAlign w:val="center"/>
          </w:tcPr>
          <w:p w14:paraId="143D5F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1564" w:type="pct"/>
            <w:vMerge w:val="restart"/>
            <w:shd w:val="clear" w:color="auto" w:fill="DAE3F3" w:themeFill="accent5" w:themeFillTint="32"/>
            <w:vAlign w:val="center"/>
          </w:tcPr>
          <w:p w14:paraId="13A836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求解器名称/功能模块名称</w:t>
            </w:r>
          </w:p>
        </w:tc>
        <w:tc>
          <w:tcPr>
            <w:tcW w:w="904" w:type="pct"/>
            <w:gridSpan w:val="2"/>
            <w:shd w:val="clear" w:color="auto" w:fill="DAE3F3" w:themeFill="accent5" w:themeFillTint="32"/>
            <w:vAlign w:val="center"/>
          </w:tcPr>
          <w:p w14:paraId="7F7158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合同约定</w:t>
            </w:r>
          </w:p>
          <w:p w14:paraId="7D2986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案例数量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/个</w:t>
            </w:r>
          </w:p>
        </w:tc>
        <w:tc>
          <w:tcPr>
            <w:tcW w:w="798" w:type="pct"/>
            <w:gridSpan w:val="2"/>
            <w:shd w:val="clear" w:color="auto" w:fill="DAE3F3" w:themeFill="accent5" w:themeFillTint="32"/>
            <w:vAlign w:val="center"/>
          </w:tcPr>
          <w:p w14:paraId="093FED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本月通过</w:t>
            </w:r>
          </w:p>
          <w:p w14:paraId="426156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案例数/个</w:t>
            </w:r>
          </w:p>
        </w:tc>
        <w:tc>
          <w:tcPr>
            <w:tcW w:w="726" w:type="pct"/>
            <w:gridSpan w:val="2"/>
            <w:shd w:val="clear" w:color="auto" w:fill="DAE3F3" w:themeFill="accent5" w:themeFillTint="32"/>
            <w:vAlign w:val="center"/>
          </w:tcPr>
          <w:p w14:paraId="181AEF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累计通过</w:t>
            </w:r>
          </w:p>
          <w:p w14:paraId="22550D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案例数/个</w:t>
            </w:r>
          </w:p>
        </w:tc>
        <w:tc>
          <w:tcPr>
            <w:tcW w:w="837" w:type="pct"/>
            <w:gridSpan w:val="2"/>
            <w:shd w:val="clear" w:color="auto" w:fill="DAE3F3" w:themeFill="accent5" w:themeFillTint="32"/>
            <w:vAlign w:val="center"/>
          </w:tcPr>
          <w:p w14:paraId="319799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累计</w:t>
            </w:r>
          </w:p>
          <w:p w14:paraId="71EC9E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完成率</w:t>
            </w:r>
          </w:p>
        </w:tc>
      </w:tr>
      <w:tr w14:paraId="1E722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8" w:type="pct"/>
            <w:vMerge w:val="continue"/>
            <w:shd w:val="clear" w:color="auto" w:fill="DAE3F3" w:themeFill="accent5" w:themeFillTint="32"/>
            <w:vAlign w:val="center"/>
          </w:tcPr>
          <w:p w14:paraId="6A37C4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4" w:type="pct"/>
            <w:vMerge w:val="continue"/>
            <w:shd w:val="clear" w:color="auto" w:fill="DAE3F3" w:themeFill="accent5" w:themeFillTint="32"/>
            <w:vAlign w:val="center"/>
          </w:tcPr>
          <w:p w14:paraId="778418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62" w:type="pct"/>
            <w:shd w:val="clear" w:color="auto" w:fill="DAE3F3" w:themeFill="accent5" w:themeFillTint="32"/>
            <w:vAlign w:val="center"/>
          </w:tcPr>
          <w:p w14:paraId="489101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5E2295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442" w:type="pct"/>
            <w:shd w:val="clear" w:color="auto" w:fill="DAE3F3" w:themeFill="accent5" w:themeFillTint="32"/>
            <w:vAlign w:val="center"/>
          </w:tcPr>
          <w:p w14:paraId="6B7835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6A4D21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算例</w:t>
            </w:r>
          </w:p>
        </w:tc>
        <w:tc>
          <w:tcPr>
            <w:tcW w:w="399" w:type="pct"/>
            <w:shd w:val="clear" w:color="auto" w:fill="DAE3F3" w:themeFill="accent5" w:themeFillTint="32"/>
            <w:vAlign w:val="center"/>
          </w:tcPr>
          <w:p w14:paraId="4C1AD5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4EA72F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99" w:type="pct"/>
            <w:shd w:val="clear" w:color="auto" w:fill="DAE3F3" w:themeFill="accent5" w:themeFillTint="32"/>
            <w:vAlign w:val="center"/>
          </w:tcPr>
          <w:p w14:paraId="2A667F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00CD63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69" w:type="pct"/>
            <w:shd w:val="clear" w:color="auto" w:fill="DAE3F3" w:themeFill="accent5" w:themeFillTint="32"/>
            <w:vAlign w:val="center"/>
          </w:tcPr>
          <w:p w14:paraId="286B2B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09918D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57" w:type="pct"/>
            <w:shd w:val="clear" w:color="auto" w:fill="DAE3F3" w:themeFill="accent5" w:themeFillTint="32"/>
            <w:vAlign w:val="center"/>
          </w:tcPr>
          <w:p w14:paraId="187859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11DD82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398" w:type="pct"/>
            <w:shd w:val="clear" w:color="auto" w:fill="DAE3F3" w:themeFill="accent5" w:themeFillTint="32"/>
            <w:vAlign w:val="center"/>
          </w:tcPr>
          <w:p w14:paraId="104A45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工程</w:t>
            </w:r>
          </w:p>
          <w:p w14:paraId="303909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  <w:tc>
          <w:tcPr>
            <w:tcW w:w="438" w:type="pct"/>
            <w:shd w:val="clear" w:color="auto" w:fill="DAE3F3" w:themeFill="accent5" w:themeFillTint="32"/>
            <w:vAlign w:val="center"/>
          </w:tcPr>
          <w:p w14:paraId="722EC1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基准</w:t>
            </w:r>
          </w:p>
          <w:p w14:paraId="69EF42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案例</w:t>
            </w:r>
          </w:p>
        </w:tc>
      </w:tr>
      <w:tr w14:paraId="2502D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8" w:type="pct"/>
            <w:vAlign w:val="center"/>
          </w:tcPr>
          <w:p w14:paraId="42457E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4" w:type="pct"/>
            <w:vAlign w:val="center"/>
          </w:tcPr>
          <w:p w14:paraId="322E37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62" w:type="pct"/>
            <w:vAlign w:val="center"/>
          </w:tcPr>
          <w:p w14:paraId="30ED58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42" w:type="pct"/>
            <w:vAlign w:val="center"/>
          </w:tcPr>
          <w:p w14:paraId="5F9184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6817F2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12FBA6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69" w:type="pct"/>
            <w:vAlign w:val="center"/>
          </w:tcPr>
          <w:p w14:paraId="3559DC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57" w:type="pct"/>
            <w:vAlign w:val="center"/>
          </w:tcPr>
          <w:p w14:paraId="487AC8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8" w:type="pct"/>
            <w:vAlign w:val="center"/>
          </w:tcPr>
          <w:p w14:paraId="2A2FA0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  <w:tc>
          <w:tcPr>
            <w:tcW w:w="438" w:type="pct"/>
            <w:vAlign w:val="center"/>
          </w:tcPr>
          <w:p w14:paraId="2310A2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  <w:tr w14:paraId="7C39C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8" w:type="pct"/>
            <w:vAlign w:val="center"/>
          </w:tcPr>
          <w:p w14:paraId="7326A4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564" w:type="pct"/>
            <w:vAlign w:val="center"/>
          </w:tcPr>
          <w:p w14:paraId="77A250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62" w:type="pct"/>
            <w:vAlign w:val="center"/>
          </w:tcPr>
          <w:p w14:paraId="395ECA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442" w:type="pct"/>
            <w:vAlign w:val="center"/>
          </w:tcPr>
          <w:p w14:paraId="5C3591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0D8F9D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9" w:type="pct"/>
            <w:vAlign w:val="center"/>
          </w:tcPr>
          <w:p w14:paraId="12BF5D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69" w:type="pct"/>
            <w:vAlign w:val="center"/>
          </w:tcPr>
          <w:p w14:paraId="1C825F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57" w:type="pct"/>
            <w:vAlign w:val="center"/>
          </w:tcPr>
          <w:p w14:paraId="27653B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398" w:type="pct"/>
            <w:vAlign w:val="center"/>
          </w:tcPr>
          <w:p w14:paraId="1B3A3E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  <w:tc>
          <w:tcPr>
            <w:tcW w:w="438" w:type="pct"/>
            <w:vAlign w:val="center"/>
          </w:tcPr>
          <w:p w14:paraId="2AF828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 w:rightChars="0"/>
              <w:jc w:val="center"/>
              <w:textAlignment w:val="auto"/>
              <w:outlineLvl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1"/>
                <w:szCs w:val="21"/>
                <w:vertAlign w:val="baseline"/>
                <w:lang w:val="en-US" w:eastAsia="zh-CN" w:bidi="ar"/>
              </w:rPr>
              <w:t>XX%</w:t>
            </w:r>
          </w:p>
        </w:tc>
      </w:tr>
    </w:tbl>
    <w:p w14:paraId="70C41C33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</w:p>
    <w:p w14:paraId="662CF05E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/>
        <w:jc w:val="center"/>
        <w:textAlignment w:val="auto"/>
        <w:outlineLvl w:val="0"/>
        <w:rPr>
          <w:rFonts w:hint="default" w:ascii="Times New Roman" w:hAnsi="Times New Roman" w:eastAsia="仿宋" w:cs="Times New Roman"/>
          <w:b w:val="0"/>
          <w:bCs/>
          <w:color w:val="000000"/>
          <w:kern w:val="2"/>
          <w:sz w:val="21"/>
          <w:szCs w:val="21"/>
          <w:lang w:val="en-US" w:eastAsia="zh-CN" w:bidi="ar"/>
        </w:rPr>
      </w:pPr>
    </w:p>
    <w:sectPr>
      <w:pgSz w:w="15840" w:h="12240" w:orient="landscape"/>
      <w:pgMar w:top="720" w:right="720" w:bottom="720" w:left="720" w:header="720" w:footer="720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rdc-jinpeng" w:date="2025-06-24T14:12:20Z" w:initials="h">
    <w:p w14:paraId="272431FF">
      <w:pPr>
        <w:pStyle w:val="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一般滞后：</w:t>
      </w:r>
    </w:p>
    <w:p w14:paraId="288957E4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不涉及合同约定关键节点的一般性进度延期。</w:t>
      </w:r>
    </w:p>
    <w:p w14:paraId="6A5B139A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即该延期状态不会引发项目变更（里程碑</w:t>
      </w:r>
      <w:r>
        <w:rPr>
          <w:rFonts w:hint="eastAsia"/>
          <w:lang w:val="en-US" w:eastAsia="zh-CN"/>
        </w:rPr>
        <w:t>or</w:t>
      </w:r>
      <w:r>
        <w:rPr>
          <w:rFonts w:hint="eastAsia"/>
          <w:lang w:eastAsia="zh-CN"/>
        </w:rPr>
        <w:t>指标</w:t>
      </w:r>
      <w:r>
        <w:rPr>
          <w:rFonts w:hint="eastAsia"/>
          <w:lang w:val="en-US" w:eastAsia="zh-CN"/>
        </w:rPr>
        <w:t>or</w:t>
      </w:r>
      <w:r>
        <w:rPr>
          <w:rFonts w:hint="eastAsia"/>
          <w:lang w:eastAsia="zh-CN"/>
        </w:rPr>
        <w:t>成果等），可通过后续赶工期回归正常进度。</w:t>
      </w:r>
    </w:p>
    <w:p w14:paraId="00A4516D">
      <w:pPr>
        <w:pStyle w:val="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严重滞后：</w:t>
      </w:r>
    </w:p>
    <w:p w14:paraId="58BA126C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涉及合同约定关键节点的进度延期。</w:t>
      </w:r>
    </w:p>
    <w:p w14:paraId="6BD4450C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即该延期状态势必引发项目变更（里程碑、指标、成果等），需立即上报并干预处理。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BD4450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rdc-jinpeng">
    <w15:presenceInfo w15:providerId="None" w15:userId="hrdc-jinpe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171CC"/>
    <w:rsid w:val="01050BBA"/>
    <w:rsid w:val="01B43D25"/>
    <w:rsid w:val="036E68A9"/>
    <w:rsid w:val="040C22A8"/>
    <w:rsid w:val="04AA7AB6"/>
    <w:rsid w:val="05680CD7"/>
    <w:rsid w:val="07085238"/>
    <w:rsid w:val="09754B0B"/>
    <w:rsid w:val="09C52DC4"/>
    <w:rsid w:val="0A93759F"/>
    <w:rsid w:val="0D884641"/>
    <w:rsid w:val="0D983759"/>
    <w:rsid w:val="111E2F24"/>
    <w:rsid w:val="11EB3571"/>
    <w:rsid w:val="121F1DDC"/>
    <w:rsid w:val="12F526AB"/>
    <w:rsid w:val="1380632E"/>
    <w:rsid w:val="19400D64"/>
    <w:rsid w:val="1AC16EFA"/>
    <w:rsid w:val="1B5B1EE3"/>
    <w:rsid w:val="1BC3433F"/>
    <w:rsid w:val="1C671E05"/>
    <w:rsid w:val="1D060BEA"/>
    <w:rsid w:val="20FD3E2F"/>
    <w:rsid w:val="21361A0A"/>
    <w:rsid w:val="216956DC"/>
    <w:rsid w:val="217A3117"/>
    <w:rsid w:val="228B1EC2"/>
    <w:rsid w:val="24A835B0"/>
    <w:rsid w:val="251A5C65"/>
    <w:rsid w:val="2591134B"/>
    <w:rsid w:val="277361CA"/>
    <w:rsid w:val="2A7D42DD"/>
    <w:rsid w:val="2CDC5F0A"/>
    <w:rsid w:val="2D9765C8"/>
    <w:rsid w:val="2E151FA8"/>
    <w:rsid w:val="2F697AC5"/>
    <w:rsid w:val="322F3062"/>
    <w:rsid w:val="323D7C6C"/>
    <w:rsid w:val="325C2C2C"/>
    <w:rsid w:val="33044C2E"/>
    <w:rsid w:val="33915228"/>
    <w:rsid w:val="33A1398E"/>
    <w:rsid w:val="33AA0350"/>
    <w:rsid w:val="34425A0E"/>
    <w:rsid w:val="34D53398"/>
    <w:rsid w:val="392400CC"/>
    <w:rsid w:val="3D901683"/>
    <w:rsid w:val="3DF06ADA"/>
    <w:rsid w:val="41C75D2F"/>
    <w:rsid w:val="42F951EF"/>
    <w:rsid w:val="43AD2778"/>
    <w:rsid w:val="444B34DB"/>
    <w:rsid w:val="44ED13FE"/>
    <w:rsid w:val="477140C4"/>
    <w:rsid w:val="4A3F3BEF"/>
    <w:rsid w:val="4B427308"/>
    <w:rsid w:val="4EB7190F"/>
    <w:rsid w:val="517843C5"/>
    <w:rsid w:val="5535704E"/>
    <w:rsid w:val="566A0555"/>
    <w:rsid w:val="56856B80"/>
    <w:rsid w:val="56DC71A4"/>
    <w:rsid w:val="58096018"/>
    <w:rsid w:val="58EB14ED"/>
    <w:rsid w:val="59D062E8"/>
    <w:rsid w:val="5B1B3FC7"/>
    <w:rsid w:val="5B8C7310"/>
    <w:rsid w:val="5C5847D6"/>
    <w:rsid w:val="5D0A22B2"/>
    <w:rsid w:val="5DAF15C7"/>
    <w:rsid w:val="5E4E6AF3"/>
    <w:rsid w:val="5E7E075D"/>
    <w:rsid w:val="60374611"/>
    <w:rsid w:val="62EB7CBC"/>
    <w:rsid w:val="65BF14FC"/>
    <w:rsid w:val="66CC625D"/>
    <w:rsid w:val="677F14DD"/>
    <w:rsid w:val="686A1A14"/>
    <w:rsid w:val="693B7289"/>
    <w:rsid w:val="697B6D87"/>
    <w:rsid w:val="6A996A51"/>
    <w:rsid w:val="6BF2497C"/>
    <w:rsid w:val="6CCE130E"/>
    <w:rsid w:val="6D071B34"/>
    <w:rsid w:val="6D9B526C"/>
    <w:rsid w:val="6E822D91"/>
    <w:rsid w:val="6F63625D"/>
    <w:rsid w:val="70647BF1"/>
    <w:rsid w:val="70A65EBF"/>
    <w:rsid w:val="71900E5F"/>
    <w:rsid w:val="735D5876"/>
    <w:rsid w:val="7364055E"/>
    <w:rsid w:val="748773BC"/>
    <w:rsid w:val="74AB55FA"/>
    <w:rsid w:val="75394C61"/>
    <w:rsid w:val="75A17B08"/>
    <w:rsid w:val="75E703B4"/>
    <w:rsid w:val="77073085"/>
    <w:rsid w:val="773F4D77"/>
    <w:rsid w:val="77EA1FCC"/>
    <w:rsid w:val="79B17AF1"/>
    <w:rsid w:val="7AC00470"/>
    <w:rsid w:val="7AE702BE"/>
    <w:rsid w:val="7B382D08"/>
    <w:rsid w:val="7BFA17E2"/>
    <w:rsid w:val="7D3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Calibri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491</Words>
  <Characters>507</Characters>
  <Lines>0</Lines>
  <Paragraphs>0</Paragraphs>
  <TotalTime>20</TotalTime>
  <ScaleCrop>false</ScaleCrop>
  <LinksUpToDate>false</LinksUpToDate>
  <CharactersWithSpaces>519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2025-06-20T08:31:00Z</dcterms:created>
  <dc:creator>hrdc-jinpeng</dc:creator>
  <cp:lastModifiedBy>张瑞鹏</cp:lastModifiedBy>
  <dcterms:modified xsi:type="dcterms:W3CDTF">2025-09-22T13:22:15Z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AE5CFA00262048788837D5F69CBECD42_13</vt:lpwstr>
  </property>
  <property fmtid="{D5CDD505-2E9C-101B-9397-08002B2CF9AE}" pid="4" name="KSOTemplateDocerSaveRecord">
    <vt:lpwstr>eyJoZGlkIjoiMGIxZDFmYjVhOTY3MmM5MWE1N2MxMjM4MWUxMGFiMjgiLCJ1c2VySWQiOiIxNjM3MjgxMDgxIn0=</vt:lpwstr>
  </property>
</Properties>
</file>