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Sitka Small Semibold" w:cs="Sitka Small Semibold" w:eastAsia="Sitka Small Semibold" w:hAnsi="Sitka Small Semibold"/>
          <w:sz w:val="28"/>
          <w:szCs w:val="28"/>
        </w:rPr>
      </w:pPr>
      <w:r w:rsidDel="00000000" w:rsidR="00000000" w:rsidRPr="00000000">
        <w:rPr>
          <w:rFonts w:ascii="Sitka Small Semibold" w:cs="Sitka Small Semibold" w:eastAsia="Sitka Small Semibold" w:hAnsi="Sitka Small Semibold"/>
          <w:sz w:val="28"/>
          <w:szCs w:val="28"/>
          <w:rtl w:val="0"/>
        </w:rPr>
        <w:t xml:space="preserve">TEXTE 2</w:t>
      </w:r>
    </w:p>
    <w:p w:rsidR="00000000" w:rsidDel="00000000" w:rsidP="00000000" w:rsidRDefault="00000000" w:rsidRPr="00000000" w14:paraId="00000001">
      <w:pPr>
        <w:contextualSpacing w:val="0"/>
        <w:jc w:val="center"/>
        <w:rPr>
          <w:rFonts w:ascii="Sitka Small Semibold" w:cs="Sitka Small Semibold" w:eastAsia="Sitka Small Semibold" w:hAnsi="Sitka Small Semibold"/>
          <w:sz w:val="28"/>
          <w:szCs w:val="28"/>
        </w:rPr>
      </w:pPr>
      <w:r w:rsidDel="00000000" w:rsidR="00000000" w:rsidRPr="00000000">
        <w:rPr>
          <w:rFonts w:ascii="Sitka Small Semibold" w:cs="Sitka Small Semibold" w:eastAsia="Sitka Small Semibold" w:hAnsi="Sitka Small Semibold"/>
          <w:sz w:val="28"/>
          <w:szCs w:val="28"/>
          <w:rtl w:val="0"/>
        </w:rPr>
        <w:t xml:space="preserve">Texte de vulgarisation scientifique</w:t>
      </w:r>
    </w:p>
    <w:p w:rsidR="00000000" w:rsidDel="00000000" w:rsidP="00000000" w:rsidRDefault="00000000" w:rsidRPr="00000000" w14:paraId="00000002">
      <w:pPr>
        <w:contextualSpacing w:val="0"/>
        <w:jc w:val="center"/>
        <w:rPr>
          <w:rFonts w:ascii="Sitka Small Semibold" w:cs="Sitka Small Semibold" w:eastAsia="Sitka Small Semibold" w:hAnsi="Sitka Small Semibold"/>
          <w:sz w:val="28"/>
          <w:szCs w:val="28"/>
        </w:rPr>
      </w:pPr>
      <w:r w:rsidDel="00000000" w:rsidR="00000000" w:rsidRPr="00000000">
        <w:rPr>
          <w:rtl w:val="0"/>
        </w:rPr>
      </w:r>
    </w:p>
    <w:p w:rsidR="00000000" w:rsidDel="00000000" w:rsidP="00000000" w:rsidRDefault="00000000" w:rsidRPr="00000000" w14:paraId="00000003">
      <w:pPr>
        <w:contextualSpacing w:val="0"/>
        <w:jc w:val="center"/>
        <w:rPr>
          <w:rFonts w:ascii="Sitka Small Semibold" w:cs="Sitka Small Semibold" w:eastAsia="Sitka Small Semibold" w:hAnsi="Sitka Small Semibold"/>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margin">
                  <wp:posOffset>745573</wp:posOffset>
                </wp:positionH>
                <wp:positionV relativeFrom="paragraph">
                  <wp:posOffset>22612</wp:posOffset>
                </wp:positionV>
                <wp:extent cx="4285753" cy="349857"/>
                <wp:effectExtent b="0" l="0" r="635" t="0"/>
                <wp:wrapNone/>
                <wp:docPr id="2" name=""/>
                <a:graphic>
                  <a:graphicData uri="http://schemas.microsoft.com/office/word/2010/wordprocessingShape">
                    <wps:wsp>
                      <wps:cNvSpPr/>
                      <wps:spPr>
                        <a:xfrm>
                          <a:off x="0" y="0"/>
                          <a:ext cx="4285753" cy="349857"/>
                        </a:xfrm>
                        <a:prstGeom prst="rect">
                          <a:avLst/>
                        </a:prstGeom>
                        <a:solidFill>
                          <a:sysClr lastClr="FFFFFF" val="window">
                            <a:lumMod val="85000"/>
                          </a:sysClr>
                        </a:solidFill>
                        <a:ln cap="flat" cmpd="sng" w="12700" algn="ctr">
                          <a:noFill/>
                          <a:prstDash val="solid"/>
                          <a:miter lim="800000"/>
                        </a:ln>
                        <a:effectLst/>
                      </wps:spPr>
                      <wps:txbx>
                        <w:txbxContent>
                          <w:p w:rsidR="00555189" w:rsidDel="00000000" w:rsidP="00555189" w:rsidRDefault="00555189" w:rsidRPr="001F7531" w14:paraId="0199D5C7" w14:textId="77777777">
                            <w:pPr>
                              <w:jc w:val="center"/>
                              <w:rPr>
                                <w:rFonts w:ascii="Sitka Small Semibold" w:hAnsi="Sitka Small Semibold"/>
                                <w:color w:val="000000" w:themeColor="text1"/>
                                <w:sz w:val="28"/>
                                <w:szCs w:val="28"/>
                              </w:rPr>
                            </w:pPr>
                            <w:r w:rsidDel="00000000" w:rsidR="00000000" w:rsidRPr="001F7531">
                              <w:rPr>
                                <w:rFonts w:ascii="Sitka Small Semibold" w:hAnsi="Sitka Small Semibold"/>
                                <w:color w:val="000000" w:themeColor="text1"/>
                                <w:sz w:val="28"/>
                                <w:szCs w:val="28"/>
                              </w:rPr>
                              <w:t>Pourquoi certains disent que 2 + 2 = 5 ….</w:t>
                            </w:r>
                          </w:p>
                          <w:p w:rsidR="00555189" w:rsidDel="00000000" w:rsidP="00555189" w:rsidRDefault="00555189" w:rsidRPr="00000000" w14:paraId="05AADC35"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745573</wp:posOffset>
                </wp:positionH>
                <wp:positionV relativeFrom="paragraph">
                  <wp:posOffset>22612</wp:posOffset>
                </wp:positionV>
                <wp:extent cx="4286388" cy="349857"/>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6388" cy="349857"/>
                        </a:xfrm>
                        <a:prstGeom prst="rect"/>
                        <a:ln/>
                      </pic:spPr>
                    </pic:pic>
                  </a:graphicData>
                </a:graphic>
              </wp:anchor>
            </w:drawing>
          </mc:Fallback>
        </mc:AlternateContent>
      </w:r>
    </w:p>
    <w:p w:rsidR="00000000" w:rsidDel="00000000" w:rsidP="00000000" w:rsidRDefault="00000000" w:rsidRPr="00000000" w14:paraId="00000004">
      <w:pPr>
        <w:contextualSpacing w:val="0"/>
        <w:jc w:val="center"/>
        <w:rPr>
          <w:rFonts w:ascii="Sitka Small Semibold" w:cs="Sitka Small Semibold" w:eastAsia="Sitka Small Semibold" w:hAnsi="Sitka Small Semibold"/>
          <w:sz w:val="28"/>
          <w:szCs w:val="28"/>
        </w:rPr>
      </w:pPr>
      <w:r w:rsidDel="00000000" w:rsidR="00000000" w:rsidRPr="00000000">
        <w:rPr>
          <w:rtl w:val="0"/>
        </w:rPr>
      </w:r>
    </w:p>
    <w:p w:rsidR="00000000" w:rsidDel="00000000" w:rsidP="00000000" w:rsidRDefault="00000000" w:rsidRPr="00000000" w14:paraId="00000005">
      <w:pPr>
        <w:contextualSpacing w:val="0"/>
        <w:rPr>
          <w:b w:val="1"/>
          <w:sz w:val="20"/>
          <w:szCs w:val="20"/>
        </w:rPr>
      </w:pPr>
      <w:r w:rsidDel="00000000" w:rsidR="00000000" w:rsidRPr="00000000">
        <w:rPr>
          <w:rtl w:val="0"/>
        </w:rPr>
      </w:r>
    </w:p>
    <w:p w:rsidR="00000000" w:rsidDel="00000000" w:rsidP="00000000" w:rsidRDefault="00000000" w:rsidRPr="00000000" w14:paraId="00000006">
      <w:pPr>
        <w:spacing w:line="480" w:lineRule="auto"/>
        <w:contextualSpacing w:val="0"/>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Il y a des vérités incontournables, comme 1+1=2... à moins que vous n'ajoutiez 1 pile de linge sale à 1 pile de linge sale et que vous vous retrouviez avec 1 pile de linge. Ou vous mélangez de la peinture, et 1 couleur + 1 couleur = 1 nouvelle couleur, comme l'a fait remarquer un étudiant en art à la mathématicienne Eugenia Cheng, qui a inclus plusieurs de ces exemples dans son livre "Is math real ?" (…..) Mais il existe une somme similaire qui a une longue histoire, prestigieuse et même controversée : 2+2. Si vous pensez que la réponse est toujours 4, je prévois que certains soutiennent que ce n'est pas nécessairement vrai. (….) Le philosophe français René Descartes, qui remettait tout en question à la recherche de la vérité, se demandait pourquoi, s'il n'y avait aucun doute sur le fait que deux plus deux sont égaux à quatre, il y avait un doute sur notre existence. Douter que 2+2=4 n'est pas logiquement incohérent, car après tout, les nombres sont des idées abstraites que l'on ne trouve pas dans la nature. Mais dire "je doute que j'existe" est logiquement incohérent. La simple capacité de douter, soulignait-il, réaffirme notre existence, d'où cette approche fondamentale du rationalisme occidental : cogito ergo sum ou "je pense, donc je suis". (….) Pour l’écrivain russe DOSTOIEVSKI dans "Notes du sous-sol" (1864), le protagoniste accepte la fausseté de 2+2=5 et réfléchit aux conséquences de la négation de la vérité 2+2=4. Cependant, il pense que ce qui fait l'humanité, c'est la capacité de choisir ou de rejeter le logique et l'illogique, et le processus incessant de recherche d'un but, "en d'autres termes, la vie elle-même, et pas particulièrement le but qui, bien sûr, doit toujours être "deux plus deux égalent quatre"". Ce but, selon lui, "n'est plus la vie, mais le début de la mort ». </w:t>
      </w:r>
    </w:p>
    <w:p w:rsidR="00000000" w:rsidDel="00000000" w:rsidP="00000000" w:rsidRDefault="00000000" w:rsidRPr="00000000" w14:paraId="00000007">
      <w:pPr>
        <w:spacing w:line="480" w:lineRule="auto"/>
        <w:contextualSpacing w:val="0"/>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Le point de vue de KAREEM Carr, Docteur en biostatistiques à l’université de Harvard, était et reste, que dans un monde ou tant de connaissances sont générées à partir de données, il est important de s’assurer que les hypothèses sont exactes afin que les conclusions sur la réalité soient exactes. « Ainsi, lorsque quelqu’un me dit 2+2=5, je demande toujours plus de détails au lieu de penser qu’il est idiot. »</w:t>
      </w:r>
    </w:p>
    <w:p w:rsidR="00000000" w:rsidDel="00000000" w:rsidP="00000000" w:rsidRDefault="00000000" w:rsidRPr="00000000" w14:paraId="00000008">
      <w:pPr>
        <w:numPr>
          <w:ilvl w:val="0"/>
          <w:numId w:val="2"/>
        </w:numPr>
        <w:shd w:fill="f6f6f6" w:val="clear"/>
        <w:spacing w:after="280" w:before="280" w:line="240" w:lineRule="auto"/>
        <w:ind w:left="720" w:hanging="360"/>
        <w:contextualSpacing w:val="0"/>
        <w:rPr>
          <w:color w:val="000000"/>
        </w:rPr>
      </w:pPr>
      <w:r w:rsidDel="00000000" w:rsidR="00000000" w:rsidRPr="00000000">
        <w:rPr>
          <w:rFonts w:ascii="Consolas" w:cs="Consolas" w:eastAsia="Consolas" w:hAnsi="Consolas"/>
          <w:b w:val="1"/>
          <w:color w:val="000000"/>
          <w:rtl w:val="0"/>
        </w:rPr>
        <w:t xml:space="preserve">Dalia Ventura</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color w:val="000000"/>
          <w:rtl w:val="0"/>
        </w:rPr>
        <w:t xml:space="preserve">BBC News Mundo14 janvier 2024</w:t>
      </w:r>
      <w:r w:rsidDel="00000000" w:rsidR="00000000" w:rsidRPr="00000000">
        <w:rPr>
          <w:rtl w:val="0"/>
        </w:rPr>
      </w:r>
    </w:p>
    <w:p w:rsidR="00000000" w:rsidDel="00000000" w:rsidP="00000000" w:rsidRDefault="00000000" w:rsidRPr="00000000" w14:paraId="00000009">
      <w:pPr>
        <w:contextualSpacing w:val="0"/>
        <w:rPr>
          <w:rFonts w:ascii="Sitka Small Semibold" w:cs="Sitka Small Semibold" w:eastAsia="Sitka Small Semibold" w:hAnsi="Sitka Small Semibold"/>
          <w:sz w:val="28"/>
          <w:szCs w:val="28"/>
        </w:rPr>
      </w:pPr>
      <w:r w:rsidDel="00000000" w:rsidR="00000000" w:rsidRPr="00000000">
        <w:rPr>
          <w:rtl w:val="0"/>
        </w:rPr>
      </w:r>
    </w:p>
    <w:p w:rsidR="00000000" w:rsidDel="00000000" w:rsidP="00000000" w:rsidRDefault="00000000" w:rsidRPr="00000000" w14:paraId="0000000A">
      <w:pPr>
        <w:contextualSpacing w:val="0"/>
        <w:rPr>
          <w:rFonts w:ascii="Sitka Small Semibold" w:cs="Sitka Small Semibold" w:eastAsia="Sitka Small Semibold" w:hAnsi="Sitka Small Semibold"/>
          <w:sz w:val="28"/>
          <w:szCs w:val="28"/>
        </w:rPr>
      </w:pPr>
      <w:r w:rsidDel="00000000" w:rsidR="00000000" w:rsidRPr="00000000">
        <w:rPr>
          <w:rtl w:val="0"/>
        </w:rPr>
      </w:r>
    </w:p>
    <w:p w:rsidR="00000000" w:rsidDel="00000000" w:rsidP="00000000" w:rsidRDefault="00000000" w:rsidRPr="00000000" w14:paraId="0000000B">
      <w:pPr>
        <w:contextualSpacing w:val="0"/>
        <w:rPr>
          <w:rFonts w:ascii="Sitka Small Semibold" w:cs="Sitka Small Semibold" w:eastAsia="Sitka Small Semibold" w:hAnsi="Sitka Small Semibold"/>
          <w:sz w:val="28"/>
          <w:szCs w:val="28"/>
        </w:rPr>
      </w:pPr>
      <w:r w:rsidDel="00000000" w:rsidR="00000000" w:rsidRPr="00000000">
        <w:rPr>
          <w:rFonts w:ascii="Sitka Small Semibold" w:cs="Sitka Small Semibold" w:eastAsia="Sitka Small Semibold" w:hAnsi="Sitka Small Semibold"/>
          <w:sz w:val="28"/>
          <w:szCs w:val="28"/>
          <w:rtl w:val="0"/>
        </w:rPr>
        <w:t xml:space="preserve">Questions de compréhension</w:t>
      </w:r>
    </w:p>
    <w:p w:rsidR="00000000" w:rsidDel="00000000" w:rsidP="00000000" w:rsidRDefault="00000000" w:rsidRPr="00000000" w14:paraId="0000000C">
      <w:pPr>
        <w:spacing w:after="280" w:before="280" w:line="240" w:lineRule="auto"/>
        <w:contextualSpacing w:val="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7"/>
          <w:szCs w:val="27"/>
          <w:rtl w:val="0"/>
        </w:rPr>
        <w:t xml:space="preserve">I. Compréhension générale</w:t>
      </w:r>
      <w:r w:rsidDel="00000000" w:rsidR="00000000" w:rsidRPr="00000000">
        <w:rPr>
          <w:rtl w:val="0"/>
        </w:rPr>
      </w:r>
    </w:p>
    <w:p w:rsidR="00000000" w:rsidDel="00000000" w:rsidP="00000000" w:rsidRDefault="00000000" w:rsidRPr="00000000" w14:paraId="0000000D">
      <w:pPr>
        <w:numPr>
          <w:ilvl w:val="0"/>
          <w:numId w:val="3"/>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 est le thème principal de ce texte ?</w:t>
      </w:r>
    </w:p>
    <w:p w:rsidR="00000000" w:rsidDel="00000000" w:rsidP="00000000" w:rsidRDefault="00000000" w:rsidRPr="00000000" w14:paraId="0000000E">
      <w:pPr>
        <w:numPr>
          <w:ilvl w:val="0"/>
          <w:numId w:val="3"/>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Pourquoi l’auteur commence-t-il par l’exemple de 1+1=2 ?</w:t>
      </w:r>
    </w:p>
    <w:p w:rsidR="00000000" w:rsidDel="00000000" w:rsidP="00000000" w:rsidRDefault="00000000" w:rsidRPr="00000000" w14:paraId="0000000F">
      <w:pPr>
        <w:numPr>
          <w:ilvl w:val="0"/>
          <w:numId w:val="3"/>
        </w:numPr>
        <w:spacing w:after="28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cherche à montrer le texte à travers la formule « 2+2=5 » ?</w:t>
      </w:r>
    </w:p>
    <w:p w:rsidR="00000000" w:rsidDel="00000000" w:rsidP="00000000" w:rsidRDefault="00000000" w:rsidRPr="00000000" w14:paraId="00000010">
      <w:pPr>
        <w:spacing w:after="0" w:line="276" w:lineRule="auto"/>
        <w:contextualSpacing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80" w:before="28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 Compréhension détaillée</w:t>
      </w:r>
    </w:p>
    <w:p w:rsidR="00000000" w:rsidDel="00000000" w:rsidP="00000000" w:rsidRDefault="00000000" w:rsidRPr="00000000" w14:paraId="00000012">
      <w:pPr>
        <w:numPr>
          <w:ilvl w:val="0"/>
          <w:numId w:val="4"/>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Selon Eugenia Cheng, dans quels cas 1+1 ne fait-il pas 2 ?</w:t>
      </w:r>
    </w:p>
    <w:p w:rsidR="00000000" w:rsidDel="00000000" w:rsidP="00000000" w:rsidRDefault="00000000" w:rsidRPr="00000000" w14:paraId="00000013">
      <w:pPr>
        <w:numPr>
          <w:ilvl w:val="0"/>
          <w:numId w:val="4"/>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Quelle réflexion sur la vérité Descartes propose-t-il à travers l’exemple de 2+2=4 ?</w:t>
      </w:r>
    </w:p>
    <w:p w:rsidR="00000000" w:rsidDel="00000000" w:rsidP="00000000" w:rsidRDefault="00000000" w:rsidRPr="00000000" w14:paraId="00000014">
      <w:pPr>
        <w:numPr>
          <w:ilvl w:val="0"/>
          <w:numId w:val="4"/>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veut dire l’expression latine </w:t>
      </w:r>
      <w:r w:rsidDel="00000000" w:rsidR="00000000" w:rsidRPr="00000000">
        <w:rPr>
          <w:rFonts w:ascii="Times New Roman" w:cs="Times New Roman" w:eastAsia="Times New Roman" w:hAnsi="Times New Roman"/>
          <w:i w:val="1"/>
          <w:sz w:val="24"/>
          <w:szCs w:val="24"/>
          <w:rtl w:val="0"/>
        </w:rPr>
        <w:t xml:space="preserve">« cogito ergo sum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numPr>
          <w:ilvl w:val="0"/>
          <w:numId w:val="4"/>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Quelle est la position du protagoniste de Dostoïevski dans </w:t>
      </w:r>
      <w:r w:rsidDel="00000000" w:rsidR="00000000" w:rsidRPr="00000000">
        <w:rPr>
          <w:rFonts w:ascii="Times New Roman" w:cs="Times New Roman" w:eastAsia="Times New Roman" w:hAnsi="Times New Roman"/>
          <w:i w:val="1"/>
          <w:sz w:val="24"/>
          <w:szCs w:val="24"/>
          <w:rtl w:val="0"/>
        </w:rPr>
        <w:t xml:space="preserve">Notes du sous-sol</w:t>
      </w:r>
      <w:r w:rsidDel="00000000" w:rsidR="00000000" w:rsidRPr="00000000">
        <w:rPr>
          <w:rFonts w:ascii="Times New Roman" w:cs="Times New Roman" w:eastAsia="Times New Roman" w:hAnsi="Times New Roman"/>
          <w:sz w:val="24"/>
          <w:szCs w:val="24"/>
          <w:rtl w:val="0"/>
        </w:rPr>
        <w:t xml:space="preserve"> à propos de 2+2=5 ?</w:t>
      </w:r>
    </w:p>
    <w:p w:rsidR="00000000" w:rsidDel="00000000" w:rsidP="00000000" w:rsidRDefault="00000000" w:rsidRPr="00000000" w14:paraId="00000016">
      <w:pPr>
        <w:numPr>
          <w:ilvl w:val="0"/>
          <w:numId w:val="4"/>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Pourquoi Dostoïevski considère-t-il que 2+2=4 représente “le début de la mort” ?</w:t>
      </w:r>
    </w:p>
    <w:p w:rsidR="00000000" w:rsidDel="00000000" w:rsidP="00000000" w:rsidRDefault="00000000" w:rsidRPr="00000000" w14:paraId="00000017">
      <w:pPr>
        <w:numPr>
          <w:ilvl w:val="0"/>
          <w:numId w:val="4"/>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Kareem Carr, le scientifique, réagit-il lorsqu’on lui dit que 2+2=5 ?</w:t>
      </w:r>
    </w:p>
    <w:p w:rsidR="00000000" w:rsidDel="00000000" w:rsidP="00000000" w:rsidRDefault="00000000" w:rsidRPr="00000000" w14:paraId="00000018">
      <w:pPr>
        <w:numPr>
          <w:ilvl w:val="0"/>
          <w:numId w:val="4"/>
        </w:numPr>
        <w:spacing w:after="28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signifie pour lui l’importance de vérifier les hypothèses ?</w:t>
      </w:r>
    </w:p>
    <w:p w:rsidR="00000000" w:rsidDel="00000000" w:rsidP="00000000" w:rsidRDefault="00000000" w:rsidRPr="00000000" w14:paraId="00000019">
      <w:pPr>
        <w:spacing w:after="280" w:before="0"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80" w:before="0"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80" w:before="0"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contextualSpacing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80" w:before="28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 Interprétation et réflexion</w:t>
      </w:r>
    </w:p>
    <w:p w:rsidR="00000000" w:rsidDel="00000000" w:rsidP="00000000" w:rsidRDefault="00000000" w:rsidRPr="00000000" w14:paraId="0000001E">
      <w:pPr>
        <w:numPr>
          <w:ilvl w:val="0"/>
          <w:numId w:val="1"/>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quoi l’idée de 2+2=5 peut-elle être considérée comme une critique de la pensée unique ?</w:t>
      </w:r>
    </w:p>
    <w:p w:rsidR="00000000" w:rsidDel="00000000" w:rsidP="00000000" w:rsidRDefault="00000000" w:rsidRPr="00000000" w14:paraId="0000001F">
      <w:pPr>
        <w:numPr>
          <w:ilvl w:val="0"/>
          <w:numId w:val="1"/>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Qu’est-ce que ces différents points de vue nous apprennent sur la relation entre la logique et la liberté humaine ?</w:t>
      </w:r>
    </w:p>
    <w:p w:rsidR="00000000" w:rsidDel="00000000" w:rsidP="00000000" w:rsidRDefault="00000000" w:rsidRPr="00000000" w14:paraId="00000020">
      <w:pPr>
        <w:numPr>
          <w:ilvl w:val="0"/>
          <w:numId w:val="1"/>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Parmi les personnages cités (Cheng, Descartes, Dostoïevski, Carr), lequel te semble le plus proche de ta propre manière de penser ? Pourquoi ?</w:t>
      </w:r>
    </w:p>
    <w:p w:rsidR="00000000" w:rsidDel="00000000" w:rsidP="00000000" w:rsidRDefault="00000000" w:rsidRPr="00000000" w14:paraId="00000021">
      <w:pPr>
        <w:numPr>
          <w:ilvl w:val="0"/>
          <w:numId w:val="1"/>
        </w:numPr>
        <w:spacing w:after="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Penses-tu que 2+2 peut parfois “ne pas faire 4” dans la vie réelle ? Donne un exemple.</w:t>
      </w:r>
    </w:p>
    <w:p w:rsidR="00000000" w:rsidDel="00000000" w:rsidP="00000000" w:rsidRDefault="00000000" w:rsidRPr="00000000" w14:paraId="00000022">
      <w:pPr>
        <w:numPr>
          <w:ilvl w:val="0"/>
          <w:numId w:val="1"/>
        </w:numPr>
        <w:spacing w:after="280" w:before="0" w:line="276" w:lineRule="auto"/>
        <w:ind w:left="720" w:hanging="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Quelle leçon générale peut-on tirer de ce texte sur la vérité et la connaissance ?</w:t>
      </w:r>
    </w:p>
    <w:p w:rsidR="00000000" w:rsidDel="00000000" w:rsidP="00000000" w:rsidRDefault="00000000" w:rsidRPr="00000000" w14:paraId="00000023">
      <w:pPr>
        <w:spacing w:line="276" w:lineRule="auto"/>
        <w:contextualSpacing w:val="0"/>
        <w:rPr>
          <w:sz w:val="20"/>
          <w:szCs w:val="20"/>
        </w:rPr>
      </w:pPr>
      <w:r w:rsidDel="00000000" w:rsidR="00000000" w:rsidRPr="00000000">
        <w:rPr>
          <w:rtl w:val="0"/>
        </w:rPr>
      </w:r>
    </w:p>
    <w:p w:rsidR="00000000" w:rsidDel="00000000" w:rsidP="00000000" w:rsidRDefault="00000000" w:rsidRPr="00000000" w14:paraId="00000024">
      <w:pPr>
        <w:spacing w:after="280" w:before="280" w:line="240" w:lineRule="auto"/>
        <w:contextualSpacing w:val="0"/>
        <w:rPr>
          <w:rFonts w:ascii="Times New Roman" w:cs="Times New Roman" w:eastAsia="Times New Roman" w:hAnsi="Times New Roman"/>
          <w:b w:val="1"/>
          <w:sz w:val="36"/>
          <w:szCs w:val="36"/>
        </w:rPr>
      </w:pPr>
      <w:bookmarkStart w:colFirst="0" w:colLast="0" w:name="_gjdgxs" w:id="0"/>
      <w:bookmarkEnd w:id="0"/>
      <w:r w:rsidDel="00000000" w:rsidR="00000000" w:rsidRPr="00000000">
        <w:rPr>
          <w:rFonts w:ascii="Times New Roman" w:cs="Times New Roman" w:eastAsia="Times New Roman" w:hAnsi="Times New Roman"/>
          <w:b w:val="1"/>
          <w:sz w:val="36"/>
          <w:szCs w:val="36"/>
          <w:rtl w:val="0"/>
        </w:rPr>
        <w:t xml:space="preserve">QCM sur le texte « Pourquoi certains disent que 2+2=5 »</w:t>
      </w:r>
    </w:p>
    <w:p w:rsidR="00000000" w:rsidDel="00000000" w:rsidP="00000000" w:rsidRDefault="00000000" w:rsidRPr="00000000" w14:paraId="00000025">
      <w:pPr>
        <w:spacing w:after="280" w:before="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Niveau : B1–B2</w:t>
      </w:r>
      <w:r w:rsidDel="00000000" w:rsidR="00000000" w:rsidRPr="00000000">
        <w:rPr>
          <w:rtl w:val="0"/>
        </w:rPr>
      </w:r>
    </w:p>
    <w:p w:rsidR="00000000" w:rsidDel="00000000" w:rsidP="00000000" w:rsidRDefault="00000000" w:rsidRPr="00000000" w14:paraId="00000026">
      <w:pPr>
        <w:spacing w:after="0" w:line="240" w:lineRule="auto"/>
        <w:contextualSpacing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80" w:before="28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Quel est le thème principal du texte ?</w:t>
      </w:r>
    </w:p>
    <w:p w:rsidR="00000000" w:rsidDel="00000000" w:rsidP="00000000" w:rsidRDefault="00000000" w:rsidRPr="00000000" w14:paraId="00000028">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Les origines des mathématiques</w:t>
        <w:br w:type="textWrapping"/>
        <w:t xml:space="preserve">b) La signification philosophique de la vérité</w:t>
        <w:br w:type="textWrapping"/>
        <w:t xml:space="preserve">c) L’histoire des nombres</w:t>
        <w:br w:type="textWrapping"/>
        <w:t xml:space="preserve">d) La découverte du calcul</w:t>
        <w:br w:type="textWrapping"/>
      </w:r>
    </w:p>
    <w:p w:rsidR="00000000" w:rsidDel="00000000" w:rsidP="00000000" w:rsidRDefault="00000000" w:rsidRPr="00000000" w14:paraId="00000029">
      <w:pPr>
        <w:spacing w:after="280" w:before="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Que montre l’exemple de 1+1 donné par Eugenia Cheng ?</w:t>
      </w:r>
    </w:p>
    <w:p w:rsidR="00000000" w:rsidDel="00000000" w:rsidP="00000000" w:rsidRDefault="00000000" w:rsidRPr="00000000" w14:paraId="0000002A">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 les mathématiques sont toujours exactes</w:t>
        <w:br w:type="textWrapping"/>
        <w:t xml:space="preserve">b) Que la logique est toujours universelle</w:t>
        <w:br w:type="textWrapping"/>
        <w:t xml:space="preserve">c) Que le résultat dépend du contexte (linge, peinture, etc.)</w:t>
        <w:br w:type="textWrapping"/>
        <w:t xml:space="preserve">d) Que les artistes ne comprennent pas les mathématiques</w:t>
        <w:br w:type="textWrapping"/>
      </w:r>
    </w:p>
    <w:p w:rsidR="00000000" w:rsidDel="00000000" w:rsidP="00000000" w:rsidRDefault="00000000" w:rsidRPr="00000000" w14:paraId="0000002B">
      <w:pPr>
        <w:spacing w:after="0" w:line="240" w:lineRule="auto"/>
        <w:contextualSpacing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Pour Descartes, que signifie « je pense, donc je suis » ?</w:t>
      </w:r>
    </w:p>
    <w:p w:rsidR="00000000" w:rsidDel="00000000" w:rsidP="00000000" w:rsidRDefault="00000000" w:rsidRPr="00000000" w14:paraId="0000002D">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 penser prouve notre existence</w:t>
        <w:br w:type="textWrapping"/>
        <w:t xml:space="preserve">b) Que les mathématiques prouvent la vie</w:t>
        <w:br w:type="textWrapping"/>
        <w:t xml:space="preserve">c) Que 2+2=4 est une vérité absolue</w:t>
        <w:br w:type="textWrapping"/>
        <w:t xml:space="preserve">d) Que le doute est inutile</w:t>
        <w:br w:type="textWrapping"/>
      </w:r>
    </w:p>
    <w:p w:rsidR="00000000" w:rsidDel="00000000" w:rsidP="00000000" w:rsidRDefault="00000000" w:rsidRPr="00000000" w14:paraId="0000002E">
      <w:pPr>
        <w:spacing w:after="0" w:line="240" w:lineRule="auto"/>
        <w:contextualSpacing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80" w:before="28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Pourquoi Descartes évoque-t-il 2+2=4 ?</w:t>
      </w:r>
    </w:p>
    <w:p w:rsidR="00000000" w:rsidDel="00000000" w:rsidP="00000000" w:rsidRDefault="00000000" w:rsidRPr="00000000" w14:paraId="00000030">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Pour prouver que tout le monde a raison</w:t>
        <w:br w:type="textWrapping"/>
        <w:t xml:space="preserve">b) Pour montrer que certaines vérités peuvent être mises en doute</w:t>
        <w:br w:type="textWrapping"/>
        <w:t xml:space="preserve">c) Pour enseigner les mathématiques</w:t>
        <w:br w:type="textWrapping"/>
        <w:t xml:space="preserve">d) Pour expliquer l’astronomie</w:t>
        <w:br w:type="textWrapping"/>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27"/>
          <w:szCs w:val="27"/>
          <w:rtl w:val="0"/>
        </w:rPr>
        <w:t xml:space="preserve"> 5. Que représente pour Dostoïevski la formule 2+2=4 ?</w:t>
      </w:r>
      <w:r w:rsidDel="00000000" w:rsidR="00000000" w:rsidRPr="00000000">
        <w:rPr>
          <w:rtl w:val="0"/>
        </w:rPr>
      </w:r>
    </w:p>
    <w:p w:rsidR="00000000" w:rsidDel="00000000" w:rsidP="00000000" w:rsidRDefault="00000000" w:rsidRPr="00000000" w14:paraId="00000031">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 liberté humaine</w:t>
        <w:br w:type="textWrapping"/>
        <w:t xml:space="preserve">b) Le bonheur</w:t>
        <w:br w:type="textWrapping"/>
        <w:t xml:space="preserve">c) Une vérité mécanique et sans vie</w:t>
        <w:br w:type="textWrapping"/>
        <w:t xml:space="preserve">d) La création artistique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80" w:before="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6. Pourquoi le protagoniste de </w:t>
      </w:r>
      <w:r w:rsidDel="00000000" w:rsidR="00000000" w:rsidRPr="00000000">
        <w:rPr>
          <w:rFonts w:ascii="Times New Roman" w:cs="Times New Roman" w:eastAsia="Times New Roman" w:hAnsi="Times New Roman"/>
          <w:b w:val="1"/>
          <w:i w:val="1"/>
          <w:sz w:val="27"/>
          <w:szCs w:val="27"/>
          <w:rtl w:val="0"/>
        </w:rPr>
        <w:t xml:space="preserve">Notes du sous-sol</w:t>
      </w:r>
      <w:r w:rsidDel="00000000" w:rsidR="00000000" w:rsidRPr="00000000">
        <w:rPr>
          <w:rFonts w:ascii="Times New Roman" w:cs="Times New Roman" w:eastAsia="Times New Roman" w:hAnsi="Times New Roman"/>
          <w:b w:val="1"/>
          <w:sz w:val="27"/>
          <w:szCs w:val="27"/>
          <w:rtl w:val="0"/>
        </w:rPr>
        <w:t xml:space="preserve"> accepte-t-il 2+2=5 ?</w:t>
      </w:r>
    </w:p>
    <w:p w:rsidR="00000000" w:rsidDel="00000000" w:rsidP="00000000" w:rsidRDefault="00000000" w:rsidRPr="00000000" w14:paraId="00000033">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Parce qu’il aime les erreurs de calcul</w:t>
        <w:br w:type="textWrapping"/>
        <w:t xml:space="preserve">b) Pour affirmer sa liberté face à la logique</w:t>
        <w:br w:type="textWrapping"/>
        <w:t xml:space="preserve">c) Parce qu’il est contre les mathématiques</w:t>
        <w:br w:type="textWrapping"/>
        <w:t xml:space="preserve">d) Parce qu’il ne comprend pas la vérité</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7"/>
          <w:szCs w:val="27"/>
          <w:rtl w:val="0"/>
        </w:rPr>
        <w:t xml:space="preserve">8. Que veut dire « vérifier les hypothèses » selon Kareem Carr ?</w:t>
      </w:r>
    </w:p>
    <w:p w:rsidR="00000000" w:rsidDel="00000000" w:rsidP="00000000" w:rsidRDefault="00000000" w:rsidRPr="00000000" w14:paraId="00000035">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 jamais faire confiance à personne</w:t>
        <w:br w:type="textWrapping"/>
        <w:t xml:space="preserve">b) Confirmer les données avant de conclure</w:t>
        <w:br w:type="textWrapping"/>
        <w:t xml:space="preserve">c) Croire tout ce qu’on lit</w:t>
        <w:br w:type="textWrapping"/>
        <w:t xml:space="preserve">d) Éviter les discussions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80" w:before="0" w:line="240" w:lineRule="auto"/>
        <w:contextualSpacing w:val="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9. Que symbolise “2+2=5” dans ce texte ?</w:t>
      </w:r>
    </w:p>
    <w:p w:rsidR="00000000" w:rsidDel="00000000" w:rsidP="00000000" w:rsidRDefault="00000000" w:rsidRPr="00000000" w14:paraId="00000037">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Une erreur de calcul</w:t>
        <w:br w:type="textWrapping"/>
        <w:t xml:space="preserve">b) Un slogan politique</w:t>
        <w:br w:type="textWrapping"/>
        <w:t xml:space="preserve">c) Une manière de remettre en cause les vérités absolues</w:t>
        <w:br w:type="textWrapping"/>
        <w:t xml:space="preserve">d) Une invention de mathématiciens russes</w:t>
        <w:br w:type="textWrapping"/>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27"/>
          <w:szCs w:val="27"/>
          <w:rtl w:val="0"/>
        </w:rPr>
        <w:t xml:space="preserve"> 10. Quelle leçon générale tire-t-on du texte ?</w:t>
      </w:r>
      <w:r w:rsidDel="00000000" w:rsidR="00000000" w:rsidRPr="00000000">
        <w:rPr>
          <w:rtl w:val="0"/>
        </w:rPr>
      </w:r>
    </w:p>
    <w:p w:rsidR="00000000" w:rsidDel="00000000" w:rsidP="00000000" w:rsidRDefault="00000000" w:rsidRPr="00000000" w14:paraId="00000038">
      <w:pPr>
        <w:spacing w:after="280" w:before="0"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Qu’il faut rejeter la logique</w:t>
        <w:br w:type="textWrapping"/>
        <w:t xml:space="preserve">b) Que la vérité dépend parfois du contexte et de la réflexion humaine</w:t>
        <w:br w:type="textWrapping"/>
        <w:t xml:space="preserve">c) Que seules les mathématiques sont vraies</w:t>
        <w:br w:type="textWrapping"/>
        <w:t xml:space="preserve">d) Que 2+2 fait toujours 5</w:t>
        <w:br w:type="textWrapping"/>
      </w:r>
    </w:p>
    <w:p w:rsidR="00000000" w:rsidDel="00000000" w:rsidP="00000000" w:rsidRDefault="00000000" w:rsidRPr="00000000" w14:paraId="00000039">
      <w:pPr>
        <w:contextualSpacing w:val="0"/>
        <w:rPr>
          <w:sz w:val="20"/>
          <w:szCs w:val="20"/>
        </w:rPr>
      </w:pPr>
      <w:r w:rsidDel="00000000" w:rsidR="00000000" w:rsidRPr="00000000">
        <w:rPr>
          <w:rtl w:val="0"/>
        </w:rPr>
      </w:r>
    </w:p>
    <w:sectPr>
      <w:footerReference r:id="rId7" w:type="default"/>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Sitka Small Semibold"/>
  <w:font w:name="Garamond"/>
  <w:font w:name="Consolas"/>
  <w:font w:name="Times New Roman"/>
  <w:font w:name="Cambr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contextualSpacing w:val="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Semestre 3, Filière Mathématiques─ Informatique   Prof.</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ꓽ</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BERGAM D.  2025─26 /p.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contextualSpacing w:val="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55189"/>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bbc-1y32vyc" w:customStyle="1">
    <w:name w:val="bbc-1y32vyc"/>
    <w:basedOn w:val="Normal"/>
    <w:rsid w:val="006C7EF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En-tte">
    <w:name w:val="header"/>
    <w:basedOn w:val="Normal"/>
    <w:link w:val="En-tteCar"/>
    <w:uiPriority w:val="99"/>
    <w:unhideWhenUsed w:val="1"/>
    <w:rsid w:val="007D3E97"/>
    <w:pPr>
      <w:tabs>
        <w:tab w:val="center" w:pos="4536"/>
        <w:tab w:val="right" w:pos="9072"/>
      </w:tabs>
      <w:spacing w:after="0" w:line="240" w:lineRule="auto"/>
    </w:pPr>
  </w:style>
  <w:style w:type="character" w:styleId="En-tteCar" w:customStyle="1">
    <w:name w:val="En-tête Car"/>
    <w:basedOn w:val="Policepardfaut"/>
    <w:link w:val="En-tte"/>
    <w:uiPriority w:val="99"/>
    <w:rsid w:val="007D3E97"/>
  </w:style>
  <w:style w:type="paragraph" w:styleId="Pieddepage">
    <w:name w:val="footer"/>
    <w:basedOn w:val="Normal"/>
    <w:link w:val="PieddepageCar"/>
    <w:uiPriority w:val="99"/>
    <w:unhideWhenUsed w:val="1"/>
    <w:rsid w:val="007D3E9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D3E9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