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F08AC" w14:textId="77777777" w:rsidR="00BD2E28" w:rsidRPr="00977E67" w:rsidRDefault="00BD2E28" w:rsidP="00BD2E28">
      <w:pPr>
        <w:pBdr>
          <w:bottom w:val="single" w:sz="12" w:space="1" w:color="auto"/>
        </w:pBdr>
        <w:jc w:val="center"/>
        <w:rPr>
          <w:b/>
        </w:rPr>
      </w:pPr>
      <w:r w:rsidRPr="00977E67">
        <w:rPr>
          <w:b/>
        </w:rPr>
        <w:t xml:space="preserve">ENG-112S Week </w:t>
      </w:r>
      <w:r>
        <w:rPr>
          <w:b/>
        </w:rPr>
        <w:t>5</w:t>
      </w:r>
      <w:r w:rsidRPr="00977E67">
        <w:rPr>
          <w:b/>
        </w:rPr>
        <w:t xml:space="preserve"> Assignment: </w:t>
      </w:r>
      <w:r w:rsidRPr="00BD2E28">
        <w:rPr>
          <w:b/>
        </w:rPr>
        <w:t>Building Your Research Project Foundations: Quoting, Paraphrasing and Summarizing</w:t>
      </w:r>
    </w:p>
    <w:p w14:paraId="5F1C8E9E" w14:textId="77777777" w:rsidR="00BD2E28" w:rsidRPr="00977E67" w:rsidRDefault="00BD2E28" w:rsidP="00BD2E28"/>
    <w:p w14:paraId="65981EF5" w14:textId="77777777" w:rsidR="00E32E8C" w:rsidRPr="00BD2E28" w:rsidRDefault="0008755B">
      <w:pPr>
        <w:rPr>
          <w:b/>
          <w:szCs w:val="20"/>
        </w:rPr>
      </w:pPr>
      <w:r w:rsidRPr="00BD2E28">
        <w:rPr>
          <w:b/>
          <w:szCs w:val="20"/>
        </w:rPr>
        <w:t>PART 1: QUOTING AND PARAPHRASING</w:t>
      </w:r>
    </w:p>
    <w:p w14:paraId="17E89BDC" w14:textId="77777777" w:rsidR="00E32E8C" w:rsidRPr="00BD2E28" w:rsidRDefault="00E32E8C">
      <w:pPr>
        <w:rPr>
          <w:b/>
          <w:szCs w:val="20"/>
        </w:rPr>
      </w:pPr>
    </w:p>
    <w:p w14:paraId="51B00E41" w14:textId="77777777" w:rsidR="00E32E8C" w:rsidRPr="00BD2E28" w:rsidRDefault="0008755B">
      <w:pPr>
        <w:rPr>
          <w:b/>
          <w:szCs w:val="20"/>
        </w:rPr>
      </w:pPr>
      <w:r w:rsidRPr="00BD2E28">
        <w:rPr>
          <w:b/>
          <w:szCs w:val="20"/>
        </w:rPr>
        <w:t>Quotes are an excellent way to make your arguments stronger. They show that experts in the field agree with you. A mix of both direct quotes and paraphrases of quotes in your own words is the best way to present detailed research to persuade your reading audience with your unique writing voice while establishing the credibility of your sources, so you’ll practice both with this exercise.</w:t>
      </w:r>
    </w:p>
    <w:p w14:paraId="6A1FAA74" w14:textId="77777777" w:rsidR="00E32E8C" w:rsidRPr="00BD2E28" w:rsidRDefault="00E32E8C">
      <w:pPr>
        <w:rPr>
          <w:b/>
          <w:szCs w:val="20"/>
        </w:rPr>
      </w:pPr>
    </w:p>
    <w:p w14:paraId="5BDB11FC" w14:textId="77777777" w:rsidR="00E32E8C" w:rsidRDefault="0008755B">
      <w:pPr>
        <w:rPr>
          <w:szCs w:val="20"/>
        </w:rPr>
      </w:pPr>
      <w:r w:rsidRPr="00BD2E28">
        <w:rPr>
          <w:szCs w:val="20"/>
        </w:rPr>
        <w:t>Choose three quotes from the research you have evaluated as credible evidence during this class and then paraphrase them. Here are some helpful ways to tell an audience you’re about to paraphrase:</w:t>
      </w:r>
    </w:p>
    <w:p w14:paraId="7E4DD552" w14:textId="77777777" w:rsidR="00C864F3" w:rsidRPr="00BD2E28" w:rsidRDefault="00C864F3">
      <w:pPr>
        <w:rPr>
          <w:szCs w:val="20"/>
        </w:rPr>
      </w:pPr>
    </w:p>
    <w:p w14:paraId="0AFDB6C2" w14:textId="77777777" w:rsidR="00E32E8C" w:rsidRPr="00C864F3" w:rsidRDefault="0008755B" w:rsidP="00C864F3">
      <w:pPr>
        <w:pStyle w:val="ListParagraph"/>
        <w:numPr>
          <w:ilvl w:val="0"/>
          <w:numId w:val="1"/>
        </w:numPr>
        <w:rPr>
          <w:szCs w:val="20"/>
        </w:rPr>
      </w:pPr>
      <w:r w:rsidRPr="00C864F3">
        <w:rPr>
          <w:szCs w:val="20"/>
        </w:rPr>
        <w:t>Basically, (insert author’s last name or title of article) is saying…</w:t>
      </w:r>
    </w:p>
    <w:p w14:paraId="4258EFA4" w14:textId="77777777" w:rsidR="00E32E8C" w:rsidRPr="00C864F3" w:rsidRDefault="0008755B" w:rsidP="00C864F3">
      <w:pPr>
        <w:pStyle w:val="ListParagraph"/>
        <w:numPr>
          <w:ilvl w:val="0"/>
          <w:numId w:val="1"/>
        </w:numPr>
        <w:rPr>
          <w:szCs w:val="20"/>
        </w:rPr>
      </w:pPr>
      <w:bookmarkStart w:id="0" w:name="_gjdgxs" w:colFirst="0" w:colLast="0"/>
      <w:bookmarkEnd w:id="0"/>
      <w:r w:rsidRPr="00C864F3">
        <w:rPr>
          <w:szCs w:val="20"/>
        </w:rPr>
        <w:t>In other words, (insert author’s last name or title of article) believes…</w:t>
      </w:r>
    </w:p>
    <w:p w14:paraId="68EE4523" w14:textId="77777777" w:rsidR="00E32E8C" w:rsidRPr="00C864F3" w:rsidRDefault="0008755B" w:rsidP="00C864F3">
      <w:pPr>
        <w:pStyle w:val="ListParagraph"/>
        <w:numPr>
          <w:ilvl w:val="0"/>
          <w:numId w:val="1"/>
        </w:numPr>
        <w:rPr>
          <w:szCs w:val="20"/>
        </w:rPr>
      </w:pPr>
      <w:r w:rsidRPr="00C864F3">
        <w:rPr>
          <w:szCs w:val="20"/>
        </w:rPr>
        <w:t>In making this comment, (insert author’s last name or title of article) argues…</w:t>
      </w:r>
    </w:p>
    <w:p w14:paraId="17DF3266" w14:textId="77777777" w:rsidR="00E32E8C" w:rsidRPr="00C864F3" w:rsidRDefault="0008755B" w:rsidP="00C864F3">
      <w:pPr>
        <w:pStyle w:val="ListParagraph"/>
        <w:numPr>
          <w:ilvl w:val="0"/>
          <w:numId w:val="1"/>
        </w:numPr>
        <w:rPr>
          <w:szCs w:val="20"/>
        </w:rPr>
      </w:pPr>
      <w:r w:rsidRPr="00C864F3">
        <w:rPr>
          <w:szCs w:val="20"/>
        </w:rPr>
        <w:t>(Insert author’s last name or title of article) is insisting that…</w:t>
      </w:r>
    </w:p>
    <w:p w14:paraId="689D2EFF" w14:textId="77777777" w:rsidR="00E32E8C" w:rsidRPr="00C864F3" w:rsidRDefault="0008755B" w:rsidP="00C864F3">
      <w:pPr>
        <w:pStyle w:val="ListParagraph"/>
        <w:numPr>
          <w:ilvl w:val="0"/>
          <w:numId w:val="1"/>
        </w:numPr>
        <w:rPr>
          <w:szCs w:val="20"/>
        </w:rPr>
      </w:pPr>
      <w:r w:rsidRPr="00C864F3">
        <w:rPr>
          <w:szCs w:val="20"/>
        </w:rPr>
        <w:t>(Insert author’s last name or title of article)’s point is that…</w:t>
      </w:r>
    </w:p>
    <w:p w14:paraId="7120D276" w14:textId="77777777" w:rsidR="00E32E8C" w:rsidRPr="00BD2E28" w:rsidRDefault="0008755B">
      <w:pPr>
        <w:rPr>
          <w:szCs w:val="20"/>
        </w:rPr>
      </w:pPr>
      <w:r w:rsidRPr="00BD2E28">
        <w:rPr>
          <w:szCs w:val="20"/>
        </w:rPr>
        <w:t xml:space="preserve"> </w:t>
      </w:r>
    </w:p>
    <w:p w14:paraId="1336F34E" w14:textId="77777777" w:rsidR="00E32E8C" w:rsidRPr="00BD2E28" w:rsidRDefault="0008755B">
      <w:pPr>
        <w:rPr>
          <w:szCs w:val="20"/>
        </w:rPr>
      </w:pPr>
      <w:r w:rsidRPr="00C864F3">
        <w:rPr>
          <w:b/>
          <w:i/>
          <w:szCs w:val="20"/>
        </w:rPr>
        <w:t>Note on punctuation:</w:t>
      </w:r>
      <w:r w:rsidRPr="00BD2E28">
        <w:rPr>
          <w:szCs w:val="20"/>
        </w:rPr>
        <w:t xml:space="preserve"> Include a comma before the quotation marks and include the end punctuation inside the quotation marks.</w:t>
      </w:r>
    </w:p>
    <w:p w14:paraId="3E20A352" w14:textId="77777777" w:rsidR="00C864F3" w:rsidRDefault="00C864F3">
      <w:pPr>
        <w:rPr>
          <w:b/>
          <w:szCs w:val="20"/>
        </w:rPr>
      </w:pPr>
    </w:p>
    <w:p w14:paraId="05264C2C" w14:textId="77777777" w:rsidR="00E32E8C" w:rsidRPr="00BD2E28" w:rsidRDefault="0008755B">
      <w:pPr>
        <w:rPr>
          <w:szCs w:val="20"/>
        </w:rPr>
      </w:pPr>
      <w:r w:rsidRPr="00BD2E28">
        <w:rPr>
          <w:b/>
          <w:szCs w:val="20"/>
        </w:rPr>
        <w:t>Example</w:t>
      </w:r>
      <w:r w:rsidRPr="00BD2E28">
        <w:rPr>
          <w:szCs w:val="20"/>
        </w:rPr>
        <w:t xml:space="preserve">: </w:t>
      </w:r>
    </w:p>
    <w:p w14:paraId="2944DD1F" w14:textId="77777777" w:rsidR="00E32E8C" w:rsidRPr="00BD2E28" w:rsidRDefault="0008755B">
      <w:pPr>
        <w:rPr>
          <w:b/>
          <w:szCs w:val="20"/>
        </w:rPr>
      </w:pPr>
      <w:r w:rsidRPr="00BD2E28">
        <w:rPr>
          <w:b/>
          <w:szCs w:val="20"/>
        </w:rPr>
        <w:t xml:space="preserve">Direct quote from source #1: </w:t>
      </w:r>
    </w:p>
    <w:p w14:paraId="51E3BD63" w14:textId="77777777" w:rsidR="00E32E8C" w:rsidRPr="00BD2E28" w:rsidRDefault="0008755B">
      <w:pPr>
        <w:rPr>
          <w:szCs w:val="20"/>
        </w:rPr>
      </w:pPr>
      <w:r w:rsidRPr="00BD2E28">
        <w:rPr>
          <w:szCs w:val="20"/>
        </w:rPr>
        <w:t>David Zinczenko, editor-in-chief of Health magazine, recently argued, “</w:t>
      </w:r>
      <w:r w:rsidRPr="00BD2E28">
        <w:rPr>
          <w:szCs w:val="20"/>
          <w:highlight w:val="cyan"/>
        </w:rPr>
        <w:t>Fast-food</w:t>
      </w:r>
      <w:r w:rsidRPr="00BD2E28">
        <w:rPr>
          <w:szCs w:val="20"/>
        </w:rPr>
        <w:t xml:space="preserve"> companies are </w:t>
      </w:r>
      <w:r w:rsidRPr="00BD2E28">
        <w:rPr>
          <w:szCs w:val="20"/>
          <w:highlight w:val="yellow"/>
        </w:rPr>
        <w:t>marketing to children</w:t>
      </w:r>
      <w:r w:rsidRPr="00BD2E28">
        <w:rPr>
          <w:szCs w:val="20"/>
        </w:rPr>
        <w:t xml:space="preserve"> a product with proven </w:t>
      </w:r>
      <w:r w:rsidRPr="00BD2E28">
        <w:rPr>
          <w:szCs w:val="20"/>
          <w:highlight w:val="cyan"/>
        </w:rPr>
        <w:t>health hazards</w:t>
      </w:r>
      <w:r w:rsidRPr="00BD2E28">
        <w:rPr>
          <w:szCs w:val="20"/>
        </w:rPr>
        <w:t xml:space="preserve"> and </w:t>
      </w:r>
      <w:r w:rsidRPr="00BD2E28">
        <w:rPr>
          <w:szCs w:val="20"/>
          <w:highlight w:val="green"/>
        </w:rPr>
        <w:t>no warning labels</w:t>
      </w:r>
      <w:r w:rsidRPr="00BD2E28">
        <w:rPr>
          <w:szCs w:val="20"/>
        </w:rPr>
        <w:t>.” (Your in-text citation in APA style goes here).</w:t>
      </w:r>
    </w:p>
    <w:p w14:paraId="28E5519D" w14:textId="77777777" w:rsidR="00C864F3" w:rsidRDefault="00C864F3">
      <w:pPr>
        <w:rPr>
          <w:b/>
          <w:szCs w:val="20"/>
        </w:rPr>
      </w:pPr>
    </w:p>
    <w:p w14:paraId="0078B4ED" w14:textId="77777777" w:rsidR="00E32E8C" w:rsidRPr="00BD2E28" w:rsidRDefault="0008755B">
      <w:pPr>
        <w:rPr>
          <w:szCs w:val="20"/>
        </w:rPr>
      </w:pPr>
      <w:r w:rsidRPr="00BD2E28">
        <w:rPr>
          <w:b/>
          <w:szCs w:val="20"/>
        </w:rPr>
        <w:t>Paraphrase of this quote #1:</w:t>
      </w:r>
    </w:p>
    <w:p w14:paraId="31C1A71D" w14:textId="77777777" w:rsidR="00E32E8C" w:rsidRPr="00BD2E28" w:rsidRDefault="0008755B">
      <w:pPr>
        <w:rPr>
          <w:szCs w:val="20"/>
        </w:rPr>
      </w:pPr>
      <w:r w:rsidRPr="00BD2E28">
        <w:rPr>
          <w:szCs w:val="20"/>
        </w:rPr>
        <w:t xml:space="preserve">In other words, David Zinczenko is insisting that </w:t>
      </w:r>
      <w:r w:rsidRPr="00BD2E28">
        <w:rPr>
          <w:szCs w:val="20"/>
          <w:highlight w:val="cyan"/>
        </w:rPr>
        <w:t xml:space="preserve">unhealthy fast foods </w:t>
      </w:r>
      <w:r w:rsidRPr="00BD2E28">
        <w:rPr>
          <w:szCs w:val="20"/>
        </w:rPr>
        <w:t>are being</w:t>
      </w:r>
      <w:r w:rsidRPr="00BD2E28">
        <w:rPr>
          <w:szCs w:val="20"/>
          <w:highlight w:val="yellow"/>
        </w:rPr>
        <w:t xml:space="preserve"> advertised directly to kids</w:t>
      </w:r>
      <w:r w:rsidRPr="00BD2E28">
        <w:rPr>
          <w:szCs w:val="20"/>
        </w:rPr>
        <w:t xml:space="preserve"> with </w:t>
      </w:r>
      <w:r w:rsidRPr="00BD2E28">
        <w:rPr>
          <w:szCs w:val="20"/>
          <w:highlight w:val="green"/>
        </w:rPr>
        <w:t>no labels to advise</w:t>
      </w:r>
      <w:r w:rsidRPr="00BD2E28">
        <w:rPr>
          <w:szCs w:val="20"/>
        </w:rPr>
        <w:t xml:space="preserve"> their parents. (Your in-text citation in APA style still goes here).</w:t>
      </w:r>
    </w:p>
    <w:p w14:paraId="6D34D428" w14:textId="77777777" w:rsidR="00E32E8C" w:rsidRPr="00BD2E28" w:rsidRDefault="00E32E8C">
      <w:pPr>
        <w:rPr>
          <w:szCs w:val="20"/>
        </w:rPr>
      </w:pPr>
    </w:p>
    <w:p w14:paraId="1EBBF8F5" w14:textId="77777777" w:rsidR="00E32E8C" w:rsidRPr="00BD2E28" w:rsidRDefault="0008755B">
      <w:pPr>
        <w:rPr>
          <w:i/>
          <w:szCs w:val="20"/>
        </w:rPr>
      </w:pPr>
      <w:r w:rsidRPr="00BD2E28">
        <w:rPr>
          <w:b/>
          <w:i/>
          <w:szCs w:val="20"/>
        </w:rPr>
        <w:t>NOTE:</w:t>
      </w:r>
      <w:r w:rsidRPr="00BD2E28">
        <w:rPr>
          <w:i/>
          <w:szCs w:val="20"/>
        </w:rPr>
        <w:t xml:space="preserve"> The matching highlights are words or phrases from the quote that have been put into the writer’s own words. Both the words and structure of the sentence have been changed, while the ideas remain the same. This creates a paraphrase, meaning no quotation marks are needed. However, since detailed ideas from a source are still being presented, the in-text citation that comes after the paraphrase is still there to show the reading audience where the writer found their information. </w:t>
      </w:r>
    </w:p>
    <w:p w14:paraId="2C4A98F6" w14:textId="77777777" w:rsidR="00E32E8C" w:rsidRPr="00BD2E28" w:rsidRDefault="00E32E8C">
      <w:pPr>
        <w:rPr>
          <w:szCs w:val="20"/>
        </w:rPr>
      </w:pPr>
    </w:p>
    <w:p w14:paraId="44DAD38F" w14:textId="77777777" w:rsidR="00E32E8C" w:rsidRPr="00BD2E28" w:rsidRDefault="0008755B">
      <w:pPr>
        <w:rPr>
          <w:szCs w:val="20"/>
        </w:rPr>
      </w:pPr>
      <w:r w:rsidRPr="00BD2E28">
        <w:rPr>
          <w:b/>
          <w:szCs w:val="20"/>
        </w:rPr>
        <w:t>Now it’s your turn!</w:t>
      </w:r>
      <w:r w:rsidRPr="00BD2E28">
        <w:rPr>
          <w:szCs w:val="20"/>
        </w:rPr>
        <w:t xml:space="preserve"> Remember, you CAN use these in your final research project, so choose powerful quotes that you feel will persuade your readers:</w:t>
      </w:r>
    </w:p>
    <w:p w14:paraId="19F2E5A6" w14:textId="77777777" w:rsidR="00E32E8C" w:rsidRPr="00BD2E28" w:rsidRDefault="00E32E8C">
      <w:pPr>
        <w:rPr>
          <w:szCs w:val="20"/>
        </w:rPr>
      </w:pPr>
    </w:p>
    <w:p w14:paraId="1660DCD6" w14:textId="77777777" w:rsidR="00E32E8C" w:rsidRPr="00BD2E28" w:rsidRDefault="0008755B">
      <w:pPr>
        <w:rPr>
          <w:b/>
          <w:szCs w:val="20"/>
        </w:rPr>
      </w:pPr>
      <w:r w:rsidRPr="00BD2E28">
        <w:rPr>
          <w:b/>
          <w:szCs w:val="20"/>
        </w:rPr>
        <w:t>Direct quote #1 with in-text citation afterwards:</w:t>
      </w:r>
    </w:p>
    <w:tbl>
      <w:tblPr>
        <w:tblStyle w:val="TableGrid"/>
        <w:tblW w:w="0" w:type="auto"/>
        <w:tblLook w:val="04A0" w:firstRow="1" w:lastRow="0" w:firstColumn="1" w:lastColumn="0" w:noHBand="0" w:noVBand="1"/>
      </w:tblPr>
      <w:tblGrid>
        <w:gridCol w:w="9350"/>
      </w:tblGrid>
      <w:tr w:rsidR="00C864F3" w14:paraId="58997CCF" w14:textId="77777777" w:rsidTr="00C864F3">
        <w:trPr>
          <w:trHeight w:val="1088"/>
        </w:trPr>
        <w:tc>
          <w:tcPr>
            <w:tcW w:w="9350" w:type="dxa"/>
            <w:vAlign w:val="center"/>
          </w:tcPr>
          <w:p w14:paraId="73FF71F4" w14:textId="6BFDCF1A" w:rsidR="00FC5CDD" w:rsidRDefault="00FC5CDD" w:rsidP="00FC5CDD">
            <w:pPr>
              <w:pStyle w:val="NormalWeb"/>
              <w:ind w:left="567" w:hanging="567"/>
            </w:pPr>
            <w:bookmarkStart w:id="1" w:name="_Hlk535931271"/>
            <w:r>
              <w:rPr>
                <w:rFonts w:ascii="Helvetica" w:hAnsi="Helvetica" w:cs="Helvetica"/>
                <w:color w:val="333333"/>
                <w:shd w:val="clear" w:color="auto" w:fill="FFFFFF"/>
              </w:rPr>
              <w:t xml:space="preserve">         According to RAND, on gun policy in America, “</w:t>
            </w:r>
            <w:r w:rsidR="00B228CE">
              <w:rPr>
                <w:rFonts w:ascii="Helvetica" w:hAnsi="Helvetica" w:cs="Helvetica"/>
                <w:color w:val="333333"/>
                <w:shd w:val="clear" w:color="auto" w:fill="FFFFFF"/>
              </w:rPr>
              <w:t>Firearm safety training courses may cover firearm operation and safe handling, the</w:t>
            </w:r>
            <w:r>
              <w:rPr>
                <w:rFonts w:ascii="Helvetica" w:hAnsi="Helvetica" w:cs="Helvetica"/>
                <w:color w:val="333333"/>
                <w:shd w:val="clear" w:color="auto" w:fill="FFFFFF"/>
              </w:rPr>
              <w:t xml:space="preserve"> </w:t>
            </w:r>
            <w:r w:rsidR="00B228CE">
              <w:rPr>
                <w:rFonts w:ascii="Helvetica" w:hAnsi="Helvetica" w:cs="Helvetica"/>
                <w:color w:val="333333"/>
                <w:shd w:val="clear" w:color="auto" w:fill="FFFFFF"/>
              </w:rPr>
              <w:t>physics of firearms, how to clean and repair firearms, firearm laws and regulations, and best practices for keeping firearms away from children or other vulnerable individuals.</w:t>
            </w:r>
            <w:r>
              <w:rPr>
                <w:rFonts w:ascii="Helvetica" w:hAnsi="Helvetica" w:cs="Helvetica"/>
                <w:color w:val="333333"/>
                <w:shd w:val="clear" w:color="auto" w:fill="FFFFFF"/>
              </w:rPr>
              <w:t>”</w:t>
            </w:r>
            <w:r w:rsidR="00B228CE">
              <w:rPr>
                <w:rFonts w:ascii="Helvetica" w:hAnsi="Helvetica" w:cs="Helvetica"/>
                <w:color w:val="333333"/>
                <w:shd w:val="clear" w:color="auto" w:fill="FFFFFF"/>
              </w:rPr>
              <w:t> </w:t>
            </w:r>
            <w:r>
              <w:rPr>
                <w:rFonts w:ascii="Helvetica" w:hAnsi="Helvetica" w:cs="Helvetica"/>
                <w:color w:val="333333"/>
                <w:shd w:val="clear" w:color="auto" w:fill="FFFFFF"/>
              </w:rPr>
              <w:t>(</w:t>
            </w:r>
            <w:r>
              <w:t>The effects of firearm safety training requirements. (2020, April 20). Retrieved February 19, 2021, from https://www.rand.org/research/gun-policy/analysis/firearm-safety-training-requirements.html</w:t>
            </w:r>
            <w:r>
              <w:t>)</w:t>
            </w:r>
          </w:p>
          <w:p w14:paraId="1D04B4D1" w14:textId="29C3892A" w:rsidR="000C2668" w:rsidRPr="00FC5CDD" w:rsidRDefault="000C2668" w:rsidP="00FC5CDD">
            <w:pPr>
              <w:pStyle w:val="NormalWeb"/>
              <w:ind w:left="567" w:hanging="567"/>
            </w:pPr>
          </w:p>
        </w:tc>
      </w:tr>
      <w:tr w:rsidR="00FC5CDD" w14:paraId="081CE1CE" w14:textId="77777777" w:rsidTr="00C864F3">
        <w:trPr>
          <w:trHeight w:val="1088"/>
        </w:trPr>
        <w:tc>
          <w:tcPr>
            <w:tcW w:w="9350" w:type="dxa"/>
            <w:vAlign w:val="center"/>
          </w:tcPr>
          <w:p w14:paraId="7588471C" w14:textId="77777777" w:rsidR="00FC5CDD" w:rsidRDefault="00FC5CDD" w:rsidP="00FC5CDD">
            <w:pPr>
              <w:pStyle w:val="NormalWeb"/>
              <w:rPr>
                <w:rFonts w:ascii="Helvetica" w:hAnsi="Helvetica" w:cs="Helvetica"/>
                <w:color w:val="333333"/>
                <w:shd w:val="clear" w:color="auto" w:fill="FFFFFF"/>
              </w:rPr>
            </w:pPr>
          </w:p>
        </w:tc>
      </w:tr>
      <w:bookmarkEnd w:id="1"/>
    </w:tbl>
    <w:p w14:paraId="1355E499" w14:textId="77777777" w:rsidR="00E32E8C" w:rsidRPr="00C864F3" w:rsidRDefault="00E32E8C">
      <w:pPr>
        <w:rPr>
          <w:szCs w:val="20"/>
        </w:rPr>
      </w:pPr>
    </w:p>
    <w:p w14:paraId="612F7B6D" w14:textId="77777777" w:rsidR="00E32E8C" w:rsidRPr="00BD2E28" w:rsidRDefault="0008755B">
      <w:pPr>
        <w:rPr>
          <w:b/>
          <w:szCs w:val="20"/>
        </w:rPr>
      </w:pPr>
      <w:r w:rsidRPr="00BD2E28">
        <w:rPr>
          <w:b/>
          <w:szCs w:val="20"/>
        </w:rPr>
        <w:t>Paraphrase of quote #1 with in-text citation afterwards (</w:t>
      </w:r>
      <w:r w:rsidR="00C864F3" w:rsidRPr="00BD2E28">
        <w:rPr>
          <w:b/>
          <w:szCs w:val="20"/>
        </w:rPr>
        <w:t>approx.</w:t>
      </w:r>
      <w:r w:rsidRPr="00BD2E28">
        <w:rPr>
          <w:b/>
          <w:szCs w:val="20"/>
        </w:rPr>
        <w:t xml:space="preserve"> 25-50 words): </w:t>
      </w:r>
    </w:p>
    <w:tbl>
      <w:tblPr>
        <w:tblStyle w:val="TableGrid"/>
        <w:tblW w:w="0" w:type="auto"/>
        <w:tblLook w:val="04A0" w:firstRow="1" w:lastRow="0" w:firstColumn="1" w:lastColumn="0" w:noHBand="0" w:noVBand="1"/>
      </w:tblPr>
      <w:tblGrid>
        <w:gridCol w:w="9350"/>
      </w:tblGrid>
      <w:tr w:rsidR="00C864F3" w14:paraId="6C15B15B" w14:textId="77777777" w:rsidTr="00192748">
        <w:trPr>
          <w:trHeight w:val="1088"/>
        </w:trPr>
        <w:tc>
          <w:tcPr>
            <w:tcW w:w="9350" w:type="dxa"/>
            <w:vAlign w:val="center"/>
          </w:tcPr>
          <w:p w14:paraId="5720E076" w14:textId="77777777" w:rsidR="00C864F3" w:rsidRDefault="000C2668" w:rsidP="00192748">
            <w:pPr>
              <w:rPr>
                <w:rFonts w:ascii="Helvetica" w:hAnsi="Helvetica" w:cs="Helvetica"/>
                <w:sz w:val="24"/>
                <w:szCs w:val="24"/>
              </w:rPr>
            </w:pPr>
            <w:r w:rsidRPr="00792FB1">
              <w:rPr>
                <w:rFonts w:ascii="Helvetica" w:hAnsi="Helvetica" w:cs="Helvetica"/>
                <w:sz w:val="24"/>
                <w:szCs w:val="24"/>
              </w:rPr>
              <w:t xml:space="preserve">According to RAND, </w:t>
            </w:r>
            <w:r w:rsidR="0042579A" w:rsidRPr="00792FB1">
              <w:rPr>
                <w:rFonts w:ascii="Helvetica" w:hAnsi="Helvetica" w:cs="Helvetica"/>
                <w:sz w:val="24"/>
                <w:szCs w:val="24"/>
              </w:rPr>
              <w:t>the topics covered in a firearm safety class may include, but are not limited to, operations and safety, the physics behind firearms, cleaning and maintaining, the law, and safely storing your personal firearms to prevent accidents.</w:t>
            </w:r>
            <w:r w:rsidR="00792FB1" w:rsidRPr="00792FB1">
              <w:rPr>
                <w:rFonts w:ascii="Helvetica" w:hAnsi="Helvetica" w:cs="Helvetica"/>
                <w:sz w:val="24"/>
                <w:szCs w:val="24"/>
              </w:rPr>
              <w:t xml:space="preserve"> </w:t>
            </w:r>
          </w:p>
          <w:p w14:paraId="4C3D5250" w14:textId="77777777" w:rsidR="00D66376" w:rsidRDefault="00D66376" w:rsidP="00192748">
            <w:pPr>
              <w:rPr>
                <w:rFonts w:ascii="Helvetica" w:hAnsi="Helvetica" w:cs="Helvetica"/>
                <w:sz w:val="24"/>
                <w:szCs w:val="24"/>
              </w:rPr>
            </w:pPr>
          </w:p>
          <w:p w14:paraId="759EE720" w14:textId="678BA3F9" w:rsidR="00D66376" w:rsidRPr="00792FB1" w:rsidRDefault="00D66376" w:rsidP="00192748">
            <w:pPr>
              <w:rPr>
                <w:rFonts w:ascii="Helvetica" w:hAnsi="Helvetica" w:cs="Helvetica"/>
                <w:sz w:val="24"/>
                <w:szCs w:val="24"/>
              </w:rPr>
            </w:pPr>
            <w:r>
              <w:rPr>
                <w:rFonts w:ascii="Helvetica" w:hAnsi="Helvetica" w:cs="Helvetica"/>
                <w:color w:val="333333"/>
                <w:shd w:val="clear" w:color="auto" w:fill="FFFFFF"/>
              </w:rPr>
              <w:t>(</w:t>
            </w:r>
            <w:r>
              <w:t>The effects of firearm safety training requirements. (2020, April 20). Retrieved February 19, 2021, from https://www.rand.org/research/gun-policy/analysis/firearm-safety-training-requirements.html)</w:t>
            </w:r>
          </w:p>
        </w:tc>
      </w:tr>
    </w:tbl>
    <w:p w14:paraId="1741DE48" w14:textId="77777777" w:rsidR="00E32E8C" w:rsidRPr="00C864F3" w:rsidRDefault="00E32E8C">
      <w:pPr>
        <w:rPr>
          <w:szCs w:val="20"/>
        </w:rPr>
      </w:pPr>
    </w:p>
    <w:p w14:paraId="54F92B20" w14:textId="77777777" w:rsidR="00E32E8C" w:rsidRPr="00BD2E28" w:rsidRDefault="0008755B">
      <w:pPr>
        <w:rPr>
          <w:b/>
          <w:szCs w:val="20"/>
        </w:rPr>
      </w:pPr>
      <w:r w:rsidRPr="00BD2E28">
        <w:rPr>
          <w:b/>
          <w:szCs w:val="20"/>
        </w:rPr>
        <w:t>Direct quote #2 with in-text citation afterwards:</w:t>
      </w:r>
    </w:p>
    <w:tbl>
      <w:tblPr>
        <w:tblStyle w:val="TableGrid"/>
        <w:tblW w:w="0" w:type="auto"/>
        <w:tblLook w:val="04A0" w:firstRow="1" w:lastRow="0" w:firstColumn="1" w:lastColumn="0" w:noHBand="0" w:noVBand="1"/>
      </w:tblPr>
      <w:tblGrid>
        <w:gridCol w:w="9350"/>
      </w:tblGrid>
      <w:tr w:rsidR="00C864F3" w14:paraId="501F7E23" w14:textId="77777777" w:rsidTr="00192748">
        <w:trPr>
          <w:trHeight w:val="1088"/>
        </w:trPr>
        <w:tc>
          <w:tcPr>
            <w:tcW w:w="9350" w:type="dxa"/>
            <w:vAlign w:val="center"/>
          </w:tcPr>
          <w:p w14:paraId="3343AFA2" w14:textId="122865A4" w:rsidR="00FC5CDD" w:rsidRDefault="00FC5CDD" w:rsidP="00FC5CDD">
            <w:pPr>
              <w:pStyle w:val="NormalWeb"/>
              <w:ind w:left="567" w:hanging="567"/>
            </w:pPr>
            <w:r>
              <w:rPr>
                <w:rFonts w:ascii="Verdana" w:hAnsi="Verdana"/>
                <w:color w:val="222222"/>
                <w:sz w:val="23"/>
                <w:szCs w:val="23"/>
                <w:shd w:val="clear" w:color="auto" w:fill="FFFFFF"/>
              </w:rPr>
              <w:t xml:space="preserve">       </w:t>
            </w:r>
            <w:r w:rsidRPr="00792FB1">
              <w:rPr>
                <w:rFonts w:ascii="Helvetica" w:hAnsi="Helvetica" w:cs="Helvetica"/>
                <w:color w:val="222222"/>
                <w:shd w:val="clear" w:color="auto" w:fill="FFFFFF"/>
              </w:rPr>
              <w:t>However, Mass argues, “</w:t>
            </w:r>
            <w:r w:rsidR="00E061E0" w:rsidRPr="00792FB1">
              <w:rPr>
                <w:rFonts w:ascii="Helvetica" w:hAnsi="Helvetica" w:cs="Helvetica"/>
                <w:color w:val="222222"/>
                <w:shd w:val="clear" w:color="auto" w:fill="FFFFFF"/>
              </w:rPr>
              <w:t>We don’t require a safety course to buy a chain saw; it is understood that people who </w:t>
            </w:r>
            <w:r w:rsidR="00E061E0" w:rsidRPr="00792FB1">
              <w:rPr>
                <w:rStyle w:val="Emphasis"/>
                <w:rFonts w:ascii="Helvetica" w:hAnsi="Helvetica" w:cs="Helvetica"/>
                <w:color w:val="222222"/>
                <w:shd w:val="clear" w:color="auto" w:fill="FFFFFF"/>
              </w:rPr>
              <w:t>need </w:t>
            </w:r>
            <w:r w:rsidR="00E061E0" w:rsidRPr="00792FB1">
              <w:rPr>
                <w:rFonts w:ascii="Helvetica" w:hAnsi="Helvetica" w:cs="Helvetica"/>
                <w:color w:val="222222"/>
                <w:shd w:val="clear" w:color="auto" w:fill="FFFFFF"/>
              </w:rPr>
              <w:t>chain saws either have friends or relatives who can teach them how to safely use them, or will ask the dealer to show them that before they lay down their money.</w:t>
            </w:r>
            <w:r w:rsidRPr="00792FB1">
              <w:rPr>
                <w:rFonts w:ascii="Helvetica" w:hAnsi="Helvetica" w:cs="Helvetica"/>
                <w:color w:val="222222"/>
                <w:shd w:val="clear" w:color="auto" w:fill="FFFFFF"/>
              </w:rPr>
              <w:t>”</w:t>
            </w:r>
            <w:r w:rsidR="00E061E0">
              <w:rPr>
                <w:rFonts w:ascii="Verdana" w:hAnsi="Verdana"/>
                <w:color w:val="222222"/>
                <w:sz w:val="23"/>
                <w:szCs w:val="23"/>
                <w:shd w:val="clear" w:color="auto" w:fill="FFFFFF"/>
              </w:rPr>
              <w:t> </w:t>
            </w:r>
            <w:r>
              <w:rPr>
                <w:rFonts w:ascii="Verdana" w:hAnsi="Verdana"/>
                <w:color w:val="222222"/>
                <w:sz w:val="23"/>
                <w:szCs w:val="23"/>
                <w:shd w:val="clear" w:color="auto" w:fill="FFFFFF"/>
              </w:rPr>
              <w:t>(</w:t>
            </w:r>
            <w:r>
              <w:t>Mass. (2017, December 02). Mandatory Firearms Training? Retrieved February 20, 2021, from https://www.backwoodshome.com/blogs/MassadAyoob/mandatory-firearms-training/</w:t>
            </w:r>
            <w:r>
              <w:t>)</w:t>
            </w:r>
          </w:p>
          <w:p w14:paraId="5760ABE2" w14:textId="46B5AC7F" w:rsidR="000C2668" w:rsidRDefault="000C2668" w:rsidP="00192748">
            <w:pPr>
              <w:rPr>
                <w:rFonts w:ascii="Verdana" w:hAnsi="Verdana"/>
                <w:color w:val="222222"/>
                <w:sz w:val="23"/>
                <w:szCs w:val="23"/>
                <w:shd w:val="clear" w:color="auto" w:fill="FFFFFF"/>
              </w:rPr>
            </w:pPr>
          </w:p>
          <w:p w14:paraId="6C50C632" w14:textId="77777777" w:rsidR="00E061E0" w:rsidRDefault="00E061E0" w:rsidP="00192748">
            <w:pPr>
              <w:rPr>
                <w:rFonts w:ascii="Verdana" w:hAnsi="Verdana"/>
                <w:color w:val="222222"/>
                <w:sz w:val="23"/>
                <w:szCs w:val="23"/>
                <w:shd w:val="clear" w:color="auto" w:fill="FFFFFF"/>
              </w:rPr>
            </w:pPr>
          </w:p>
          <w:p w14:paraId="75F84296" w14:textId="2BD88A03" w:rsidR="000C2668" w:rsidRDefault="000C2668" w:rsidP="00192748">
            <w:pPr>
              <w:rPr>
                <w:szCs w:val="20"/>
              </w:rPr>
            </w:pPr>
          </w:p>
        </w:tc>
      </w:tr>
    </w:tbl>
    <w:p w14:paraId="6336D21D" w14:textId="77777777" w:rsidR="00E32E8C" w:rsidRPr="00C864F3" w:rsidRDefault="00E32E8C">
      <w:pPr>
        <w:rPr>
          <w:szCs w:val="20"/>
        </w:rPr>
      </w:pPr>
    </w:p>
    <w:p w14:paraId="492794BA" w14:textId="77777777" w:rsidR="00E32E8C" w:rsidRPr="00BD2E28" w:rsidRDefault="0008755B">
      <w:pPr>
        <w:rPr>
          <w:b/>
          <w:szCs w:val="20"/>
        </w:rPr>
      </w:pPr>
      <w:r w:rsidRPr="00BD2E28">
        <w:rPr>
          <w:b/>
          <w:szCs w:val="20"/>
        </w:rPr>
        <w:t>Paraphrase of quote #2 with in-text citation afterwards (</w:t>
      </w:r>
      <w:r w:rsidR="00C864F3" w:rsidRPr="00BD2E28">
        <w:rPr>
          <w:b/>
          <w:szCs w:val="20"/>
        </w:rPr>
        <w:t>approx.</w:t>
      </w:r>
      <w:r w:rsidRPr="00BD2E28">
        <w:rPr>
          <w:b/>
          <w:szCs w:val="20"/>
        </w:rPr>
        <w:t xml:space="preserve"> 25-50 words):</w:t>
      </w:r>
    </w:p>
    <w:tbl>
      <w:tblPr>
        <w:tblStyle w:val="TableGrid"/>
        <w:tblW w:w="0" w:type="auto"/>
        <w:tblLook w:val="04A0" w:firstRow="1" w:lastRow="0" w:firstColumn="1" w:lastColumn="0" w:noHBand="0" w:noVBand="1"/>
      </w:tblPr>
      <w:tblGrid>
        <w:gridCol w:w="9350"/>
      </w:tblGrid>
      <w:tr w:rsidR="00C864F3" w14:paraId="17AC82B8" w14:textId="77777777" w:rsidTr="00192748">
        <w:trPr>
          <w:trHeight w:val="1088"/>
        </w:trPr>
        <w:tc>
          <w:tcPr>
            <w:tcW w:w="9350" w:type="dxa"/>
            <w:vAlign w:val="center"/>
          </w:tcPr>
          <w:p w14:paraId="1F37DA3C" w14:textId="77777777" w:rsidR="00C864F3" w:rsidRDefault="00E061E0" w:rsidP="00192748">
            <w:pPr>
              <w:rPr>
                <w:rFonts w:ascii="Helvetica" w:hAnsi="Helvetica" w:cs="Helvetica"/>
                <w:sz w:val="24"/>
                <w:szCs w:val="24"/>
              </w:rPr>
            </w:pPr>
            <w:r w:rsidRPr="00792FB1">
              <w:rPr>
                <w:rFonts w:ascii="Helvetica" w:hAnsi="Helvetica" w:cs="Helvetica"/>
                <w:sz w:val="24"/>
                <w:szCs w:val="24"/>
              </w:rPr>
              <w:t xml:space="preserve">In making of this article, Mass (2017) argues that safety courses for other purchases, such as a chain saw, do not require a safety course because they have </w:t>
            </w:r>
            <w:r w:rsidR="00FC5CDD" w:rsidRPr="00792FB1">
              <w:rPr>
                <w:rFonts w:ascii="Helvetica" w:hAnsi="Helvetica" w:cs="Helvetica"/>
                <w:sz w:val="24"/>
                <w:szCs w:val="24"/>
              </w:rPr>
              <w:t>acquaintances who</w:t>
            </w:r>
            <w:r w:rsidRPr="00792FB1">
              <w:rPr>
                <w:rFonts w:ascii="Helvetica" w:hAnsi="Helvetica" w:cs="Helvetica"/>
                <w:sz w:val="24"/>
                <w:szCs w:val="24"/>
              </w:rPr>
              <w:t xml:space="preserve"> can show them how to operate the item.</w:t>
            </w:r>
          </w:p>
          <w:p w14:paraId="12691F4F" w14:textId="77777777" w:rsidR="00D66376" w:rsidRDefault="00D66376" w:rsidP="00192748">
            <w:pPr>
              <w:rPr>
                <w:rFonts w:ascii="Helvetica" w:hAnsi="Helvetica" w:cs="Helvetica"/>
                <w:sz w:val="24"/>
                <w:szCs w:val="24"/>
              </w:rPr>
            </w:pPr>
          </w:p>
          <w:p w14:paraId="0E817685" w14:textId="65E2C408" w:rsidR="00D66376" w:rsidRPr="00792FB1" w:rsidRDefault="00D66376" w:rsidP="00192748">
            <w:pPr>
              <w:rPr>
                <w:rFonts w:ascii="Helvetica" w:hAnsi="Helvetica" w:cs="Helvetica"/>
                <w:sz w:val="24"/>
                <w:szCs w:val="24"/>
              </w:rPr>
            </w:pPr>
            <w:r>
              <w:rPr>
                <w:rFonts w:ascii="Verdana" w:hAnsi="Verdana"/>
                <w:color w:val="222222"/>
                <w:sz w:val="23"/>
                <w:szCs w:val="23"/>
                <w:shd w:val="clear" w:color="auto" w:fill="FFFFFF"/>
              </w:rPr>
              <w:t>(</w:t>
            </w:r>
            <w:r>
              <w:t>Mass. (2017, December 02). Mandatory Firearms Training? Retrieved February 20, 2021, from https://www.backwoodshome.com/blogs/MassadAyoob/mandatory-firearms-training/)</w:t>
            </w:r>
          </w:p>
        </w:tc>
      </w:tr>
    </w:tbl>
    <w:p w14:paraId="501F7B60" w14:textId="77777777" w:rsidR="00E32E8C" w:rsidRPr="00C864F3" w:rsidRDefault="00E32E8C">
      <w:pPr>
        <w:rPr>
          <w:szCs w:val="20"/>
        </w:rPr>
      </w:pPr>
    </w:p>
    <w:p w14:paraId="62CCE3FF" w14:textId="77777777" w:rsidR="00E32E8C" w:rsidRPr="00BD2E28" w:rsidRDefault="0008755B">
      <w:pPr>
        <w:rPr>
          <w:b/>
          <w:szCs w:val="20"/>
        </w:rPr>
      </w:pPr>
      <w:r w:rsidRPr="00BD2E28">
        <w:rPr>
          <w:b/>
          <w:szCs w:val="20"/>
        </w:rPr>
        <w:t>Direct quote #3 with in-text citation afterwards:</w:t>
      </w:r>
    </w:p>
    <w:tbl>
      <w:tblPr>
        <w:tblStyle w:val="TableGrid"/>
        <w:tblW w:w="0" w:type="auto"/>
        <w:tblLook w:val="04A0" w:firstRow="1" w:lastRow="0" w:firstColumn="1" w:lastColumn="0" w:noHBand="0" w:noVBand="1"/>
      </w:tblPr>
      <w:tblGrid>
        <w:gridCol w:w="9350"/>
      </w:tblGrid>
      <w:tr w:rsidR="00C864F3" w14:paraId="44F41FD2" w14:textId="77777777" w:rsidTr="00192748">
        <w:trPr>
          <w:trHeight w:val="1088"/>
        </w:trPr>
        <w:tc>
          <w:tcPr>
            <w:tcW w:w="9350" w:type="dxa"/>
            <w:vAlign w:val="center"/>
          </w:tcPr>
          <w:p w14:paraId="5506BE48" w14:textId="5B018FB4" w:rsidR="00A35566" w:rsidRDefault="00A35566" w:rsidP="00A35566">
            <w:pPr>
              <w:pStyle w:val="NormalWeb"/>
              <w:ind w:left="567" w:hanging="567"/>
            </w:pPr>
            <w:r>
              <w:rPr>
                <w:rFonts w:ascii="Georgia" w:hAnsi="Georgia"/>
                <w:color w:val="2A2A2A"/>
                <w:sz w:val="30"/>
                <w:szCs w:val="30"/>
              </w:rPr>
              <w:lastRenderedPageBreak/>
              <w:t xml:space="preserve">        </w:t>
            </w:r>
            <w:r w:rsidR="00FC5CDD" w:rsidRPr="00A35566">
              <w:rPr>
                <w:rFonts w:ascii="Helvetica" w:hAnsi="Helvetica" w:cs="Helvetica"/>
                <w:color w:val="2A2A2A"/>
              </w:rPr>
              <w:t>Although against mandatory firearms training,</w:t>
            </w:r>
            <w:r w:rsidRPr="00A35566">
              <w:rPr>
                <w:rFonts w:ascii="Helvetica" w:hAnsi="Helvetica" w:cs="Helvetica"/>
                <w:color w:val="2A2A2A"/>
              </w:rPr>
              <w:t xml:space="preserve"> Burke, S. admits, “</w:t>
            </w:r>
            <w:r w:rsidR="000C2668" w:rsidRPr="00A35566">
              <w:rPr>
                <w:rFonts w:ascii="Helvetica" w:hAnsi="Helvetica" w:cs="Helvetica"/>
                <w:color w:val="2A2A2A"/>
              </w:rPr>
              <w:t>There is no reason a properly trained person cannot handle a firearm safely. Anyone who doesn’t follow the simple rules of firearm safety should not possess a firearm.</w:t>
            </w:r>
            <w:r w:rsidRPr="00A35566">
              <w:rPr>
                <w:rFonts w:ascii="Helvetica" w:hAnsi="Helvetica" w:cs="Helvetica"/>
                <w:color w:val="2A2A2A"/>
              </w:rPr>
              <w:t>”</w:t>
            </w:r>
            <w:r>
              <w:rPr>
                <w:rFonts w:ascii="Georgia" w:hAnsi="Georgia"/>
                <w:color w:val="2A2A2A"/>
                <w:sz w:val="30"/>
                <w:szCs w:val="30"/>
              </w:rPr>
              <w:t xml:space="preserve"> </w:t>
            </w:r>
            <w:r w:rsidRPr="00A35566">
              <w:rPr>
                <w:color w:val="2A2A2A"/>
              </w:rPr>
              <w:t>(</w:t>
            </w:r>
            <w:r>
              <w:t>Burke, S. (2019, August 27). Safety training can prevent nearly all gun-related 'accidents'. Retrieved February 20, 2021, from https://www.washingtonpost.com/opinions/safety-training-can-prevent-nearly-all-gun-related-accidents/2019/08/27/e53d339c-c813-11e9-9615-8f1a32962e04_story.html</w:t>
            </w:r>
            <w:r>
              <w:t>)</w:t>
            </w:r>
          </w:p>
          <w:p w14:paraId="7D24BA2A" w14:textId="7EBEB9F4" w:rsidR="00C864F3" w:rsidRDefault="00C864F3" w:rsidP="00192748">
            <w:pPr>
              <w:rPr>
                <w:rFonts w:ascii="Georgia" w:hAnsi="Georgia"/>
                <w:color w:val="2A2A2A"/>
                <w:sz w:val="30"/>
                <w:szCs w:val="30"/>
              </w:rPr>
            </w:pPr>
          </w:p>
          <w:p w14:paraId="7439C04D" w14:textId="77777777" w:rsidR="000C2668" w:rsidRDefault="000C2668" w:rsidP="00192748">
            <w:pPr>
              <w:rPr>
                <w:rFonts w:ascii="Georgia" w:hAnsi="Georgia"/>
                <w:color w:val="2A2A2A"/>
                <w:sz w:val="30"/>
                <w:szCs w:val="30"/>
              </w:rPr>
            </w:pPr>
          </w:p>
          <w:p w14:paraId="69538A78" w14:textId="7C973A4D" w:rsidR="000C2668" w:rsidRDefault="000C2668" w:rsidP="00192748">
            <w:pPr>
              <w:rPr>
                <w:szCs w:val="20"/>
              </w:rPr>
            </w:pPr>
          </w:p>
        </w:tc>
      </w:tr>
    </w:tbl>
    <w:p w14:paraId="6475894A" w14:textId="77777777" w:rsidR="00E32E8C" w:rsidRPr="00C864F3" w:rsidRDefault="00E32E8C">
      <w:pPr>
        <w:rPr>
          <w:szCs w:val="20"/>
        </w:rPr>
      </w:pPr>
    </w:p>
    <w:p w14:paraId="0C20B919" w14:textId="77777777" w:rsidR="00E32E8C" w:rsidRPr="00BD2E28" w:rsidRDefault="0008755B">
      <w:pPr>
        <w:rPr>
          <w:b/>
          <w:szCs w:val="20"/>
        </w:rPr>
      </w:pPr>
      <w:r w:rsidRPr="00BD2E28">
        <w:rPr>
          <w:b/>
          <w:szCs w:val="20"/>
        </w:rPr>
        <w:t>Paraphrase of this quote #3 with in-text citation afterwards (</w:t>
      </w:r>
      <w:r w:rsidR="00C864F3" w:rsidRPr="00BD2E28">
        <w:rPr>
          <w:b/>
          <w:szCs w:val="20"/>
        </w:rPr>
        <w:t>approx.</w:t>
      </w:r>
      <w:r w:rsidRPr="00BD2E28">
        <w:rPr>
          <w:b/>
          <w:szCs w:val="20"/>
        </w:rPr>
        <w:t xml:space="preserve"> 25-50 words):</w:t>
      </w:r>
    </w:p>
    <w:tbl>
      <w:tblPr>
        <w:tblStyle w:val="TableGrid"/>
        <w:tblW w:w="0" w:type="auto"/>
        <w:tblLook w:val="04A0" w:firstRow="1" w:lastRow="0" w:firstColumn="1" w:lastColumn="0" w:noHBand="0" w:noVBand="1"/>
      </w:tblPr>
      <w:tblGrid>
        <w:gridCol w:w="9350"/>
      </w:tblGrid>
      <w:tr w:rsidR="00C864F3" w14:paraId="16146D36" w14:textId="77777777" w:rsidTr="00192748">
        <w:trPr>
          <w:trHeight w:val="1088"/>
        </w:trPr>
        <w:tc>
          <w:tcPr>
            <w:tcW w:w="9350" w:type="dxa"/>
            <w:vAlign w:val="center"/>
          </w:tcPr>
          <w:p w14:paraId="5A84486B" w14:textId="77777777" w:rsidR="00C864F3" w:rsidRDefault="00E061E0" w:rsidP="00192748">
            <w:pPr>
              <w:rPr>
                <w:rFonts w:ascii="Helvetica" w:hAnsi="Helvetica" w:cs="Helvetica"/>
                <w:sz w:val="24"/>
                <w:szCs w:val="24"/>
              </w:rPr>
            </w:pPr>
            <w:r w:rsidRPr="00792FB1">
              <w:rPr>
                <w:rFonts w:ascii="Helvetica" w:hAnsi="Helvetica" w:cs="Helvetica"/>
                <w:sz w:val="24"/>
                <w:szCs w:val="24"/>
              </w:rPr>
              <w:t xml:space="preserve">In the opinion of </w:t>
            </w:r>
            <w:r w:rsidR="00A35566" w:rsidRPr="00792FB1">
              <w:rPr>
                <w:rFonts w:ascii="Helvetica" w:hAnsi="Helvetica" w:cs="Helvetica"/>
                <w:sz w:val="24"/>
                <w:szCs w:val="24"/>
              </w:rPr>
              <w:t>Burke, S</w:t>
            </w:r>
            <w:r w:rsidRPr="00792FB1">
              <w:rPr>
                <w:rFonts w:ascii="Helvetica" w:hAnsi="Helvetica" w:cs="Helvetica"/>
                <w:sz w:val="24"/>
                <w:szCs w:val="24"/>
              </w:rPr>
              <w:t xml:space="preserve"> (2019), a properly trained, firearm operating citizen does not have any excuses for not handling a firearm safely. If you can not follow the firearm safety rules, you have no business possessing one.</w:t>
            </w:r>
          </w:p>
          <w:p w14:paraId="322B0ECC" w14:textId="77777777" w:rsidR="00D66376" w:rsidRDefault="00D66376" w:rsidP="00192748">
            <w:pPr>
              <w:rPr>
                <w:rFonts w:ascii="Helvetica" w:hAnsi="Helvetica" w:cs="Helvetica"/>
                <w:sz w:val="24"/>
                <w:szCs w:val="24"/>
              </w:rPr>
            </w:pPr>
          </w:p>
          <w:p w14:paraId="5E69A60F" w14:textId="38E37C7B" w:rsidR="00D66376" w:rsidRPr="00792FB1" w:rsidRDefault="00D66376" w:rsidP="00192748">
            <w:pPr>
              <w:rPr>
                <w:rFonts w:ascii="Helvetica" w:hAnsi="Helvetica" w:cs="Helvetica"/>
                <w:sz w:val="24"/>
                <w:szCs w:val="24"/>
              </w:rPr>
            </w:pPr>
            <w:r w:rsidRPr="00A35566">
              <w:rPr>
                <w:rFonts w:ascii="Times New Roman" w:hAnsi="Times New Roman" w:cs="Times New Roman"/>
                <w:color w:val="2A2A2A"/>
                <w:sz w:val="24"/>
                <w:szCs w:val="24"/>
              </w:rPr>
              <w:t>(</w:t>
            </w:r>
            <w:r>
              <w:t>Burke, S. (2019, August 27). Safety training can prevent nearly all gun-related 'accidents'. Retrieved February 20, 2021, from https://www.washingtonpost.com/opinions/safety-training-can-prevent-nearly-all-gun-related-accidents/2019/08/27/e53d339c-c813-11e9-9615-8f1a32962e04_story.html)</w:t>
            </w:r>
          </w:p>
        </w:tc>
      </w:tr>
    </w:tbl>
    <w:p w14:paraId="28AE6957" w14:textId="77777777" w:rsidR="00E32E8C" w:rsidRPr="00C864F3" w:rsidRDefault="00E32E8C">
      <w:pPr>
        <w:rPr>
          <w:b/>
          <w:szCs w:val="20"/>
        </w:rPr>
      </w:pPr>
    </w:p>
    <w:p w14:paraId="460BF556" w14:textId="77777777" w:rsidR="00E32E8C" w:rsidRPr="00C864F3" w:rsidRDefault="00E32E8C">
      <w:pPr>
        <w:rPr>
          <w:b/>
          <w:szCs w:val="20"/>
        </w:rPr>
      </w:pPr>
    </w:p>
    <w:p w14:paraId="53CFD010" w14:textId="77777777" w:rsidR="00E32E8C" w:rsidRPr="00BD2E28" w:rsidRDefault="0008755B">
      <w:pPr>
        <w:rPr>
          <w:b/>
          <w:szCs w:val="20"/>
        </w:rPr>
      </w:pPr>
      <w:r w:rsidRPr="00BD2E28">
        <w:rPr>
          <w:b/>
          <w:szCs w:val="20"/>
        </w:rPr>
        <w:t>PART 2: SUMMARIZING (Hint--this part can later be used to help you write your conclusion paragraph(s) for your research project!)</w:t>
      </w:r>
    </w:p>
    <w:p w14:paraId="666DDE43" w14:textId="77777777" w:rsidR="00E32E8C" w:rsidRPr="00BD2E28" w:rsidRDefault="00E32E8C">
      <w:pPr>
        <w:rPr>
          <w:b/>
          <w:szCs w:val="20"/>
        </w:rPr>
      </w:pPr>
    </w:p>
    <w:p w14:paraId="1FF49220" w14:textId="77777777" w:rsidR="00E32E8C" w:rsidRPr="00C864F3" w:rsidRDefault="0008755B">
      <w:pPr>
        <w:rPr>
          <w:szCs w:val="20"/>
        </w:rPr>
      </w:pPr>
      <w:r w:rsidRPr="00C864F3">
        <w:rPr>
          <w:szCs w:val="20"/>
        </w:rPr>
        <w:t>Using 200-300 words, write a paragraph completely in your own writing voice that explains what you think are the main points from one of your research sources without using quotes. What questions remain unanswered after reviewing this research? What have you learned? (Trick: try covering up the quotes and freewriting about the ideas from your mind):</w:t>
      </w:r>
    </w:p>
    <w:p w14:paraId="04968AAE" w14:textId="77777777" w:rsidR="00E32E8C" w:rsidRDefault="00C864F3">
      <w:pPr>
        <w:rPr>
          <w:sz w:val="24"/>
        </w:rPr>
      </w:pPr>
      <w:r>
        <w:rPr>
          <w:sz w:val="24"/>
        </w:rPr>
        <w:t>200-300-word summary:</w:t>
      </w:r>
    </w:p>
    <w:tbl>
      <w:tblPr>
        <w:tblStyle w:val="TableGrid"/>
        <w:tblW w:w="0" w:type="auto"/>
        <w:tblLook w:val="04A0" w:firstRow="1" w:lastRow="0" w:firstColumn="1" w:lastColumn="0" w:noHBand="0" w:noVBand="1"/>
      </w:tblPr>
      <w:tblGrid>
        <w:gridCol w:w="9350"/>
      </w:tblGrid>
      <w:tr w:rsidR="00C864F3" w14:paraId="6B6B13FD" w14:textId="77777777" w:rsidTr="000A7072">
        <w:trPr>
          <w:trHeight w:val="9620"/>
        </w:trPr>
        <w:tc>
          <w:tcPr>
            <w:tcW w:w="9350" w:type="dxa"/>
            <w:vAlign w:val="center"/>
          </w:tcPr>
          <w:p w14:paraId="4BC17AF9" w14:textId="702D9437" w:rsidR="00C864F3" w:rsidRPr="00792FB1" w:rsidRDefault="00792FB1" w:rsidP="00192748">
            <w:pPr>
              <w:rPr>
                <w:rFonts w:ascii="Helvetica" w:hAnsi="Helvetica" w:cs="Helvetica"/>
                <w:sz w:val="24"/>
                <w:szCs w:val="24"/>
              </w:rPr>
            </w:pPr>
            <w:r>
              <w:rPr>
                <w:szCs w:val="20"/>
              </w:rPr>
              <w:lastRenderedPageBreak/>
              <w:t xml:space="preserve">     </w:t>
            </w:r>
            <w:r w:rsidR="00E4638D" w:rsidRPr="00792FB1">
              <w:rPr>
                <w:sz w:val="24"/>
                <w:szCs w:val="24"/>
              </w:rPr>
              <w:t xml:space="preserve">When contemplating ‘Mandatory Firearms Training’ for all those who intent to purchase and possess a firearm, it is important to look at what subjects might be taught in these training classes. </w:t>
            </w:r>
            <w:r w:rsidR="00E4638D" w:rsidRPr="00792FB1">
              <w:rPr>
                <w:rFonts w:ascii="Helvetica" w:hAnsi="Helvetica" w:cs="Helvetica"/>
                <w:sz w:val="24"/>
                <w:szCs w:val="24"/>
              </w:rPr>
              <w:t>According to RAND</w:t>
            </w:r>
            <w:r w:rsidR="00E4638D" w:rsidRPr="00792FB1">
              <w:rPr>
                <w:rFonts w:ascii="Helvetica" w:hAnsi="Helvetica" w:cs="Helvetica"/>
                <w:sz w:val="24"/>
                <w:szCs w:val="24"/>
              </w:rPr>
              <w:t xml:space="preserve"> (2020)</w:t>
            </w:r>
            <w:r w:rsidR="00E4638D" w:rsidRPr="00792FB1">
              <w:rPr>
                <w:rFonts w:ascii="Helvetica" w:hAnsi="Helvetica" w:cs="Helvetica"/>
                <w:sz w:val="24"/>
                <w:szCs w:val="24"/>
              </w:rPr>
              <w:t>, the topics covered in a firearm safety class may include, but are not limited to, operations and safety, the physics behind firearms, cleaning and maintaining, the law, and safely storing your personal firearms to prevent accidents.</w:t>
            </w:r>
            <w:r w:rsidR="00E4638D" w:rsidRPr="00792FB1">
              <w:rPr>
                <w:rFonts w:ascii="Helvetica" w:hAnsi="Helvetica" w:cs="Helvetica"/>
                <w:sz w:val="24"/>
                <w:szCs w:val="24"/>
              </w:rPr>
              <w:t xml:space="preserve"> It is important to understand the mechanisms of each specific type of firearm (rifle, pistol, and shotgun) to help prevent firearm accidents up to death and even smaller injuries. </w:t>
            </w:r>
            <w:r w:rsidRPr="00792FB1">
              <w:rPr>
                <w:rFonts w:ascii="Helvetica" w:hAnsi="Helvetica" w:cs="Helvetica"/>
                <w:sz w:val="24"/>
                <w:szCs w:val="24"/>
              </w:rPr>
              <w:t>Storing a firearm properly and out of harms way is also an extremely important subject to teach in these courses. Reported on by Aftermath (2020), slightly less than once a day, a child in the United States mistakes a parent’s firearm for a toy and ends up shooting themselves. Out of these, 40% of the time, the child passes and the other 60% of the time the child is severely injured. These could possible be the most avoidable accidents to ever occur. As you can see, Mandatory Firearms Training goes far beyond how to simply operate a firearm.</w:t>
            </w:r>
          </w:p>
          <w:p w14:paraId="49066492" w14:textId="77777777" w:rsidR="00792FB1" w:rsidRDefault="00792FB1" w:rsidP="00192748">
            <w:pPr>
              <w:rPr>
                <w:szCs w:val="20"/>
              </w:rPr>
            </w:pPr>
          </w:p>
          <w:p w14:paraId="4750C892" w14:textId="6428309C" w:rsidR="00792FB1" w:rsidRDefault="00792FB1" w:rsidP="00792FB1">
            <w:pPr>
              <w:pStyle w:val="NormalWeb"/>
              <w:ind w:left="567" w:hanging="567"/>
            </w:pPr>
            <w:r>
              <w:t xml:space="preserve">The effects of firearm safety training requirements. (2020, April 20). Retrieved February 19, 2021, from </w:t>
            </w:r>
            <w:hyperlink r:id="rId7" w:history="1">
              <w:r w:rsidRPr="00E837BF">
                <w:rPr>
                  <w:rStyle w:val="Hyperlink"/>
                </w:rPr>
                <w:t>https://www.rand.org/research/gun-policy/analysis/firearm-safety-training-requirements.html</w:t>
              </w:r>
            </w:hyperlink>
          </w:p>
          <w:p w14:paraId="6BE925B0" w14:textId="77777777" w:rsidR="00792FB1" w:rsidRDefault="00792FB1" w:rsidP="00792FB1">
            <w:pPr>
              <w:pStyle w:val="NormalWeb"/>
              <w:ind w:left="567" w:hanging="567"/>
            </w:pPr>
            <w:r>
              <w:t>[Updated 2020] EXAMINING accidental gun Death Statistics: Aftermath Services. (2020, October 07). Retrieved February 20, 2021, from https://www.aftermath.com/content/accidental-shooting-deaths-statistics/</w:t>
            </w:r>
          </w:p>
          <w:p w14:paraId="05D1F132" w14:textId="331EA9C0" w:rsidR="00792FB1" w:rsidRDefault="00792FB1" w:rsidP="00792FB1">
            <w:pPr>
              <w:pStyle w:val="NormalWeb"/>
            </w:pPr>
          </w:p>
          <w:p w14:paraId="1E52D967" w14:textId="58978CEE" w:rsidR="00792FB1" w:rsidRDefault="00792FB1" w:rsidP="00192748">
            <w:pPr>
              <w:rPr>
                <w:szCs w:val="20"/>
              </w:rPr>
            </w:pPr>
          </w:p>
        </w:tc>
      </w:tr>
      <w:tr w:rsidR="00792FB1" w14:paraId="6BE98E53" w14:textId="77777777" w:rsidTr="000A7072">
        <w:trPr>
          <w:trHeight w:val="9620"/>
        </w:trPr>
        <w:tc>
          <w:tcPr>
            <w:tcW w:w="9350" w:type="dxa"/>
            <w:vAlign w:val="center"/>
          </w:tcPr>
          <w:p w14:paraId="496968E2" w14:textId="77777777" w:rsidR="00792FB1" w:rsidRDefault="00792FB1" w:rsidP="00192748">
            <w:pPr>
              <w:rPr>
                <w:szCs w:val="20"/>
              </w:rPr>
            </w:pPr>
          </w:p>
        </w:tc>
      </w:tr>
    </w:tbl>
    <w:p w14:paraId="05EACD5F" w14:textId="77777777" w:rsidR="00C864F3" w:rsidRPr="00BD2E28" w:rsidRDefault="00C864F3">
      <w:pPr>
        <w:rPr>
          <w:sz w:val="24"/>
        </w:rPr>
      </w:pPr>
    </w:p>
    <w:sectPr w:rsidR="00C864F3" w:rsidRPr="00BD2E2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AA0450" w14:textId="77777777" w:rsidR="006921F4" w:rsidRDefault="006921F4" w:rsidP="001D1E9F">
      <w:pPr>
        <w:spacing w:line="240" w:lineRule="auto"/>
      </w:pPr>
      <w:r>
        <w:separator/>
      </w:r>
    </w:p>
  </w:endnote>
  <w:endnote w:type="continuationSeparator" w:id="0">
    <w:p w14:paraId="5B7907F6" w14:textId="77777777" w:rsidR="006921F4" w:rsidRDefault="006921F4" w:rsidP="001D1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B83F4" w14:textId="77777777" w:rsidR="006921F4" w:rsidRDefault="006921F4" w:rsidP="001D1E9F">
      <w:pPr>
        <w:spacing w:line="240" w:lineRule="auto"/>
      </w:pPr>
      <w:r>
        <w:separator/>
      </w:r>
    </w:p>
  </w:footnote>
  <w:footnote w:type="continuationSeparator" w:id="0">
    <w:p w14:paraId="7760C19F" w14:textId="77777777" w:rsidR="006921F4" w:rsidRDefault="006921F4" w:rsidP="001D1E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D9DDD" w14:textId="77777777" w:rsidR="001D1E9F" w:rsidRDefault="001D1E9F" w:rsidP="001D1E9F">
    <w:pPr>
      <w:pStyle w:val="Header"/>
      <w:jc w:val="right"/>
    </w:pPr>
    <w:r>
      <w:t>ENG-112S</w:t>
    </w:r>
  </w:p>
  <w:p w14:paraId="0E7E00E7" w14:textId="77777777" w:rsidR="001D1E9F" w:rsidRDefault="001D1E9F" w:rsidP="001D1E9F">
    <w:pPr>
      <w:pStyle w:val="Header"/>
      <w:jc w:val="right"/>
    </w:pPr>
    <w:r>
      <w:t>Week 5 Assignment</w:t>
    </w:r>
  </w:p>
  <w:p w14:paraId="12F55AB0" w14:textId="77777777" w:rsidR="001D1E9F" w:rsidRDefault="001D1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6523A"/>
    <w:multiLevelType w:val="hybridMultilevel"/>
    <w:tmpl w:val="8E84C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8C"/>
    <w:rsid w:val="0008755B"/>
    <w:rsid w:val="000A7072"/>
    <w:rsid w:val="000C2668"/>
    <w:rsid w:val="00166D5E"/>
    <w:rsid w:val="001D1E9F"/>
    <w:rsid w:val="0023689B"/>
    <w:rsid w:val="0042579A"/>
    <w:rsid w:val="006921F4"/>
    <w:rsid w:val="00792FB1"/>
    <w:rsid w:val="00A35566"/>
    <w:rsid w:val="00B228CE"/>
    <w:rsid w:val="00BD2E28"/>
    <w:rsid w:val="00C864F3"/>
    <w:rsid w:val="00D66376"/>
    <w:rsid w:val="00E061E0"/>
    <w:rsid w:val="00E32E8C"/>
    <w:rsid w:val="00E4638D"/>
    <w:rsid w:val="00FC5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3B6E9"/>
  <w15:docId w15:val="{0B7477B5-1966-4AE6-836D-A489D538D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4F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D1E9F"/>
    <w:pPr>
      <w:tabs>
        <w:tab w:val="center" w:pos="4680"/>
        <w:tab w:val="right" w:pos="9360"/>
      </w:tabs>
      <w:spacing w:line="240" w:lineRule="auto"/>
    </w:pPr>
  </w:style>
  <w:style w:type="character" w:customStyle="1" w:styleId="HeaderChar">
    <w:name w:val="Header Char"/>
    <w:basedOn w:val="DefaultParagraphFont"/>
    <w:link w:val="Header"/>
    <w:uiPriority w:val="99"/>
    <w:rsid w:val="001D1E9F"/>
  </w:style>
  <w:style w:type="paragraph" w:styleId="Footer">
    <w:name w:val="footer"/>
    <w:basedOn w:val="Normal"/>
    <w:link w:val="FooterChar"/>
    <w:uiPriority w:val="99"/>
    <w:unhideWhenUsed/>
    <w:rsid w:val="001D1E9F"/>
    <w:pPr>
      <w:tabs>
        <w:tab w:val="center" w:pos="4680"/>
        <w:tab w:val="right" w:pos="9360"/>
      </w:tabs>
      <w:spacing w:line="240" w:lineRule="auto"/>
    </w:pPr>
  </w:style>
  <w:style w:type="character" w:customStyle="1" w:styleId="FooterChar">
    <w:name w:val="Footer Char"/>
    <w:basedOn w:val="DefaultParagraphFont"/>
    <w:link w:val="Footer"/>
    <w:uiPriority w:val="99"/>
    <w:rsid w:val="001D1E9F"/>
  </w:style>
  <w:style w:type="paragraph" w:styleId="ListParagraph">
    <w:name w:val="List Paragraph"/>
    <w:basedOn w:val="Normal"/>
    <w:uiPriority w:val="34"/>
    <w:qFormat/>
    <w:rsid w:val="00C864F3"/>
    <w:pPr>
      <w:ind w:left="720"/>
      <w:contextualSpacing/>
    </w:pPr>
  </w:style>
  <w:style w:type="table" w:styleId="TableGrid">
    <w:name w:val="Table Grid"/>
    <w:basedOn w:val="TableNormal"/>
    <w:uiPriority w:val="39"/>
    <w:rsid w:val="00C864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061E0"/>
    <w:rPr>
      <w:i/>
      <w:iCs/>
    </w:rPr>
  </w:style>
  <w:style w:type="paragraph" w:styleId="NormalWeb">
    <w:name w:val="Normal (Web)"/>
    <w:basedOn w:val="Normal"/>
    <w:uiPriority w:val="99"/>
    <w:unhideWhenUsed/>
    <w:rsid w:val="00FC5CD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92FB1"/>
    <w:rPr>
      <w:color w:val="0000FF" w:themeColor="hyperlink"/>
      <w:u w:val="single"/>
    </w:rPr>
  </w:style>
  <w:style w:type="character" w:styleId="UnresolvedMention">
    <w:name w:val="Unresolved Mention"/>
    <w:basedOn w:val="DefaultParagraphFont"/>
    <w:uiPriority w:val="99"/>
    <w:semiHidden/>
    <w:unhideWhenUsed/>
    <w:rsid w:val="00792F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72906">
      <w:bodyDiv w:val="1"/>
      <w:marLeft w:val="0"/>
      <w:marRight w:val="0"/>
      <w:marTop w:val="0"/>
      <w:marBottom w:val="0"/>
      <w:divBdr>
        <w:top w:val="none" w:sz="0" w:space="0" w:color="auto"/>
        <w:left w:val="none" w:sz="0" w:space="0" w:color="auto"/>
        <w:bottom w:val="none" w:sz="0" w:space="0" w:color="auto"/>
        <w:right w:val="none" w:sz="0" w:space="0" w:color="auto"/>
      </w:divBdr>
    </w:div>
    <w:div w:id="342511600">
      <w:bodyDiv w:val="1"/>
      <w:marLeft w:val="0"/>
      <w:marRight w:val="0"/>
      <w:marTop w:val="0"/>
      <w:marBottom w:val="0"/>
      <w:divBdr>
        <w:top w:val="none" w:sz="0" w:space="0" w:color="auto"/>
        <w:left w:val="none" w:sz="0" w:space="0" w:color="auto"/>
        <w:bottom w:val="none" w:sz="0" w:space="0" w:color="auto"/>
        <w:right w:val="none" w:sz="0" w:space="0" w:color="auto"/>
      </w:divBdr>
    </w:div>
    <w:div w:id="1029992336">
      <w:bodyDiv w:val="1"/>
      <w:marLeft w:val="0"/>
      <w:marRight w:val="0"/>
      <w:marTop w:val="0"/>
      <w:marBottom w:val="0"/>
      <w:divBdr>
        <w:top w:val="none" w:sz="0" w:space="0" w:color="auto"/>
        <w:left w:val="none" w:sz="0" w:space="0" w:color="auto"/>
        <w:bottom w:val="none" w:sz="0" w:space="0" w:color="auto"/>
        <w:right w:val="none" w:sz="0" w:space="0" w:color="auto"/>
      </w:divBdr>
    </w:div>
    <w:div w:id="1399591480">
      <w:bodyDiv w:val="1"/>
      <w:marLeft w:val="0"/>
      <w:marRight w:val="0"/>
      <w:marTop w:val="0"/>
      <w:marBottom w:val="0"/>
      <w:divBdr>
        <w:top w:val="none" w:sz="0" w:space="0" w:color="auto"/>
        <w:left w:val="none" w:sz="0" w:space="0" w:color="auto"/>
        <w:bottom w:val="none" w:sz="0" w:space="0" w:color="auto"/>
        <w:right w:val="none" w:sz="0" w:space="0" w:color="auto"/>
      </w:divBdr>
    </w:div>
    <w:div w:id="1904094201">
      <w:bodyDiv w:val="1"/>
      <w:marLeft w:val="0"/>
      <w:marRight w:val="0"/>
      <w:marTop w:val="0"/>
      <w:marBottom w:val="0"/>
      <w:divBdr>
        <w:top w:val="none" w:sz="0" w:space="0" w:color="auto"/>
        <w:left w:val="none" w:sz="0" w:space="0" w:color="auto"/>
        <w:bottom w:val="none" w:sz="0" w:space="0" w:color="auto"/>
        <w:right w:val="none" w:sz="0" w:space="0" w:color="auto"/>
      </w:divBdr>
    </w:div>
    <w:div w:id="1979527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and.org/research/gun-policy/analysis/firearm-safety-training-require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1168</Words>
  <Characters>6663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Watkins</dc:creator>
  <cp:lastModifiedBy>Zach Farmer</cp:lastModifiedBy>
  <cp:revision>3</cp:revision>
  <dcterms:created xsi:type="dcterms:W3CDTF">2021-02-19T02:32:00Z</dcterms:created>
  <dcterms:modified xsi:type="dcterms:W3CDTF">2021-02-20T23:59:00Z</dcterms:modified>
</cp:coreProperties>
</file>