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pBdr>
          <w:bottom w:val="single" w:sz="12" w:space="6" w:color="8C1F28"/>
        </w:pBdr>
      </w:pPr>
      <w:r>
        <w:rPr>
          <w:rFonts w:ascii="微软雅黑" w:hAnsi="微软雅黑" w:eastAsia="微软雅黑"/>
          <w:b/>
          <w:color w:val="8C1F28"/>
          <w:sz w:val="40"/>
        </w:rPr>
        <w:t>自测报告</w:t>
      </w:r>
    </w:p>
    <w:p>
      <w:pPr>
        <w:spacing w:after="200"/>
      </w:pPr>
      <w:r>
        <w:rPr>
          <w:rFonts w:ascii="微软雅黑" w:hAnsi="微软雅黑" w:eastAsia="微软雅黑"/>
          <w:color w:val="595959"/>
          <w:sz w:val="19"/>
        </w:rPr>
        <w:t>所有数字可用 tools/selftest.js 与 tools/sync_kb.py 复跑</w:t>
      </w:r>
    </w:p>
    <w:p>
      <w:pPr>
        <w:keepNext/>
        <w:spacing w:before="180" w:after="60"/>
      </w:pPr>
      <w:r>
        <w:rPr>
          <w:rFonts w:ascii="微软雅黑" w:hAnsi="微软雅黑" w:eastAsia="微软雅黑"/>
          <w:b/>
          <w:color w:val="B0863A"/>
          <w:sz w:val="24"/>
        </w:rPr>
        <w:t xml:space="preserve">1  </w:t>
      </w:r>
      <w:r>
        <w:rPr>
          <w:rFonts w:ascii="微软雅黑" w:hAnsi="微软雅黑" w:eastAsia="微软雅黑"/>
          <w:b/>
          <w:color w:val="8C1F28"/>
          <w:sz w:val="24"/>
        </w:rPr>
        <w:t>一、检索与拒答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928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2494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4989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知识库规模</w:t>
            </w:r>
          </w:p>
        </w:tc>
        <w:tc>
          <w:tcPr>
            <w:tcW w:type="dxa" w:w="249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91 条 / 31 个来源</w:t>
            </w:r>
          </w:p>
        </w:tc>
        <w:tc>
          <w:tcPr>
            <w:tcW w:type="dxa" w:w="4989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每条回答至少一个可打开的原文链接</w:t>
            </w:r>
          </w:p>
        </w:tc>
      </w:tr>
      <w:tr>
        <w:tc>
          <w:tcPr>
            <w:tcW w:type="dxa" w:w="1928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自身问法命中</w:t>
            </w:r>
          </w:p>
        </w:tc>
        <w:tc>
          <w:tcPr>
            <w:tcW w:type="dxa" w:w="2494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91 / 91（100%）</w:t>
            </w:r>
          </w:p>
        </w:tc>
        <w:tc>
          <w:tcPr>
            <w:tcW w:type="dxa" w:w="4989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把知识库 50 个问题原样问一遍，全部命中自己那条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同义问法命中</w:t>
            </w:r>
          </w:p>
        </w:tc>
        <w:tc>
          <w:tcPr>
            <w:tcW w:type="dxa" w:w="249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16 / 16（100%）</w:t>
            </w:r>
          </w:p>
        </w:tc>
        <w:tc>
          <w:tcPr>
            <w:tcW w:type="dxa" w:w="4989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换一种说法（“七大在哪开的”“壶口门票多少钱”）仍能命中正确条目</w:t>
            </w:r>
          </w:p>
        </w:tc>
      </w:tr>
      <w:tr>
        <w:tc>
          <w:tcPr>
            <w:tcW w:type="dxa" w:w="1928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越界提问拒答</w:t>
            </w:r>
          </w:p>
        </w:tc>
        <w:tc>
          <w:tcPr>
            <w:tcW w:type="dxa" w:w="2494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13 / 16</w:t>
            </w:r>
          </w:p>
        </w:tc>
        <w:tc>
          <w:tcPr>
            <w:tcW w:type="dxa" w:w="4989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另外 2 条命中拒答样板（本质仍是“我不能确认”），仅 1 条误命中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单次作答时延</w:t>
            </w:r>
          </w:p>
        </w:tc>
        <w:tc>
          <w:tcPr>
            <w:tcW w:type="dxa" w:w="249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0.07 ms</w:t>
            </w:r>
          </w:p>
        </w:tc>
        <w:tc>
          <w:tcPr>
            <w:tcW w:type="dxa" w:w="4989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离线检索，不含网络；手机端实测 &lt; 5 ms</w:t>
            </w:r>
          </w:p>
        </w:tc>
      </w:tr>
      <w:tr>
        <w:tc>
          <w:tcPr>
            <w:tcW w:type="dxa" w:w="1928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拒答阈值</w:t>
            </w:r>
          </w:p>
        </w:tc>
        <w:tc>
          <w:tcPr>
            <w:tcW w:type="dxa" w:w="2494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0.33</w:t>
            </w:r>
          </w:p>
        </w:tc>
        <w:tc>
          <w:tcPr>
            <w:tcW w:type="dxa" w:w="4989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低于该分数直接拒答，宁可不答也不猜</w:t>
            </w:r>
          </w:p>
        </w:tc>
      </w:tr>
    </w:tbl>
    <w:p>
      <w:pPr>
        <w:keepNext/>
        <w:spacing w:before="180" w:after="60"/>
      </w:pPr>
      <w:r>
        <w:rPr>
          <w:rFonts w:ascii="微软雅黑" w:hAnsi="微软雅黑" w:eastAsia="微软雅黑"/>
          <w:b/>
          <w:color w:val="B0863A"/>
          <w:sz w:val="24"/>
        </w:rPr>
        <w:t xml:space="preserve">2  </w:t>
      </w:r>
      <w:r>
        <w:rPr>
          <w:rFonts w:ascii="微软雅黑" w:hAnsi="微软雅黑" w:eastAsia="微软雅黑"/>
          <w:b/>
          <w:color w:val="8C1F28"/>
          <w:sz w:val="24"/>
        </w:rPr>
        <w:t>二、来源可用性（联网实测）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608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6803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校验时间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2026-10-29 16:43:08</w:t>
            </w:r>
          </w:p>
        </w:tc>
      </w:tr>
      <w:tr>
        <w:tc>
          <w:tcPr>
            <w:tcW w:type="dxa" w:w="2608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来源总数</w:t>
            </w:r>
          </w:p>
        </w:tc>
        <w:tc>
          <w:tcPr>
            <w:tcW w:type="dxa" w:w="6803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31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可打开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31 / 31</w:t>
            </w:r>
          </w:p>
        </w:tc>
      </w:tr>
      <w:tr>
        <w:tc>
          <w:tcPr>
            <w:tcW w:type="dxa" w:w="2608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不可打开</w:t>
            </w:r>
          </w:p>
        </w:tc>
        <w:tc>
          <w:tcPr>
            <w:tcW w:type="dxa" w:w="6803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0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对应知识库版本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76af48b9888b</w:t>
            </w:r>
          </w:p>
        </w:tc>
      </w:tr>
    </w:tbl>
    <w:p>
      <w:pPr>
        <w:spacing w:after="100"/>
        <w:ind w:firstLine="420"/>
      </w:pPr>
      <w:r>
        <w:rPr>
          <w:rFonts w:ascii="宋体" w:hAnsi="宋体" w:eastAsia="宋体"/>
          <w:b w:val="0"/>
          <w:color w:val="222222"/>
          <w:sz w:val="21"/>
        </w:rPr>
        <w:t>逐条结果见 data/kb_health.json。有链接打不开时，先看是不是政府网站临时维护；连续两次失败即下线该条，不拿“可能失效”的来源作答。</w:t>
      </w:r>
    </w:p>
    <w:p>
      <w:pPr>
        <w:keepNext/>
        <w:spacing w:before="180" w:after="60"/>
      </w:pPr>
      <w:r>
        <w:rPr>
          <w:rFonts w:ascii="微软雅黑" w:hAnsi="微软雅黑" w:eastAsia="微软雅黑"/>
          <w:b/>
          <w:color w:val="B0863A"/>
          <w:sz w:val="24"/>
        </w:rPr>
        <w:t xml:space="preserve">3  </w:t>
      </w:r>
      <w:r>
        <w:rPr>
          <w:rFonts w:ascii="微软雅黑" w:hAnsi="微软雅黑" w:eastAsia="微软雅黑"/>
          <w:b/>
          <w:color w:val="8C1F28"/>
          <w:sz w:val="24"/>
        </w:rPr>
        <w:t>三、主动写下的局限</w:t>
      </w:r>
    </w:p>
    <w:p>
      <w:pPr>
        <w:spacing w:after="80"/>
        <w:ind w:left="539" w:hanging="312"/>
      </w:pPr>
      <w:r>
        <w:rPr>
          <w:rFonts w:ascii="微软雅黑" w:hAnsi="微软雅黑" w:eastAsia="微软雅黑"/>
          <w:b/>
          <w:color w:val="8C1F28"/>
          <w:sz w:val="21"/>
        </w:rPr>
        <w:t>1）</w:t>
      </w:r>
      <w:r>
        <w:rPr>
          <w:rFonts w:ascii="微软雅黑" w:hAnsi="微软雅黑" w:eastAsia="微软雅黑"/>
          <w:b/>
          <w:color w:val="8C1F28"/>
          <w:sz w:val="21"/>
        </w:rPr>
        <w:t>概念类问题会误命中数据条目</w:t>
      </w:r>
      <w:r>
        <w:rPr>
          <w:rFonts w:ascii="宋体" w:hAnsi="宋体" w:eastAsia="宋体"/>
          <w:b w:val="0"/>
          <w:color w:val="222222"/>
          <w:sz w:val="21"/>
        </w:rPr>
        <w:t>：问“红色旅游的定义”，命中的是“全国红色旅游人次”，答案本身没错，但不是用户要的。下一版用向量检索补这一块。</w:t>
      </w:r>
    </w:p>
    <w:p>
      <w:pPr>
        <w:spacing w:after="80"/>
        <w:ind w:left="539" w:hanging="312"/>
      </w:pPr>
      <w:r>
        <w:rPr>
          <w:rFonts w:ascii="微软雅黑" w:hAnsi="微软雅黑" w:eastAsia="微软雅黑"/>
          <w:b/>
          <w:color w:val="8C1F28"/>
          <w:sz w:val="21"/>
        </w:rPr>
        <w:t>2）</w:t>
      </w:r>
      <w:r>
        <w:rPr>
          <w:rFonts w:ascii="微软雅黑" w:hAnsi="微软雅黑" w:eastAsia="微软雅黑"/>
          <w:b/>
          <w:color w:val="8C1F28"/>
          <w:sz w:val="21"/>
        </w:rPr>
        <w:t>只覆盖 91 条</w:t>
      </w:r>
      <w:r>
        <w:rPr>
          <w:rFonts w:ascii="宋体" w:hAnsi="宋体" w:eastAsia="宋体"/>
          <w:b w:val="0"/>
          <w:color w:val="222222"/>
          <w:sz w:val="21"/>
        </w:rPr>
        <w:t>：18 处旧址之外的点位（如钟山石窟、壶口以外的黄河点位）问不到。</w:t>
      </w:r>
    </w:p>
    <w:p>
      <w:pPr>
        <w:spacing w:after="80"/>
        <w:ind w:left="539" w:hanging="312"/>
      </w:pPr>
      <w:r>
        <w:rPr>
          <w:rFonts w:ascii="微软雅黑" w:hAnsi="微软雅黑" w:eastAsia="微软雅黑"/>
          <w:b/>
          <w:color w:val="8C1F28"/>
          <w:sz w:val="21"/>
        </w:rPr>
        <w:t>3）</w:t>
      </w:r>
      <w:r>
        <w:rPr>
          <w:rFonts w:ascii="微软雅黑" w:hAnsi="微软雅黑" w:eastAsia="微软雅黑"/>
          <w:b/>
          <w:color w:val="8C1F28"/>
          <w:sz w:val="21"/>
        </w:rPr>
        <w:t>同义问法集是我自己写的</w:t>
      </w:r>
      <w:r>
        <w:rPr>
          <w:rFonts w:ascii="宋体" w:hAnsi="宋体" w:eastAsia="宋体"/>
          <w:b w:val="0"/>
          <w:color w:val="222222"/>
          <w:sz w:val="21"/>
        </w:rPr>
        <w:t>：16 条，样本小，不代表真实游客的口语分布；真实数据要等 20 人测试表回收后再补。</w:t>
      </w:r>
    </w:p>
    <w:p>
      <w:pPr>
        <w:spacing w:after="80"/>
        <w:ind w:left="539" w:hanging="312"/>
      </w:pPr>
      <w:r>
        <w:rPr>
          <w:rFonts w:ascii="微软雅黑" w:hAnsi="微软雅黑" w:eastAsia="微软雅黑"/>
          <w:b/>
          <w:color w:val="8C1F28"/>
          <w:sz w:val="21"/>
        </w:rPr>
        <w:t>4）</w:t>
      </w:r>
      <w:r>
        <w:rPr>
          <w:rFonts w:ascii="微软雅黑" w:hAnsi="微软雅黑" w:eastAsia="微软雅黑"/>
          <w:b/>
          <w:color w:val="8C1F28"/>
          <w:sz w:val="21"/>
        </w:rPr>
        <w:t>静态站不接模型</w:t>
      </w:r>
      <w:r>
        <w:rPr>
          <w:rFonts w:ascii="宋体" w:hAnsi="宋体" w:eastAsia="宋体"/>
          <w:b w:val="0"/>
          <w:color w:val="222222"/>
          <w:sz w:val="21"/>
        </w:rPr>
        <w:t>：GitHub Pages 没有服务端，页面走模板改写；只有自建服务（python run.py + Key）才由 deepseek-flash 改写语气。事实层两边完全一样，因此静态站的回答同样可核查。</w:t>
      </w:r>
    </w:p>
    <w:p>
      <w:pPr>
        <w:keepNext/>
        <w:spacing w:before="180" w:after="60"/>
      </w:pPr>
      <w:r>
        <w:rPr>
          <w:rFonts w:ascii="微软雅黑" w:hAnsi="微软雅黑" w:eastAsia="微软雅黑"/>
          <w:b/>
          <w:color w:val="B0863A"/>
          <w:sz w:val="24"/>
        </w:rPr>
        <w:t xml:space="preserve">4  </w:t>
      </w:r>
      <w:r>
        <w:rPr>
          <w:rFonts w:ascii="微软雅黑" w:hAnsi="微软雅黑" w:eastAsia="微软雅黑"/>
          <w:b/>
          <w:color w:val="8C1F28"/>
          <w:sz w:val="24"/>
        </w:rPr>
        <w:t>四、在线模型护栏（自建服务）</w:t>
      </w:r>
    </w:p>
    <w:p>
      <w:pPr>
        <w:spacing w:after="100"/>
        <w:ind w:firstLine="420"/>
      </w:pPr>
      <w:r>
        <w:rPr>
          <w:rFonts w:ascii="宋体" w:hAnsi="宋体" w:eastAsia="宋体"/>
          <w:b w:val="0"/>
          <w:color w:val="222222"/>
          <w:sz w:val="21"/>
        </w:rPr>
        <w:t>模型只做语言改写，不做事实生成：先把命中的知识库答案取出来，再让 deepseek-flash 按指定模式改写；改写结果要过三道闸，过不了就退回原文。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587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闸门</w:t>
            </w:r>
          </w:p>
        </w:tc>
        <w:tc>
          <w:tcPr>
            <w:tcW w:type="dxa" w:w="5783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规则</w:t>
            </w:r>
          </w:p>
        </w:tc>
        <w:tc>
          <w:tcPr>
            <w:tcW w:type="dxa" w:w="2041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不过怎么办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数字护栏</w:t>
            </w:r>
          </w:p>
        </w:tc>
        <w:tc>
          <w:tcPr>
            <w:tcW w:type="dxa" w:w="578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改写里不得出现知识库答案里没有的数字（含日期、面积、人次）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判为无依据，退回原文</w:t>
            </w:r>
          </w:p>
        </w:tc>
      </w:tr>
      <w:tr>
        <w:tc>
          <w:tcPr>
            <w:tcW w:type="dxa" w:w="1587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体例</w:t>
            </w:r>
          </w:p>
        </w:tc>
        <w:tc>
          <w:tcPr>
            <w:tcW w:type="dxa" w:w="5783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一律简体；不得输出繁体，不得带 Markdown 标记</w:t>
            </w:r>
          </w:p>
        </w:tc>
        <w:tc>
          <w:tcPr>
            <w:tcW w:type="dxa" w:w="2041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命中两个繁体字即退回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空输出</w:t>
            </w:r>
          </w:p>
        </w:tc>
        <w:tc>
          <w:tcPr>
            <w:tcW w:type="dxa" w:w="578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模型返回空串时重试一次（换更短的指令）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仍为空则退回模板改写</w:t>
            </w:r>
          </w:p>
        </w:tc>
      </w:tr>
    </w:tbl>
    <w:p>
      <w:pPr>
        <w:spacing w:after="100"/>
        <w:ind w:firstLine="420"/>
      </w:pPr>
      <w:r>
        <w:rPr>
          <w:rFonts w:ascii="宋体" w:hAnsi="宋体" w:eastAsia="宋体"/>
          <w:b w:val="0"/>
          <w:color w:val="222222"/>
          <w:sz w:val="21"/>
        </w:rPr>
        <w:t>压力测试：事实 / 研学 / 一句话三种模式 + 服务类条目，共 4 次真实调用，4 次通过；拒答类条目根本不进模型，直接给知识库里的边界话术。</w:t>
      </w:r>
    </w:p>
    <w:p>
      <w:pPr>
        <w:keepNext/>
        <w:spacing w:before="180" w:after="60"/>
      </w:pPr>
      <w:r>
        <w:rPr>
          <w:rFonts w:ascii="微软雅黑" w:hAnsi="微软雅黑" w:eastAsia="微软雅黑"/>
          <w:b/>
          <w:color w:val="B0863A"/>
          <w:sz w:val="24"/>
        </w:rPr>
        <w:t xml:space="preserve">5  </w:t>
      </w:r>
      <w:r>
        <w:rPr>
          <w:rFonts w:ascii="微软雅黑" w:hAnsi="微软雅黑" w:eastAsia="微软雅黑"/>
          <w:b/>
          <w:color w:val="8C1F28"/>
          <w:sz w:val="24"/>
        </w:rPr>
        <w:t>五、怎么复跑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tcBorders>
              <w:top w:val="nil"/>
              <w:bottom w:val="nil"/>
              <w:right w:val="nil"/>
              <w:left w:val="single" w:sz="18" w:color="B0863A"/>
            </w:tcBorders>
            <w:shd w:val="clear" w:color="auto" w:fill="FAF5EF"/>
          </w:tcPr>
          <w:p>
            <w:pPr>
              <w:spacing w:before="80" w:after="80"/>
            </w:pPr>
            <w:r/>
            <w:r>
              <w:rPr>
                <w:rFonts w:ascii="宋体" w:hAnsi="宋体" w:eastAsia="宋体"/>
                <w:b w:val="0"/>
                <w:color w:val="333333"/>
                <w:sz w:val="20"/>
              </w:rPr>
              <w:t>node tools/selftest.js          # 输出 docs/selftest.json</w:t>
              <w:br/>
              <w:t>python tools/sync_kb.py         # 联网校验 31 个来源，输出 data/kb_health.json</w:t>
              <w:br/>
              <w:t>python build/build_kb.py        # 改完问答后重建知识库并升版本</w:t>
              <w:br/>
              <w:t>python run.py --port 8788       # 起服务，手机扫局域网地址</w:t>
            </w:r>
          </w:p>
        </w:tc>
      </w:tr>
    </w:tbl>
    <w:p>
      <w:pPr>
        <w:spacing w:after="100"/>
      </w:pPr>
      <w:r>
        <w:rPr>
          <w:rFonts w:ascii="宋体" w:hAnsi="宋体" w:eastAsia="宋体"/>
          <w:b w:val="0"/>
          <w:color w:val="595959"/>
          <w:sz w:val="18"/>
        </w:rPr>
        <w:t>演示地址：﻿https://zphzphdom.github.io/hongji-yanan/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color w:val="999999"/>
        <w:sz w:val="16"/>
      </w:rPr>
      <w:t>红迹·延安 ｜ AI 问答讲解员与分享卡 ｜ 参赛材料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2" w:lineRule="auto" w:after="8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