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3 分钟录屏脚本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手机竖屏实拍：扫码 → 提问 → 看来源 → 生成问答卡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一、拍摄前 5 分钟检查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宋体" w:hAnsi="宋体" w:eastAsia="宋体"/>
          <w:b w:val="0"/>
          <w:color w:val="222222"/>
          <w:sz w:val="21"/>
        </w:rPr>
        <w:t>手机开飞行模式再关掉，关闭通知预览；电量 &gt; 50%，亮度拉满，关闭自动旋转。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宋体" w:hAnsi="宋体" w:eastAsia="宋体"/>
          <w:b w:val="0"/>
          <w:color w:val="222222"/>
          <w:sz w:val="21"/>
        </w:rPr>
        <w:t>用手机流量而不是会场 Wi-Fi（现场 Wi-Fi 一断，录屏就废）。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宋体" w:hAnsi="宋体" w:eastAsia="宋体"/>
          <w:b w:val="0"/>
          <w:color w:val="222222"/>
          <w:sz w:val="21"/>
        </w:rPr>
        <w:t>提前把二维码海报打印或显示在另一台设备上，二维码边长 ≥ 8 cm。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宋体" w:hAnsi="宋体" w:eastAsia="宋体"/>
          <w:b w:val="0"/>
          <w:color w:val="222222"/>
          <w:sz w:val="21"/>
        </w:rPr>
        <w:t>先在浏览器里打开一次，确认能出结果；录屏前清掉浏览器其他标签页。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二、分镜表（总 180 秒）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81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画面</w:t>
            </w:r>
          </w:p>
        </w:tc>
        <w:tc>
          <w:tcPr>
            <w:tcW w:type="dxa" w:w="3402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操作</w:t>
            </w:r>
          </w:p>
        </w:tc>
        <w:tc>
          <w:tcPr>
            <w:tcW w:type="dxa" w:w="2835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口播（可照读）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0:00—0:12</w:t>
            </w:r>
          </w:p>
        </w:tc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桌面：二维码海报 + 手机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手机镜头对准海报扫码，画面切到手机屏幕</w:t>
            </w:r>
          </w:p>
        </w:tc>
        <w:tc>
          <w:tcPr>
            <w:tcW w:type="dxa" w:w="28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在延安，扫这个码，就能问到一个有出处的回答。</w:t>
            </w:r>
          </w:p>
        </w:tc>
      </w:tr>
      <w:tr>
        <w:tc>
          <w:tcPr>
            <w:tcW w:type="dxa" w:w="136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0:12—0:30</w:t>
            </w:r>
          </w:p>
        </w:tc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首页</w:t>
            </w:r>
          </w:p>
        </w:tc>
        <w:tc>
          <w:tcPr>
            <w:tcW w:type="dxa" w:w="3402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手指划过「史实问答 / 研学讲解词 / 一句话」三个模式</w:t>
            </w:r>
          </w:p>
        </w:tc>
        <w:tc>
          <w:tcPr>
            <w:tcW w:type="dxa" w:w="283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三个模式：查史实、写研学讲解词、发朋友圈的一句话。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0:30—0:55</w:t>
            </w:r>
          </w:p>
        </w:tc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提问 1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点推荐问题「纪念馆里到底有多少件文物？」</w:t>
            </w:r>
          </w:p>
        </w:tc>
        <w:tc>
          <w:tcPr>
            <w:tcW w:type="dxa" w:w="28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先问一个最容易出错的：馆藏到底多少件。它没有替我选一个数，而是把两种公开口径都摆出来。</w:t>
            </w:r>
          </w:p>
        </w:tc>
      </w:tr>
      <w:tr>
        <w:tc>
          <w:tcPr>
            <w:tcW w:type="dxa" w:w="136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0:55—1:15</w:t>
            </w:r>
          </w:p>
        </w:tc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来源展开</w:t>
            </w:r>
          </w:p>
        </w:tc>
        <w:tc>
          <w:tcPr>
            <w:tcW w:type="dxa" w:w="3402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点开答案下方的 [S01 陕西日报]</w:t>
            </w:r>
          </w:p>
        </w:tc>
        <w:tc>
          <w:tcPr>
            <w:tcW w:type="dxa" w:w="283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点来源，直接是原文：机构、文件、日期、链接。这段话不是我编的。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1:15—1:40</w:t>
            </w:r>
          </w:p>
        </w:tc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提问 2（越界）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手动输入「今天场馆都开放吗？」</w:t>
            </w:r>
          </w:p>
        </w:tc>
        <w:tc>
          <w:tcPr>
            <w:tcW w:type="dxa" w:w="28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再问一个它答不了的：今天开不开门。它没有猜，直接给了官方渠道。</w:t>
            </w:r>
          </w:p>
        </w:tc>
      </w:tr>
      <w:tr>
        <w:tc>
          <w:tcPr>
            <w:tcW w:type="dxa" w:w="136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1:40—2:00</w:t>
            </w:r>
          </w:p>
        </w:tc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提问 3（无关）</w:t>
            </w:r>
          </w:p>
        </w:tc>
        <w:tc>
          <w:tcPr>
            <w:tcW w:type="dxa" w:w="3402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输入「帮我写一段 Python 代码」</w:t>
            </w:r>
          </w:p>
        </w:tc>
        <w:tc>
          <w:tcPr>
            <w:tcW w:type="dxa" w:w="283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和延安无关的，它也会拒绝，不会顺着聊。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2:00—2:20</w:t>
            </w:r>
          </w:p>
        </w:tc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切模式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切到「研学讲解词」，再问南泥湾</w:t>
            </w:r>
          </w:p>
        </w:tc>
        <w:tc>
          <w:tcPr>
            <w:tcW w:type="dxa" w:w="28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同一个问题，换成研学讲解词，就是给带队老师用的三段式。</w:t>
            </w:r>
          </w:p>
        </w:tc>
      </w:tr>
      <w:tr>
        <w:tc>
          <w:tcPr>
            <w:tcW w:type="dxa" w:w="136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2:20—2:50</w:t>
            </w:r>
          </w:p>
        </w:tc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生成问答卡</w:t>
            </w:r>
          </w:p>
        </w:tc>
        <w:tc>
          <w:tcPr>
            <w:tcW w:type="dxa" w:w="3402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点「生成问答卡」→ 卡片弹出 → 点「保存图片」</w:t>
            </w:r>
          </w:p>
        </w:tc>
        <w:tc>
          <w:tcPr>
            <w:tcW w:type="dxa" w:w="283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最后一步，把这次问答做成一张卡：问题、一句回答、来源、二维码，都在上面。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2:50—3:00</w:t>
            </w:r>
          </w:p>
        </w:tc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成卡特写 + 二维码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卡片全屏停留 3 秒</w:t>
            </w:r>
          </w:p>
        </w:tc>
        <w:tc>
          <w:tcPr>
            <w:tcW w:type="dxa" w:w="28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扫这个码，接着问。红迹·延安。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三、三条硬要求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全程真实操作</w:t>
      </w:r>
      <w:r>
        <w:rPr>
          <w:rFonts w:ascii="宋体" w:hAnsi="宋体" w:eastAsia="宋体"/>
          <w:b w:val="0"/>
          <w:color w:val="222222"/>
          <w:sz w:val="21"/>
        </w:rPr>
        <w:t>，不做任何剪辑拼接；允许出现 1 次网络等待，但不允许事后补录关键帧。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必须拍到“来源可点开”</w:t>
      </w:r>
      <w:r>
        <w:rPr>
          <w:rFonts w:ascii="宋体" w:hAnsi="宋体" w:eastAsia="宋体"/>
          <w:b w:val="0"/>
          <w:color w:val="222222"/>
          <w:sz w:val="21"/>
        </w:rPr>
        <w:t>，这是整个作品和普通聊天机器人的分界线。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微软雅黑" w:hAnsi="微软雅黑" w:eastAsia="微软雅黑"/>
          <w:b/>
          <w:color w:val="8C1F28"/>
          <w:sz w:val="21"/>
        </w:rPr>
        <w:t>必须拍到一次拒答</w:t>
      </w:r>
      <w:r>
        <w:rPr>
          <w:rFonts w:ascii="宋体" w:hAnsi="宋体" w:eastAsia="宋体"/>
          <w:b w:val="0"/>
          <w:color w:val="222222"/>
          <w:sz w:val="21"/>
        </w:rPr>
        <w:t>，评委的第一反应就是“AI 会不会编”，你要主动把它演出来。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四、答辩三问：逐字稿</w:t>
      </w:r>
    </w:p>
    <w:p>
      <w:pPr>
        <w:keepNext/>
        <w:spacing w:before="140" w:after="40"/>
      </w:pPr>
      <w:r>
        <w:rPr>
          <w:rFonts w:ascii="微软雅黑" w:hAnsi="微软雅黑" w:eastAsia="微软雅黑"/>
          <w:b/>
          <w:color w:val="222222"/>
          <w:sz w:val="21"/>
        </w:rPr>
        <w:t>问 1：AI 会不会编造历史？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会，如果只给它一个模型。所以我们没有让模型自由发挥：知识库是 50 条一问一答，每条都挂着政府网、部委或央媒的原文；检索命中才作答，命不中就拒答——自测里 50 条问法全部命中自己的条目，16 条越界提问里 13 条直接拒答，另外 3 条命中的也是“我不能确认”的拒答样板。回答里的每个数字都能顺着来源点回原文，20 人实测里编造记录为 0（见测试表 J 列）。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如果评委追问“模型胡说怎么办”，答案是：模型只做语言改写，不做事实生成；数字与日期由知识库直接给出，模型改不了——这是我们在架构上做的隔离。</w:t>
      </w:r>
    </w:p>
    <w:p>
      <w:pPr>
        <w:keepNext/>
        <w:spacing w:before="140" w:after="40"/>
      </w:pPr>
      <w:r>
        <w:rPr>
          <w:rFonts w:ascii="微软雅黑" w:hAnsi="微软雅黑" w:eastAsia="微软雅黑"/>
          <w:b/>
          <w:color w:val="222222"/>
          <w:sz w:val="21"/>
        </w:rPr>
        <w:t>问 2：用户为什么分享？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因为他分享的不是海报，是他自己问出来的东西。卡上有三样别处没有的：他提的那个问题、一句能读完的回答摘要、以及一个可以核查的来源编号。我们测了 20 个人，愿意分享的比例记在测试表 M 列；文案里最容易被改的是摘要那一句，所以下一版只改摘要，不动设计。</w:t>
      </w:r>
    </w:p>
    <w:p>
      <w:pPr>
        <w:keepNext/>
        <w:spacing w:before="140" w:after="40"/>
      </w:pPr>
      <w:r>
        <w:rPr>
          <w:rFonts w:ascii="微软雅黑" w:hAnsi="微软雅黑" w:eastAsia="微软雅黑"/>
          <w:b/>
          <w:color w:val="222222"/>
          <w:sz w:val="21"/>
        </w:rPr>
        <w:t>问 3：后期谁维护？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分工写死在三方：史料的增删由馆方或党史部门审，团队只做结构化和语言转化；技术侧由我们维护检索与页面；知识库每条都有“发布日期”和联网校验记录（data/kb_health.json），每季度校验一次，官方公告一变，三个工作日内更新。这不是一次性作品，是一套可以交给下一个 IP 的工具。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5  </w:t>
      </w:r>
      <w:r>
        <w:rPr>
          <w:rFonts w:ascii="微软雅黑" w:hAnsi="微软雅黑" w:eastAsia="微软雅黑"/>
          <w:b/>
          <w:color w:val="8C1F28"/>
          <w:sz w:val="24"/>
        </w:rPr>
        <w:t>五、可能被追问的 4 个问题（一句话版）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追问</w:t>
            </w:r>
          </w:p>
        </w:tc>
        <w:tc>
          <w:tcPr>
            <w:tcW w:type="dxa" w:w="680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一句话回答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为什么不用大模型直接答？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大模型负责说人话，知识库负责说对话；两件事分开，才敢让人扫码。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只有 50 条，够吗？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50 条覆盖 18 处旧址和最常被问的服务问题；宁可少而准，不要多而虚。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为什么不做小程序？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二维码已经能扫码体验，小程序是包装；先把答得准跑通，再包。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断网能用吗？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9"/>
              </w:rPr>
              <w:t>能。页面内嵌了知识库副本，展馆弱网环境下照样作答。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