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60" w:firstLineChars="200"/>
        <w:jc w:val="left"/>
        <w:rPr>
          <w:rFonts w:hint="default" w:ascii="Arial" w:hAnsi="Arial" w:eastAsia="宋体" w:cs="Arial"/>
          <w:color w:val="000000"/>
          <w:spacing w:val="10"/>
          <w:lang w:val="en-US" w:eastAsia="zh-CN"/>
        </w:rPr>
      </w:pPr>
      <w:r>
        <w:rPr>
          <w:rFonts w:hint="eastAsia" w:ascii="Arial" w:hAnsi="Arial" w:cs="Arial"/>
          <w:color w:val="000000"/>
          <w:spacing w:val="10"/>
          <w:lang w:val="en-US" w:eastAsia="zh-CN"/>
        </w:rPr>
        <w:t>教师Zpolari 秘书1551</w:t>
      </w:r>
    </w:p>
    <w:p>
      <w:pPr>
        <w:ind w:firstLine="460" w:firstLineChars="200"/>
        <w:jc w:val="left"/>
        <w:rPr>
          <w:rFonts w:ascii="Arial" w:hAnsi="Arial" w:cs="Arial"/>
          <w:color w:val="000000"/>
          <w:spacing w:val="10"/>
        </w:rPr>
      </w:pPr>
      <w:r>
        <w:rPr>
          <w:rFonts w:hint="eastAsia" w:ascii="Arial" w:hAnsi="Arial" w:cs="Arial"/>
          <w:color w:val="000000"/>
          <w:spacing w:val="10"/>
        </w:rPr>
        <w:t>五、主模块设计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StartFormC.java：</w:t>
      </w:r>
      <w:r>
        <w:rPr>
          <w:rFonts w:hint="eastAsia"/>
          <w:b w:val="0"/>
          <w:bCs w:val="0"/>
          <w:lang w:val="en-US" w:eastAsia="zh-CN"/>
        </w:rPr>
        <w:t>人员登录选择窗用于区分教师和秘书两种不同人员的身份，此页面上还显示了会实时更新的当前时间。</w:t>
      </w:r>
    </w:p>
    <w:p>
      <w:r>
        <w:drawing>
          <wp:inline distT="0" distB="0" distL="114300" distR="114300">
            <wp:extent cx="3113405" cy="2256790"/>
            <wp:effectExtent l="0" t="0" r="1079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LoginFormC.java：</w:t>
      </w:r>
      <w:r>
        <w:rPr>
          <w:rFonts w:hint="eastAsia"/>
          <w:b w:val="0"/>
          <w:bCs w:val="0"/>
          <w:lang w:val="en-US" w:eastAsia="zh-CN"/>
        </w:rPr>
        <w:t>登录窗口用于实现用户/秘书登录功能，也是进入系统的入口，需要输入用户名和密码，或是注册。在这两个页面下单击返回，则返回至人员登录选择窗。为增强代码复用率，所以使用相同界面，在后台的登录逻辑上进行判断。</w:t>
      </w:r>
    </w:p>
    <w:p>
      <w:r>
        <w:drawing>
          <wp:inline distT="0" distB="0" distL="114300" distR="114300">
            <wp:extent cx="2447925" cy="1774190"/>
            <wp:effectExtent l="0" t="0" r="571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2530" cy="1784985"/>
            <wp:effectExtent l="0" t="0" r="635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SignUpFrormC.java：</w:t>
      </w:r>
      <w:r>
        <w:rPr>
          <w:rFonts w:hint="eastAsia"/>
          <w:b w:val="0"/>
          <w:bCs w:val="0"/>
          <w:lang w:val="en-US" w:eastAsia="zh-CN"/>
        </w:rPr>
        <w:t>注册窗口用于实现教师/秘书的新增人员。当带*项为空时点击注册，将显示“请填写带*号项”。在规范填写之后将显示“新增成功”。</w:t>
      </w:r>
    </w:p>
    <w:p>
      <w:r>
        <w:drawing>
          <wp:inline distT="0" distB="0" distL="114300" distR="114300">
            <wp:extent cx="2462530" cy="1784985"/>
            <wp:effectExtent l="0" t="0" r="1397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1575" cy="1769745"/>
            <wp:effectExtent l="0" t="0" r="1206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TeacherUIC：</w:t>
      </w:r>
      <w:r>
        <w:rPr>
          <w:rFonts w:hint="eastAsia"/>
          <w:lang w:val="en-US" w:eastAsia="zh-CN"/>
        </w:rPr>
        <w:t>任课教师菜单窗口用于显示所拥有的功能，点击按钮弹出相应界面。在此页面单击退出，则终止程序。</w:t>
      </w:r>
    </w:p>
    <w:p>
      <w:r>
        <w:drawing>
          <wp:inline distT="0" distB="0" distL="114300" distR="114300">
            <wp:extent cx="3002280" cy="2176145"/>
            <wp:effectExtent l="0" t="0" r="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TeacherCTCC：</w:t>
      </w:r>
      <w:r>
        <w:rPr>
          <w:rFonts w:hint="eastAsia"/>
          <w:lang w:val="en-US" w:eastAsia="zh-CN"/>
        </w:rPr>
        <w:t>新增教师窗口用于实现教师自主查看、修改、详细了解来自教学秘书的任课安排。可以通过左键单击表头来进行升序排序或降序排序。</w:t>
      </w:r>
    </w:p>
    <w:p>
      <w:r>
        <w:drawing>
          <wp:inline distT="0" distB="0" distL="114300" distR="114300">
            <wp:extent cx="2995930" cy="2014855"/>
            <wp:effectExtent l="0" t="0" r="635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UpdateCTCC：</w:t>
      </w:r>
      <w:r>
        <w:rPr>
          <w:rFonts w:hint="eastAsia"/>
          <w:lang w:val="en-US" w:eastAsia="zh-CN"/>
        </w:rPr>
        <w:t>选择教科书窗口用于实现教师对授课教材进行修改的操作，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根据ISBN选择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根据教材选择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这两个下拉框互相关联，选择一个，另一个也会自行变动。在保存之后显示成功，可进行多次修改。</w:t>
      </w:r>
    </w:p>
    <w:p>
      <w:r>
        <w:drawing>
          <wp:inline distT="0" distB="0" distL="114300" distR="114300">
            <wp:extent cx="3004820" cy="1388745"/>
            <wp:effectExtent l="0" t="0" r="5080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TeachBookForm：</w:t>
      </w:r>
      <w:r>
        <w:rPr>
          <w:rFonts w:hint="eastAsia"/>
          <w:lang w:val="en-US" w:eastAsia="zh-CN"/>
        </w:rPr>
        <w:t>教科书查看窗口用于显示所有可供选择的教材，可以按筛选条件来查询，也可对教材进行新增删除修改操作。可以通过左键单击表头来进行升序排序或降序排序。教科书删除确认窗口进行二次确认防止误删。</w:t>
      </w:r>
    </w:p>
    <w:p>
      <w:r>
        <w:drawing>
          <wp:inline distT="0" distB="0" distL="114300" distR="114300">
            <wp:extent cx="2596515" cy="1755140"/>
            <wp:effectExtent l="0" t="0" r="13335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9845" cy="980440"/>
            <wp:effectExtent l="0" t="0" r="1460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9370" cy="988060"/>
            <wp:effectExtent l="0" t="0" r="5080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AddTechbookC.java：</w:t>
      </w:r>
      <w:r>
        <w:rPr>
          <w:rFonts w:hint="eastAsia"/>
          <w:b w:val="0"/>
          <w:bCs w:val="0"/>
          <w:lang w:val="en-US" w:eastAsia="zh-CN"/>
        </w:rPr>
        <w:t>教科书管理窗口用于实现新增/修改教科书，在保存修改之后，显示修改成功，在新增教科书之后，显示新增成功。为增强代码复用率，所以使用相同界面，在后台的登录逻辑上进行判断。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02865" cy="1854835"/>
            <wp:effectExtent l="0" t="0" r="698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7630" cy="1872615"/>
            <wp:effectExtent l="0" t="0" r="127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TeacherEditC.java：</w:t>
      </w:r>
      <w:r>
        <w:rPr>
          <w:rFonts w:hint="eastAsia"/>
          <w:lang w:val="en-US" w:eastAsia="zh-CN"/>
        </w:rPr>
        <w:t>教师信息编辑窗口用于修改已登录当前账号相关信息，在保存之后显示保存成功。或是新增老师信息。</w:t>
      </w:r>
      <w:r>
        <w:rPr>
          <w:rFonts w:hint="eastAsia"/>
          <w:b w:val="0"/>
          <w:bCs w:val="0"/>
          <w:lang w:val="en-US" w:eastAsia="zh-CN"/>
        </w:rPr>
        <w:t>为增强代码复用率，所以使用相同界面，在后台的登录逻辑上进行判断。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599055" cy="1852295"/>
            <wp:effectExtent l="0" t="0" r="10795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4930" cy="1863090"/>
            <wp:effectExtent l="0" t="0" r="13970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SecretaryUIC：</w:t>
      </w:r>
      <w:r>
        <w:rPr>
          <w:rFonts w:hint="eastAsia"/>
          <w:b w:val="0"/>
          <w:bCs w:val="0"/>
          <w:lang w:val="en-US" w:eastAsia="zh-CN"/>
        </w:rPr>
        <w:t>教学秘书菜单窗口用于显示所拥有的功能，点击按钮弹出相应界面。</w:t>
      </w:r>
    </w:p>
    <w:p>
      <w:r>
        <w:drawing>
          <wp:inline distT="0" distB="0" distL="114300" distR="114300">
            <wp:extent cx="2979420" cy="2159635"/>
            <wp:effectExtent l="0" t="0" r="11430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TeacherInFormC.java：教师信息查看窗用于增加、删除、修改、查看所有教师帐号的所有信息。可以通过左键单击表头来进行升序排序或降序排序。</w:t>
      </w:r>
    </w:p>
    <w:p>
      <w:r>
        <w:drawing>
          <wp:inline distT="0" distB="0" distL="114300" distR="114300">
            <wp:extent cx="2616200" cy="1924685"/>
            <wp:effectExtent l="0" t="0" r="12700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C617E"/>
    <w:rsid w:val="002576D1"/>
    <w:rsid w:val="023E3EFB"/>
    <w:rsid w:val="052E795F"/>
    <w:rsid w:val="0AF4777D"/>
    <w:rsid w:val="0F3B6126"/>
    <w:rsid w:val="14033882"/>
    <w:rsid w:val="17170EF1"/>
    <w:rsid w:val="1AA4706C"/>
    <w:rsid w:val="1EFC7439"/>
    <w:rsid w:val="20833C6B"/>
    <w:rsid w:val="212E0794"/>
    <w:rsid w:val="2B6D2675"/>
    <w:rsid w:val="3BA339DA"/>
    <w:rsid w:val="3DC12A36"/>
    <w:rsid w:val="3EA66249"/>
    <w:rsid w:val="435F5B43"/>
    <w:rsid w:val="46886B7B"/>
    <w:rsid w:val="4A1C617E"/>
    <w:rsid w:val="4E4B3B2D"/>
    <w:rsid w:val="55A60035"/>
    <w:rsid w:val="55C02191"/>
    <w:rsid w:val="67440831"/>
    <w:rsid w:val="6B96129C"/>
    <w:rsid w:val="6E6940A1"/>
    <w:rsid w:val="6E882D23"/>
    <w:rsid w:val="77E24137"/>
    <w:rsid w:val="7FBA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2020-12-27T09:29:00Z</dcterms:created>
  <dc:creator>冷怨、</dc:creator>
  <cp:lastModifiedBy>冷怨、</cp:lastModifiedBy>
  <dcterms:modified xsi:type="dcterms:W3CDTF">2020-12-29T14:33:03Z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