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3232E2" w14:textId="77777777" w:rsidR="0073419A" w:rsidRDefault="00C933A8">
      <w:pPr>
        <w:spacing w:after="360" w:line="256" w:lineRule="auto"/>
        <w:ind w:left="-247" w:right="-297"/>
        <w:jc w:val="left"/>
      </w:pPr>
      <w:r>
        <w:rPr>
          <w:noProof/>
          <w:sz w:val="22"/>
          <w:szCs w:val="22"/>
        </w:rPr>
        <w:drawing>
          <wp:inline distT="0" distB="0" distL="0" distR="0" wp14:anchorId="3DF6CCDF" wp14:editId="401E5F21">
            <wp:extent cx="6172200" cy="47625"/>
            <wp:effectExtent l="0" t="0" r="0" b="9525"/>
            <wp:docPr id="1" name="Group 307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30765"/>
                    <pic:cNvPicPr>
                      <a:picLocks noChangeAspect="1" noChangeArrowheads="1"/>
                    </pic:cNvPicPr>
                  </pic:nvPicPr>
                  <pic:blipFill>
                    <a:blip r:embed="rId4" r:link="rId5">
                      <a:extLst>
                        <a:ext uri="{28A0092B-C50C-407E-A947-70E740481C1C}">
                          <a14:useLocalDpi xmlns:a14="http://schemas.microsoft.com/office/drawing/2010/main" val="0"/>
                        </a:ext>
                      </a:extLst>
                    </a:blip>
                    <a:srcRect/>
                    <a:stretch>
                      <a:fillRect/>
                    </a:stretch>
                  </pic:blipFill>
                  <pic:spPr bwMode="auto">
                    <a:xfrm>
                      <a:off x="0" y="0"/>
                      <a:ext cx="6172200" cy="47625"/>
                    </a:xfrm>
                    <a:prstGeom prst="rect">
                      <a:avLst/>
                    </a:prstGeom>
                    <a:noFill/>
                    <a:ln>
                      <a:noFill/>
                    </a:ln>
                  </pic:spPr>
                </pic:pic>
              </a:graphicData>
            </a:graphic>
          </wp:inline>
        </w:drawing>
      </w:r>
    </w:p>
    <w:p w14:paraId="6CD6DD98" w14:textId="77777777" w:rsidR="0073419A" w:rsidRDefault="00C933A8">
      <w:pPr>
        <w:spacing w:after="0" w:line="216" w:lineRule="auto"/>
        <w:ind w:left="1033" w:right="983"/>
        <w:jc w:val="center"/>
      </w:pPr>
      <w:r>
        <w:rPr>
          <w:rStyle w:val="translated-span"/>
          <w:sz w:val="29"/>
          <w:szCs w:val="29"/>
        </w:rPr>
        <w:t>基于分散数据的深层网络通信有效学习</w:t>
      </w:r>
    </w:p>
    <w:p w14:paraId="09FFF3BA" w14:textId="77777777" w:rsidR="0073419A" w:rsidRDefault="00C933A8">
      <w:pPr>
        <w:spacing w:after="688" w:line="256" w:lineRule="auto"/>
        <w:ind w:left="-247" w:right="-297"/>
        <w:jc w:val="left"/>
      </w:pPr>
      <w:r>
        <w:rPr>
          <w:noProof/>
          <w:sz w:val="22"/>
          <w:szCs w:val="22"/>
        </w:rPr>
        <w:drawing>
          <wp:inline distT="0" distB="0" distL="0" distR="0" wp14:anchorId="68343FD7" wp14:editId="3782068E">
            <wp:extent cx="6181725" cy="9525"/>
            <wp:effectExtent l="0" t="0" r="0" b="0"/>
            <wp:docPr id="2" name="Group 307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30766"/>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6181725" cy="9525"/>
                    </a:xfrm>
                    <a:prstGeom prst="rect">
                      <a:avLst/>
                    </a:prstGeom>
                    <a:noFill/>
                    <a:ln>
                      <a:noFill/>
                    </a:ln>
                  </pic:spPr>
                </pic:pic>
              </a:graphicData>
            </a:graphic>
          </wp:inline>
        </w:drawing>
      </w:r>
    </w:p>
    <w:p w14:paraId="3B35E270" w14:textId="77777777" w:rsidR="0073419A" w:rsidRDefault="00C933A8">
      <w:pPr>
        <w:spacing w:after="3" w:line="266" w:lineRule="auto"/>
        <w:ind w:left="-15" w:right="-15"/>
        <w:jc w:val="left"/>
      </w:pPr>
      <w:r>
        <w:rPr>
          <w:rStyle w:val="translated-span"/>
        </w:rPr>
        <w:t>H</w:t>
      </w:r>
      <w:r>
        <w:rPr>
          <w:rStyle w:val="translated-span"/>
        </w:rPr>
        <w:t>、</w:t>
      </w:r>
      <w:r>
        <w:rPr>
          <w:rStyle w:val="translated-span"/>
        </w:rPr>
        <w:t xml:space="preserve"> </w:t>
      </w:r>
      <w:r>
        <w:rPr>
          <w:rStyle w:val="translated-span"/>
        </w:rPr>
        <w:t>布伦丹</w:t>
      </w:r>
      <w:r>
        <w:rPr>
          <w:rStyle w:val="translated-span"/>
        </w:rPr>
        <w:t>·</w:t>
      </w:r>
      <w:r>
        <w:rPr>
          <w:rStyle w:val="translated-span"/>
        </w:rPr>
        <w:t>麦克马汉</w:t>
      </w:r>
      <w:r>
        <w:rPr>
          <w:rStyle w:val="translated-span"/>
        </w:rPr>
        <w:t>·</w:t>
      </w:r>
      <w:r>
        <w:rPr>
          <w:rStyle w:val="translated-span"/>
        </w:rPr>
        <w:t>艾德</w:t>
      </w:r>
      <w:r>
        <w:rPr>
          <w:rStyle w:val="translated-span"/>
        </w:rPr>
        <w:t>·</w:t>
      </w:r>
      <w:r>
        <w:rPr>
          <w:rStyle w:val="translated-span"/>
        </w:rPr>
        <w:t>摩尔丹尼尔</w:t>
      </w:r>
      <w:r>
        <w:rPr>
          <w:rStyle w:val="translated-span"/>
        </w:rPr>
        <w:t>·</w:t>
      </w:r>
      <w:r>
        <w:rPr>
          <w:rStyle w:val="translated-span"/>
        </w:rPr>
        <w:t>拉马奇</w:t>
      </w:r>
      <w:r>
        <w:rPr>
          <w:rStyle w:val="translated-span"/>
        </w:rPr>
        <w:t>·</w:t>
      </w:r>
      <w:r>
        <w:rPr>
          <w:rStyle w:val="translated-span"/>
        </w:rPr>
        <w:t>塞思</w:t>
      </w:r>
      <w:r>
        <w:rPr>
          <w:rStyle w:val="translated-span"/>
        </w:rPr>
        <w:t>·</w:t>
      </w:r>
      <w:r>
        <w:rPr>
          <w:rStyle w:val="translated-span"/>
        </w:rPr>
        <w:t>汉普森</w:t>
      </w:r>
      <w:r>
        <w:rPr>
          <w:rStyle w:val="translated-span"/>
        </w:rPr>
        <w:t>·</w:t>
      </w:r>
      <w:r>
        <w:rPr>
          <w:rStyle w:val="translated-span"/>
        </w:rPr>
        <w:t>布莱斯</w:t>
      </w:r>
      <w:r>
        <w:rPr>
          <w:rStyle w:val="translated-span"/>
        </w:rPr>
        <w:t>·</w:t>
      </w:r>
      <w:r>
        <w:rPr>
          <w:rStyle w:val="translated-span"/>
        </w:rPr>
        <w:t>阿奎拉和阿尔卡斯</w:t>
      </w:r>
      <w:r>
        <w:rPr>
          <w:rStyle w:val="translated-span"/>
        </w:rPr>
        <w:t>——</w:t>
      </w:r>
    </w:p>
    <w:p w14:paraId="1D3CC18D" w14:textId="77777777" w:rsidR="0073419A" w:rsidRDefault="00C933A8">
      <w:pPr>
        <w:spacing w:after="0" w:line="256" w:lineRule="auto"/>
        <w:jc w:val="center"/>
      </w:pPr>
      <w:proofErr w:type="gramStart"/>
      <w:r>
        <w:rPr>
          <w:rStyle w:val="translated-span"/>
        </w:rPr>
        <w:t>谷歌公司</w:t>
      </w:r>
      <w:proofErr w:type="gramEnd"/>
      <w:r>
        <w:rPr>
          <w:rStyle w:val="translated-span"/>
        </w:rPr>
        <w:t>，地址：</w:t>
      </w:r>
      <w:r>
        <w:rPr>
          <w:rStyle w:val="translated-span"/>
        </w:rPr>
        <w:t>651 N 34 St.</w:t>
      </w:r>
      <w:r>
        <w:rPr>
          <w:rStyle w:val="translated-span"/>
        </w:rPr>
        <w:t>，</w:t>
      </w:r>
      <w:r>
        <w:rPr>
          <w:rStyle w:val="translated-span"/>
        </w:rPr>
        <w:t>Seattle</w:t>
      </w:r>
      <w:r>
        <w:rPr>
          <w:rStyle w:val="translated-span"/>
        </w:rPr>
        <w:t>，</w:t>
      </w:r>
      <w:r>
        <w:rPr>
          <w:rStyle w:val="translated-span"/>
        </w:rPr>
        <w:t>WA 98103 USA</w:t>
      </w:r>
    </w:p>
    <w:p w14:paraId="3ED9F00D" w14:textId="77777777" w:rsidR="0073419A" w:rsidRDefault="0073419A">
      <w:pPr>
        <w:spacing w:after="0" w:line="240" w:lineRule="auto"/>
        <w:jc w:val="left"/>
        <w:rPr>
          <w:rFonts w:ascii="宋体" w:hAnsi="宋体"/>
          <w:color w:val="auto"/>
          <w:sz w:val="24"/>
          <w:szCs w:val="24"/>
        </w:rPr>
      </w:pPr>
    </w:p>
    <w:p w14:paraId="49DAF48B" w14:textId="77777777" w:rsidR="0073419A" w:rsidRDefault="00C933A8">
      <w:pPr>
        <w:pStyle w:val="1"/>
        <w:spacing w:after="261"/>
        <w:ind w:left="0" w:firstLine="0"/>
        <w:jc w:val="center"/>
      </w:pPr>
      <w:r>
        <w:rPr>
          <w:rStyle w:val="translated-span"/>
        </w:rPr>
        <w:t>摘要</w:t>
      </w:r>
    </w:p>
    <w:p w14:paraId="6FE45FD2" w14:textId="77777777" w:rsidR="0073419A" w:rsidRDefault="00C933A8">
      <w:pPr>
        <w:spacing w:after="76"/>
        <w:ind w:left="422" w:right="437"/>
      </w:pPr>
      <w:r>
        <w:rPr>
          <w:rStyle w:val="translated-span"/>
        </w:rPr>
        <w:t>现代移动设备可以访问大量适合学习模型的数据，这反过来可以极大地改善用户在设备上的体验。例如，语言模型可以改进语音识别和文本输入，图像模型可以自动选择好的照片。然而，这些丰富的数据往往对隐私敏感，数量庞大，或者两者兼而有之，这可能会妨碍使用传统方法登录到数据中心并在那里进行培训。我们提倡一种替代方案，将训练数据分布在移动设备上，并通过聚合本地计算的更新来学习共享模型。我们称这种分散的方法为联合学习。</w:t>
      </w:r>
    </w:p>
    <w:p w14:paraId="273CE7A3" w14:textId="77777777" w:rsidR="0073419A" w:rsidRDefault="00C933A8">
      <w:pPr>
        <w:spacing w:after="530"/>
        <w:ind w:left="412" w:right="439"/>
      </w:pPr>
      <w:r>
        <w:rPr>
          <w:rStyle w:val="translated-span"/>
        </w:rPr>
        <w:t>我们</w:t>
      </w:r>
      <w:r w:rsidRPr="003F6735">
        <w:rPr>
          <w:rStyle w:val="translated-span"/>
          <w:color w:val="FF0000"/>
        </w:rPr>
        <w:t>提出了一种基于迭代模型平均的深层网络联合学习方</w:t>
      </w:r>
      <w:r>
        <w:rPr>
          <w:rStyle w:val="translated-span"/>
        </w:rPr>
        <w:t>法，并对五种不同的模型结构和四种数据集进行了广泛的实证评估。这些实验表明，该方法对</w:t>
      </w:r>
      <w:r w:rsidRPr="003F6735">
        <w:rPr>
          <w:rStyle w:val="translated-span"/>
          <w:color w:val="FF0000"/>
        </w:rPr>
        <w:t>不平衡和非</w:t>
      </w:r>
      <w:r w:rsidRPr="003F6735">
        <w:rPr>
          <w:rStyle w:val="translated-span"/>
          <w:color w:val="FF0000"/>
        </w:rPr>
        <w:t>IID</w:t>
      </w:r>
      <w:r w:rsidRPr="003F6735">
        <w:rPr>
          <w:rStyle w:val="translated-span"/>
          <w:color w:val="FF0000"/>
        </w:rPr>
        <w:t>数据分布具有鲁棒性</w:t>
      </w:r>
      <w:r>
        <w:rPr>
          <w:rStyle w:val="translated-span"/>
        </w:rPr>
        <w:t>，这是该设置的一个定义特征。通信成本是主要约束，与同步随机梯度下降相比，所需通信次数减少了</w:t>
      </w:r>
      <w:r>
        <w:rPr>
          <w:rStyle w:val="translated-span"/>
        </w:rPr>
        <w:t>10-100</w:t>
      </w:r>
      <w:r>
        <w:rPr>
          <w:rStyle w:val="translated-span"/>
        </w:rPr>
        <w:t>倍。</w:t>
      </w:r>
    </w:p>
    <w:p w14:paraId="668F24DD" w14:textId="77777777" w:rsidR="0073419A" w:rsidRDefault="00C933A8">
      <w:pPr>
        <w:pStyle w:val="2"/>
        <w:ind w:left="0" w:right="0" w:firstLine="0"/>
      </w:pPr>
      <w:r>
        <w:rPr>
          <w:rStyle w:val="translated-span"/>
        </w:rPr>
        <w:lastRenderedPageBreak/>
        <w:t>1</w:t>
      </w:r>
      <w:r>
        <w:rPr>
          <w:rStyle w:val="translated-span"/>
        </w:rPr>
        <w:t>简介</w:t>
      </w:r>
    </w:p>
    <w:p w14:paraId="1C862B86" w14:textId="77777777" w:rsidR="0073419A" w:rsidRDefault="00C933A8">
      <w:pPr>
        <w:spacing w:after="10"/>
        <w:ind w:left="8"/>
        <w:jc w:val="left"/>
      </w:pPr>
      <w:r>
        <w:rPr>
          <w:noProof/>
        </w:rPr>
        <w:drawing>
          <wp:anchor distT="0" distB="0" distL="114300" distR="114300" simplePos="0" relativeHeight="251658240" behindDoc="0" locked="0" layoutInCell="1" allowOverlap="0" wp14:anchorId="12423B33" wp14:editId="11E5BD31">
            <wp:simplePos x="0" y="0"/>
            <wp:positionH relativeFrom="column">
              <wp:align>left</wp:align>
            </wp:positionH>
            <wp:positionV relativeFrom="line">
              <wp:posOffset>0</wp:posOffset>
            </wp:positionV>
            <wp:extent cx="228600" cy="4419600"/>
            <wp:effectExtent l="0" t="0" r="0" b="0"/>
            <wp:wrapSquare wrapText="bothSides"/>
            <wp:docPr id="2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228600" cy="4419600"/>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Pr>
        <w:t>手机和平板电脑越来越成为许多人的主要计算设备</w:t>
      </w:r>
      <w:r>
        <w:rPr>
          <w:rStyle w:val="translated-span"/>
        </w:rPr>
        <w:t>[30,2]</w:t>
      </w:r>
      <w:r>
        <w:rPr>
          <w:rStyle w:val="translated-span"/>
        </w:rPr>
        <w:t>。这些设备（包括摄像头、麦克风和</w:t>
      </w:r>
      <w:r>
        <w:rPr>
          <w:rStyle w:val="translated-span"/>
        </w:rPr>
        <w:t>GPS</w:t>
      </w:r>
      <w:r>
        <w:rPr>
          <w:rStyle w:val="translated-span"/>
        </w:rPr>
        <w:t>）上强大的传感器，再加上它们经常被携带，意味着它们可以访问前所未有的大量数据，其中大部分数据本质上是私有的。从这些数据中学习到的模型</w:t>
      </w:r>
    </w:p>
    <w:tbl>
      <w:tblPr>
        <w:tblW w:w="4754" w:type="dxa"/>
        <w:tblInd w:w="23" w:type="dxa"/>
        <w:tblCellMar>
          <w:left w:w="0" w:type="dxa"/>
          <w:right w:w="0" w:type="dxa"/>
        </w:tblCellMar>
        <w:tblLook w:val="04A0" w:firstRow="1" w:lastRow="0" w:firstColumn="1" w:lastColumn="0" w:noHBand="0" w:noVBand="1"/>
      </w:tblPr>
      <w:tblGrid>
        <w:gridCol w:w="4754"/>
      </w:tblGrid>
      <w:tr w:rsidR="0073419A" w14:paraId="028BBD30" w14:textId="77777777">
        <w:trPr>
          <w:trHeight w:val="876"/>
        </w:trPr>
        <w:tc>
          <w:tcPr>
            <w:tcW w:w="4754" w:type="dxa"/>
            <w:vAlign w:val="bottom"/>
            <w:hideMark/>
          </w:tcPr>
          <w:p w14:paraId="6240631C" w14:textId="77777777" w:rsidR="0073419A" w:rsidRDefault="00C933A8">
            <w:pPr>
              <w:spacing w:after="315" w:line="256" w:lineRule="auto"/>
              <w:jc w:val="left"/>
            </w:pPr>
            <w:r>
              <w:rPr>
                <w:noProof/>
                <w:sz w:val="22"/>
                <w:szCs w:val="22"/>
              </w:rPr>
              <w:drawing>
                <wp:inline distT="0" distB="0" distL="0" distR="0" wp14:anchorId="3597B3FA" wp14:editId="17E059FC">
                  <wp:extent cx="742950" cy="9525"/>
                  <wp:effectExtent l="0" t="0" r="0" b="0"/>
                  <wp:docPr id="3" name="Group 307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30767"/>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742950" cy="9525"/>
                          </a:xfrm>
                          <a:prstGeom prst="rect">
                            <a:avLst/>
                          </a:prstGeom>
                          <a:noFill/>
                          <a:ln>
                            <a:noFill/>
                          </a:ln>
                        </pic:spPr>
                      </pic:pic>
                    </a:graphicData>
                  </a:graphic>
                </wp:inline>
              </w:drawing>
            </w:r>
          </w:p>
          <w:p w14:paraId="5B27022F" w14:textId="77777777" w:rsidR="0073419A" w:rsidRDefault="00C933A8">
            <w:pPr>
              <w:spacing w:after="0" w:line="256" w:lineRule="auto"/>
            </w:pPr>
            <w:r>
              <w:rPr>
                <w:rStyle w:val="translated-span"/>
                <w:sz w:val="18"/>
                <w:szCs w:val="18"/>
              </w:rPr>
              <w:t>2017</w:t>
            </w:r>
            <w:r>
              <w:rPr>
                <w:rStyle w:val="translated-span"/>
                <w:sz w:val="18"/>
                <w:szCs w:val="18"/>
              </w:rPr>
              <w:t>年第</w:t>
            </w:r>
            <w:r>
              <w:rPr>
                <w:rStyle w:val="translated-span"/>
                <w:sz w:val="18"/>
                <w:szCs w:val="18"/>
              </w:rPr>
              <w:t>20</w:t>
            </w:r>
            <w:r>
              <w:rPr>
                <w:rStyle w:val="translated-span"/>
                <w:sz w:val="18"/>
                <w:szCs w:val="18"/>
              </w:rPr>
              <w:t>届国际人工智能与统计会议论文集，美国佛罗里达州劳德代尔堡。</w:t>
            </w:r>
            <w:r>
              <w:rPr>
                <w:rStyle w:val="translated-span"/>
                <w:sz w:val="18"/>
                <w:szCs w:val="18"/>
              </w:rPr>
              <w:t>JMLR:W&amp;CP</w:t>
            </w:r>
            <w:r>
              <w:rPr>
                <w:rStyle w:val="translated-span"/>
                <w:sz w:val="18"/>
                <w:szCs w:val="18"/>
              </w:rPr>
              <w:t>卷</w:t>
            </w:r>
            <w:r>
              <w:rPr>
                <w:rStyle w:val="translated-span"/>
                <w:sz w:val="18"/>
                <w:szCs w:val="18"/>
              </w:rPr>
              <w:t>54</w:t>
            </w:r>
            <w:r>
              <w:rPr>
                <w:rStyle w:val="translated-span"/>
                <w:sz w:val="18"/>
                <w:szCs w:val="18"/>
              </w:rPr>
              <w:t>。作者版权所有</w:t>
            </w:r>
            <w:r>
              <w:rPr>
                <w:rStyle w:val="translated-span"/>
                <w:sz w:val="18"/>
                <w:szCs w:val="18"/>
              </w:rPr>
              <w:t>2017</w:t>
            </w:r>
            <w:r>
              <w:rPr>
                <w:rStyle w:val="translated-span"/>
                <w:sz w:val="18"/>
                <w:szCs w:val="18"/>
              </w:rPr>
              <w:t>。</w:t>
            </w:r>
          </w:p>
        </w:tc>
      </w:tr>
    </w:tbl>
    <w:p w14:paraId="45E5946F" w14:textId="77777777" w:rsidR="0073419A" w:rsidRDefault="00C933A8">
      <w:pPr>
        <w:ind w:left="8"/>
        <w:jc w:val="left"/>
      </w:pPr>
      <w:r>
        <w:rPr>
          <w:rStyle w:val="translated-span"/>
        </w:rPr>
        <w:t>它承诺通过支持更智能的应用程序来大大提高可用性，但数据的敏感特性意味着将数据存储在集中位置存在风险和责任。</w:t>
      </w:r>
    </w:p>
    <w:p w14:paraId="137C306F" w14:textId="77777777" w:rsidR="0073419A" w:rsidRDefault="00C933A8">
      <w:pPr>
        <w:ind w:left="8" w:right="13"/>
      </w:pPr>
      <w:r>
        <w:rPr>
          <w:rStyle w:val="translated-span"/>
        </w:rPr>
        <w:t>我们研究了一种学习技术，它允许用户从这些丰富的数据中集体获得共享模型的好处，而无需集中存储这些数据。我们将我们的</w:t>
      </w:r>
      <w:r w:rsidRPr="003F6735">
        <w:rPr>
          <w:rStyle w:val="translated-span"/>
          <w:color w:val="FF0000"/>
        </w:rPr>
        <w:t>方法称为联合学习</w:t>
      </w:r>
      <w:r>
        <w:rPr>
          <w:rStyle w:val="translated-span"/>
        </w:rPr>
        <w:t>，因为学习任务是由一个由中央服务器协调的参与设备（我们称为客户端）的松散联盟来解决的。每个客户端都有一个本地训练数据集，该数据集从未上载到服务器。相反，每个客户</w:t>
      </w:r>
      <w:proofErr w:type="gramStart"/>
      <w:r>
        <w:rPr>
          <w:rStyle w:val="translated-span"/>
        </w:rPr>
        <w:t>机计算</w:t>
      </w:r>
      <w:proofErr w:type="gramEnd"/>
      <w:r>
        <w:rPr>
          <w:rStyle w:val="translated-span"/>
        </w:rPr>
        <w:t>对服务器维护的当前全局模型的更新，并且只传递此更新。这是一个</w:t>
      </w:r>
    </w:p>
    <w:p w14:paraId="1E5ACF18" w14:textId="77777777" w:rsidR="0073419A" w:rsidRDefault="00C933A8">
      <w:pPr>
        <w:ind w:left="8" w:right="13"/>
      </w:pPr>
      <w:r>
        <w:rPr>
          <w:rStyle w:val="translated-span"/>
        </w:rPr>
        <w:t>直接应用</w:t>
      </w:r>
      <w:r>
        <w:rPr>
          <w:rStyle w:val="translated-span"/>
        </w:rPr>
        <w:t>2012</w:t>
      </w:r>
      <w:r>
        <w:rPr>
          <w:rStyle w:val="translated-span"/>
        </w:rPr>
        <w:t>年白宫消费者数据隐私报告提出的集中收集或数据最小化原则</w:t>
      </w:r>
      <w:r>
        <w:rPr>
          <w:rStyle w:val="translated-span"/>
        </w:rPr>
        <w:t>[39]</w:t>
      </w:r>
      <w:r>
        <w:rPr>
          <w:rStyle w:val="translated-span"/>
        </w:rPr>
        <w:t>。由于这些更新是特定于改进当前模型的，因此一旦应用了这些更新，就没有理由存储它们。</w:t>
      </w:r>
    </w:p>
    <w:p w14:paraId="1CC78B1C" w14:textId="77777777" w:rsidR="0073419A" w:rsidRDefault="00C933A8">
      <w:pPr>
        <w:ind w:left="8" w:right="13"/>
      </w:pPr>
      <w:r>
        <w:rPr>
          <w:rStyle w:val="translated-span"/>
        </w:rPr>
        <w:t>这种方法的一个主要优点是模型训练与直接访问原始训练数据的需要脱钩。显然，仍然需要对协调培训的服务器给予一些信任。但是，对于可以根据每个客户机上可用的数据指定培训目标的应用程序，联合学习可以通过将攻击面仅限于设备而不是设备和云</w:t>
      </w:r>
      <w:proofErr w:type="gramStart"/>
      <w:r>
        <w:rPr>
          <w:rStyle w:val="translated-span"/>
        </w:rPr>
        <w:t>来显著</w:t>
      </w:r>
      <w:proofErr w:type="gramEnd"/>
      <w:r>
        <w:rPr>
          <w:rStyle w:val="translated-span"/>
        </w:rPr>
        <w:t>降低隐私和安全风险。</w:t>
      </w:r>
    </w:p>
    <w:p w14:paraId="2E307E46" w14:textId="77777777" w:rsidR="0073419A" w:rsidRDefault="00C933A8">
      <w:pPr>
        <w:spacing w:after="23"/>
        <w:ind w:left="8" w:right="13"/>
      </w:pPr>
      <w:r>
        <w:rPr>
          <w:rStyle w:val="translated-span"/>
        </w:rPr>
        <w:t>我们的主要贡献是：</w:t>
      </w:r>
      <w:r>
        <w:rPr>
          <w:rStyle w:val="translated-span"/>
        </w:rPr>
        <w:t>1</w:t>
      </w:r>
      <w:r>
        <w:rPr>
          <w:rStyle w:val="translated-span"/>
        </w:rPr>
        <w:t>）识别移动设备分散数据的训练问题作为一个重要的研究方向；</w:t>
      </w:r>
      <w:r>
        <w:rPr>
          <w:rStyle w:val="translated-span"/>
        </w:rPr>
        <w:t>2</w:t>
      </w:r>
      <w:r>
        <w:rPr>
          <w:rStyle w:val="translated-span"/>
        </w:rPr>
        <w:t>）选择了一种简单实用的算法，可以应用于这种情况；</w:t>
      </w:r>
      <w:r>
        <w:rPr>
          <w:rStyle w:val="translated-span"/>
        </w:rPr>
        <w:t>3</w:t>
      </w:r>
      <w:r>
        <w:rPr>
          <w:rStyle w:val="translated-span"/>
        </w:rPr>
        <w:t>）对所提出的方法进行了广泛的实证评估。更具体地说，我们介绍</w:t>
      </w:r>
    </w:p>
    <w:p w14:paraId="156919C0" w14:textId="77777777" w:rsidR="0073419A" w:rsidRDefault="00C933A8">
      <w:pPr>
        <w:spacing w:after="0"/>
        <w:ind w:left="8" w:right="13"/>
      </w:pPr>
      <w:r>
        <w:rPr>
          <w:rStyle w:val="translated-span"/>
        </w:rPr>
        <w:t>联邦平均算法，将每个客户端上的局部随机梯度下降（</w:t>
      </w:r>
      <w:r>
        <w:rPr>
          <w:rStyle w:val="translated-span"/>
        </w:rPr>
        <w:t>SGD</w:t>
      </w:r>
      <w:r>
        <w:rPr>
          <w:rStyle w:val="translated-span"/>
        </w:rPr>
        <w:t>）与执行模型平均的服务器相结合。我们对该算法进行了大量的实验，证明了它是正确的</w:t>
      </w:r>
    </w:p>
    <w:p w14:paraId="7C0D97D0" w14:textId="77777777" w:rsidR="0073419A" w:rsidRDefault="00C933A8">
      <w:pPr>
        <w:ind w:left="8" w:right="13"/>
      </w:pPr>
      <w:r>
        <w:rPr>
          <w:rStyle w:val="translated-span"/>
        </w:rPr>
        <w:t>对不平衡和非</w:t>
      </w:r>
      <w:r>
        <w:rPr>
          <w:rStyle w:val="translated-span"/>
        </w:rPr>
        <w:t>IID</w:t>
      </w:r>
      <w:r>
        <w:rPr>
          <w:rStyle w:val="translated-span"/>
        </w:rPr>
        <w:t>数据分布具有鲁棒性，并且可以在数量级上减少训练深度网络所需的通信次数。</w:t>
      </w:r>
    </w:p>
    <w:p w14:paraId="30860831" w14:textId="77777777" w:rsidR="0073419A" w:rsidRDefault="00C933A8">
      <w:pPr>
        <w:ind w:left="8" w:firstLine="7"/>
        <w:jc w:val="left"/>
      </w:pPr>
      <w:r>
        <w:rPr>
          <w:rStyle w:val="translated-span"/>
        </w:rPr>
        <w:t>联合学习在移动设备上提供了一个明显的优势：</w:t>
      </w:r>
      <w:r>
        <w:rPr>
          <w:rStyle w:val="translated-span"/>
        </w:rPr>
        <w:t>1</w:t>
      </w:r>
      <w:r>
        <w:rPr>
          <w:rStyle w:val="translated-span"/>
        </w:rPr>
        <w:t>）联邦数据学习中心通常比真实数据培训具有更大的优势。</w:t>
      </w:r>
      <w:r>
        <w:rPr>
          <w:rStyle w:val="translated-span"/>
        </w:rPr>
        <w:t>2</w:t>
      </w:r>
      <w:r>
        <w:rPr>
          <w:rStyle w:val="translated-span"/>
        </w:rPr>
        <w:t>）</w:t>
      </w:r>
      <w:r>
        <w:rPr>
          <w:rStyle w:val="translated-span"/>
        </w:rPr>
        <w:t xml:space="preserve"> </w:t>
      </w:r>
      <w:r>
        <w:rPr>
          <w:rStyle w:val="translated-span"/>
        </w:rPr>
        <w:t>此数据对隐私敏感或较大（与模型的大小相比），因此最好不要将其记录到数据中心纯粹是为了模型培训（为集中收集原则服务）。</w:t>
      </w:r>
      <w:r>
        <w:rPr>
          <w:rStyle w:val="translated-span"/>
        </w:rPr>
        <w:t>3</w:t>
      </w:r>
      <w:r>
        <w:rPr>
          <w:rStyle w:val="translated-span"/>
        </w:rPr>
        <w:t>）</w:t>
      </w:r>
      <w:r>
        <w:rPr>
          <w:rStyle w:val="translated-span"/>
        </w:rPr>
        <w:t xml:space="preserve"> </w:t>
      </w:r>
      <w:r>
        <w:rPr>
          <w:rStyle w:val="translated-span"/>
        </w:rPr>
        <w:t>对于监督任务，数据上的标签可以从用户</w:t>
      </w:r>
      <w:proofErr w:type="gramStart"/>
      <w:r>
        <w:rPr>
          <w:rStyle w:val="translated-span"/>
        </w:rPr>
        <w:t>交互中</w:t>
      </w:r>
      <w:proofErr w:type="gramEnd"/>
      <w:r>
        <w:rPr>
          <w:rStyle w:val="translated-span"/>
        </w:rPr>
        <w:t>自然推断出来。</w:t>
      </w:r>
    </w:p>
    <w:p w14:paraId="20F4FC92" w14:textId="77777777" w:rsidR="0073419A" w:rsidRDefault="00C933A8">
      <w:pPr>
        <w:ind w:left="8" w:right="13"/>
      </w:pPr>
      <w:r>
        <w:rPr>
          <w:rStyle w:val="translated-span"/>
        </w:rPr>
        <w:t>许多支持移动设备智能行为的模型都符合上述标准。作为两个例子，我们考虑图像分类，例如预测哪些照片在未来最有可能被多次查看或共享；语言模型，可用于通过改进解码、下一个单词预测来改进语音识别和触摸屏键盘上的文本输入，甚至可以预测整个答案</w:t>
      </w:r>
      <w:r>
        <w:rPr>
          <w:rStyle w:val="translated-span"/>
        </w:rPr>
        <w:t>[10]</w:t>
      </w:r>
      <w:r>
        <w:rPr>
          <w:rStyle w:val="translated-span"/>
        </w:rPr>
        <w:t>。这两个任务的潜在训练数据（用户拍摄的所有照片以及他们在移动键盘上键入的所有内容，包括密码、</w:t>
      </w:r>
      <w:proofErr w:type="spellStart"/>
      <w:r>
        <w:rPr>
          <w:rStyle w:val="translated-span"/>
        </w:rPr>
        <w:t>url</w:t>
      </w:r>
      <w:proofErr w:type="spellEnd"/>
      <w:r>
        <w:rPr>
          <w:rStyle w:val="translated-span"/>
        </w:rPr>
        <w:t>、消息等）可能对隐私敏感。从中提取这些示例的分布也可能与容易获得的代理数据集有很大的不同：聊天和文本消息中使用的语言通常与标准语言库（如</w:t>
      </w:r>
      <w:r>
        <w:rPr>
          <w:rStyle w:val="translated-span"/>
        </w:rPr>
        <w:t>Wikipedia</w:t>
      </w:r>
      <w:r>
        <w:rPr>
          <w:rStyle w:val="translated-span"/>
        </w:rPr>
        <w:t>和其他</w:t>
      </w:r>
      <w:r>
        <w:rPr>
          <w:rStyle w:val="translated-span"/>
        </w:rPr>
        <w:t>web</w:t>
      </w:r>
      <w:r>
        <w:rPr>
          <w:rStyle w:val="translated-span"/>
        </w:rPr>
        <w:t>文档）有很大不同；人们在手机上拍摄的照片可能与典型的</w:t>
      </w:r>
      <w:r>
        <w:rPr>
          <w:rStyle w:val="translated-span"/>
        </w:rPr>
        <w:t>Flickr</w:t>
      </w:r>
      <w:r>
        <w:rPr>
          <w:rStyle w:val="translated-span"/>
        </w:rPr>
        <w:t>照片。最后，这些问题的标签是直接可用的：输入的文本是为了学习语言模型而自我标记的，照片标签可以通过用户与照片应用程序（照片被删除、共享或查看）的自然</w:t>
      </w:r>
      <w:proofErr w:type="gramStart"/>
      <w:r>
        <w:rPr>
          <w:rStyle w:val="translated-span"/>
        </w:rPr>
        <w:t>交互来</w:t>
      </w:r>
      <w:proofErr w:type="gramEnd"/>
      <w:r>
        <w:rPr>
          <w:rStyle w:val="translated-span"/>
        </w:rPr>
        <w:t>定义。</w:t>
      </w:r>
    </w:p>
    <w:p w14:paraId="718A2C6D" w14:textId="77777777" w:rsidR="0073419A" w:rsidRDefault="00C933A8">
      <w:pPr>
        <w:spacing w:after="289"/>
        <w:ind w:left="8" w:right="13"/>
      </w:pPr>
      <w:r>
        <w:rPr>
          <w:rStyle w:val="translated-span"/>
        </w:rPr>
        <w:t>这两个任务都非常适合学习神经网络。对于图像分类，前馈深网络，特别是卷积网络，众所周知，它提供了最先进的结果</w:t>
      </w:r>
      <w:r>
        <w:rPr>
          <w:rStyle w:val="translated-span"/>
        </w:rPr>
        <w:t>[26</w:t>
      </w:r>
      <w:r>
        <w:rPr>
          <w:rStyle w:val="translated-span"/>
        </w:rPr>
        <w:t>，</w:t>
      </w:r>
      <w:r>
        <w:rPr>
          <w:rStyle w:val="translated-span"/>
        </w:rPr>
        <w:t>25]</w:t>
      </w:r>
      <w:r>
        <w:rPr>
          <w:rStyle w:val="translated-span"/>
        </w:rPr>
        <w:t>。对于语言建模任务，递归神经网络，尤其是</w:t>
      </w:r>
      <w:r>
        <w:rPr>
          <w:rStyle w:val="translated-span"/>
        </w:rPr>
        <w:t>LSTMs</w:t>
      </w:r>
      <w:r>
        <w:rPr>
          <w:rStyle w:val="translated-span"/>
        </w:rPr>
        <w:t>，已经取得了最先进的结果</w:t>
      </w:r>
      <w:r>
        <w:rPr>
          <w:rStyle w:val="translated-span"/>
        </w:rPr>
        <w:t>[20,5,22]</w:t>
      </w:r>
      <w:r>
        <w:rPr>
          <w:rStyle w:val="translated-span"/>
        </w:rPr>
        <w:t>。</w:t>
      </w:r>
    </w:p>
    <w:p w14:paraId="5CD74510" w14:textId="77777777" w:rsidR="0073419A" w:rsidRDefault="00C933A8">
      <w:pPr>
        <w:spacing w:after="590"/>
        <w:ind w:left="8" w:right="13"/>
      </w:pPr>
      <w:r>
        <w:rPr>
          <w:rStyle w:val="translated-span"/>
        </w:rPr>
        <w:t>与数据中心持久</w:t>
      </w:r>
      <w:proofErr w:type="gramStart"/>
      <w:r>
        <w:rPr>
          <w:rStyle w:val="translated-span"/>
        </w:rPr>
        <w:t>化数据</w:t>
      </w:r>
      <w:proofErr w:type="gramEnd"/>
      <w:r>
        <w:rPr>
          <w:rStyle w:val="translated-span"/>
        </w:rPr>
        <w:t>培训相比，隐私联合学习具有明显的隐私优势。即使持有一个</w:t>
      </w:r>
      <w:r>
        <w:rPr>
          <w:rStyle w:val="translated-span"/>
        </w:rPr>
        <w:t>“</w:t>
      </w:r>
      <w:r>
        <w:rPr>
          <w:rStyle w:val="translated-span"/>
        </w:rPr>
        <w:t>匿名化</w:t>
      </w:r>
      <w:r>
        <w:rPr>
          <w:rStyle w:val="translated-span"/>
        </w:rPr>
        <w:t>”</w:t>
      </w:r>
      <w:r>
        <w:rPr>
          <w:rStyle w:val="translated-span"/>
        </w:rPr>
        <w:t>的数据集，通过与其他数据的连接，仍然会使用户隐私面临风险</w:t>
      </w:r>
      <w:r>
        <w:rPr>
          <w:rStyle w:val="translated-span"/>
        </w:rPr>
        <w:t>[37]</w:t>
      </w:r>
      <w:r>
        <w:rPr>
          <w:rStyle w:val="translated-span"/>
        </w:rPr>
        <w:t>。相比之下，为联合学习传输的信息是改进特定模型所需的最小更新（自然，隐私权益的强度取决于更新的内容）。</w:t>
      </w:r>
      <w:r>
        <w:rPr>
          <w:rStyle w:val="translated-span"/>
        </w:rPr>
        <w:t>[1]</w:t>
      </w:r>
      <w:r>
        <w:rPr>
          <w:rStyle w:val="translated-span"/>
        </w:rPr>
        <w:t>更新本身可以（而且应该）是短暂的。它们永远不会包含比原始训练数据更多的信息（通过数据处理不平等），并且通常包含的信息要少得多。此外，聚合算法不需要更新的源，因此可以在不识别元数据的情况下通过诸如</w:t>
      </w:r>
      <w:r>
        <w:rPr>
          <w:rStyle w:val="translated-span"/>
        </w:rPr>
        <w:t>Tor[7]</w:t>
      </w:r>
      <w:r>
        <w:rPr>
          <w:rStyle w:val="translated-span"/>
        </w:rPr>
        <w:t>的混合网络或通过可信的第三方来传输更新。最后，我们简要讨论了联合学习与安全多方计算和差分隐私相结合的可能性。</w:t>
      </w:r>
    </w:p>
    <w:p w14:paraId="49814D34" w14:textId="77777777" w:rsidR="0073419A" w:rsidRDefault="00C933A8">
      <w:pPr>
        <w:spacing w:after="136"/>
        <w:ind w:left="8" w:right="13"/>
      </w:pPr>
      <w:r>
        <w:rPr>
          <w:rStyle w:val="translated-span"/>
        </w:rPr>
        <w:lastRenderedPageBreak/>
        <w:t>联邦优化我们将联邦学习中隐含的优化问题称为联邦优化，它与分布式优化建立了联系（和对比）。联邦优化有几个关键属性，使其与典型的分布式优化问题不同：</w:t>
      </w:r>
    </w:p>
    <w:p w14:paraId="007BAE4B" w14:textId="77777777" w:rsidR="0073419A" w:rsidRDefault="00C933A8">
      <w:pPr>
        <w:spacing w:after="17"/>
        <w:ind w:left="405" w:right="13" w:hanging="199"/>
      </w:pPr>
      <w:r>
        <w:rPr>
          <w:rStyle w:val="translated-span"/>
          <w:rFonts w:ascii="Cambria" w:hAnsi="Cambria"/>
        </w:rPr>
        <w:t>•</w:t>
      </w:r>
      <w:r>
        <w:rPr>
          <w:rStyle w:val="translated-span"/>
          <w:rFonts w:ascii="Cambria" w:hAnsi="Cambria"/>
        </w:rPr>
        <w:t>非</w:t>
      </w:r>
      <w:r>
        <w:rPr>
          <w:rStyle w:val="translated-span"/>
          <w:rFonts w:ascii="Cambria" w:hAnsi="Cambria"/>
        </w:rPr>
        <w:t>IID</w:t>
      </w:r>
      <w:r>
        <w:rPr>
          <w:rStyle w:val="translated-span"/>
          <w:rFonts w:ascii="Cambria" w:hAnsi="Cambria"/>
        </w:rPr>
        <w:t>给定客户机上的培训数据通常基于特定用户对移动设备的使用情况，因此任何特定用户的本地数据集都不能代表总体分布。</w:t>
      </w:r>
    </w:p>
    <w:p w14:paraId="23DA2407" w14:textId="77777777" w:rsidR="0073419A" w:rsidRDefault="00C933A8">
      <w:pPr>
        <w:spacing w:after="16"/>
        <w:ind w:left="405" w:right="13" w:hanging="199"/>
      </w:pPr>
      <w:r>
        <w:rPr>
          <w:rStyle w:val="translated-span"/>
          <w:rFonts w:ascii="Cambria" w:hAnsi="Cambria"/>
        </w:rPr>
        <w:t>•</w:t>
      </w:r>
      <w:r>
        <w:rPr>
          <w:rStyle w:val="translated-span"/>
          <w:rFonts w:ascii="Cambria" w:hAnsi="Cambria"/>
        </w:rPr>
        <w:t>不平衡类似地，一些用户会比其他用户更多地使用服务或应用程序，从而导致不同数量的本地培训数据。</w:t>
      </w:r>
    </w:p>
    <w:p w14:paraId="02A4DD8A" w14:textId="77777777" w:rsidR="0073419A" w:rsidRDefault="00C933A8">
      <w:pPr>
        <w:ind w:left="405" w:right="13" w:hanging="199"/>
      </w:pPr>
      <w:r>
        <w:rPr>
          <w:rStyle w:val="translated-span"/>
          <w:rFonts w:ascii="Cambria" w:hAnsi="Cambria"/>
        </w:rPr>
        <w:t>•</w:t>
      </w:r>
      <w:r>
        <w:rPr>
          <w:rStyle w:val="translated-span"/>
          <w:rFonts w:ascii="Cambria" w:hAnsi="Cambria"/>
        </w:rPr>
        <w:t>大规模分布我们期望参与优化的客户机数量远大于每个客户机的平均示例数。</w:t>
      </w:r>
      <w:r>
        <w:rPr>
          <w:rStyle w:val="translated-span"/>
          <w:rFonts w:ascii="Cambria" w:hAnsi="Cambria"/>
        </w:rPr>
        <w:t>•</w:t>
      </w:r>
      <w:r>
        <w:rPr>
          <w:rStyle w:val="translated-span"/>
          <w:rFonts w:ascii="Cambria" w:hAnsi="Cambria"/>
        </w:rPr>
        <w:t>有限的通信移动设备经常离线或连接速度慢或昂贵。</w:t>
      </w:r>
    </w:p>
    <w:p w14:paraId="09D3B092" w14:textId="77777777" w:rsidR="0073419A" w:rsidRDefault="00C933A8">
      <w:pPr>
        <w:ind w:left="8" w:right="13"/>
      </w:pPr>
      <w:r>
        <w:rPr>
          <w:rStyle w:val="translated-span"/>
        </w:rPr>
        <w:t>在这项工作中，我们的重点是优化的非</w:t>
      </w:r>
      <w:r>
        <w:rPr>
          <w:rStyle w:val="translated-span"/>
        </w:rPr>
        <w:t>IID</w:t>
      </w:r>
      <w:r>
        <w:rPr>
          <w:rStyle w:val="translated-span"/>
        </w:rPr>
        <w:t>和非平衡特性，以及通信约束的临界性质。部署的联邦优化系统还必须解决大量实际问题：随着数据的添加和删除而变化的客户端数据集；以复杂方式与本地数据分布相关的客户端可用性（例如，来自美语英语使用者的电话可能在不同的时间插入，而不是以英语为母语的人）以及从不响应或发送损坏更新的客户端。</w:t>
      </w:r>
    </w:p>
    <w:p w14:paraId="19297A11" w14:textId="77777777" w:rsidR="0073419A" w:rsidRDefault="00C933A8">
      <w:pPr>
        <w:ind w:left="8" w:right="13"/>
      </w:pPr>
      <w:r>
        <w:rPr>
          <w:rStyle w:val="translated-span"/>
        </w:rPr>
        <w:t>这些问题已经超出了当前工作的范围；相反，我们使用了一个适合于实验的受控环境，但仍然解决了客户机可用性以及不平衡和非</w:t>
      </w:r>
      <w:r>
        <w:rPr>
          <w:rStyle w:val="translated-span"/>
        </w:rPr>
        <w:t>IID</w:t>
      </w:r>
      <w:r>
        <w:rPr>
          <w:rStyle w:val="translated-span"/>
        </w:rPr>
        <w:t>数据等关键问题。我们假设一个同步更新方案，在多轮通信中进行。有一组固定的客户机，每个客户机都有一个固定的本地数据集。在每轮开始时，随机选择一部分客户机，服务器将当前全局算法状态发送给每个客户机（例如，当前模型参数）。我们只选择了</w:t>
      </w:r>
      <w:proofErr w:type="gramStart"/>
      <w:r>
        <w:rPr>
          <w:rStyle w:val="translated-span"/>
        </w:rPr>
        <w:t>一</w:t>
      </w:r>
      <w:proofErr w:type="gramEnd"/>
      <w:r>
        <w:rPr>
          <w:rStyle w:val="translated-span"/>
        </w:rPr>
        <w:t>小部分客户机以提高效率，因为我们的实验表明，在超过某一点的情况下，增加更多客户机的回报会递减。然后，每个选定的客户机根据全局状态及其本地数据</w:t>
      </w:r>
      <w:proofErr w:type="gramStart"/>
      <w:r>
        <w:rPr>
          <w:rStyle w:val="translated-span"/>
        </w:rPr>
        <w:t>集执行</w:t>
      </w:r>
      <w:proofErr w:type="gramEnd"/>
      <w:r>
        <w:rPr>
          <w:rStyle w:val="translated-span"/>
        </w:rPr>
        <w:t>本地计算，并向服务器发送更新。然后，服务器将这些更新应用于其全局状态，然后重复该过程。</w:t>
      </w:r>
      <w:r>
        <w:rPr>
          <w:rStyle w:val="translated-span"/>
          <w:rFonts w:ascii="Cambria" w:hAnsi="Cambria"/>
          <w:i/>
          <w:iCs/>
        </w:rPr>
        <w:t>KC</w:t>
      </w:r>
    </w:p>
    <w:p w14:paraId="673CA6A8" w14:textId="77777777" w:rsidR="0073419A" w:rsidRDefault="00C933A8">
      <w:pPr>
        <w:spacing w:after="128"/>
        <w:ind w:left="8" w:right="13"/>
      </w:pPr>
      <w:r>
        <w:rPr>
          <w:rStyle w:val="translated-span"/>
        </w:rPr>
        <w:t>当我们关注非</w:t>
      </w:r>
      <w:proofErr w:type="gramStart"/>
      <w:r>
        <w:rPr>
          <w:rStyle w:val="translated-span"/>
        </w:rPr>
        <w:t>凸</w:t>
      </w:r>
      <w:proofErr w:type="gramEnd"/>
      <w:r>
        <w:rPr>
          <w:rStyle w:val="translated-span"/>
        </w:rPr>
        <w:t>神经网络目标时，我们考虑的算法适用于任何形式的有限和目标，其中</w:t>
      </w:r>
    </w:p>
    <w:p w14:paraId="1CD27518" w14:textId="77777777" w:rsidR="0073419A" w:rsidRDefault="00C933A8">
      <w:pPr>
        <w:spacing w:after="10"/>
        <w:ind w:left="8" w:right="13"/>
      </w:pPr>
      <w:r>
        <w:rPr>
          <w:rStyle w:val="translated-span"/>
        </w:rPr>
        <w:t>对于机器学习问题，我们通常取（</w:t>
      </w:r>
      <w:r>
        <w:rPr>
          <w:rStyle w:val="translated-span"/>
        </w:rPr>
        <w:t>w</w:t>
      </w:r>
      <w:r>
        <w:rPr>
          <w:rStyle w:val="translated-span"/>
        </w:rPr>
        <w:t>）</w:t>
      </w:r>
      <w:r>
        <w:rPr>
          <w:rStyle w:val="translated-span"/>
        </w:rPr>
        <w:t>=</w:t>
      </w:r>
      <w:r>
        <w:rPr>
          <w:rStyle w:val="translated-span"/>
          <w:rFonts w:ascii="Cambria" w:hAnsi="Cambria"/>
          <w:i/>
          <w:iCs/>
        </w:rPr>
        <w:t>金融机构</w:t>
      </w:r>
    </w:p>
    <w:p w14:paraId="50E2C913" w14:textId="77777777" w:rsidR="0073419A" w:rsidRDefault="00C933A8">
      <w:pPr>
        <w:ind w:left="8" w:right="13"/>
      </w:pPr>
      <w:r>
        <w:rPr>
          <w:rStyle w:val="translated-span"/>
          <w:rFonts w:ascii="Cambria" w:hAnsi="Cambria"/>
          <w:i/>
          <w:iCs/>
        </w:rPr>
        <w:t>`</w:t>
      </w:r>
      <w:r>
        <w:rPr>
          <w:rStyle w:val="translated-span"/>
          <w:rFonts w:ascii="Cambria" w:hAnsi="Cambria"/>
        </w:rPr>
        <w:t>（席席，易；</w:t>
      </w:r>
      <w:r>
        <w:rPr>
          <w:rStyle w:val="translated-span"/>
          <w:rFonts w:ascii="Cambria" w:hAnsi="Cambria"/>
        </w:rPr>
        <w:t>W</w:t>
      </w:r>
      <w:r>
        <w:rPr>
          <w:rStyle w:val="translated-span"/>
          <w:rFonts w:ascii="Cambria" w:hAnsi="Cambria"/>
        </w:rPr>
        <w:t>），即模型参数（</w:t>
      </w:r>
      <w:r>
        <w:rPr>
          <w:rStyle w:val="translated-span"/>
          <w:rFonts w:ascii="Cambria" w:hAnsi="Cambria"/>
        </w:rPr>
        <w:t>Xi</w:t>
      </w:r>
      <w:r>
        <w:rPr>
          <w:rStyle w:val="translated-span"/>
          <w:rFonts w:ascii="Cambria" w:hAnsi="Cambria"/>
        </w:rPr>
        <w:t>，</w:t>
      </w:r>
      <w:r>
        <w:rPr>
          <w:rStyle w:val="translated-span"/>
          <w:rFonts w:ascii="Cambria" w:hAnsi="Cambria"/>
        </w:rPr>
        <w:t>Yi</w:t>
      </w:r>
      <w:r>
        <w:rPr>
          <w:rStyle w:val="translated-span"/>
          <w:rFonts w:ascii="Cambria" w:hAnsi="Cambria"/>
        </w:rPr>
        <w:t>）的预测损失。我们假设有客户机对数据进行了分区，其中</w:t>
      </w:r>
      <w:r>
        <w:rPr>
          <w:rStyle w:val="translated-span"/>
          <w:rFonts w:ascii="Cambria" w:hAnsi="Cambria"/>
        </w:rPr>
        <w:t>Pk</w:t>
      </w:r>
      <w:r>
        <w:rPr>
          <w:rStyle w:val="translated-span"/>
          <w:rFonts w:ascii="Cambria" w:hAnsi="Cambria"/>
        </w:rPr>
        <w:t>是客户机上数据点的索引集，</w:t>
      </w:r>
      <w:r>
        <w:rPr>
          <w:rStyle w:val="translated-span"/>
          <w:rFonts w:ascii="Cambria" w:hAnsi="Cambria"/>
        </w:rPr>
        <w:t>with=| Pk |</w:t>
      </w:r>
      <w:r>
        <w:rPr>
          <w:rStyle w:val="translated-span"/>
          <w:rFonts w:ascii="Cambria" w:hAnsi="Cambria"/>
        </w:rPr>
        <w:t>。因此，我们可以将目标（</w:t>
      </w:r>
      <w:r>
        <w:rPr>
          <w:rStyle w:val="translated-span"/>
          <w:rFonts w:ascii="Cambria" w:hAnsi="Cambria"/>
        </w:rPr>
        <w:t>1</w:t>
      </w:r>
      <w:r>
        <w:rPr>
          <w:rStyle w:val="translated-span"/>
          <w:rFonts w:ascii="Cambria" w:hAnsi="Cambria"/>
        </w:rPr>
        <w:t>）改写为</w:t>
      </w:r>
      <w:proofErr w:type="spellStart"/>
      <w:r>
        <w:rPr>
          <w:rStyle w:val="translated-span"/>
          <w:rFonts w:ascii="Cambria" w:hAnsi="Cambria"/>
          <w:i/>
          <w:iCs/>
        </w:rPr>
        <w:t>wKknk</w:t>
      </w:r>
      <w:proofErr w:type="spellEnd"/>
      <w:r>
        <w:rPr>
          <w:rStyle w:val="translated-span"/>
          <w:rFonts w:ascii="Cambria" w:hAnsi="Cambria"/>
          <w:i/>
          <w:iCs/>
        </w:rPr>
        <w:t>公司</w:t>
      </w:r>
    </w:p>
    <w:p w14:paraId="2748AFF3" w14:textId="77777777" w:rsidR="0073419A" w:rsidRDefault="00C933A8">
      <w:pPr>
        <w:spacing w:after="132" w:line="256" w:lineRule="auto"/>
        <w:ind w:left="-9"/>
        <w:jc w:val="left"/>
      </w:pPr>
      <w:r>
        <w:rPr>
          <w:noProof/>
        </w:rPr>
        <w:drawing>
          <wp:inline distT="0" distB="0" distL="0" distR="0" wp14:anchorId="14E8DC0F" wp14:editId="444EF82D">
            <wp:extent cx="1133475" cy="381000"/>
            <wp:effectExtent l="0" t="0" r="9525" b="0"/>
            <wp:docPr id="4" name="Picture 42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040"/>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1133475" cy="381000"/>
                    </a:xfrm>
                    <a:prstGeom prst="rect">
                      <a:avLst/>
                    </a:prstGeom>
                    <a:noFill/>
                    <a:ln>
                      <a:noFill/>
                    </a:ln>
                  </pic:spPr>
                </pic:pic>
              </a:graphicData>
            </a:graphic>
          </wp:inline>
        </w:drawing>
      </w:r>
      <w:r>
        <w:rPr>
          <w:rStyle w:val="translated-span"/>
        </w:rPr>
        <w:t>哪里</w:t>
      </w:r>
      <w:r>
        <w:rPr>
          <w:rFonts w:ascii="Cambria" w:hAnsi="Cambria"/>
          <w:i/>
          <w:iCs/>
        </w:rPr>
        <w:t>.</w:t>
      </w:r>
    </w:p>
    <w:p w14:paraId="2A92D326" w14:textId="77777777" w:rsidR="0073419A" w:rsidRDefault="00C933A8">
      <w:pPr>
        <w:ind w:left="8" w:right="13"/>
      </w:pPr>
      <w:r>
        <w:rPr>
          <w:rStyle w:val="translated-span"/>
        </w:rPr>
        <w:t>如果分区</w:t>
      </w:r>
      <w:r>
        <w:rPr>
          <w:rStyle w:val="translated-span"/>
        </w:rPr>
        <w:t>Pk</w:t>
      </w:r>
      <w:r>
        <w:rPr>
          <w:rStyle w:val="translated-span"/>
        </w:rPr>
        <w:t>是通过随机地将训练样本均匀地分布在客户机上形成的，那么我们将得到</w:t>
      </w:r>
      <w:proofErr w:type="spellStart"/>
      <w:r>
        <w:rPr>
          <w:rStyle w:val="translated-span"/>
        </w:rPr>
        <w:t>EPk</w:t>
      </w:r>
      <w:proofErr w:type="spellEnd"/>
      <w:r>
        <w:rPr>
          <w:rStyle w:val="translated-span"/>
        </w:rPr>
        <w:t>[</w:t>
      </w:r>
      <w:proofErr w:type="spellStart"/>
      <w:r>
        <w:rPr>
          <w:rStyle w:val="translated-span"/>
        </w:rPr>
        <w:t>Fk</w:t>
      </w:r>
      <w:proofErr w:type="spellEnd"/>
      <w:r>
        <w:rPr>
          <w:rStyle w:val="translated-span"/>
        </w:rPr>
        <w:t>（</w:t>
      </w:r>
      <w:r>
        <w:rPr>
          <w:rStyle w:val="translated-span"/>
        </w:rPr>
        <w:t>w</w:t>
      </w:r>
      <w:r>
        <w:rPr>
          <w:rStyle w:val="translated-span"/>
        </w:rPr>
        <w:t>）</w:t>
      </w:r>
      <w:r>
        <w:rPr>
          <w:rStyle w:val="translated-span"/>
        </w:rPr>
        <w:t>]=f</w:t>
      </w:r>
      <w:r>
        <w:rPr>
          <w:rStyle w:val="translated-span"/>
        </w:rPr>
        <w:t>（</w:t>
      </w:r>
      <w:r>
        <w:rPr>
          <w:rStyle w:val="translated-span"/>
        </w:rPr>
        <w:t>w</w:t>
      </w:r>
      <w:r>
        <w:rPr>
          <w:rStyle w:val="translated-span"/>
        </w:rPr>
        <w:t>），其中期望值超过分配给固定客户机的一组示例。这是典型的分布式优化算法所做的</w:t>
      </w:r>
      <w:r>
        <w:rPr>
          <w:rStyle w:val="translated-span"/>
        </w:rPr>
        <w:t>IID</w:t>
      </w:r>
      <w:r>
        <w:rPr>
          <w:rStyle w:val="translated-span"/>
        </w:rPr>
        <w:t>假设；我们将这种情况称为非</w:t>
      </w:r>
      <w:r>
        <w:rPr>
          <w:rStyle w:val="translated-span"/>
        </w:rPr>
        <w:t>IID</w:t>
      </w:r>
      <w:r>
        <w:rPr>
          <w:rStyle w:val="translated-span"/>
        </w:rPr>
        <w:t>设置（即，可能是任意错误的近似值）。</w:t>
      </w:r>
      <w:proofErr w:type="spellStart"/>
      <w:r>
        <w:rPr>
          <w:rStyle w:val="translated-span"/>
          <w:rFonts w:ascii="Cambria" w:hAnsi="Cambria"/>
          <w:i/>
          <w:iCs/>
        </w:rPr>
        <w:t>kFk</w:t>
      </w:r>
      <w:proofErr w:type="spellEnd"/>
      <w:r>
        <w:rPr>
          <w:rStyle w:val="translated-span"/>
          <w:rFonts w:ascii="Cambria" w:hAnsi="Cambria"/>
          <w:i/>
          <w:iCs/>
        </w:rPr>
        <w:t>公司</w:t>
      </w:r>
      <w:r>
        <w:rPr>
          <w:rStyle w:val="translated-span"/>
          <w:rFonts w:ascii="Cambria" w:hAnsi="Cambria"/>
          <w:i/>
          <w:iCs/>
        </w:rPr>
        <w:t>f</w:t>
      </w:r>
    </w:p>
    <w:p w14:paraId="5DBB126C" w14:textId="77777777" w:rsidR="0073419A" w:rsidRDefault="00C933A8">
      <w:pPr>
        <w:spacing w:after="260"/>
        <w:ind w:left="8" w:right="13"/>
      </w:pPr>
      <w:r>
        <w:rPr>
          <w:rStyle w:val="translated-span"/>
        </w:rPr>
        <w:t>在数据中心优化中，通信成本相对较小，计算成本占主导地位，最近的重点是使用</w:t>
      </w:r>
      <w:proofErr w:type="spellStart"/>
      <w:r>
        <w:rPr>
          <w:rStyle w:val="translated-span"/>
        </w:rPr>
        <w:t>gpu</w:t>
      </w:r>
      <w:proofErr w:type="spellEnd"/>
      <w:r>
        <w:rPr>
          <w:rStyle w:val="translated-span"/>
        </w:rPr>
        <w:t>来降低这些成本。相比之下，在联邦优化中，通信成本占主导地位</w:t>
      </w:r>
      <w:r>
        <w:rPr>
          <w:rStyle w:val="translated-span"/>
        </w:rPr>
        <w:t>——</w:t>
      </w:r>
      <w:r>
        <w:rPr>
          <w:rStyle w:val="translated-span"/>
        </w:rPr>
        <w:t>我们通常会受到</w:t>
      </w:r>
      <w:r>
        <w:rPr>
          <w:rStyle w:val="translated-span"/>
        </w:rPr>
        <w:t>1MB/s</w:t>
      </w:r>
      <w:r>
        <w:rPr>
          <w:rStyle w:val="translated-span"/>
        </w:rPr>
        <w:t>或更低的上传带宽的限制。此外，客户通常只会自愿参与优化，当他们充电，插上电源，并使用未测量的</w:t>
      </w:r>
      <w:r>
        <w:rPr>
          <w:rStyle w:val="translated-span"/>
        </w:rPr>
        <w:t>wi-fi</w:t>
      </w:r>
      <w:r>
        <w:rPr>
          <w:rStyle w:val="translated-span"/>
        </w:rPr>
        <w:t>连接。此外，我们预计每个客户每天只参与少量更新轮。另一方面，由于任何单个设备上的数据集相对于数据集的总大小来说都很小，而且现代智能手机的处理器（包括</w:t>
      </w:r>
      <w:r>
        <w:rPr>
          <w:rStyle w:val="translated-span"/>
        </w:rPr>
        <w:t>GPU</w:t>
      </w:r>
      <w:r>
        <w:rPr>
          <w:rStyle w:val="translated-span"/>
        </w:rPr>
        <w:t>）相对较快，因此与许多型号的通信成本相比，计算基本上是免费的。因此，我们的目标是使用额外的计算来减少训练模型所需的通信轮数。我们可以通过两种主要方式增加计算量：</w:t>
      </w:r>
      <w:r>
        <w:rPr>
          <w:rStyle w:val="translated-span"/>
        </w:rPr>
        <w:t>1</w:t>
      </w:r>
      <w:r>
        <w:rPr>
          <w:rStyle w:val="translated-span"/>
        </w:rPr>
        <w:t>）增加并行性，即在每轮通信之间使用更多独立工作的客户机；</w:t>
      </w:r>
      <w:r>
        <w:rPr>
          <w:rStyle w:val="translated-span"/>
        </w:rPr>
        <w:t>2</w:t>
      </w:r>
      <w:r>
        <w:rPr>
          <w:rStyle w:val="translated-span"/>
        </w:rPr>
        <w:t>）在每个客户机上增加计算量，而不是执行像梯度计算这样的简单计算，每个客户端在每轮通信之间执行更复杂的计算。我们对这两种方法进行了研究，但是我们实现的加速主要是由于在每个客户机上增加了更多的计算，一旦在客户机上使用了最低级别的并行度。</w:t>
      </w:r>
    </w:p>
    <w:p w14:paraId="6CBEAD39" w14:textId="77777777" w:rsidR="0073419A" w:rsidRDefault="00C933A8">
      <w:pPr>
        <w:spacing w:after="150"/>
        <w:ind w:left="8" w:right="13"/>
      </w:pPr>
      <w:r>
        <w:rPr>
          <w:rStyle w:val="translated-span"/>
        </w:rPr>
        <w:t>McDonald</w:t>
      </w:r>
      <w:r>
        <w:rPr>
          <w:rStyle w:val="translated-span"/>
        </w:rPr>
        <w:t>等人研究了通过迭代平均局部训练模型进行的相关工作分布式训练。</w:t>
      </w:r>
      <w:r>
        <w:rPr>
          <w:rStyle w:val="translated-span"/>
        </w:rPr>
        <w:t>[28]</w:t>
      </w:r>
      <w:r>
        <w:rPr>
          <w:rStyle w:val="translated-span"/>
        </w:rPr>
        <w:t>对于感知器和</w:t>
      </w:r>
      <w:r>
        <w:rPr>
          <w:rStyle w:val="translated-span"/>
        </w:rPr>
        <w:t>Povey</w:t>
      </w:r>
      <w:r>
        <w:rPr>
          <w:rStyle w:val="translated-span"/>
        </w:rPr>
        <w:t>等人。</w:t>
      </w:r>
      <w:r>
        <w:rPr>
          <w:rStyle w:val="translated-span"/>
        </w:rPr>
        <w:t>[31]</w:t>
      </w:r>
      <w:r>
        <w:rPr>
          <w:rStyle w:val="translated-span"/>
        </w:rPr>
        <w:t>用于语音识别</w:t>
      </w:r>
      <w:r>
        <w:rPr>
          <w:rStyle w:val="translated-span"/>
        </w:rPr>
        <w:t>DNNs</w:t>
      </w:r>
      <w:r>
        <w:rPr>
          <w:rStyle w:val="translated-span"/>
        </w:rPr>
        <w:t>。</w:t>
      </w:r>
      <w:r>
        <w:rPr>
          <w:rStyle w:val="translated-span"/>
        </w:rPr>
        <w:t>Zhang</w:t>
      </w:r>
      <w:r>
        <w:rPr>
          <w:rStyle w:val="translated-span"/>
        </w:rPr>
        <w:t>等人。</w:t>
      </w:r>
      <w:r>
        <w:rPr>
          <w:rStyle w:val="translated-span"/>
        </w:rPr>
        <w:t>[42]</w:t>
      </w:r>
      <w:r>
        <w:rPr>
          <w:rStyle w:val="translated-span"/>
        </w:rPr>
        <w:t>研究了一种</w:t>
      </w:r>
      <w:r>
        <w:rPr>
          <w:rStyle w:val="translated-span"/>
        </w:rPr>
        <w:t>“</w:t>
      </w:r>
      <w:r>
        <w:rPr>
          <w:rStyle w:val="translated-span"/>
        </w:rPr>
        <w:t>软</w:t>
      </w:r>
      <w:r>
        <w:rPr>
          <w:rStyle w:val="translated-span"/>
        </w:rPr>
        <w:t>”</w:t>
      </w:r>
      <w:r>
        <w:rPr>
          <w:rStyle w:val="translated-span"/>
        </w:rPr>
        <w:t>平均的异步方法。这些工作只考虑集群</w:t>
      </w:r>
      <w:r>
        <w:rPr>
          <w:rStyle w:val="translated-span"/>
        </w:rPr>
        <w:t>/</w:t>
      </w:r>
      <w:r>
        <w:rPr>
          <w:rStyle w:val="translated-span"/>
        </w:rPr>
        <w:t>数据中心设置（最多</w:t>
      </w:r>
      <w:r>
        <w:rPr>
          <w:rStyle w:val="translated-span"/>
        </w:rPr>
        <w:t>16</w:t>
      </w:r>
      <w:r>
        <w:rPr>
          <w:rStyle w:val="translated-span"/>
        </w:rPr>
        <w:t>个工作人员，基于快速网络的挂钟时间），而不考虑非平衡和非</w:t>
      </w:r>
      <w:r>
        <w:rPr>
          <w:rStyle w:val="translated-span"/>
        </w:rPr>
        <w:t>IID</w:t>
      </w:r>
      <w:r>
        <w:rPr>
          <w:rStyle w:val="translated-span"/>
        </w:rPr>
        <w:t>的数据集，这些属性对于联邦学习设置至关重要。我们将这种算法风格应用于联邦设置，并执行适当的经验评估，这会提出与数据中心设置中相关的问题不同的问题，并且需要不同的方法。</w:t>
      </w:r>
    </w:p>
    <w:p w14:paraId="6A084470" w14:textId="77777777" w:rsidR="0073419A" w:rsidRDefault="00C933A8">
      <w:pPr>
        <w:ind w:left="8"/>
        <w:jc w:val="left"/>
      </w:pPr>
      <w:r>
        <w:rPr>
          <w:rStyle w:val="translated-span"/>
        </w:rPr>
        <w:t>使用与我们相似的动机，</w:t>
      </w:r>
      <w:proofErr w:type="spellStart"/>
      <w:r>
        <w:rPr>
          <w:rStyle w:val="translated-span"/>
        </w:rPr>
        <w:t>Neverova</w:t>
      </w:r>
      <w:proofErr w:type="spellEnd"/>
      <w:r>
        <w:rPr>
          <w:rStyle w:val="translated-span"/>
        </w:rPr>
        <w:t>等人。</w:t>
      </w:r>
      <w:r>
        <w:rPr>
          <w:rStyle w:val="translated-span"/>
        </w:rPr>
        <w:t>[29]</w:t>
      </w:r>
      <w:r>
        <w:rPr>
          <w:rStyle w:val="translated-span"/>
        </w:rPr>
        <w:t>还讨论了将敏感用户数据保存在设备上的优点。</w:t>
      </w:r>
      <w:r>
        <w:rPr>
          <w:rStyle w:val="translated-span"/>
        </w:rPr>
        <w:t>Shokri</w:t>
      </w:r>
      <w:r>
        <w:rPr>
          <w:rStyle w:val="translated-span"/>
        </w:rPr>
        <w:t>和</w:t>
      </w:r>
      <w:proofErr w:type="spellStart"/>
      <w:r>
        <w:rPr>
          <w:rStyle w:val="translated-span"/>
        </w:rPr>
        <w:t>Shmatikov</w:t>
      </w:r>
      <w:proofErr w:type="spellEnd"/>
      <w:r>
        <w:rPr>
          <w:rStyle w:val="translated-span"/>
        </w:rPr>
        <w:t>[35]</w:t>
      </w:r>
      <w:r>
        <w:rPr>
          <w:rStyle w:val="translated-span"/>
        </w:rPr>
        <w:t>的工作有几个方面的联系：他们专注于训练深层网络，强调隐私的重要性，通过在每一轮通信过</w:t>
      </w:r>
      <w:r>
        <w:rPr>
          <w:rStyle w:val="translated-span"/>
        </w:rPr>
        <w:lastRenderedPageBreak/>
        <w:t>程中只共享一个子集的参数来解决通信成本问题；但是，他们也不考虑非平衡和非</w:t>
      </w:r>
      <w:r>
        <w:rPr>
          <w:rStyle w:val="translated-span"/>
        </w:rPr>
        <w:t>IID</w:t>
      </w:r>
      <w:r>
        <w:rPr>
          <w:rStyle w:val="translated-span"/>
        </w:rPr>
        <w:t>数据，而实证评价是有限的。</w:t>
      </w:r>
    </w:p>
    <w:p w14:paraId="5A3669B5" w14:textId="77777777" w:rsidR="0073419A" w:rsidRDefault="00C933A8">
      <w:pPr>
        <w:ind w:left="8" w:right="13"/>
      </w:pPr>
      <w:r>
        <w:rPr>
          <w:rStyle w:val="translated-span"/>
        </w:rPr>
        <w:t>在</w:t>
      </w:r>
      <w:proofErr w:type="gramStart"/>
      <w:r>
        <w:rPr>
          <w:rStyle w:val="translated-span"/>
        </w:rPr>
        <w:t>凸</w:t>
      </w:r>
      <w:proofErr w:type="gramEnd"/>
      <w:r>
        <w:rPr>
          <w:rStyle w:val="translated-span"/>
        </w:rPr>
        <w:t>环境下，分布式优化和估计问题受到了极大的关注</w:t>
      </w:r>
      <w:r>
        <w:rPr>
          <w:rStyle w:val="translated-span"/>
        </w:rPr>
        <w:t>[4,15,33]</w:t>
      </w:r>
      <w:r>
        <w:rPr>
          <w:rStyle w:val="translated-span"/>
        </w:rPr>
        <w:t>，有些算法确实特别关注通信效率</w:t>
      </w:r>
      <w:r>
        <w:rPr>
          <w:rStyle w:val="translated-span"/>
        </w:rPr>
        <w:t>[45,34,40,27,43]</w:t>
      </w:r>
      <w:r>
        <w:rPr>
          <w:rStyle w:val="translated-span"/>
        </w:rPr>
        <w:t>。除了假设凸性外，这项现有的工作通常要求客户机的数量远远小于每个客户机的示例数，数据以</w:t>
      </w:r>
      <w:r>
        <w:rPr>
          <w:rStyle w:val="translated-span"/>
        </w:rPr>
        <w:t>IID</w:t>
      </w:r>
      <w:r>
        <w:rPr>
          <w:rStyle w:val="translated-span"/>
        </w:rPr>
        <w:t>的方式分布在客户机之间，并且每个节点都有相同数量的数据点</w:t>
      </w:r>
      <w:r>
        <w:rPr>
          <w:rStyle w:val="translated-span"/>
        </w:rPr>
        <w:t>-</w:t>
      </w:r>
      <w:r>
        <w:rPr>
          <w:rStyle w:val="translated-span"/>
        </w:rPr>
        <w:t>所有这些假设在联邦优化中都是违反的设置。异步分布形式的</w:t>
      </w:r>
      <w:r>
        <w:rPr>
          <w:rStyle w:val="translated-span"/>
        </w:rPr>
        <w:t>SGD</w:t>
      </w:r>
      <w:r>
        <w:rPr>
          <w:rStyle w:val="translated-span"/>
        </w:rPr>
        <w:t>也被应用于训练神经网络，如</w:t>
      </w:r>
      <w:r>
        <w:rPr>
          <w:rStyle w:val="translated-span"/>
        </w:rPr>
        <w:t>Dean</w:t>
      </w:r>
      <w:r>
        <w:rPr>
          <w:rStyle w:val="translated-span"/>
        </w:rPr>
        <w:t>等人。</w:t>
      </w:r>
      <w:r>
        <w:rPr>
          <w:rStyle w:val="translated-span"/>
        </w:rPr>
        <w:t xml:space="preserve">[12] </w:t>
      </w:r>
      <w:r>
        <w:rPr>
          <w:rStyle w:val="translated-span"/>
        </w:rPr>
        <w:t>，但这些方法需要在联邦设置中进行大量更新。分布式一致性算法（例如</w:t>
      </w:r>
      <w:r>
        <w:rPr>
          <w:rStyle w:val="translated-span"/>
        </w:rPr>
        <w:t>[41]</w:t>
      </w:r>
      <w:r>
        <w:rPr>
          <w:rStyle w:val="translated-span"/>
        </w:rPr>
        <w:t>）放宽了</w:t>
      </w:r>
      <w:r>
        <w:rPr>
          <w:rStyle w:val="translated-span"/>
        </w:rPr>
        <w:t>IID</w:t>
      </w:r>
      <w:r>
        <w:rPr>
          <w:rStyle w:val="translated-span"/>
        </w:rPr>
        <w:t>假设，但仍然不适合在很多客户机上进行通信约束优化。</w:t>
      </w:r>
    </w:p>
    <w:p w14:paraId="7482299B" w14:textId="77777777" w:rsidR="0073419A" w:rsidRDefault="00C933A8">
      <w:pPr>
        <w:spacing w:after="361"/>
        <w:ind w:left="8" w:right="13"/>
      </w:pPr>
      <w:r>
        <w:rPr>
          <w:rStyle w:val="translated-span"/>
        </w:rPr>
        <w:t>我们考虑的（参数化）算法族的一个端点是简单的一次平均法，其中每个客户机求解的模型将其局部数据的损失最小化（可能是正则化的），然后对这些模型进行平均以生成最终的全局模型。这种方法在</w:t>
      </w:r>
      <w:r>
        <w:rPr>
          <w:rStyle w:val="translated-span"/>
        </w:rPr>
        <w:t>IID</w:t>
      </w:r>
      <w:r>
        <w:rPr>
          <w:rStyle w:val="translated-span"/>
        </w:rPr>
        <w:t>数据的</w:t>
      </w:r>
      <w:proofErr w:type="gramStart"/>
      <w:r>
        <w:rPr>
          <w:rStyle w:val="translated-span"/>
        </w:rPr>
        <w:t>凸</w:t>
      </w:r>
      <w:proofErr w:type="gramEnd"/>
      <w:r>
        <w:rPr>
          <w:rStyle w:val="translated-span"/>
        </w:rPr>
        <w:t>情况下得到了广泛的研究，众所周知，在最坏的情况下，生成的全局模型并不比在单个客户机上训练一个模型好</w:t>
      </w:r>
      <w:r>
        <w:rPr>
          <w:rStyle w:val="translated-span"/>
        </w:rPr>
        <w:t>[44</w:t>
      </w:r>
      <w:r>
        <w:rPr>
          <w:rStyle w:val="translated-span"/>
        </w:rPr>
        <w:t>，</w:t>
      </w:r>
      <w:r>
        <w:rPr>
          <w:rStyle w:val="translated-span"/>
        </w:rPr>
        <w:t>3</w:t>
      </w:r>
      <w:r>
        <w:rPr>
          <w:rStyle w:val="translated-span"/>
        </w:rPr>
        <w:t>，</w:t>
      </w:r>
      <w:r>
        <w:rPr>
          <w:rStyle w:val="translated-span"/>
        </w:rPr>
        <w:t>46]</w:t>
      </w:r>
      <w:r>
        <w:rPr>
          <w:rStyle w:val="translated-span"/>
        </w:rPr>
        <w:t>。</w:t>
      </w:r>
    </w:p>
    <w:p w14:paraId="40830BE1" w14:textId="77777777" w:rsidR="0073419A" w:rsidRDefault="00C933A8">
      <w:pPr>
        <w:pStyle w:val="2"/>
        <w:spacing w:after="186"/>
        <w:ind w:left="0" w:right="0" w:firstLine="0"/>
      </w:pPr>
      <w:r>
        <w:rPr>
          <w:rStyle w:val="translated-span"/>
        </w:rPr>
        <w:t>2</w:t>
      </w:r>
      <w:r w:rsidRPr="003F6735">
        <w:rPr>
          <w:rStyle w:val="translated-span"/>
          <w:color w:val="FF0000"/>
        </w:rPr>
        <w:t>联邦平均算法</w:t>
      </w:r>
    </w:p>
    <w:p w14:paraId="7E6B9837" w14:textId="77777777" w:rsidR="0073419A" w:rsidRDefault="00C933A8">
      <w:pPr>
        <w:ind w:left="8" w:right="13"/>
      </w:pPr>
      <w:r>
        <w:rPr>
          <w:rStyle w:val="translated-span"/>
        </w:rPr>
        <w:t>最近，深度学习的大量成功应用几乎完全依赖于随机梯度下降（</w:t>
      </w:r>
      <w:r>
        <w:rPr>
          <w:rStyle w:val="translated-span"/>
        </w:rPr>
        <w:t>SGD</w:t>
      </w:r>
      <w:r>
        <w:rPr>
          <w:rStyle w:val="translated-span"/>
        </w:rPr>
        <w:t>）的变体进行优化；事实上，许多进展可以理解为通过简单的基于梯度的方法调整模型的结构（以及由此产生的损失函数），使其更易于优化</w:t>
      </w:r>
      <w:r>
        <w:rPr>
          <w:rStyle w:val="translated-span"/>
        </w:rPr>
        <w:t>[16]</w:t>
      </w:r>
      <w:r>
        <w:rPr>
          <w:rStyle w:val="translated-span"/>
        </w:rPr>
        <w:t>。因此，我们很自然地从</w:t>
      </w:r>
      <w:r w:rsidRPr="003F6735">
        <w:rPr>
          <w:rStyle w:val="translated-span"/>
          <w:color w:val="FF0000"/>
        </w:rPr>
        <w:t>SGD</w:t>
      </w:r>
      <w:r w:rsidRPr="003F6735">
        <w:rPr>
          <w:rStyle w:val="translated-span"/>
          <w:color w:val="FF0000"/>
        </w:rPr>
        <w:t>开始构建联邦优化算法</w:t>
      </w:r>
      <w:r>
        <w:rPr>
          <w:rStyle w:val="translated-span"/>
        </w:rPr>
        <w:t>。</w:t>
      </w:r>
    </w:p>
    <w:p w14:paraId="00BB8240" w14:textId="77777777" w:rsidR="0073419A" w:rsidRDefault="00C933A8">
      <w:pPr>
        <w:ind w:left="8" w:right="13"/>
      </w:pPr>
      <w:r>
        <w:rPr>
          <w:rStyle w:val="translated-span"/>
        </w:rPr>
        <w:t>SGD</w:t>
      </w:r>
      <w:r>
        <w:rPr>
          <w:rStyle w:val="translated-span"/>
        </w:rPr>
        <w:t>可以天真地应用于联邦优化问题，在这个问题中，每一轮通信只需进行一次批量的梯度计算（比如在随机选择的客户机上）。这种方法计算效率很高，但需要大量的训练才能产生好的模型（例如，即使使用诸如批量标准化、</w:t>
      </w:r>
      <w:proofErr w:type="spellStart"/>
      <w:r>
        <w:rPr>
          <w:rStyle w:val="translated-span"/>
        </w:rPr>
        <w:t>Ioffe</w:t>
      </w:r>
      <w:proofErr w:type="spellEnd"/>
      <w:r>
        <w:rPr>
          <w:rStyle w:val="translated-span"/>
        </w:rPr>
        <w:t>和</w:t>
      </w:r>
      <w:proofErr w:type="spellStart"/>
      <w:r>
        <w:rPr>
          <w:rStyle w:val="translated-span"/>
        </w:rPr>
        <w:t>Szegedy</w:t>
      </w:r>
      <w:proofErr w:type="spellEnd"/>
      <w:r>
        <w:rPr>
          <w:rStyle w:val="translated-span"/>
        </w:rPr>
        <w:t>[21]</w:t>
      </w:r>
      <w:r>
        <w:rPr>
          <w:rStyle w:val="translated-span"/>
        </w:rPr>
        <w:t>训练的</w:t>
      </w:r>
      <w:r>
        <w:rPr>
          <w:rStyle w:val="translated-span"/>
        </w:rPr>
        <w:t>MNIST</w:t>
      </w:r>
      <w:r>
        <w:rPr>
          <w:rStyle w:val="translated-span"/>
        </w:rPr>
        <w:t>等先进方法，在尺寸为</w:t>
      </w:r>
      <w:r>
        <w:rPr>
          <w:rStyle w:val="translated-span"/>
        </w:rPr>
        <w:t>60</w:t>
      </w:r>
      <w:r>
        <w:rPr>
          <w:rStyle w:val="translated-span"/>
        </w:rPr>
        <w:t>的小批量上进行</w:t>
      </w:r>
      <w:r>
        <w:rPr>
          <w:rStyle w:val="translated-span"/>
        </w:rPr>
        <w:t>50000</w:t>
      </w:r>
      <w:r>
        <w:rPr>
          <w:rStyle w:val="translated-span"/>
        </w:rPr>
        <w:t>步的训练）。我们在</w:t>
      </w:r>
      <w:r>
        <w:rPr>
          <w:rStyle w:val="translated-span"/>
        </w:rPr>
        <w:t>CIFAR-10</w:t>
      </w:r>
      <w:r>
        <w:rPr>
          <w:rStyle w:val="translated-span"/>
        </w:rPr>
        <w:t>实验中考虑了这个基线。</w:t>
      </w:r>
    </w:p>
    <w:p w14:paraId="348085ED" w14:textId="77777777" w:rsidR="0073419A" w:rsidRDefault="00C933A8">
      <w:pPr>
        <w:spacing w:after="147"/>
        <w:ind w:left="8" w:right="13"/>
      </w:pPr>
      <w:r>
        <w:rPr>
          <w:rStyle w:val="translated-span"/>
        </w:rPr>
        <w:t>在联邦环境下，涉及更多客户机的挂钟时间成本很小，因此对于基线，我们使用了大批量同步</w:t>
      </w:r>
      <w:r>
        <w:rPr>
          <w:rStyle w:val="translated-span"/>
        </w:rPr>
        <w:t>SGD</w:t>
      </w:r>
      <w:r>
        <w:rPr>
          <w:rStyle w:val="translated-span"/>
        </w:rPr>
        <w:t>；</w:t>
      </w:r>
      <w:r>
        <w:rPr>
          <w:rStyle w:val="translated-span"/>
        </w:rPr>
        <w:t>Chen</w:t>
      </w:r>
      <w:r>
        <w:rPr>
          <w:rStyle w:val="translated-span"/>
        </w:rPr>
        <w:t>等人的实验。</w:t>
      </w:r>
      <w:r>
        <w:rPr>
          <w:rStyle w:val="translated-span"/>
        </w:rPr>
        <w:t xml:space="preserve">[8] </w:t>
      </w:r>
      <w:r>
        <w:rPr>
          <w:rStyle w:val="translated-span"/>
        </w:rPr>
        <w:t>说明这种方法在数据中心环境中是最先进的，它比异步方法的性能要好。为了在联邦环境中应用这种方法，我们在每一轮中选择</w:t>
      </w:r>
      <w:proofErr w:type="gramStart"/>
      <w:r>
        <w:rPr>
          <w:rStyle w:val="translated-span"/>
        </w:rPr>
        <w:t>一</w:t>
      </w:r>
      <w:proofErr w:type="gramEnd"/>
      <w:r>
        <w:rPr>
          <w:rStyle w:val="translated-span"/>
        </w:rPr>
        <w:t>小部分客户机，并计算这些客户机持有的所有数据的损失梯度。因此，控制全局批量大小，与</w:t>
      </w:r>
      <w:r>
        <w:rPr>
          <w:rStyle w:val="translated-span"/>
        </w:rPr>
        <w:t>=1</w:t>
      </w:r>
      <w:r>
        <w:rPr>
          <w:rStyle w:val="translated-span"/>
        </w:rPr>
        <w:t>对应的全批次（非随机）梯度下降。</w:t>
      </w:r>
      <w:r>
        <w:rPr>
          <w:rStyle w:val="translated-span"/>
        </w:rPr>
        <w:t>[2]</w:t>
      </w:r>
      <w:r>
        <w:rPr>
          <w:rStyle w:val="translated-span"/>
        </w:rPr>
        <w:t>我们将此基线算法称为联邦</w:t>
      </w:r>
      <w:r>
        <w:rPr>
          <w:rStyle w:val="translated-span"/>
        </w:rPr>
        <w:t>SGD</w:t>
      </w:r>
      <w:r>
        <w:rPr>
          <w:rStyle w:val="translated-span"/>
        </w:rPr>
        <w:t>（或</w:t>
      </w:r>
      <w:proofErr w:type="spellStart"/>
      <w:r>
        <w:rPr>
          <w:rStyle w:val="translated-span"/>
        </w:rPr>
        <w:t>FedSGD</w:t>
      </w:r>
      <w:proofErr w:type="spellEnd"/>
      <w:r>
        <w:rPr>
          <w:rStyle w:val="translated-span"/>
        </w:rPr>
        <w:t>）。</w:t>
      </w:r>
      <w:r>
        <w:rPr>
          <w:rStyle w:val="translated-span"/>
          <w:rFonts w:ascii="Cambria" w:hAnsi="Cambria"/>
          <w:i/>
          <w:iCs/>
        </w:rPr>
        <w:t>CCC</w:t>
      </w:r>
    </w:p>
    <w:p w14:paraId="419EA32D" w14:textId="77777777" w:rsidR="0073419A" w:rsidRDefault="00C933A8">
      <w:pPr>
        <w:spacing w:after="23"/>
        <w:ind w:left="8" w:right="13"/>
      </w:pPr>
      <w:proofErr w:type="spellStart"/>
      <w:r>
        <w:rPr>
          <w:rStyle w:val="translated-span"/>
        </w:rPr>
        <w:t>FedSGD</w:t>
      </w:r>
      <w:proofErr w:type="spellEnd"/>
      <w:r>
        <w:rPr>
          <w:rStyle w:val="translated-span"/>
        </w:rPr>
        <w:t>的一个</w:t>
      </w:r>
      <w:proofErr w:type="gramStart"/>
      <w:r>
        <w:rPr>
          <w:rStyle w:val="translated-span"/>
        </w:rPr>
        <w:t>典型实现</w:t>
      </w:r>
      <w:proofErr w:type="gramEnd"/>
      <w:r>
        <w:rPr>
          <w:rStyle w:val="translated-span"/>
        </w:rPr>
        <w:t>是</w:t>
      </w:r>
      <w:r>
        <w:rPr>
          <w:rStyle w:val="translated-span"/>
        </w:rPr>
        <w:t>=1</w:t>
      </w:r>
      <w:r>
        <w:rPr>
          <w:rStyle w:val="translated-span"/>
        </w:rPr>
        <w:t>和固定的学习率，每个客户端计算</w:t>
      </w:r>
      <w:r>
        <w:rPr>
          <w:rStyle w:val="translated-span"/>
        </w:rPr>
        <w:t>=O</w:t>
      </w:r>
      <w:r>
        <w:rPr>
          <w:rStyle w:val="translated-span"/>
        </w:rPr>
        <w:t>（</w:t>
      </w:r>
      <w:proofErr w:type="spellStart"/>
      <w:r>
        <w:rPr>
          <w:rStyle w:val="translated-span"/>
        </w:rPr>
        <w:t>wt</w:t>
      </w:r>
      <w:proofErr w:type="spellEnd"/>
      <w:r>
        <w:rPr>
          <w:rStyle w:val="translated-span"/>
        </w:rPr>
        <w:t>），即当前模型下其本地数据的平均梯度</w:t>
      </w:r>
      <w:proofErr w:type="spellStart"/>
      <w:r>
        <w:rPr>
          <w:rStyle w:val="translated-span"/>
          <w:rFonts w:ascii="Cambria" w:hAnsi="Cambria"/>
          <w:i/>
          <w:iCs/>
        </w:rPr>
        <w:t>Cηk</w:t>
      </w:r>
      <w:proofErr w:type="spellEnd"/>
      <w:r>
        <w:rPr>
          <w:rStyle w:val="translated-span"/>
          <w:rFonts w:ascii="Cambria" w:hAnsi="Cambria"/>
          <w:i/>
          <w:iCs/>
        </w:rPr>
        <w:t>吉克</w:t>
      </w:r>
      <w:proofErr w:type="spellStart"/>
      <w:r>
        <w:rPr>
          <w:rStyle w:val="translated-span"/>
          <w:rFonts w:ascii="Cambria" w:hAnsi="Cambria"/>
          <w:i/>
          <w:iCs/>
        </w:rPr>
        <w:t>Fk</w:t>
      </w:r>
      <w:proofErr w:type="spellEnd"/>
      <w:r>
        <w:rPr>
          <w:rStyle w:val="translated-span"/>
          <w:rFonts w:ascii="Cambria" w:hAnsi="Cambria"/>
          <w:i/>
          <w:iCs/>
        </w:rPr>
        <w:t>公司重量</w:t>
      </w:r>
      <w:r>
        <w:rPr>
          <w:rStyle w:val="translated-span"/>
        </w:rPr>
        <w:t>，中央服务器聚合这些渐变并应用更新</w:t>
      </w:r>
      <w:r>
        <w:rPr>
          <w:rFonts w:ascii="Cambria" w:hAnsi="Cambria"/>
          <w:i/>
          <w:iCs/>
        </w:rPr>
        <w:t xml:space="preserve">, </w:t>
      </w:r>
      <w:r>
        <w:rPr>
          <w:rStyle w:val="translated-span"/>
        </w:rPr>
        <w:t>自从</w:t>
      </w:r>
    </w:p>
    <w:p w14:paraId="7DE6BEA9" w14:textId="77777777" w:rsidR="0073419A" w:rsidRDefault="00C933A8">
      <w:pPr>
        <w:spacing w:after="0"/>
        <w:ind w:left="8" w:right="13"/>
      </w:pPr>
      <w:r>
        <w:rPr>
          <w:noProof/>
        </w:rPr>
        <w:drawing>
          <wp:inline distT="0" distB="0" distL="0" distR="0" wp14:anchorId="2493B030" wp14:editId="50DAF31C">
            <wp:extent cx="1181100" cy="171450"/>
            <wp:effectExtent l="0" t="0" r="0" b="0"/>
            <wp:docPr id="5" name="Picture 42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043"/>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1181100" cy="171450"/>
                    </a:xfrm>
                    <a:prstGeom prst="rect">
                      <a:avLst/>
                    </a:prstGeom>
                    <a:noFill/>
                    <a:ln>
                      <a:noFill/>
                    </a:ln>
                  </pic:spPr>
                </pic:pic>
              </a:graphicData>
            </a:graphic>
          </wp:inline>
        </w:drawing>
      </w:r>
      <w:r>
        <w:rPr>
          <w:rStyle w:val="translated-span"/>
        </w:rPr>
        <w:t xml:space="preserve">. </w:t>
      </w:r>
      <w:r>
        <w:rPr>
          <w:rStyle w:val="translated-span"/>
        </w:rPr>
        <w:t>由和给出等效更新。</w:t>
      </w:r>
    </w:p>
    <w:p w14:paraId="182D62AA" w14:textId="77777777" w:rsidR="0073419A" w:rsidRDefault="00C933A8">
      <w:pPr>
        <w:ind w:left="8" w:right="13"/>
      </w:pPr>
      <w:r>
        <w:rPr>
          <w:rStyle w:val="translated-span"/>
        </w:rPr>
        <w:t>也就是说，每个客户端在本地使用其本地数据对当前模型进行一步梯度下降，然后服务器对得到的模型进行加权平均。一旦以这种方式编写算法，我们可以通过在平均步骤之前多次迭代局部更新</w:t>
      </w:r>
      <w:r>
        <w:rPr>
          <w:rStyle w:val="translated-span"/>
        </w:rPr>
        <w:t>←</w:t>
      </w:r>
      <w:proofErr w:type="spellStart"/>
      <w:r>
        <w:rPr>
          <w:rStyle w:val="translated-span"/>
        </w:rPr>
        <w:t>wk−ηO</w:t>
      </w:r>
      <w:proofErr w:type="spellEnd"/>
      <w:r>
        <w:rPr>
          <w:rStyle w:val="translated-span"/>
        </w:rPr>
        <w:t>（</w:t>
      </w:r>
      <w:proofErr w:type="spellStart"/>
      <w:r>
        <w:rPr>
          <w:rStyle w:val="translated-span"/>
        </w:rPr>
        <w:t>wk</w:t>
      </w:r>
      <w:proofErr w:type="spellEnd"/>
      <w:r>
        <w:rPr>
          <w:rStyle w:val="translated-span"/>
        </w:rPr>
        <w:t>），为每个客户机增加更多的计算量。我们称这种方法为联邦平均（</w:t>
      </w:r>
      <w:proofErr w:type="spellStart"/>
      <w:r>
        <w:rPr>
          <w:rStyle w:val="translated-span"/>
        </w:rPr>
        <w:t>FedAvg</w:t>
      </w:r>
      <w:proofErr w:type="spellEnd"/>
      <w:r>
        <w:rPr>
          <w:rStyle w:val="translated-span"/>
        </w:rPr>
        <w:t>）。计算量由三个关键参数控制：</w:t>
      </w:r>
      <w:r w:rsidRPr="003F6735">
        <w:rPr>
          <w:rStyle w:val="translated-span"/>
          <w:color w:val="FF0000"/>
        </w:rPr>
        <w:t>每轮执行计算的客户端的分数；然后每个客户端在每轮上对其本地数据集进行的训练通过数；以及用于客户端更新的本地小批量大小</w:t>
      </w:r>
      <w:r>
        <w:rPr>
          <w:rStyle w:val="translated-span"/>
        </w:rPr>
        <w:t>。我们写下</w:t>
      </w:r>
      <w:r>
        <w:rPr>
          <w:rStyle w:val="translated-span"/>
        </w:rPr>
        <w:t>=∞</w:t>
      </w:r>
      <w:r>
        <w:rPr>
          <w:rStyle w:val="translated-span"/>
        </w:rPr>
        <w:t>来表示整个局部数据集被视为一个小批量。因此，在该算法族的一个端点处，我们可以取与</w:t>
      </w:r>
      <w:proofErr w:type="spellStart"/>
      <w:r>
        <w:rPr>
          <w:rStyle w:val="translated-span"/>
        </w:rPr>
        <w:t>FedSGD</w:t>
      </w:r>
      <w:proofErr w:type="spellEnd"/>
      <w:r>
        <w:rPr>
          <w:rStyle w:val="translated-span"/>
        </w:rPr>
        <w:t>完全对应的</w:t>
      </w:r>
      <w:r>
        <w:rPr>
          <w:rStyle w:val="translated-span"/>
        </w:rPr>
        <w:t>∞</w:t>
      </w:r>
      <w:r>
        <w:rPr>
          <w:rStyle w:val="translated-span"/>
        </w:rPr>
        <w:t>和</w:t>
      </w:r>
      <w:r>
        <w:rPr>
          <w:rStyle w:val="translated-span"/>
        </w:rPr>
        <w:t>=1</w:t>
      </w:r>
      <w:r>
        <w:rPr>
          <w:rStyle w:val="translated-span"/>
        </w:rPr>
        <w:t>。对于一个</w:t>
      </w:r>
      <w:proofErr w:type="gramStart"/>
      <w:r>
        <w:rPr>
          <w:rStyle w:val="translated-span"/>
        </w:rPr>
        <w:t>客户</w:t>
      </w:r>
      <w:r>
        <w:rPr>
          <w:rStyle w:val="translated-span"/>
          <w:rFonts w:ascii="Cambria" w:hAnsi="Cambria"/>
          <w:i/>
          <w:iCs/>
        </w:rPr>
        <w:t>周</w:t>
      </w:r>
      <w:proofErr w:type="spellStart"/>
      <w:proofErr w:type="gramEnd"/>
      <w:r>
        <w:rPr>
          <w:rStyle w:val="translated-span"/>
          <w:rFonts w:ascii="Cambria" w:hAnsi="Cambria"/>
          <w:i/>
          <w:iCs/>
        </w:rPr>
        <w:t>Fk</w:t>
      </w:r>
      <w:proofErr w:type="spellEnd"/>
      <w:r>
        <w:rPr>
          <w:rStyle w:val="translated-span"/>
          <w:rFonts w:ascii="Cambria" w:hAnsi="Cambria"/>
          <w:i/>
          <w:iCs/>
        </w:rPr>
        <w:t>公司</w:t>
      </w:r>
      <w:proofErr w:type="spellStart"/>
      <w:r>
        <w:rPr>
          <w:rStyle w:val="translated-span"/>
          <w:rFonts w:ascii="Cambria" w:hAnsi="Cambria"/>
          <w:i/>
          <w:iCs/>
        </w:rPr>
        <w:t>CEBBBEnk</w:t>
      </w:r>
      <w:proofErr w:type="spellEnd"/>
      <w:r>
        <w:rPr>
          <w:rStyle w:val="translated-span"/>
          <w:rFonts w:ascii="Cambria" w:hAnsi="Cambria"/>
          <w:i/>
          <w:iCs/>
        </w:rPr>
        <w:t>公司</w:t>
      </w:r>
      <w:r>
        <w:rPr>
          <w:rStyle w:val="translated-span"/>
        </w:rPr>
        <w:t>局部示例，每轮的本地更新次数由给出；算法</w:t>
      </w:r>
      <w:r>
        <w:rPr>
          <w:rStyle w:val="translated-span"/>
        </w:rPr>
        <w:t>1</w:t>
      </w:r>
      <w:r>
        <w:rPr>
          <w:rStyle w:val="translated-span"/>
        </w:rPr>
        <w:t>中给出了完整的伪代码。</w:t>
      </w:r>
    </w:p>
    <w:p w14:paraId="202EE49C" w14:textId="77777777" w:rsidR="0073419A" w:rsidRDefault="00C933A8">
      <w:pPr>
        <w:ind w:left="8" w:right="13"/>
      </w:pPr>
      <w:r>
        <w:rPr>
          <w:rStyle w:val="translated-span"/>
        </w:rPr>
        <w:t>对于一般的非</w:t>
      </w:r>
      <w:proofErr w:type="gramStart"/>
      <w:r>
        <w:rPr>
          <w:rStyle w:val="translated-span"/>
        </w:rPr>
        <w:t>凸</w:t>
      </w:r>
      <w:proofErr w:type="gramEnd"/>
      <w:r>
        <w:rPr>
          <w:rStyle w:val="translated-span"/>
        </w:rPr>
        <w:t>目标，参数空间中的平均模型会产生任意坏的模型。</w:t>
      </w:r>
    </w:p>
    <w:p w14:paraId="4204E7C6" w14:textId="77777777" w:rsidR="0073419A" w:rsidRDefault="00C933A8">
      <w:pPr>
        <w:spacing w:after="285" w:line="256" w:lineRule="auto"/>
        <w:ind w:left="5"/>
        <w:jc w:val="left"/>
      </w:pPr>
      <w:r>
        <w:rPr>
          <w:noProof/>
          <w:sz w:val="22"/>
          <w:szCs w:val="22"/>
        </w:rPr>
        <w:drawing>
          <wp:inline distT="0" distB="0" distL="0" distR="0" wp14:anchorId="7AAD528F" wp14:editId="66452C89">
            <wp:extent cx="2981325" cy="143827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2981325" cy="1438275"/>
                    </a:xfrm>
                    <a:prstGeom prst="rect">
                      <a:avLst/>
                    </a:prstGeom>
                    <a:noFill/>
                    <a:ln>
                      <a:noFill/>
                    </a:ln>
                  </pic:spPr>
                </pic:pic>
              </a:graphicData>
            </a:graphic>
          </wp:inline>
        </w:drawing>
      </w:r>
    </w:p>
    <w:p w14:paraId="513C6C1F" w14:textId="77777777" w:rsidR="0073419A" w:rsidRDefault="00C933A8">
      <w:pPr>
        <w:spacing w:after="21"/>
        <w:ind w:left="8" w:right="13"/>
      </w:pPr>
      <w:r>
        <w:rPr>
          <w:rStyle w:val="translated-span"/>
        </w:rPr>
        <w:lastRenderedPageBreak/>
        <w:t>图</w:t>
      </w:r>
      <w:r>
        <w:rPr>
          <w:rStyle w:val="translated-span"/>
        </w:rPr>
        <w:t>1</w:t>
      </w:r>
      <w:r>
        <w:rPr>
          <w:rStyle w:val="translated-span"/>
        </w:rPr>
        <w:t>：对两个模型的参数取平均值并使用</w:t>
      </w:r>
      <w:r>
        <w:rPr>
          <w:rStyle w:val="translated-span"/>
        </w:rPr>
        <w:t>+</w:t>
      </w:r>
      <w:r>
        <w:rPr>
          <w:rStyle w:val="translated-span"/>
        </w:rPr>
        <w:t>（</w:t>
      </w:r>
      <w:r>
        <w:rPr>
          <w:rStyle w:val="translated-span"/>
        </w:rPr>
        <w:t>1−θ</w:t>
      </w:r>
      <w:r>
        <w:rPr>
          <w:rStyle w:val="translated-span"/>
        </w:rPr>
        <w:t>）</w:t>
      </w:r>
      <w:r>
        <w:rPr>
          <w:rStyle w:val="translated-span"/>
        </w:rPr>
        <w:t>w0</w:t>
      </w:r>
      <w:r>
        <w:rPr>
          <w:rStyle w:val="translated-span"/>
        </w:rPr>
        <w:t>对</w:t>
      </w:r>
      <w:r>
        <w:rPr>
          <w:rStyle w:val="translated-span"/>
        </w:rPr>
        <w:t>50</w:t>
      </w:r>
      <w:r>
        <w:rPr>
          <w:rStyle w:val="translated-span"/>
        </w:rPr>
        <w:t>个均匀间隔值</w:t>
      </w:r>
      <w:r>
        <w:rPr>
          <w:rStyle w:val="translated-span"/>
          <w:rFonts w:ascii="宋体" w:hAnsi="宋体" w:hint="eastAsia"/>
        </w:rPr>
        <w:t>∈</w:t>
      </w:r>
      <w:r>
        <w:rPr>
          <w:rStyle w:val="translated-span"/>
        </w:rPr>
        <w:t>[-0.2,1.2]</w:t>
      </w:r>
      <w:r>
        <w:rPr>
          <w:rStyle w:val="translated-span"/>
        </w:rPr>
        <w:t>生成的模型的完整</w:t>
      </w:r>
      <w:r>
        <w:rPr>
          <w:rStyle w:val="translated-span"/>
        </w:rPr>
        <w:t>MNIST</w:t>
      </w:r>
      <w:r>
        <w:rPr>
          <w:rStyle w:val="translated-span"/>
        </w:rPr>
        <w:t>训练集的损失。模型和在不同的小数据集上使用</w:t>
      </w:r>
      <w:r>
        <w:rPr>
          <w:rStyle w:val="translated-span"/>
        </w:rPr>
        <w:t>SGD</w:t>
      </w:r>
      <w:r>
        <w:rPr>
          <w:rStyle w:val="translated-span"/>
        </w:rPr>
        <w:t>进行训练。对于左绘图，和使用不同的随机种子初始化；对于右绘图，使用共享种子。注意不同的轴刻度。水平线给出了或实现的最佳损失</w:t>
      </w:r>
      <w:r>
        <w:rPr>
          <w:rStyle w:val="translated-span"/>
          <w:rFonts w:ascii="Cambria" w:hAnsi="Cambria"/>
          <w:i/>
          <w:iCs/>
        </w:rPr>
        <w:t>ww</w:t>
      </w:r>
      <w:r>
        <w:rPr>
          <w:rFonts w:ascii="Cambria" w:hAnsi="Cambria"/>
          <w:vertAlign w:val="superscript"/>
        </w:rPr>
        <w:t xml:space="preserve">0 </w:t>
      </w:r>
      <w:r>
        <w:rPr>
          <w:rStyle w:val="translated-span"/>
          <w:rFonts w:ascii="Cambria" w:hAnsi="Cambria"/>
          <w:i/>
          <w:iCs/>
        </w:rPr>
        <w:t>θwθww</w:t>
      </w:r>
      <w:r>
        <w:rPr>
          <w:rFonts w:ascii="Cambria" w:hAnsi="Cambria"/>
          <w:vertAlign w:val="superscript"/>
        </w:rPr>
        <w:t xml:space="preserve">0 </w:t>
      </w:r>
      <w:r>
        <w:rPr>
          <w:rStyle w:val="translated-span"/>
          <w:rFonts w:ascii="Cambria" w:hAnsi="Cambria"/>
          <w:i/>
          <w:iCs/>
        </w:rPr>
        <w:t>ww</w:t>
      </w:r>
      <w:r>
        <w:rPr>
          <w:rFonts w:ascii="Cambria" w:hAnsi="Cambria"/>
          <w:vertAlign w:val="superscript"/>
        </w:rPr>
        <w:t xml:space="preserve">0 </w:t>
      </w:r>
      <w:r>
        <w:rPr>
          <w:rStyle w:val="translated-span"/>
          <w:rFonts w:ascii="Cambria" w:hAnsi="Cambria"/>
          <w:i/>
          <w:iCs/>
        </w:rPr>
        <w:t>是的</w:t>
      </w:r>
      <w:r>
        <w:rPr>
          <w:rStyle w:val="translated-span"/>
          <w:rFonts w:ascii="Cambria" w:hAnsi="Cambria"/>
          <w:i/>
          <w:iCs/>
        </w:rPr>
        <w:t>ww</w:t>
      </w:r>
      <w:r>
        <w:rPr>
          <w:rFonts w:ascii="Cambria" w:hAnsi="Cambria"/>
          <w:vertAlign w:val="superscript"/>
        </w:rPr>
        <w:t>0</w:t>
      </w:r>
    </w:p>
    <w:p w14:paraId="160CCF42" w14:textId="77777777" w:rsidR="0073419A" w:rsidRDefault="00C933A8">
      <w:pPr>
        <w:spacing w:after="671"/>
        <w:ind w:left="8" w:right="13"/>
      </w:pPr>
      <w:r>
        <w:rPr>
          <w:rStyle w:val="translated-span"/>
        </w:rPr>
        <w:t>（相当接近，对应于</w:t>
      </w:r>
      <w:r>
        <w:rPr>
          <w:rStyle w:val="translated-span"/>
        </w:rPr>
        <w:t>=0</w:t>
      </w:r>
      <w:r>
        <w:rPr>
          <w:rStyle w:val="translated-span"/>
        </w:rPr>
        <w:t>和</w:t>
      </w:r>
      <w:r>
        <w:rPr>
          <w:rStyle w:val="translated-span"/>
        </w:rPr>
        <w:t>=1</w:t>
      </w:r>
      <w:r>
        <w:rPr>
          <w:rStyle w:val="translated-span"/>
        </w:rPr>
        <w:t>处的垂直线）。在共享初始化的情况下，平均模型可以显著减少总训练集上的损失（比任何一个父模型的损失要好得多）。</w:t>
      </w:r>
      <w:proofErr w:type="spellStart"/>
      <w:r>
        <w:rPr>
          <w:rStyle w:val="translated-span"/>
          <w:rFonts w:ascii="Cambria" w:hAnsi="Cambria"/>
          <w:i/>
          <w:iCs/>
        </w:rPr>
        <w:t>θθ</w:t>
      </w:r>
      <w:proofErr w:type="spellEnd"/>
    </w:p>
    <w:p w14:paraId="0477E355" w14:textId="77777777" w:rsidR="0073419A" w:rsidRDefault="00C933A8">
      <w:pPr>
        <w:ind w:left="8" w:right="13"/>
      </w:pPr>
      <w:r>
        <w:rPr>
          <w:rStyle w:val="translated-span"/>
        </w:rPr>
        <w:t>遵循古德费罗等人的方法。</w:t>
      </w:r>
      <w:r>
        <w:rPr>
          <w:rStyle w:val="translated-span"/>
        </w:rPr>
        <w:t xml:space="preserve">[17] </w:t>
      </w:r>
      <w:r>
        <w:rPr>
          <w:rStyle w:val="translated-span"/>
        </w:rPr>
        <w:t>，当我们平均两个从不同初始条件训练出来的</w:t>
      </w:r>
      <w:r>
        <w:rPr>
          <w:rStyle w:val="translated-span"/>
        </w:rPr>
        <w:t>MNIST</w:t>
      </w:r>
      <w:r>
        <w:rPr>
          <w:rStyle w:val="translated-span"/>
        </w:rPr>
        <w:t>数字识别模型</w:t>
      </w:r>
      <w:r>
        <w:rPr>
          <w:rStyle w:val="translated-span"/>
        </w:rPr>
        <w:t>[3]</w:t>
      </w:r>
      <w:r>
        <w:rPr>
          <w:rStyle w:val="translated-span"/>
        </w:rPr>
        <w:t>时，我们正好看到了这种不良行为（图</w:t>
      </w:r>
      <w:r>
        <w:rPr>
          <w:rStyle w:val="translated-span"/>
        </w:rPr>
        <w:t>1</w:t>
      </w:r>
      <w:r>
        <w:rPr>
          <w:rStyle w:val="translated-span"/>
        </w:rPr>
        <w:t>，左图）。对于这个图，父模型和每个都接受了来自</w:t>
      </w:r>
      <w:r>
        <w:rPr>
          <w:rStyle w:val="translated-span"/>
        </w:rPr>
        <w:t>MNIST</w:t>
      </w:r>
      <w:r>
        <w:rPr>
          <w:rStyle w:val="translated-span"/>
        </w:rPr>
        <w:t>训练集的</w:t>
      </w:r>
      <w:r>
        <w:rPr>
          <w:rStyle w:val="translated-span"/>
        </w:rPr>
        <w:t>600</w:t>
      </w:r>
      <w:r>
        <w:rPr>
          <w:rStyle w:val="translated-span"/>
        </w:rPr>
        <w:t>个样本的非重叠</w:t>
      </w:r>
      <w:r>
        <w:rPr>
          <w:rStyle w:val="translated-span"/>
        </w:rPr>
        <w:t>IID</w:t>
      </w:r>
      <w:r>
        <w:rPr>
          <w:rStyle w:val="translated-span"/>
        </w:rPr>
        <w:t>样本的训练。培训是通过</w:t>
      </w:r>
      <w:r>
        <w:rPr>
          <w:rStyle w:val="translated-span"/>
        </w:rPr>
        <w:t>SGD</w:t>
      </w:r>
      <w:r>
        <w:rPr>
          <w:rStyle w:val="translated-span"/>
        </w:rPr>
        <w:t>进行的，固定学习率为</w:t>
      </w:r>
      <w:r>
        <w:rPr>
          <w:rStyle w:val="translated-span"/>
        </w:rPr>
        <w:t>0.1</w:t>
      </w:r>
      <w:r>
        <w:rPr>
          <w:rStyle w:val="translated-span"/>
        </w:rPr>
        <w:t>，在大小为</w:t>
      </w:r>
      <w:r>
        <w:rPr>
          <w:rStyle w:val="translated-span"/>
        </w:rPr>
        <w:t>50</w:t>
      </w:r>
      <w:r>
        <w:rPr>
          <w:rStyle w:val="translated-span"/>
        </w:rPr>
        <w:t>的小</w:t>
      </w:r>
      <w:proofErr w:type="gramStart"/>
      <w:r>
        <w:rPr>
          <w:rStyle w:val="translated-span"/>
        </w:rPr>
        <w:t>批量中</w:t>
      </w:r>
      <w:proofErr w:type="gramEnd"/>
      <w:r>
        <w:rPr>
          <w:rStyle w:val="translated-span"/>
        </w:rPr>
        <w:t>进行</w:t>
      </w:r>
      <w:r>
        <w:rPr>
          <w:rStyle w:val="translated-span"/>
        </w:rPr>
        <w:t>240</w:t>
      </w:r>
      <w:r>
        <w:rPr>
          <w:rStyle w:val="translated-span"/>
        </w:rPr>
        <w:t>次更新（或者在</w:t>
      </w:r>
      <w:r>
        <w:rPr>
          <w:rStyle w:val="translated-span"/>
        </w:rPr>
        <w:t>600</w:t>
      </w:r>
      <w:r>
        <w:rPr>
          <w:rStyle w:val="translated-span"/>
        </w:rPr>
        <w:t>大小的小数据集上通过</w:t>
      </w:r>
      <w:r>
        <w:rPr>
          <w:rStyle w:val="translated-span"/>
        </w:rPr>
        <w:t>20</w:t>
      </w:r>
      <w:r>
        <w:rPr>
          <w:rStyle w:val="translated-span"/>
        </w:rPr>
        <w:t>次）。这大约是模型开始过度拟合其本地数据集的训练量。</w:t>
      </w:r>
      <w:r>
        <w:rPr>
          <w:rStyle w:val="translated-span"/>
          <w:rFonts w:ascii="Cambria" w:hAnsi="Cambria"/>
          <w:i/>
          <w:iCs/>
        </w:rPr>
        <w:t>ww</w:t>
      </w:r>
      <w:r>
        <w:rPr>
          <w:rFonts w:ascii="Cambria" w:hAnsi="Cambria"/>
          <w:vertAlign w:val="superscript"/>
        </w:rPr>
        <w:t xml:space="preserve">0 </w:t>
      </w:r>
      <w:r>
        <w:rPr>
          <w:rStyle w:val="translated-span"/>
          <w:rFonts w:ascii="Cambria" w:hAnsi="Cambria"/>
          <w:i/>
          <w:iCs/>
        </w:rPr>
        <w:t>E</w:t>
      </w:r>
    </w:p>
    <w:p w14:paraId="0658EAE1" w14:textId="77777777" w:rsidR="0073419A" w:rsidRDefault="00C933A8">
      <w:pPr>
        <w:ind w:left="8" w:right="13"/>
      </w:pPr>
      <w:r>
        <w:rPr>
          <w:rStyle w:val="translated-span"/>
        </w:rPr>
        <w:t>最近的工作表明，在实践中，充分过参数化</w:t>
      </w:r>
      <w:r>
        <w:rPr>
          <w:rStyle w:val="translated-span"/>
        </w:rPr>
        <w:t>NNs</w:t>
      </w:r>
      <w:r>
        <w:rPr>
          <w:rStyle w:val="translated-span"/>
        </w:rPr>
        <w:t>的</w:t>
      </w:r>
      <w:proofErr w:type="gramStart"/>
      <w:r>
        <w:rPr>
          <w:rStyle w:val="translated-span"/>
        </w:rPr>
        <w:t>损失面令人</w:t>
      </w:r>
      <w:proofErr w:type="gramEnd"/>
      <w:r>
        <w:rPr>
          <w:rStyle w:val="translated-span"/>
        </w:rPr>
        <w:t>惊讶地良好地保存，特别是不容易出现坏的局部极小值，这比以前认为的要小</w:t>
      </w:r>
      <w:r>
        <w:rPr>
          <w:rStyle w:val="translated-span"/>
        </w:rPr>
        <w:t>[11,17,9]</w:t>
      </w:r>
      <w:r>
        <w:rPr>
          <w:rStyle w:val="translated-span"/>
        </w:rPr>
        <w:t>。事实上，当我们从相同的随机初始化开始两个模型，然后再次在不同的数据子集上独立地训练每个模型时（如上所述），我们发现朴素的参数平均效果出奇地好（图</w:t>
      </w:r>
      <w:r>
        <w:rPr>
          <w:rStyle w:val="translated-span"/>
        </w:rPr>
        <w:t>1</w:t>
      </w:r>
      <w:r>
        <w:rPr>
          <w:rStyle w:val="translated-span"/>
        </w:rPr>
        <w:t>，右图）：这两个模型的平均值在整个</w:t>
      </w:r>
      <w:r>
        <w:rPr>
          <w:rStyle w:val="translated-span"/>
        </w:rPr>
        <w:t>MNIST</w:t>
      </w:r>
      <w:r>
        <w:rPr>
          <w:rStyle w:val="translated-span"/>
        </w:rPr>
        <w:t>训练集上的损失显著降低比单独在两个小数据集上训练得到的最佳模型要好。图</w:t>
      </w:r>
      <w:r>
        <w:rPr>
          <w:rStyle w:val="translated-span"/>
        </w:rPr>
        <w:t>1</w:t>
      </w:r>
      <w:r>
        <w:rPr>
          <w:rStyle w:val="translated-span"/>
        </w:rPr>
        <w:t>从随机初始化开始，注意一个共享的启动模型</w:t>
      </w:r>
      <w:r>
        <w:rPr>
          <w:rStyle w:val="translated-span"/>
          <w:rFonts w:ascii="Cambria" w:hAnsi="Cambria"/>
          <w:i/>
          <w:iCs/>
        </w:rPr>
        <w:t>重量</w:t>
      </w:r>
      <w:r>
        <w:rPr>
          <w:rStyle w:val="translated-span"/>
        </w:rPr>
        <w:t>用于每一轮的</w:t>
      </w:r>
      <w:proofErr w:type="spellStart"/>
      <w:r>
        <w:rPr>
          <w:rStyle w:val="translated-span"/>
        </w:rPr>
        <w:t>FedAvg</w:t>
      </w:r>
      <w:proofErr w:type="spellEnd"/>
      <w:r>
        <w:rPr>
          <w:rStyle w:val="translated-span"/>
        </w:rPr>
        <w:t>，所以同样的直觉也适用。</w:t>
      </w:r>
    </w:p>
    <w:p w14:paraId="1C3779A8" w14:textId="77777777" w:rsidR="0073419A" w:rsidRDefault="00C933A8">
      <w:pPr>
        <w:spacing w:after="20"/>
        <w:ind w:left="8" w:right="13"/>
      </w:pPr>
      <w:r>
        <w:rPr>
          <w:rStyle w:val="translated-span"/>
        </w:rPr>
        <w:t>算法</w:t>
      </w:r>
      <w:r>
        <w:rPr>
          <w:rStyle w:val="translated-span"/>
        </w:rPr>
        <w:t>1</w:t>
      </w:r>
      <w:r>
        <w:rPr>
          <w:rStyle w:val="translated-span"/>
        </w:rPr>
        <w:t>联邦平均。客户机按索引；是本地小批量大小，是本地时间段的数量，是学习率。</w:t>
      </w:r>
      <w:proofErr w:type="spellStart"/>
      <w:r>
        <w:rPr>
          <w:rStyle w:val="translated-span"/>
          <w:rFonts w:ascii="Cambria" w:hAnsi="Cambria"/>
          <w:i/>
          <w:iCs/>
        </w:rPr>
        <w:t>KkBEη</w:t>
      </w:r>
      <w:proofErr w:type="spellEnd"/>
    </w:p>
    <w:p w14:paraId="1742D330" w14:textId="77777777" w:rsidR="0073419A" w:rsidRDefault="00C933A8">
      <w:pPr>
        <w:spacing w:after="44" w:line="256" w:lineRule="auto"/>
        <w:ind w:left="23"/>
        <w:jc w:val="left"/>
      </w:pPr>
      <w:r>
        <w:rPr>
          <w:noProof/>
          <w:sz w:val="22"/>
          <w:szCs w:val="22"/>
        </w:rPr>
        <w:drawing>
          <wp:inline distT="0" distB="0" distL="0" distR="0" wp14:anchorId="06CA75E4" wp14:editId="20195172">
            <wp:extent cx="2981325" cy="9525"/>
            <wp:effectExtent l="0" t="0" r="0" b="0"/>
            <wp:docPr id="7" name="Group 38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38371"/>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2981325" cy="9525"/>
                    </a:xfrm>
                    <a:prstGeom prst="rect">
                      <a:avLst/>
                    </a:prstGeom>
                    <a:noFill/>
                    <a:ln>
                      <a:noFill/>
                    </a:ln>
                  </pic:spPr>
                </pic:pic>
              </a:graphicData>
            </a:graphic>
          </wp:inline>
        </w:drawing>
      </w:r>
    </w:p>
    <w:p w14:paraId="79AC91E8" w14:textId="77777777" w:rsidR="0073419A" w:rsidRDefault="00C933A8">
      <w:pPr>
        <w:spacing w:after="3" w:line="266" w:lineRule="auto"/>
        <w:ind w:left="161" w:right="2600" w:hanging="176"/>
        <w:jc w:val="left"/>
      </w:pPr>
      <w:r>
        <w:rPr>
          <w:rStyle w:val="translated-span"/>
        </w:rPr>
        <w:t>服务器执行：初始化</w:t>
      </w:r>
      <w:r>
        <w:rPr>
          <w:rStyle w:val="translated-span"/>
          <w:rFonts w:ascii="Cambria" w:hAnsi="Cambria"/>
          <w:i/>
          <w:iCs/>
        </w:rPr>
        <w:t>w</w:t>
      </w:r>
      <w:r>
        <w:rPr>
          <w:rFonts w:ascii="Cambria" w:hAnsi="Cambria"/>
          <w:vertAlign w:val="subscript"/>
        </w:rPr>
        <w:t>0</w:t>
      </w:r>
    </w:p>
    <w:p w14:paraId="6C665755" w14:textId="77777777" w:rsidR="0073419A" w:rsidRDefault="00C933A8">
      <w:pPr>
        <w:spacing w:after="13" w:line="273" w:lineRule="auto"/>
        <w:ind w:left="422" w:right="1872" w:hanging="199"/>
        <w:jc w:val="left"/>
      </w:pPr>
      <w:r>
        <w:rPr>
          <w:rStyle w:val="translated-span"/>
        </w:rPr>
        <w:t>每轮</w:t>
      </w:r>
      <w:r>
        <w:rPr>
          <w:rStyle w:val="translated-span"/>
        </w:rPr>
        <w:t>=1,2</w:t>
      </w:r>
      <w:r>
        <w:rPr>
          <w:rStyle w:val="translated-span"/>
        </w:rPr>
        <w:t>，。。。</w:t>
      </w:r>
      <w:r>
        <w:rPr>
          <w:rStyle w:val="translated-span"/>
        </w:rPr>
        <w:t>do←</w:t>
      </w:r>
      <w:r>
        <w:rPr>
          <w:rStyle w:val="translated-span"/>
        </w:rPr>
        <w:t>最大值（</w:t>
      </w:r>
      <w:r>
        <w:rPr>
          <w:rStyle w:val="translated-span"/>
        </w:rPr>
        <w:t>C·K</w:t>
      </w:r>
      <w:r>
        <w:rPr>
          <w:rStyle w:val="translated-span"/>
        </w:rPr>
        <w:t>，</w:t>
      </w:r>
      <w:r>
        <w:rPr>
          <w:rStyle w:val="translated-span"/>
        </w:rPr>
        <w:t>1</w:t>
      </w:r>
      <w:r>
        <w:rPr>
          <w:rStyle w:val="translated-span"/>
        </w:rPr>
        <w:t>）</w:t>
      </w:r>
      <w:r>
        <w:rPr>
          <w:rStyle w:val="translated-span"/>
          <w:rFonts w:ascii="Cambria" w:hAnsi="Cambria"/>
          <w:i/>
          <w:iCs/>
        </w:rPr>
        <w:t>t</w:t>
      </w:r>
      <w:r>
        <w:rPr>
          <w:rStyle w:val="translated-span"/>
          <w:rFonts w:ascii="Cambria" w:hAnsi="Cambria"/>
          <w:i/>
          <w:iCs/>
        </w:rPr>
        <w:t>米</w:t>
      </w:r>
    </w:p>
    <w:p w14:paraId="2D314101" w14:textId="77777777" w:rsidR="0073419A" w:rsidRDefault="00C933A8">
      <w:pPr>
        <w:spacing w:after="0"/>
        <w:ind w:left="422" w:right="1385"/>
        <w:jc w:val="left"/>
      </w:pPr>
      <w:r>
        <w:rPr>
          <w:rStyle w:val="translated-span"/>
          <w:rFonts w:ascii="Cambria" w:hAnsi="Cambria"/>
          <w:i/>
          <w:iCs/>
        </w:rPr>
        <w:t>St</w:t>
      </w:r>
      <w:r>
        <w:rPr>
          <w:rStyle w:val="translated-span"/>
          <w:rFonts w:ascii="Cambria" w:hAnsi="Cambria"/>
        </w:rPr>
        <w:t>←</w:t>
      </w:r>
      <w:r>
        <w:rPr>
          <w:rStyle w:val="translated-span"/>
          <w:rFonts w:ascii="Cambria" w:hAnsi="Cambria"/>
        </w:rPr>
        <w:t>（随机客户集）每个客户</w:t>
      </w:r>
      <w:r>
        <w:rPr>
          <w:rStyle w:val="translated-span"/>
          <w:rFonts w:ascii="Cambria" w:hAnsi="Cambria"/>
        </w:rPr>
        <w:t>∈St</w:t>
      </w:r>
      <w:r>
        <w:rPr>
          <w:rStyle w:val="translated-span"/>
          <w:rFonts w:ascii="Cambria" w:hAnsi="Cambria"/>
          <w:i/>
          <w:iCs/>
        </w:rPr>
        <w:t>米</w:t>
      </w:r>
      <w:r>
        <w:rPr>
          <w:rStyle w:val="translated-span"/>
          <w:rFonts w:ascii="Cambria" w:hAnsi="Cambria"/>
          <w:i/>
          <w:iCs/>
        </w:rPr>
        <w:t>k</w:t>
      </w:r>
      <w:r>
        <w:rPr>
          <w:rStyle w:val="translated-span"/>
        </w:rPr>
        <w:t>并行执行</w:t>
      </w:r>
      <w:proofErr w:type="spellStart"/>
      <w:r>
        <w:rPr>
          <w:rStyle w:val="translated-span"/>
        </w:rPr>
        <w:t>ClientUpdate</w:t>
      </w:r>
      <w:proofErr w:type="spellEnd"/>
      <w:r>
        <w:rPr>
          <w:rStyle w:val="translated-span"/>
          <w:rFonts w:ascii="Cambria" w:hAnsi="Cambria"/>
        </w:rPr>
        <w:t>（克，重量）</w:t>
      </w:r>
    </w:p>
    <w:p w14:paraId="55979735" w14:textId="77777777" w:rsidR="0073419A" w:rsidRDefault="00C933A8">
      <w:pPr>
        <w:spacing w:after="255" w:line="256" w:lineRule="auto"/>
        <w:ind w:left="391"/>
        <w:jc w:val="left"/>
      </w:pPr>
      <w:r>
        <w:rPr>
          <w:noProof/>
        </w:rPr>
        <w:drawing>
          <wp:inline distT="0" distB="0" distL="0" distR="0" wp14:anchorId="06563CF0" wp14:editId="356C7158">
            <wp:extent cx="1200150" cy="171450"/>
            <wp:effectExtent l="0" t="0" r="0" b="0"/>
            <wp:docPr id="8" name="Picture 42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049"/>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bwMode="auto">
                    <a:xfrm>
                      <a:off x="0" y="0"/>
                      <a:ext cx="1200150" cy="171450"/>
                    </a:xfrm>
                    <a:prstGeom prst="rect">
                      <a:avLst/>
                    </a:prstGeom>
                    <a:noFill/>
                    <a:ln>
                      <a:noFill/>
                    </a:ln>
                  </pic:spPr>
                </pic:pic>
              </a:graphicData>
            </a:graphic>
          </wp:inline>
        </w:drawing>
      </w:r>
    </w:p>
    <w:p w14:paraId="3390AFE9" w14:textId="77777777" w:rsidR="0073419A" w:rsidRDefault="00C933A8">
      <w:pPr>
        <w:spacing w:after="24"/>
        <w:ind w:left="174" w:right="1339" w:hanging="166"/>
        <w:jc w:val="left"/>
      </w:pPr>
      <w:proofErr w:type="spellStart"/>
      <w:r>
        <w:rPr>
          <w:rStyle w:val="translated-span"/>
        </w:rPr>
        <w:t>ClientUpdate</w:t>
      </w:r>
      <w:proofErr w:type="spellEnd"/>
      <w:r>
        <w:rPr>
          <w:rStyle w:val="translated-span"/>
        </w:rPr>
        <w:t>（）：</w:t>
      </w:r>
      <w:r>
        <w:rPr>
          <w:rStyle w:val="translated-span"/>
        </w:rPr>
        <w:t>//</w:t>
      </w:r>
      <w:r>
        <w:rPr>
          <w:rStyle w:val="translated-span"/>
        </w:rPr>
        <w:t>在客户端</w:t>
      </w:r>
      <w:r>
        <w:rPr>
          <w:rStyle w:val="translated-span"/>
        </w:rPr>
        <w:t>B</w:t>
      </w:r>
      <w:r>
        <w:rPr>
          <w:rStyle w:val="translated-span"/>
        </w:rPr>
        <w:t>上运行</w:t>
      </w:r>
      <w:r>
        <w:rPr>
          <w:rStyle w:val="translated-span"/>
        </w:rPr>
        <w:t>←</w:t>
      </w:r>
      <w:r>
        <w:rPr>
          <w:rStyle w:val="translated-span"/>
        </w:rPr>
        <w:t>（将</w:t>
      </w:r>
      <w:r>
        <w:rPr>
          <w:rStyle w:val="translated-span"/>
        </w:rPr>
        <w:t>Pk</w:t>
      </w:r>
      <w:r>
        <w:rPr>
          <w:rStyle w:val="translated-span"/>
        </w:rPr>
        <w:t>拆分为批量大小），从</w:t>
      </w:r>
      <w:r>
        <w:rPr>
          <w:rStyle w:val="translated-span"/>
        </w:rPr>
        <w:t>1</w:t>
      </w:r>
      <w:r>
        <w:rPr>
          <w:rStyle w:val="translated-span"/>
        </w:rPr>
        <w:t>到</w:t>
      </w:r>
      <w:r>
        <w:rPr>
          <w:rStyle w:val="translated-span"/>
        </w:rPr>
        <w:t>do</w:t>
      </w:r>
      <w:r>
        <w:rPr>
          <w:rStyle w:val="translated-span"/>
        </w:rPr>
        <w:t>的每个本地</w:t>
      </w:r>
      <w:proofErr w:type="spellStart"/>
      <w:r>
        <w:rPr>
          <w:rStyle w:val="translated-span"/>
        </w:rPr>
        <w:t>epoch</w:t>
      </w:r>
      <w:r>
        <w:rPr>
          <w:rStyle w:val="translated-span"/>
          <w:rFonts w:ascii="Cambria" w:hAnsi="Cambria"/>
          <w:i/>
          <w:iCs/>
        </w:rPr>
        <w:t>k</w:t>
      </w:r>
      <w:proofErr w:type="spellEnd"/>
      <w:r>
        <w:rPr>
          <w:rStyle w:val="translated-span"/>
          <w:rFonts w:ascii="Cambria" w:hAnsi="Cambria"/>
          <w:i/>
          <w:iCs/>
        </w:rPr>
        <w:t>、</w:t>
      </w:r>
      <w:r>
        <w:rPr>
          <w:rStyle w:val="translated-span"/>
          <w:rFonts w:ascii="Cambria" w:hAnsi="Cambria"/>
          <w:i/>
          <w:iCs/>
        </w:rPr>
        <w:t xml:space="preserve"> </w:t>
      </w:r>
      <w:proofErr w:type="spellStart"/>
      <w:r>
        <w:rPr>
          <w:rStyle w:val="translated-span"/>
          <w:rFonts w:ascii="Cambria" w:hAnsi="Cambria"/>
          <w:i/>
          <w:iCs/>
        </w:rPr>
        <w:t>wkB</w:t>
      </w:r>
      <w:proofErr w:type="spellEnd"/>
      <w:r>
        <w:rPr>
          <w:rStyle w:val="translated-span"/>
          <w:rFonts w:ascii="Cambria" w:hAnsi="Cambria"/>
          <w:i/>
          <w:iCs/>
        </w:rPr>
        <w:t>我</w:t>
      </w:r>
      <w:r>
        <w:rPr>
          <w:rStyle w:val="translated-span"/>
          <w:rFonts w:ascii="Cambria" w:hAnsi="Cambria"/>
          <w:i/>
          <w:iCs/>
        </w:rPr>
        <w:t>E</w:t>
      </w:r>
    </w:p>
    <w:p w14:paraId="50B94773" w14:textId="77777777" w:rsidR="0073419A" w:rsidRDefault="00C933A8">
      <w:pPr>
        <w:spacing w:after="0" w:line="302" w:lineRule="auto"/>
        <w:ind w:left="223" w:right="2458" w:firstLine="199"/>
      </w:pPr>
      <w:r>
        <w:rPr>
          <w:rStyle w:val="translated-span"/>
        </w:rPr>
        <w:t>对于批处理</w:t>
      </w:r>
      <w:r>
        <w:rPr>
          <w:rStyle w:val="translated-span"/>
          <w:rFonts w:ascii="宋体" w:hAnsi="宋体" w:hint="eastAsia"/>
        </w:rPr>
        <w:t>∈</w:t>
      </w:r>
      <w:r>
        <w:rPr>
          <w:rStyle w:val="translated-span"/>
        </w:rPr>
        <w:t xml:space="preserve">B </w:t>
      </w:r>
      <w:proofErr w:type="spellStart"/>
      <w:r>
        <w:rPr>
          <w:rStyle w:val="translated-span"/>
        </w:rPr>
        <w:t>do←w−ηO</w:t>
      </w:r>
      <w:proofErr w:type="spellEnd"/>
      <w:r>
        <w:rPr>
          <w:rStyle w:val="translated-span"/>
        </w:rPr>
        <w:t>（</w:t>
      </w:r>
      <w:r>
        <w:rPr>
          <w:rStyle w:val="translated-span"/>
        </w:rPr>
        <w:t>w</w:t>
      </w:r>
      <w:r>
        <w:rPr>
          <w:rStyle w:val="translated-span"/>
        </w:rPr>
        <w:t>；</w:t>
      </w:r>
      <w:r>
        <w:rPr>
          <w:rStyle w:val="translated-span"/>
        </w:rPr>
        <w:t>B</w:t>
      </w:r>
      <w:r>
        <w:rPr>
          <w:rStyle w:val="translated-span"/>
        </w:rPr>
        <w:t>）返回服务器</w:t>
      </w:r>
      <w:proofErr w:type="spellStart"/>
      <w:r>
        <w:rPr>
          <w:rStyle w:val="translated-span"/>
          <w:rFonts w:ascii="Cambria" w:hAnsi="Cambria"/>
          <w:i/>
          <w:iCs/>
        </w:rPr>
        <w:t>bw`w</w:t>
      </w:r>
      <w:proofErr w:type="spellEnd"/>
    </w:p>
    <w:p w14:paraId="6EF6DD64" w14:textId="77777777" w:rsidR="0073419A" w:rsidRDefault="00C933A8">
      <w:pPr>
        <w:spacing w:after="603" w:line="256" w:lineRule="auto"/>
        <w:ind w:left="23"/>
        <w:jc w:val="left"/>
      </w:pPr>
      <w:r>
        <w:rPr>
          <w:noProof/>
          <w:sz w:val="22"/>
          <w:szCs w:val="22"/>
        </w:rPr>
        <w:drawing>
          <wp:inline distT="0" distB="0" distL="0" distR="0" wp14:anchorId="1C45129D" wp14:editId="20E7DC1E">
            <wp:extent cx="2981325" cy="9525"/>
            <wp:effectExtent l="0" t="0" r="0" b="0"/>
            <wp:docPr id="9" name="Group 38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38373"/>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2981325" cy="9525"/>
                    </a:xfrm>
                    <a:prstGeom prst="rect">
                      <a:avLst/>
                    </a:prstGeom>
                    <a:noFill/>
                    <a:ln>
                      <a:noFill/>
                    </a:ln>
                  </pic:spPr>
                </pic:pic>
              </a:graphicData>
            </a:graphic>
          </wp:inline>
        </w:drawing>
      </w:r>
    </w:p>
    <w:p w14:paraId="0F9844A2" w14:textId="77777777" w:rsidR="0073419A" w:rsidRDefault="00C933A8">
      <w:pPr>
        <w:pStyle w:val="2"/>
        <w:spacing w:after="298"/>
        <w:ind w:left="0" w:right="0" w:firstLine="0"/>
      </w:pPr>
      <w:r>
        <w:rPr>
          <w:rStyle w:val="translated-span"/>
        </w:rPr>
        <w:t>3</w:t>
      </w:r>
      <w:r>
        <w:rPr>
          <w:rStyle w:val="translated-span"/>
        </w:rPr>
        <w:t>实验结果</w:t>
      </w:r>
    </w:p>
    <w:p w14:paraId="5F8DC5B4" w14:textId="77777777" w:rsidR="0073419A" w:rsidRDefault="00C933A8">
      <w:pPr>
        <w:ind w:left="8" w:right="13"/>
      </w:pPr>
      <w:r>
        <w:rPr>
          <w:rStyle w:val="translated-span"/>
        </w:rPr>
        <w:t>我们受到图像分类和语言建模任务的激励，在这些任务中，好的模型可以极大地提高移动设备的可用性。对于每一个任务，我们首先选择一个足够小的代理数据集，这样我们就可以彻底研究</w:t>
      </w:r>
      <w:proofErr w:type="spellStart"/>
      <w:r>
        <w:rPr>
          <w:rStyle w:val="translated-span"/>
        </w:rPr>
        <w:t>FedAvg</w:t>
      </w:r>
      <w:proofErr w:type="spellEnd"/>
      <w:r>
        <w:rPr>
          <w:rStyle w:val="translated-span"/>
        </w:rPr>
        <w:t>算法的超参数。虽然每个单独的训练运行相对较小，但我们为这些实验训练了超过</w:t>
      </w:r>
      <w:r>
        <w:rPr>
          <w:rStyle w:val="translated-span"/>
        </w:rPr>
        <w:t>2000</w:t>
      </w:r>
      <w:r>
        <w:rPr>
          <w:rStyle w:val="translated-span"/>
        </w:rPr>
        <w:t>个单独的模型。然后，我们给出了基准</w:t>
      </w:r>
      <w:r>
        <w:rPr>
          <w:rStyle w:val="translated-span"/>
        </w:rPr>
        <w:t>CIFAR-10</w:t>
      </w:r>
      <w:r>
        <w:rPr>
          <w:rStyle w:val="translated-span"/>
        </w:rPr>
        <w:t>图像分类任务的结果。最后，为了证明</w:t>
      </w:r>
      <w:proofErr w:type="spellStart"/>
      <w:r>
        <w:rPr>
          <w:rStyle w:val="translated-span"/>
        </w:rPr>
        <w:t>FedAvg</w:t>
      </w:r>
      <w:proofErr w:type="spellEnd"/>
      <w:r>
        <w:rPr>
          <w:rStyle w:val="translated-span"/>
        </w:rPr>
        <w:t>在实际问题上的有效性，我们对一个大型语言建模任务进行了评估。</w:t>
      </w:r>
    </w:p>
    <w:tbl>
      <w:tblPr>
        <w:tblW w:w="0" w:type="auto"/>
        <w:tblCellSpacing w:w="0" w:type="dxa"/>
        <w:tblInd w:w="8" w:type="dxa"/>
        <w:tblCellMar>
          <w:left w:w="0" w:type="dxa"/>
          <w:right w:w="0" w:type="dxa"/>
        </w:tblCellMar>
        <w:tblLook w:val="04A0" w:firstRow="1" w:lastRow="0" w:firstColumn="1" w:lastColumn="0" w:noHBand="0" w:noVBand="1"/>
      </w:tblPr>
      <w:tblGrid>
        <w:gridCol w:w="1515"/>
        <w:gridCol w:w="4695"/>
      </w:tblGrid>
      <w:tr w:rsidR="0073419A" w14:paraId="10437EB8" w14:textId="77777777">
        <w:trPr>
          <w:gridAfter w:val="1"/>
          <w:tblCellSpacing w:w="0" w:type="dxa"/>
        </w:trPr>
        <w:tc>
          <w:tcPr>
            <w:tcW w:w="1515" w:type="dxa"/>
            <w:vAlign w:val="center"/>
            <w:hideMark/>
          </w:tcPr>
          <w:p w14:paraId="5CE675D6" w14:textId="77777777" w:rsidR="0073419A" w:rsidRDefault="0073419A"/>
        </w:tc>
      </w:tr>
      <w:tr w:rsidR="0073419A" w14:paraId="6D459394" w14:textId="77777777">
        <w:trPr>
          <w:tblCellSpacing w:w="0" w:type="dxa"/>
        </w:trPr>
        <w:tc>
          <w:tcPr>
            <w:tcW w:w="0" w:type="auto"/>
            <w:vAlign w:val="center"/>
            <w:hideMark/>
          </w:tcPr>
          <w:p w14:paraId="08610282" w14:textId="77777777" w:rsidR="0073419A" w:rsidRDefault="0073419A">
            <w:pPr>
              <w:spacing w:after="0" w:line="240" w:lineRule="auto"/>
              <w:jc w:val="left"/>
              <w:rPr>
                <w:rFonts w:ascii="Times New Roman" w:eastAsia="Times New Roman" w:hAnsi="Times New Roman" w:cs="Times New Roman"/>
                <w:color w:val="auto"/>
              </w:rPr>
            </w:pPr>
          </w:p>
        </w:tc>
        <w:tc>
          <w:tcPr>
            <w:tcW w:w="0" w:type="auto"/>
            <w:vAlign w:val="center"/>
            <w:hideMark/>
          </w:tcPr>
          <w:p w14:paraId="0CA9E868" w14:textId="77777777" w:rsidR="0073419A" w:rsidRDefault="00C933A8">
            <w:pPr>
              <w:spacing w:after="0" w:line="240" w:lineRule="auto"/>
              <w:jc w:val="left"/>
              <w:rPr>
                <w:rFonts w:ascii="宋体" w:hAnsi="宋体"/>
                <w:color w:val="auto"/>
                <w:sz w:val="24"/>
                <w:szCs w:val="24"/>
              </w:rPr>
            </w:pPr>
            <w:r>
              <w:rPr>
                <w:rFonts w:ascii="宋体" w:hAnsi="宋体"/>
                <w:noProof/>
                <w:color w:val="auto"/>
                <w:sz w:val="24"/>
                <w:szCs w:val="24"/>
              </w:rPr>
              <w:drawing>
                <wp:inline distT="0" distB="0" distL="0" distR="0" wp14:anchorId="79F41E85" wp14:editId="2543DA4A">
                  <wp:extent cx="2981325" cy="952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2981325" cy="9525"/>
                          </a:xfrm>
                          <a:prstGeom prst="rect">
                            <a:avLst/>
                          </a:prstGeom>
                          <a:noFill/>
                          <a:ln>
                            <a:noFill/>
                          </a:ln>
                        </pic:spPr>
                      </pic:pic>
                    </a:graphicData>
                  </a:graphic>
                </wp:inline>
              </w:drawing>
            </w:r>
          </w:p>
        </w:tc>
      </w:tr>
    </w:tbl>
    <w:p w14:paraId="213B7EA4" w14:textId="77777777" w:rsidR="0073419A" w:rsidRDefault="00C933A8">
      <w:pPr>
        <w:spacing w:after="297"/>
        <w:ind w:left="8" w:right="13"/>
      </w:pPr>
      <w:r>
        <w:br w:type="textWrapping" w:clear="all"/>
      </w:r>
      <w:r>
        <w:rPr>
          <w:rStyle w:val="translated-span"/>
        </w:rPr>
        <w:t>我们的初步研究包括两个数据集上的三个模型族。前两个用于</w:t>
      </w:r>
      <w:r>
        <w:rPr>
          <w:rStyle w:val="translated-span"/>
        </w:rPr>
        <w:t>MNIST</w:t>
      </w:r>
      <w:r>
        <w:rPr>
          <w:rStyle w:val="translated-span"/>
        </w:rPr>
        <w:t>数字识别任务</w:t>
      </w:r>
      <w:r>
        <w:rPr>
          <w:rStyle w:val="translated-span"/>
        </w:rPr>
        <w:t>[26]</w:t>
      </w:r>
      <w:r>
        <w:rPr>
          <w:rStyle w:val="translated-span"/>
        </w:rPr>
        <w:t>：</w:t>
      </w:r>
      <w:r>
        <w:rPr>
          <w:rStyle w:val="translated-span"/>
        </w:rPr>
        <w:t>1</w:t>
      </w:r>
      <w:r>
        <w:rPr>
          <w:rStyle w:val="translated-span"/>
        </w:rPr>
        <w:t>）一个简单的多层感知器，具有两个隐藏层，每个层使用</w:t>
      </w:r>
      <w:proofErr w:type="spellStart"/>
      <w:r>
        <w:rPr>
          <w:rStyle w:val="translated-span"/>
        </w:rPr>
        <w:t>ReLu</w:t>
      </w:r>
      <w:proofErr w:type="spellEnd"/>
      <w:r>
        <w:rPr>
          <w:rStyle w:val="translated-span"/>
        </w:rPr>
        <w:t>激活（</w:t>
      </w:r>
      <w:r>
        <w:rPr>
          <w:rStyle w:val="translated-span"/>
        </w:rPr>
        <w:t>199210</w:t>
      </w:r>
      <w:r>
        <w:rPr>
          <w:rStyle w:val="translated-span"/>
        </w:rPr>
        <w:t>个总参数），我们称之为</w:t>
      </w:r>
      <w:r>
        <w:rPr>
          <w:rStyle w:val="translated-span"/>
        </w:rPr>
        <w:t>mnist2nn</w:t>
      </w:r>
      <w:r>
        <w:rPr>
          <w:rStyle w:val="translated-span"/>
        </w:rPr>
        <w:t>。</w:t>
      </w:r>
      <w:r>
        <w:rPr>
          <w:rStyle w:val="translated-span"/>
        </w:rPr>
        <w:t>2</w:t>
      </w:r>
      <w:r>
        <w:rPr>
          <w:rStyle w:val="translated-span"/>
        </w:rPr>
        <w:t>）</w:t>
      </w:r>
      <w:r>
        <w:rPr>
          <w:rStyle w:val="translated-span"/>
        </w:rPr>
        <w:t xml:space="preserve"> CNN</w:t>
      </w:r>
      <w:r>
        <w:rPr>
          <w:rStyle w:val="translated-span"/>
        </w:rPr>
        <w:t>有两个</w:t>
      </w:r>
      <w:r>
        <w:rPr>
          <w:rStyle w:val="translated-span"/>
        </w:rPr>
        <w:t>5x5</w:t>
      </w:r>
      <w:r>
        <w:rPr>
          <w:rStyle w:val="translated-span"/>
        </w:rPr>
        <w:t>卷积层（第一个有</w:t>
      </w:r>
      <w:r>
        <w:rPr>
          <w:rStyle w:val="translated-span"/>
        </w:rPr>
        <w:t>32</w:t>
      </w:r>
      <w:r>
        <w:rPr>
          <w:rStyle w:val="translated-span"/>
        </w:rPr>
        <w:t>个通道，第二个有</w:t>
      </w:r>
      <w:r>
        <w:rPr>
          <w:rStyle w:val="translated-span"/>
        </w:rPr>
        <w:t>64</w:t>
      </w:r>
      <w:r>
        <w:rPr>
          <w:rStyle w:val="translated-span"/>
        </w:rPr>
        <w:t>个通道，每个都有</w:t>
      </w:r>
      <w:r>
        <w:rPr>
          <w:rStyle w:val="translated-span"/>
        </w:rPr>
        <w:t>2x2</w:t>
      </w:r>
      <w:r>
        <w:rPr>
          <w:rStyle w:val="translated-span"/>
        </w:rPr>
        <w:t>个最大池），一个有</w:t>
      </w:r>
      <w:r>
        <w:rPr>
          <w:rStyle w:val="translated-span"/>
        </w:rPr>
        <w:t>512</w:t>
      </w:r>
      <w:r>
        <w:rPr>
          <w:rStyle w:val="translated-span"/>
        </w:rPr>
        <w:t>个单元和</w:t>
      </w:r>
      <w:proofErr w:type="spellStart"/>
      <w:r>
        <w:rPr>
          <w:rStyle w:val="translated-span"/>
        </w:rPr>
        <w:t>ReLu</w:t>
      </w:r>
      <w:proofErr w:type="spellEnd"/>
      <w:r>
        <w:rPr>
          <w:rStyle w:val="translated-span"/>
        </w:rPr>
        <w:t>激活的完全连接层，以及一个最终的</w:t>
      </w:r>
      <w:proofErr w:type="spellStart"/>
      <w:r>
        <w:rPr>
          <w:rStyle w:val="translated-span"/>
        </w:rPr>
        <w:t>softmax</w:t>
      </w:r>
      <w:proofErr w:type="spellEnd"/>
      <w:r>
        <w:rPr>
          <w:rStyle w:val="translated-span"/>
        </w:rPr>
        <w:t>输出层（总参数</w:t>
      </w:r>
      <w:r>
        <w:rPr>
          <w:rStyle w:val="translated-span"/>
        </w:rPr>
        <w:t>1663370</w:t>
      </w:r>
      <w:r>
        <w:rPr>
          <w:rStyle w:val="translated-span"/>
        </w:rPr>
        <w:t>）。为了研究联邦优化，我们还需要指定数据在客户机上的分布方式。我们研究了两种在客户端上划分</w:t>
      </w:r>
      <w:r>
        <w:rPr>
          <w:rStyle w:val="translated-span"/>
        </w:rPr>
        <w:t>MNIST</w:t>
      </w:r>
      <w:r>
        <w:rPr>
          <w:rStyle w:val="translated-span"/>
        </w:rPr>
        <w:t>数据的方法：</w:t>
      </w:r>
      <w:r>
        <w:rPr>
          <w:rStyle w:val="translated-span"/>
        </w:rPr>
        <w:t>IID</w:t>
      </w:r>
      <w:r>
        <w:rPr>
          <w:rStyle w:val="translated-span"/>
        </w:rPr>
        <w:t>，其中的数据被洗牌，然后划分为</w:t>
      </w:r>
      <w:r>
        <w:rPr>
          <w:rStyle w:val="translated-span"/>
        </w:rPr>
        <w:t>100</w:t>
      </w:r>
      <w:r>
        <w:rPr>
          <w:rStyle w:val="translated-span"/>
        </w:rPr>
        <w:t>个客户端，每个客户端接收</w:t>
      </w:r>
      <w:r>
        <w:rPr>
          <w:rStyle w:val="translated-span"/>
        </w:rPr>
        <w:t>600</w:t>
      </w:r>
      <w:r>
        <w:rPr>
          <w:rStyle w:val="translated-span"/>
        </w:rPr>
        <w:t>个示例；而非</w:t>
      </w:r>
      <w:r>
        <w:rPr>
          <w:rStyle w:val="translated-span"/>
        </w:rPr>
        <w:t>IID</w:t>
      </w:r>
      <w:r>
        <w:rPr>
          <w:rStyle w:val="translated-span"/>
        </w:rPr>
        <w:t>，我们首先根据数字标签对数据进行排序，将其分为</w:t>
      </w:r>
      <w:r>
        <w:rPr>
          <w:rStyle w:val="translated-span"/>
        </w:rPr>
        <w:t>200</w:t>
      </w:r>
      <w:r>
        <w:rPr>
          <w:rStyle w:val="translated-span"/>
        </w:rPr>
        <w:t>个</w:t>
      </w:r>
      <w:r>
        <w:rPr>
          <w:rStyle w:val="translated-span"/>
        </w:rPr>
        <w:t>300</w:t>
      </w:r>
      <w:r>
        <w:rPr>
          <w:rStyle w:val="translated-span"/>
        </w:rPr>
        <w:t>大小的碎片，并为每个</w:t>
      </w:r>
      <w:r>
        <w:rPr>
          <w:rStyle w:val="translated-span"/>
        </w:rPr>
        <w:t>100</w:t>
      </w:r>
      <w:r>
        <w:rPr>
          <w:rStyle w:val="translated-span"/>
        </w:rPr>
        <w:t>个客户端分配</w:t>
      </w:r>
      <w:r>
        <w:rPr>
          <w:rStyle w:val="translated-span"/>
        </w:rPr>
        <w:t>2</w:t>
      </w:r>
      <w:r>
        <w:rPr>
          <w:rStyle w:val="translated-span"/>
        </w:rPr>
        <w:t>个碎片。这是一个病态的非</w:t>
      </w:r>
      <w:r>
        <w:rPr>
          <w:rStyle w:val="translated-span"/>
        </w:rPr>
        <w:t>IID</w:t>
      </w:r>
      <w:r>
        <w:rPr>
          <w:rStyle w:val="translated-span"/>
        </w:rPr>
        <w:t>数据分区，因为大多数客户端只有两位数的示例。因此，这让我们探索我们的算法在高度非</w:t>
      </w:r>
      <w:r>
        <w:rPr>
          <w:rStyle w:val="translated-span"/>
        </w:rPr>
        <w:t>IID</w:t>
      </w:r>
      <w:r>
        <w:rPr>
          <w:rStyle w:val="translated-span"/>
        </w:rPr>
        <w:t>数据上的破坏程度。这两个分区是平</w:t>
      </w:r>
      <w:r>
        <w:rPr>
          <w:rStyle w:val="translated-span"/>
        </w:rPr>
        <w:lastRenderedPageBreak/>
        <w:t>衡的，表</w:t>
      </w:r>
      <w:r>
        <w:rPr>
          <w:rStyle w:val="translated-span"/>
        </w:rPr>
        <w:t>1</w:t>
      </w:r>
      <w:r>
        <w:rPr>
          <w:rStyle w:val="translated-span"/>
        </w:rPr>
        <w:t>：客户端分数对</w:t>
      </w:r>
      <w:r>
        <w:rPr>
          <w:rStyle w:val="translated-span"/>
        </w:rPr>
        <w:t>mnist2nn=1</w:t>
      </w:r>
      <w:r>
        <w:rPr>
          <w:rStyle w:val="translated-span"/>
        </w:rPr>
        <w:t>和</w:t>
      </w:r>
      <w:r>
        <w:rPr>
          <w:rStyle w:val="translated-span"/>
        </w:rPr>
        <w:t>CNN=5</w:t>
      </w:r>
      <w:r>
        <w:rPr>
          <w:rStyle w:val="translated-span"/>
        </w:rPr>
        <w:t>的影响。注意</w:t>
      </w:r>
      <w:r>
        <w:rPr>
          <w:rStyle w:val="translated-span"/>
        </w:rPr>
        <w:t>=0.0</w:t>
      </w:r>
      <w:r>
        <w:rPr>
          <w:rStyle w:val="translated-span"/>
        </w:rPr>
        <w:t>对应于每轮一个客户机；因为我们使用</w:t>
      </w:r>
      <w:r>
        <w:rPr>
          <w:rStyle w:val="translated-span"/>
        </w:rPr>
        <w:t>100</w:t>
      </w:r>
      <w:r>
        <w:rPr>
          <w:rStyle w:val="translated-span"/>
        </w:rPr>
        <w:t>个客户机作为</w:t>
      </w:r>
      <w:r>
        <w:rPr>
          <w:rStyle w:val="translated-span"/>
        </w:rPr>
        <w:t>MNIST</w:t>
      </w:r>
      <w:r>
        <w:rPr>
          <w:rStyle w:val="translated-span"/>
        </w:rPr>
        <w:t>数据，所以行对应于</w:t>
      </w:r>
      <w:r>
        <w:rPr>
          <w:rStyle w:val="translated-span"/>
        </w:rPr>
        <w:t>1</w:t>
      </w:r>
      <w:r>
        <w:rPr>
          <w:rStyle w:val="translated-span"/>
        </w:rPr>
        <w:t>、</w:t>
      </w:r>
      <w:r>
        <w:rPr>
          <w:rStyle w:val="translated-span"/>
        </w:rPr>
        <w:t>10</w:t>
      </w:r>
      <w:r>
        <w:rPr>
          <w:rStyle w:val="translated-span"/>
        </w:rPr>
        <w:t>、</w:t>
      </w:r>
      <w:r>
        <w:rPr>
          <w:rStyle w:val="translated-span"/>
        </w:rPr>
        <w:t>20</w:t>
      </w:r>
      <w:r>
        <w:rPr>
          <w:rStyle w:val="translated-span"/>
        </w:rPr>
        <w:t>、</w:t>
      </w:r>
      <w:r>
        <w:rPr>
          <w:rStyle w:val="translated-span"/>
        </w:rPr>
        <w:t>50</w:t>
      </w:r>
      <w:r>
        <w:rPr>
          <w:rStyle w:val="translated-span"/>
        </w:rPr>
        <w:t>和</w:t>
      </w:r>
      <w:r>
        <w:rPr>
          <w:rStyle w:val="translated-span"/>
        </w:rPr>
        <w:t>100</w:t>
      </w:r>
      <w:r>
        <w:rPr>
          <w:rStyle w:val="translated-span"/>
        </w:rPr>
        <w:t>个客户机。每个表条目给出了第</w:t>
      </w:r>
      <w:r>
        <w:rPr>
          <w:rStyle w:val="translated-span"/>
        </w:rPr>
        <w:t>2NN</w:t>
      </w:r>
      <w:r>
        <w:rPr>
          <w:rStyle w:val="translated-span"/>
        </w:rPr>
        <w:t>和</w:t>
      </w:r>
      <w:r>
        <w:rPr>
          <w:rStyle w:val="translated-span"/>
        </w:rPr>
        <w:t>CNN</w:t>
      </w:r>
      <w:r>
        <w:rPr>
          <w:rStyle w:val="translated-span"/>
        </w:rPr>
        <w:t>分别达到</w:t>
      </w:r>
      <w:r>
        <w:rPr>
          <w:rStyle w:val="translated-span"/>
        </w:rPr>
        <w:t>97%</w:t>
      </w:r>
      <w:r>
        <w:rPr>
          <w:rStyle w:val="translated-span"/>
        </w:rPr>
        <w:t>和</w:t>
      </w:r>
      <w:r>
        <w:rPr>
          <w:rStyle w:val="translated-span"/>
        </w:rPr>
        <w:t>99%</w:t>
      </w:r>
      <w:r>
        <w:rPr>
          <w:rStyle w:val="translated-span"/>
        </w:rPr>
        <w:t>的测试集精度所需的通信轮数，以及相对于</w:t>
      </w:r>
      <w:r>
        <w:rPr>
          <w:rStyle w:val="translated-span"/>
        </w:rPr>
        <w:t>=0</w:t>
      </w:r>
      <w:r>
        <w:rPr>
          <w:rStyle w:val="translated-span"/>
        </w:rPr>
        <w:t>基线的加速。在允许的时间内，五次大批量运行未达到目标精度。</w:t>
      </w:r>
      <w:r>
        <w:rPr>
          <w:rStyle w:val="translated-span"/>
          <w:rFonts w:ascii="Cambria" w:hAnsi="Cambria"/>
          <w:i/>
          <w:iCs/>
        </w:rPr>
        <w:t>CEECC</w:t>
      </w:r>
    </w:p>
    <w:p w14:paraId="02762662" w14:textId="77777777" w:rsidR="0073419A" w:rsidRDefault="00C933A8">
      <w:pPr>
        <w:spacing w:after="672" w:line="256" w:lineRule="auto"/>
        <w:jc w:val="left"/>
      </w:pPr>
      <w:r>
        <w:rPr>
          <w:noProof/>
        </w:rPr>
        <w:drawing>
          <wp:anchor distT="0" distB="0" distL="114300" distR="114300" simplePos="0" relativeHeight="251659264" behindDoc="0" locked="0" layoutInCell="1" allowOverlap="0" wp14:anchorId="371A1A08" wp14:editId="7F6573E1">
            <wp:simplePos x="0" y="0"/>
            <wp:positionH relativeFrom="column">
              <wp:align>left</wp:align>
            </wp:positionH>
            <wp:positionV relativeFrom="line">
              <wp:posOffset>0</wp:posOffset>
            </wp:positionV>
            <wp:extent cx="2819400" cy="76200"/>
            <wp:effectExtent l="0" t="0" r="0" b="0"/>
            <wp:wrapSquare wrapText="bothSides"/>
            <wp:docPr id="2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r:link="rId23">
                      <a:extLst>
                        <a:ext uri="{28A0092B-C50C-407E-A947-70E740481C1C}">
                          <a14:useLocalDpi xmlns:a14="http://schemas.microsoft.com/office/drawing/2010/main" val="0"/>
                        </a:ext>
                      </a:extLst>
                    </a:blip>
                    <a:srcRect/>
                    <a:stretch>
                      <a:fillRect/>
                    </a:stretch>
                  </pic:blipFill>
                  <pic:spPr bwMode="auto">
                    <a:xfrm>
                      <a:off x="0" y="0"/>
                      <a:ext cx="2819400" cy="762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0" wp14:anchorId="721B69CF" wp14:editId="20B719C5">
            <wp:simplePos x="0" y="0"/>
            <wp:positionH relativeFrom="column">
              <wp:align>left</wp:align>
            </wp:positionH>
            <wp:positionV relativeFrom="line">
              <wp:posOffset>0</wp:posOffset>
            </wp:positionV>
            <wp:extent cx="2819400" cy="495300"/>
            <wp:effectExtent l="0" t="0" r="0" b="0"/>
            <wp:wrapSquare wrapText="bothSides"/>
            <wp:docPr id="2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r:link="rId25">
                      <a:extLst>
                        <a:ext uri="{28A0092B-C50C-407E-A947-70E740481C1C}">
                          <a14:useLocalDpi xmlns:a14="http://schemas.microsoft.com/office/drawing/2010/main" val="0"/>
                        </a:ext>
                      </a:extLst>
                    </a:blip>
                    <a:srcRect/>
                    <a:stretch>
                      <a:fillRect/>
                    </a:stretch>
                  </pic:blipFill>
                  <pic:spPr bwMode="auto">
                    <a:xfrm>
                      <a:off x="0" y="0"/>
                      <a:ext cx="2819400" cy="49530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2"/>
          <w:szCs w:val="22"/>
        </w:rPr>
        <w:t xml:space="preserve">      </w:t>
      </w:r>
      <w:r>
        <w:rPr>
          <w:rStyle w:val="translated-span"/>
          <w:sz w:val="15"/>
          <w:szCs w:val="15"/>
        </w:rPr>
        <w:t>2NN IID</w:t>
      </w:r>
      <w:r>
        <w:rPr>
          <w:rStyle w:val="translated-span"/>
          <w:sz w:val="15"/>
          <w:szCs w:val="15"/>
        </w:rPr>
        <w:t>非</w:t>
      </w:r>
      <w:r>
        <w:rPr>
          <w:rStyle w:val="translated-span"/>
          <w:sz w:val="15"/>
          <w:szCs w:val="15"/>
        </w:rPr>
        <w:t>IID</w:t>
      </w:r>
    </w:p>
    <w:p w14:paraId="09AB380D" w14:textId="77777777" w:rsidR="0073419A" w:rsidRDefault="00C933A8">
      <w:pPr>
        <w:spacing w:after="0" w:line="256" w:lineRule="auto"/>
        <w:jc w:val="left"/>
      </w:pPr>
      <w:r>
        <w:rPr>
          <w:sz w:val="22"/>
          <w:szCs w:val="22"/>
        </w:rPr>
        <w:t xml:space="preserve">      </w:t>
      </w:r>
      <w:r>
        <w:rPr>
          <w:rStyle w:val="translated-span"/>
          <w:sz w:val="15"/>
          <w:szCs w:val="15"/>
        </w:rPr>
        <w:t>0.5-</w:t>
      </w:r>
      <w:r>
        <w:rPr>
          <w:rStyle w:val="translated-span"/>
          <w:sz w:val="15"/>
          <w:szCs w:val="15"/>
        </w:rPr>
        <w:t>（</w:t>
      </w:r>
      <w:r>
        <w:rPr>
          <w:rStyle w:val="translated-span"/>
          <w:sz w:val="15"/>
          <w:szCs w:val="15"/>
        </w:rPr>
        <w:t>-</w:t>
      </w:r>
      <w:r>
        <w:rPr>
          <w:rStyle w:val="translated-span"/>
          <w:sz w:val="15"/>
          <w:szCs w:val="15"/>
        </w:rPr>
        <w:t>）</w:t>
      </w:r>
      <w:r>
        <w:rPr>
          <w:rStyle w:val="translated-span"/>
          <w:sz w:val="15"/>
          <w:szCs w:val="15"/>
        </w:rPr>
        <w:t>75</w:t>
      </w:r>
      <w:r>
        <w:rPr>
          <w:rStyle w:val="translated-span"/>
          <w:sz w:val="15"/>
          <w:szCs w:val="15"/>
        </w:rPr>
        <w:t>（</w:t>
      </w:r>
      <w:r>
        <w:rPr>
          <w:rStyle w:val="translated-span"/>
          <w:sz w:val="15"/>
          <w:szCs w:val="15"/>
        </w:rPr>
        <w:t>4.2×</w:t>
      </w:r>
      <w:r>
        <w:rPr>
          <w:rStyle w:val="translated-span"/>
          <w:sz w:val="15"/>
          <w:szCs w:val="15"/>
        </w:rPr>
        <w:t>）</w:t>
      </w:r>
      <w:r>
        <w:rPr>
          <w:rStyle w:val="translated-span"/>
          <w:sz w:val="15"/>
          <w:szCs w:val="15"/>
        </w:rPr>
        <w:t>—</w:t>
      </w:r>
      <w:r>
        <w:rPr>
          <w:rStyle w:val="translated-span"/>
          <w:sz w:val="15"/>
          <w:szCs w:val="15"/>
        </w:rPr>
        <w:t>（</w:t>
      </w:r>
      <w:r>
        <w:rPr>
          <w:rStyle w:val="translated-span"/>
          <w:sz w:val="15"/>
          <w:szCs w:val="15"/>
        </w:rPr>
        <w:t>-</w:t>
      </w:r>
      <w:r>
        <w:rPr>
          <w:rStyle w:val="translated-span"/>
          <w:sz w:val="15"/>
          <w:szCs w:val="15"/>
        </w:rPr>
        <w:t>）</w:t>
      </w:r>
      <w:r>
        <w:rPr>
          <w:rStyle w:val="translated-span"/>
          <w:sz w:val="15"/>
          <w:szCs w:val="15"/>
        </w:rPr>
        <w:t>443</w:t>
      </w:r>
      <w:r>
        <w:rPr>
          <w:rStyle w:val="translated-span"/>
          <w:sz w:val="15"/>
          <w:szCs w:val="15"/>
        </w:rPr>
        <w:t>（</w:t>
      </w:r>
      <w:r>
        <w:rPr>
          <w:rStyle w:val="translated-span"/>
          <w:sz w:val="15"/>
          <w:szCs w:val="15"/>
        </w:rPr>
        <w:t>7.4×</w:t>
      </w:r>
      <w:r>
        <w:rPr>
          <w:rStyle w:val="translated-span"/>
          <w:sz w:val="15"/>
          <w:szCs w:val="15"/>
        </w:rPr>
        <w:t>）</w:t>
      </w:r>
    </w:p>
    <w:tbl>
      <w:tblPr>
        <w:tblW w:w="4423" w:type="dxa"/>
        <w:tblInd w:w="125" w:type="dxa"/>
        <w:tblCellMar>
          <w:left w:w="0" w:type="dxa"/>
          <w:right w:w="0" w:type="dxa"/>
        </w:tblCellMar>
        <w:tblLook w:val="04A0" w:firstRow="1" w:lastRow="0" w:firstColumn="1" w:lastColumn="0" w:noHBand="0" w:noVBand="1"/>
      </w:tblPr>
      <w:tblGrid>
        <w:gridCol w:w="1572"/>
        <w:gridCol w:w="882"/>
        <w:gridCol w:w="1128"/>
        <w:gridCol w:w="841"/>
      </w:tblGrid>
      <w:tr w:rsidR="0073419A" w14:paraId="69BC6306" w14:textId="77777777">
        <w:trPr>
          <w:trHeight w:val="153"/>
        </w:trPr>
        <w:tc>
          <w:tcPr>
            <w:tcW w:w="1573" w:type="dxa"/>
            <w:tcBorders>
              <w:top w:val="nil"/>
              <w:left w:val="nil"/>
              <w:bottom w:val="single" w:sz="8" w:space="0" w:color="000000"/>
              <w:right w:val="nil"/>
            </w:tcBorders>
            <w:tcMar>
              <w:top w:w="3" w:type="dxa"/>
              <w:left w:w="0" w:type="dxa"/>
              <w:bottom w:w="0" w:type="dxa"/>
              <w:right w:w="115" w:type="dxa"/>
            </w:tcMar>
            <w:hideMark/>
          </w:tcPr>
          <w:p w14:paraId="0891F1EB" w14:textId="77777777" w:rsidR="0073419A" w:rsidRDefault="00C933A8">
            <w:pPr>
              <w:spacing w:after="0" w:line="256" w:lineRule="auto"/>
              <w:jc w:val="left"/>
            </w:pPr>
            <w:r>
              <w:rPr>
                <w:rStyle w:val="translated-span"/>
                <w:sz w:val="15"/>
                <w:szCs w:val="15"/>
              </w:rPr>
              <w:t>1.0-</w:t>
            </w:r>
            <w:r>
              <w:rPr>
                <w:rStyle w:val="translated-span"/>
                <w:sz w:val="15"/>
                <w:szCs w:val="15"/>
              </w:rPr>
              <w:t>（</w:t>
            </w:r>
            <w:r>
              <w:rPr>
                <w:rStyle w:val="translated-span"/>
                <w:sz w:val="15"/>
                <w:szCs w:val="15"/>
              </w:rPr>
              <w:t>-</w:t>
            </w:r>
            <w:r>
              <w:rPr>
                <w:rStyle w:val="translated-span"/>
                <w:sz w:val="15"/>
                <w:szCs w:val="15"/>
              </w:rPr>
              <w:t>）</w:t>
            </w:r>
          </w:p>
        </w:tc>
        <w:tc>
          <w:tcPr>
            <w:tcW w:w="882" w:type="dxa"/>
            <w:tcBorders>
              <w:top w:val="nil"/>
              <w:left w:val="nil"/>
              <w:bottom w:val="single" w:sz="8" w:space="0" w:color="000000"/>
              <w:right w:val="nil"/>
            </w:tcBorders>
            <w:tcMar>
              <w:top w:w="3" w:type="dxa"/>
              <w:left w:w="0" w:type="dxa"/>
              <w:bottom w:w="0" w:type="dxa"/>
              <w:right w:w="115" w:type="dxa"/>
            </w:tcMar>
            <w:hideMark/>
          </w:tcPr>
          <w:p w14:paraId="61FA6867" w14:textId="77777777" w:rsidR="0073419A" w:rsidRDefault="00C933A8">
            <w:pPr>
              <w:spacing w:after="0" w:line="256" w:lineRule="auto"/>
              <w:jc w:val="left"/>
            </w:pPr>
            <w:r>
              <w:rPr>
                <w:sz w:val="15"/>
                <w:szCs w:val="15"/>
              </w:rPr>
              <w:t xml:space="preserve">70 </w:t>
            </w:r>
            <w:r>
              <w:rPr>
                <w:rStyle w:val="translated-span"/>
                <w:rFonts w:ascii="Cambria" w:hAnsi="Cambria"/>
                <w:sz w:val="14"/>
                <w:szCs w:val="14"/>
              </w:rPr>
              <w:t>（</w:t>
            </w:r>
            <w:r>
              <w:rPr>
                <w:rStyle w:val="translated-span"/>
                <w:rFonts w:ascii="Cambria" w:hAnsi="Cambria"/>
                <w:sz w:val="14"/>
                <w:szCs w:val="14"/>
              </w:rPr>
              <w:t>4.5</w:t>
            </w:r>
            <w:r>
              <w:rPr>
                <w:rStyle w:val="translated-span"/>
                <w:rFonts w:ascii="Cambria" w:hAnsi="Cambria"/>
                <w:sz w:val="14"/>
                <w:szCs w:val="14"/>
              </w:rPr>
              <w:t>倍）</w:t>
            </w:r>
          </w:p>
        </w:tc>
        <w:tc>
          <w:tcPr>
            <w:tcW w:w="1128" w:type="dxa"/>
            <w:tcBorders>
              <w:top w:val="nil"/>
              <w:left w:val="nil"/>
              <w:bottom w:val="single" w:sz="8" w:space="0" w:color="000000"/>
              <w:right w:val="nil"/>
            </w:tcBorders>
            <w:tcMar>
              <w:top w:w="3" w:type="dxa"/>
              <w:left w:w="0" w:type="dxa"/>
              <w:bottom w:w="0" w:type="dxa"/>
              <w:right w:w="115" w:type="dxa"/>
            </w:tcMar>
            <w:hideMark/>
          </w:tcPr>
          <w:p w14:paraId="5E841029" w14:textId="77777777" w:rsidR="0073419A" w:rsidRDefault="00C933A8">
            <w:pPr>
              <w:spacing w:after="0" w:line="256" w:lineRule="auto"/>
              <w:jc w:val="left"/>
            </w:pPr>
            <w:r>
              <w:rPr>
                <w:rStyle w:val="translated-span"/>
                <w:sz w:val="15"/>
                <w:szCs w:val="15"/>
              </w:rPr>
              <w:t>— (—)</w:t>
            </w:r>
          </w:p>
        </w:tc>
        <w:tc>
          <w:tcPr>
            <w:tcW w:w="841" w:type="dxa"/>
            <w:tcBorders>
              <w:top w:val="nil"/>
              <w:left w:val="nil"/>
              <w:bottom w:val="single" w:sz="8" w:space="0" w:color="000000"/>
              <w:right w:val="nil"/>
            </w:tcBorders>
            <w:tcMar>
              <w:top w:w="3" w:type="dxa"/>
              <w:left w:w="0" w:type="dxa"/>
              <w:bottom w:w="0" w:type="dxa"/>
              <w:right w:w="115" w:type="dxa"/>
            </w:tcMar>
            <w:hideMark/>
          </w:tcPr>
          <w:p w14:paraId="0B6CD88D" w14:textId="77777777" w:rsidR="0073419A" w:rsidRDefault="00C933A8">
            <w:pPr>
              <w:spacing w:after="0" w:line="256" w:lineRule="auto"/>
              <w:jc w:val="left"/>
            </w:pPr>
            <w:r>
              <w:rPr>
                <w:sz w:val="15"/>
                <w:szCs w:val="15"/>
              </w:rPr>
              <w:t xml:space="preserve">380 </w:t>
            </w:r>
            <w:r>
              <w:rPr>
                <w:rStyle w:val="translated-span"/>
                <w:rFonts w:ascii="Cambria" w:hAnsi="Cambria"/>
                <w:sz w:val="14"/>
                <w:szCs w:val="14"/>
              </w:rPr>
              <w:t>（</w:t>
            </w:r>
            <w:r>
              <w:rPr>
                <w:rStyle w:val="translated-span"/>
                <w:rFonts w:ascii="Cambria" w:hAnsi="Cambria"/>
                <w:sz w:val="14"/>
                <w:szCs w:val="14"/>
              </w:rPr>
              <w:t>8.6×</w:t>
            </w:r>
            <w:r>
              <w:rPr>
                <w:rStyle w:val="translated-span"/>
                <w:rFonts w:ascii="Cambria" w:hAnsi="Cambria"/>
                <w:sz w:val="14"/>
                <w:szCs w:val="14"/>
              </w:rPr>
              <w:t>）</w:t>
            </w:r>
          </w:p>
        </w:tc>
      </w:tr>
      <w:tr w:rsidR="0073419A" w14:paraId="52FF96AD" w14:textId="77777777">
        <w:trPr>
          <w:trHeight w:val="201"/>
        </w:trPr>
        <w:tc>
          <w:tcPr>
            <w:tcW w:w="1573" w:type="dxa"/>
            <w:tcBorders>
              <w:top w:val="nil"/>
              <w:left w:val="nil"/>
              <w:bottom w:val="single" w:sz="8" w:space="0" w:color="000000"/>
              <w:right w:val="nil"/>
            </w:tcBorders>
            <w:tcMar>
              <w:top w:w="3" w:type="dxa"/>
              <w:left w:w="0" w:type="dxa"/>
              <w:bottom w:w="0" w:type="dxa"/>
              <w:right w:w="115" w:type="dxa"/>
            </w:tcMar>
            <w:hideMark/>
          </w:tcPr>
          <w:p w14:paraId="7B2FDA28" w14:textId="77777777" w:rsidR="0073419A" w:rsidRDefault="00C933A8">
            <w:pPr>
              <w:spacing w:after="0" w:line="256" w:lineRule="auto"/>
              <w:ind w:left="123"/>
              <w:jc w:val="left"/>
            </w:pPr>
            <w:r>
              <w:rPr>
                <w:rStyle w:val="translated-span"/>
                <w:sz w:val="15"/>
                <w:szCs w:val="15"/>
              </w:rPr>
              <w:t>CNN</w:t>
            </w:r>
            <w:r>
              <w:rPr>
                <w:rStyle w:val="translated-span"/>
                <w:sz w:val="15"/>
                <w:szCs w:val="15"/>
              </w:rPr>
              <w:t>，</w:t>
            </w:r>
            <w:r>
              <w:rPr>
                <w:rStyle w:val="translated-span"/>
                <w:sz w:val="15"/>
                <w:szCs w:val="15"/>
              </w:rPr>
              <w:t>=5</w:t>
            </w:r>
            <w:r>
              <w:rPr>
                <w:rStyle w:val="translated-span"/>
                <w:rFonts w:ascii="Cambria" w:hAnsi="Cambria"/>
                <w:i/>
                <w:iCs/>
                <w:sz w:val="14"/>
                <w:szCs w:val="14"/>
              </w:rPr>
              <w:t>E</w:t>
            </w:r>
          </w:p>
        </w:tc>
        <w:tc>
          <w:tcPr>
            <w:tcW w:w="882" w:type="dxa"/>
            <w:tcBorders>
              <w:top w:val="nil"/>
              <w:left w:val="nil"/>
              <w:bottom w:val="single" w:sz="8" w:space="0" w:color="000000"/>
              <w:right w:val="nil"/>
            </w:tcBorders>
            <w:tcMar>
              <w:top w:w="3" w:type="dxa"/>
              <w:left w:w="0" w:type="dxa"/>
              <w:bottom w:w="0" w:type="dxa"/>
              <w:right w:w="115" w:type="dxa"/>
            </w:tcMar>
            <w:hideMark/>
          </w:tcPr>
          <w:p w14:paraId="75D12FD5" w14:textId="77777777" w:rsidR="0073419A" w:rsidRDefault="00C933A8">
            <w:pPr>
              <w:spacing w:after="160" w:line="256" w:lineRule="auto"/>
              <w:jc w:val="left"/>
            </w:pPr>
            <w:r>
              <w:t> </w:t>
            </w:r>
          </w:p>
        </w:tc>
        <w:tc>
          <w:tcPr>
            <w:tcW w:w="1128" w:type="dxa"/>
            <w:tcBorders>
              <w:top w:val="nil"/>
              <w:left w:val="nil"/>
              <w:bottom w:val="single" w:sz="8" w:space="0" w:color="000000"/>
              <w:right w:val="nil"/>
            </w:tcBorders>
            <w:tcMar>
              <w:top w:w="3" w:type="dxa"/>
              <w:left w:w="0" w:type="dxa"/>
              <w:bottom w:w="0" w:type="dxa"/>
              <w:right w:w="115" w:type="dxa"/>
            </w:tcMar>
            <w:hideMark/>
          </w:tcPr>
          <w:p w14:paraId="7524EF98" w14:textId="77777777" w:rsidR="0073419A" w:rsidRDefault="00C933A8">
            <w:pPr>
              <w:spacing w:after="160" w:line="256" w:lineRule="auto"/>
              <w:jc w:val="left"/>
            </w:pPr>
            <w:r>
              <w:t> </w:t>
            </w:r>
          </w:p>
        </w:tc>
        <w:tc>
          <w:tcPr>
            <w:tcW w:w="841" w:type="dxa"/>
            <w:tcBorders>
              <w:top w:val="nil"/>
              <w:left w:val="nil"/>
              <w:bottom w:val="single" w:sz="8" w:space="0" w:color="000000"/>
              <w:right w:val="nil"/>
            </w:tcBorders>
            <w:tcMar>
              <w:top w:w="3" w:type="dxa"/>
              <w:left w:w="0" w:type="dxa"/>
              <w:bottom w:w="0" w:type="dxa"/>
              <w:right w:w="115" w:type="dxa"/>
            </w:tcMar>
            <w:hideMark/>
          </w:tcPr>
          <w:p w14:paraId="250885BE" w14:textId="77777777" w:rsidR="0073419A" w:rsidRDefault="00C933A8">
            <w:pPr>
              <w:spacing w:after="160" w:line="256" w:lineRule="auto"/>
              <w:jc w:val="left"/>
            </w:pPr>
            <w:r>
              <w:t> </w:t>
            </w:r>
          </w:p>
        </w:tc>
      </w:tr>
      <w:tr w:rsidR="0073419A" w14:paraId="2744F512" w14:textId="77777777">
        <w:trPr>
          <w:trHeight w:val="190"/>
        </w:trPr>
        <w:tc>
          <w:tcPr>
            <w:tcW w:w="1573" w:type="dxa"/>
            <w:tcBorders>
              <w:top w:val="nil"/>
              <w:left w:val="nil"/>
              <w:bottom w:val="nil"/>
              <w:right w:val="nil"/>
            </w:tcBorders>
            <w:tcMar>
              <w:top w:w="3" w:type="dxa"/>
              <w:left w:w="0" w:type="dxa"/>
              <w:bottom w:w="0" w:type="dxa"/>
              <w:right w:w="115" w:type="dxa"/>
            </w:tcMar>
            <w:hideMark/>
          </w:tcPr>
          <w:p w14:paraId="32443DB8" w14:textId="77777777" w:rsidR="0073419A" w:rsidRDefault="00C933A8">
            <w:pPr>
              <w:spacing w:after="0" w:line="256" w:lineRule="auto"/>
              <w:jc w:val="left"/>
            </w:pPr>
            <w:r>
              <w:rPr>
                <w:sz w:val="15"/>
                <w:szCs w:val="15"/>
              </w:rPr>
              <w:t>0.0            387</w:t>
            </w:r>
          </w:p>
        </w:tc>
        <w:tc>
          <w:tcPr>
            <w:tcW w:w="882" w:type="dxa"/>
            <w:tcBorders>
              <w:top w:val="nil"/>
              <w:left w:val="nil"/>
              <w:bottom w:val="nil"/>
              <w:right w:val="nil"/>
            </w:tcBorders>
            <w:tcMar>
              <w:top w:w="3" w:type="dxa"/>
              <w:left w:w="0" w:type="dxa"/>
              <w:bottom w:w="0" w:type="dxa"/>
              <w:right w:w="115" w:type="dxa"/>
            </w:tcMar>
            <w:hideMark/>
          </w:tcPr>
          <w:p w14:paraId="7F0091A2" w14:textId="77777777" w:rsidR="0073419A" w:rsidRDefault="00C933A8">
            <w:pPr>
              <w:spacing w:after="0" w:line="256" w:lineRule="auto"/>
              <w:jc w:val="left"/>
            </w:pPr>
            <w:r>
              <w:rPr>
                <w:sz w:val="15"/>
                <w:szCs w:val="15"/>
              </w:rPr>
              <w:t>50</w:t>
            </w:r>
          </w:p>
        </w:tc>
        <w:tc>
          <w:tcPr>
            <w:tcW w:w="1128" w:type="dxa"/>
            <w:tcBorders>
              <w:top w:val="nil"/>
              <w:left w:val="nil"/>
              <w:bottom w:val="nil"/>
              <w:right w:val="nil"/>
            </w:tcBorders>
            <w:tcMar>
              <w:top w:w="3" w:type="dxa"/>
              <w:left w:w="0" w:type="dxa"/>
              <w:bottom w:w="0" w:type="dxa"/>
              <w:right w:w="115" w:type="dxa"/>
            </w:tcMar>
            <w:hideMark/>
          </w:tcPr>
          <w:p w14:paraId="53DFF33B" w14:textId="77777777" w:rsidR="0073419A" w:rsidRDefault="00C933A8">
            <w:pPr>
              <w:spacing w:after="0" w:line="256" w:lineRule="auto"/>
              <w:jc w:val="left"/>
            </w:pPr>
            <w:r>
              <w:rPr>
                <w:sz w:val="15"/>
                <w:szCs w:val="15"/>
              </w:rPr>
              <w:t>1181</w:t>
            </w:r>
          </w:p>
        </w:tc>
        <w:tc>
          <w:tcPr>
            <w:tcW w:w="841" w:type="dxa"/>
            <w:tcBorders>
              <w:top w:val="nil"/>
              <w:left w:val="nil"/>
              <w:bottom w:val="nil"/>
              <w:right w:val="nil"/>
            </w:tcBorders>
            <w:tcMar>
              <w:top w:w="3" w:type="dxa"/>
              <w:left w:w="0" w:type="dxa"/>
              <w:bottom w:w="0" w:type="dxa"/>
              <w:right w:w="115" w:type="dxa"/>
            </w:tcMar>
            <w:hideMark/>
          </w:tcPr>
          <w:p w14:paraId="5182F02E" w14:textId="77777777" w:rsidR="0073419A" w:rsidRDefault="00C933A8">
            <w:pPr>
              <w:spacing w:after="0" w:line="256" w:lineRule="auto"/>
              <w:jc w:val="left"/>
            </w:pPr>
            <w:r>
              <w:rPr>
                <w:sz w:val="15"/>
                <w:szCs w:val="15"/>
              </w:rPr>
              <w:t>956</w:t>
            </w:r>
          </w:p>
        </w:tc>
      </w:tr>
      <w:tr w:rsidR="0073419A" w14:paraId="62F31666" w14:textId="77777777">
        <w:trPr>
          <w:trHeight w:val="149"/>
        </w:trPr>
        <w:tc>
          <w:tcPr>
            <w:tcW w:w="1573" w:type="dxa"/>
            <w:tcMar>
              <w:top w:w="3" w:type="dxa"/>
              <w:left w:w="0" w:type="dxa"/>
              <w:bottom w:w="0" w:type="dxa"/>
              <w:right w:w="115" w:type="dxa"/>
            </w:tcMar>
            <w:hideMark/>
          </w:tcPr>
          <w:p w14:paraId="1B7A7DA5" w14:textId="77777777" w:rsidR="0073419A" w:rsidRDefault="00C933A8">
            <w:pPr>
              <w:spacing w:after="0" w:line="256" w:lineRule="auto"/>
              <w:jc w:val="left"/>
            </w:pPr>
            <w:r>
              <w:rPr>
                <w:sz w:val="15"/>
                <w:szCs w:val="15"/>
              </w:rPr>
              <w:t xml:space="preserve">0.1             339 </w:t>
            </w:r>
            <w:r>
              <w:rPr>
                <w:rStyle w:val="translated-span"/>
                <w:rFonts w:ascii="Cambria" w:hAnsi="Cambria"/>
                <w:sz w:val="14"/>
                <w:szCs w:val="14"/>
              </w:rPr>
              <w:t>（</w:t>
            </w:r>
            <w:r>
              <w:rPr>
                <w:rStyle w:val="translated-span"/>
                <w:rFonts w:ascii="Cambria" w:hAnsi="Cambria"/>
                <w:sz w:val="14"/>
                <w:szCs w:val="14"/>
              </w:rPr>
              <w:t>1.1×</w:t>
            </w:r>
            <w:r>
              <w:rPr>
                <w:rStyle w:val="translated-span"/>
                <w:rFonts w:ascii="Cambria" w:hAnsi="Cambria"/>
                <w:sz w:val="14"/>
                <w:szCs w:val="14"/>
              </w:rPr>
              <w:t>）</w:t>
            </w:r>
          </w:p>
        </w:tc>
        <w:tc>
          <w:tcPr>
            <w:tcW w:w="882" w:type="dxa"/>
            <w:tcMar>
              <w:top w:w="3" w:type="dxa"/>
              <w:left w:w="0" w:type="dxa"/>
              <w:bottom w:w="0" w:type="dxa"/>
              <w:right w:w="115" w:type="dxa"/>
            </w:tcMar>
            <w:hideMark/>
          </w:tcPr>
          <w:p w14:paraId="4532EF12" w14:textId="77777777" w:rsidR="0073419A" w:rsidRDefault="00C933A8">
            <w:pPr>
              <w:spacing w:after="0" w:line="256" w:lineRule="auto"/>
              <w:jc w:val="left"/>
            </w:pPr>
            <w:r>
              <w:rPr>
                <w:sz w:val="15"/>
                <w:szCs w:val="15"/>
              </w:rPr>
              <w:t xml:space="preserve">18 </w:t>
            </w:r>
            <w:r>
              <w:rPr>
                <w:rStyle w:val="translated-span"/>
                <w:rFonts w:ascii="Cambria" w:hAnsi="Cambria"/>
                <w:sz w:val="14"/>
                <w:szCs w:val="14"/>
              </w:rPr>
              <w:t>（</w:t>
            </w:r>
            <w:r>
              <w:rPr>
                <w:rStyle w:val="translated-span"/>
                <w:rFonts w:ascii="Cambria" w:hAnsi="Cambria"/>
                <w:sz w:val="14"/>
                <w:szCs w:val="14"/>
              </w:rPr>
              <w:t>2.8×</w:t>
            </w:r>
            <w:r>
              <w:rPr>
                <w:rStyle w:val="translated-span"/>
                <w:rFonts w:ascii="Cambria" w:hAnsi="Cambria"/>
                <w:sz w:val="14"/>
                <w:szCs w:val="14"/>
              </w:rPr>
              <w:t>）</w:t>
            </w:r>
          </w:p>
        </w:tc>
        <w:tc>
          <w:tcPr>
            <w:tcW w:w="1128" w:type="dxa"/>
            <w:tcMar>
              <w:top w:w="3" w:type="dxa"/>
              <w:left w:w="0" w:type="dxa"/>
              <w:bottom w:w="0" w:type="dxa"/>
              <w:right w:w="115" w:type="dxa"/>
            </w:tcMar>
            <w:hideMark/>
          </w:tcPr>
          <w:p w14:paraId="4E0A4DFF" w14:textId="77777777" w:rsidR="0073419A" w:rsidRDefault="00C933A8">
            <w:pPr>
              <w:spacing w:after="0" w:line="256" w:lineRule="auto"/>
              <w:jc w:val="left"/>
            </w:pPr>
            <w:r>
              <w:rPr>
                <w:sz w:val="15"/>
                <w:szCs w:val="15"/>
              </w:rPr>
              <w:t xml:space="preserve">1100 </w:t>
            </w:r>
            <w:r>
              <w:rPr>
                <w:rStyle w:val="translated-span"/>
                <w:rFonts w:ascii="Cambria" w:hAnsi="Cambria"/>
                <w:sz w:val="14"/>
                <w:szCs w:val="14"/>
              </w:rPr>
              <w:t>（</w:t>
            </w:r>
            <w:r>
              <w:rPr>
                <w:rStyle w:val="translated-span"/>
                <w:rFonts w:ascii="Cambria" w:hAnsi="Cambria"/>
                <w:sz w:val="14"/>
                <w:szCs w:val="14"/>
              </w:rPr>
              <w:t>1.1×</w:t>
            </w:r>
            <w:r>
              <w:rPr>
                <w:rStyle w:val="translated-span"/>
                <w:rFonts w:ascii="Cambria" w:hAnsi="Cambria"/>
                <w:sz w:val="14"/>
                <w:szCs w:val="14"/>
              </w:rPr>
              <w:t>）</w:t>
            </w:r>
          </w:p>
        </w:tc>
        <w:tc>
          <w:tcPr>
            <w:tcW w:w="841" w:type="dxa"/>
            <w:tcMar>
              <w:top w:w="3" w:type="dxa"/>
              <w:left w:w="0" w:type="dxa"/>
              <w:bottom w:w="0" w:type="dxa"/>
              <w:right w:w="115" w:type="dxa"/>
            </w:tcMar>
            <w:hideMark/>
          </w:tcPr>
          <w:p w14:paraId="7C5EFBE9" w14:textId="77777777" w:rsidR="0073419A" w:rsidRDefault="00C933A8">
            <w:pPr>
              <w:spacing w:after="0" w:line="256" w:lineRule="auto"/>
              <w:jc w:val="left"/>
            </w:pPr>
            <w:r>
              <w:rPr>
                <w:sz w:val="15"/>
                <w:szCs w:val="15"/>
              </w:rPr>
              <w:t xml:space="preserve">206 </w:t>
            </w:r>
            <w:r>
              <w:rPr>
                <w:rStyle w:val="translated-span"/>
                <w:rFonts w:ascii="Cambria" w:hAnsi="Cambria"/>
                <w:sz w:val="14"/>
                <w:szCs w:val="14"/>
              </w:rPr>
              <w:t>（</w:t>
            </w:r>
            <w:r>
              <w:rPr>
                <w:rStyle w:val="translated-span"/>
                <w:rFonts w:ascii="Cambria" w:hAnsi="Cambria"/>
                <w:sz w:val="14"/>
                <w:szCs w:val="14"/>
              </w:rPr>
              <w:t>4.6×</w:t>
            </w:r>
            <w:r>
              <w:rPr>
                <w:rStyle w:val="translated-span"/>
                <w:rFonts w:ascii="Cambria" w:hAnsi="Cambria"/>
                <w:sz w:val="14"/>
                <w:szCs w:val="14"/>
              </w:rPr>
              <w:t>）</w:t>
            </w:r>
          </w:p>
        </w:tc>
      </w:tr>
      <w:tr w:rsidR="0073419A" w14:paraId="2E251093" w14:textId="77777777">
        <w:trPr>
          <w:trHeight w:val="149"/>
        </w:trPr>
        <w:tc>
          <w:tcPr>
            <w:tcW w:w="1573" w:type="dxa"/>
            <w:tcMar>
              <w:top w:w="3" w:type="dxa"/>
              <w:left w:w="0" w:type="dxa"/>
              <w:bottom w:w="0" w:type="dxa"/>
              <w:right w:w="115" w:type="dxa"/>
            </w:tcMar>
            <w:hideMark/>
          </w:tcPr>
          <w:p w14:paraId="22AF3188" w14:textId="77777777" w:rsidR="0073419A" w:rsidRDefault="00C933A8">
            <w:pPr>
              <w:spacing w:after="0" w:line="256" w:lineRule="auto"/>
              <w:jc w:val="left"/>
            </w:pPr>
            <w:r>
              <w:rPr>
                <w:sz w:val="15"/>
                <w:szCs w:val="15"/>
              </w:rPr>
              <w:t xml:space="preserve">0.2             337 </w:t>
            </w:r>
            <w:r>
              <w:rPr>
                <w:rStyle w:val="translated-span"/>
                <w:rFonts w:ascii="Cambria" w:hAnsi="Cambria"/>
                <w:sz w:val="14"/>
                <w:szCs w:val="14"/>
              </w:rPr>
              <w:t>（</w:t>
            </w:r>
            <w:r>
              <w:rPr>
                <w:rStyle w:val="translated-span"/>
                <w:rFonts w:ascii="Cambria" w:hAnsi="Cambria"/>
                <w:sz w:val="14"/>
                <w:szCs w:val="14"/>
              </w:rPr>
              <w:t>1.1×</w:t>
            </w:r>
            <w:r>
              <w:rPr>
                <w:rStyle w:val="translated-span"/>
                <w:rFonts w:ascii="Cambria" w:hAnsi="Cambria"/>
                <w:sz w:val="14"/>
                <w:szCs w:val="14"/>
              </w:rPr>
              <w:t>）</w:t>
            </w:r>
          </w:p>
        </w:tc>
        <w:tc>
          <w:tcPr>
            <w:tcW w:w="882" w:type="dxa"/>
            <w:tcMar>
              <w:top w:w="3" w:type="dxa"/>
              <w:left w:w="0" w:type="dxa"/>
              <w:bottom w:w="0" w:type="dxa"/>
              <w:right w:w="115" w:type="dxa"/>
            </w:tcMar>
            <w:hideMark/>
          </w:tcPr>
          <w:p w14:paraId="360BE627" w14:textId="77777777" w:rsidR="0073419A" w:rsidRDefault="00C933A8">
            <w:pPr>
              <w:spacing w:after="0" w:line="256" w:lineRule="auto"/>
              <w:jc w:val="left"/>
            </w:pPr>
            <w:r>
              <w:rPr>
                <w:sz w:val="15"/>
                <w:szCs w:val="15"/>
              </w:rPr>
              <w:t xml:space="preserve">18 </w:t>
            </w:r>
            <w:r>
              <w:rPr>
                <w:rStyle w:val="translated-span"/>
                <w:rFonts w:ascii="Cambria" w:hAnsi="Cambria"/>
                <w:sz w:val="14"/>
                <w:szCs w:val="14"/>
              </w:rPr>
              <w:t>（</w:t>
            </w:r>
            <w:r>
              <w:rPr>
                <w:rStyle w:val="translated-span"/>
                <w:rFonts w:ascii="Cambria" w:hAnsi="Cambria"/>
                <w:sz w:val="14"/>
                <w:szCs w:val="14"/>
              </w:rPr>
              <w:t>2.8×</w:t>
            </w:r>
            <w:r>
              <w:rPr>
                <w:rStyle w:val="translated-span"/>
                <w:rFonts w:ascii="Cambria" w:hAnsi="Cambria"/>
                <w:sz w:val="14"/>
                <w:szCs w:val="14"/>
              </w:rPr>
              <w:t>）</w:t>
            </w:r>
          </w:p>
        </w:tc>
        <w:tc>
          <w:tcPr>
            <w:tcW w:w="1128" w:type="dxa"/>
            <w:tcMar>
              <w:top w:w="3" w:type="dxa"/>
              <w:left w:w="0" w:type="dxa"/>
              <w:bottom w:w="0" w:type="dxa"/>
              <w:right w:w="115" w:type="dxa"/>
            </w:tcMar>
            <w:hideMark/>
          </w:tcPr>
          <w:p w14:paraId="01894568" w14:textId="77777777" w:rsidR="0073419A" w:rsidRDefault="00C933A8">
            <w:pPr>
              <w:spacing w:after="0" w:line="256" w:lineRule="auto"/>
              <w:ind w:left="82"/>
              <w:jc w:val="left"/>
            </w:pPr>
            <w:r>
              <w:rPr>
                <w:sz w:val="15"/>
                <w:szCs w:val="15"/>
              </w:rPr>
              <w:t xml:space="preserve">978 </w:t>
            </w:r>
            <w:r>
              <w:rPr>
                <w:rStyle w:val="translated-span"/>
                <w:rFonts w:ascii="Cambria" w:hAnsi="Cambria"/>
                <w:sz w:val="14"/>
                <w:szCs w:val="14"/>
              </w:rPr>
              <w:t>（</w:t>
            </w:r>
            <w:r>
              <w:rPr>
                <w:rStyle w:val="translated-span"/>
                <w:rFonts w:ascii="Cambria" w:hAnsi="Cambria"/>
                <w:sz w:val="14"/>
                <w:szCs w:val="14"/>
              </w:rPr>
              <w:t>1.2×</w:t>
            </w:r>
            <w:r>
              <w:rPr>
                <w:rStyle w:val="translated-span"/>
                <w:rFonts w:ascii="Cambria" w:hAnsi="Cambria"/>
                <w:sz w:val="14"/>
                <w:szCs w:val="14"/>
              </w:rPr>
              <w:t>）</w:t>
            </w:r>
          </w:p>
        </w:tc>
        <w:tc>
          <w:tcPr>
            <w:tcW w:w="841" w:type="dxa"/>
            <w:tcMar>
              <w:top w:w="3" w:type="dxa"/>
              <w:left w:w="0" w:type="dxa"/>
              <w:bottom w:w="0" w:type="dxa"/>
              <w:right w:w="115" w:type="dxa"/>
            </w:tcMar>
            <w:hideMark/>
          </w:tcPr>
          <w:p w14:paraId="0A385517" w14:textId="77777777" w:rsidR="0073419A" w:rsidRDefault="00C933A8">
            <w:pPr>
              <w:spacing w:after="0" w:line="256" w:lineRule="auto"/>
              <w:jc w:val="left"/>
            </w:pPr>
            <w:r>
              <w:rPr>
                <w:sz w:val="15"/>
                <w:szCs w:val="15"/>
              </w:rPr>
              <w:t xml:space="preserve">200 </w:t>
            </w:r>
            <w:r>
              <w:rPr>
                <w:rStyle w:val="translated-span"/>
                <w:rFonts w:ascii="Cambria" w:hAnsi="Cambria"/>
                <w:sz w:val="14"/>
                <w:szCs w:val="14"/>
              </w:rPr>
              <w:t>（</w:t>
            </w:r>
            <w:r>
              <w:rPr>
                <w:rStyle w:val="translated-span"/>
                <w:rFonts w:ascii="Cambria" w:hAnsi="Cambria"/>
                <w:sz w:val="14"/>
                <w:szCs w:val="14"/>
              </w:rPr>
              <w:t>4.8×</w:t>
            </w:r>
            <w:r>
              <w:rPr>
                <w:rStyle w:val="translated-span"/>
                <w:rFonts w:ascii="Cambria" w:hAnsi="Cambria"/>
                <w:sz w:val="14"/>
                <w:szCs w:val="14"/>
              </w:rPr>
              <w:t>）</w:t>
            </w:r>
          </w:p>
        </w:tc>
      </w:tr>
      <w:tr w:rsidR="0073419A" w14:paraId="74F0061E" w14:textId="77777777">
        <w:trPr>
          <w:trHeight w:val="149"/>
        </w:trPr>
        <w:tc>
          <w:tcPr>
            <w:tcW w:w="1573" w:type="dxa"/>
            <w:tcMar>
              <w:top w:w="3" w:type="dxa"/>
              <w:left w:w="0" w:type="dxa"/>
              <w:bottom w:w="0" w:type="dxa"/>
              <w:right w:w="115" w:type="dxa"/>
            </w:tcMar>
            <w:hideMark/>
          </w:tcPr>
          <w:p w14:paraId="5EF9A5BD" w14:textId="77777777" w:rsidR="0073419A" w:rsidRDefault="00C933A8">
            <w:pPr>
              <w:spacing w:after="0" w:line="256" w:lineRule="auto"/>
              <w:jc w:val="left"/>
            </w:pPr>
            <w:r>
              <w:rPr>
                <w:sz w:val="15"/>
                <w:szCs w:val="15"/>
              </w:rPr>
              <w:t xml:space="preserve">0.5             164 </w:t>
            </w:r>
            <w:r>
              <w:rPr>
                <w:rStyle w:val="translated-span"/>
                <w:rFonts w:ascii="Cambria" w:hAnsi="Cambria"/>
                <w:sz w:val="14"/>
                <w:szCs w:val="14"/>
              </w:rPr>
              <w:t>（</w:t>
            </w:r>
            <w:r>
              <w:rPr>
                <w:rStyle w:val="translated-span"/>
                <w:rFonts w:ascii="Cambria" w:hAnsi="Cambria"/>
                <w:sz w:val="14"/>
                <w:szCs w:val="14"/>
              </w:rPr>
              <w:t>2.4×</w:t>
            </w:r>
            <w:r>
              <w:rPr>
                <w:rStyle w:val="translated-span"/>
                <w:rFonts w:ascii="Cambria" w:hAnsi="Cambria"/>
                <w:sz w:val="14"/>
                <w:szCs w:val="14"/>
              </w:rPr>
              <w:t>）</w:t>
            </w:r>
          </w:p>
        </w:tc>
        <w:tc>
          <w:tcPr>
            <w:tcW w:w="882" w:type="dxa"/>
            <w:tcMar>
              <w:top w:w="3" w:type="dxa"/>
              <w:left w:w="0" w:type="dxa"/>
              <w:bottom w:w="0" w:type="dxa"/>
              <w:right w:w="115" w:type="dxa"/>
            </w:tcMar>
            <w:hideMark/>
          </w:tcPr>
          <w:p w14:paraId="2A582D0C" w14:textId="77777777" w:rsidR="0073419A" w:rsidRDefault="00C933A8">
            <w:pPr>
              <w:spacing w:after="0" w:line="256" w:lineRule="auto"/>
              <w:jc w:val="left"/>
            </w:pPr>
            <w:r>
              <w:rPr>
                <w:sz w:val="15"/>
                <w:szCs w:val="15"/>
              </w:rPr>
              <w:t xml:space="preserve">18 </w:t>
            </w:r>
            <w:r>
              <w:rPr>
                <w:rStyle w:val="translated-span"/>
                <w:rFonts w:ascii="Cambria" w:hAnsi="Cambria"/>
                <w:sz w:val="14"/>
                <w:szCs w:val="14"/>
              </w:rPr>
              <w:t>（</w:t>
            </w:r>
            <w:r>
              <w:rPr>
                <w:rStyle w:val="translated-span"/>
                <w:rFonts w:ascii="Cambria" w:hAnsi="Cambria"/>
                <w:sz w:val="14"/>
                <w:szCs w:val="14"/>
              </w:rPr>
              <w:t>2.8×</w:t>
            </w:r>
            <w:r>
              <w:rPr>
                <w:rStyle w:val="translated-span"/>
                <w:rFonts w:ascii="Cambria" w:hAnsi="Cambria"/>
                <w:sz w:val="14"/>
                <w:szCs w:val="14"/>
              </w:rPr>
              <w:t>）</w:t>
            </w:r>
          </w:p>
        </w:tc>
        <w:tc>
          <w:tcPr>
            <w:tcW w:w="1128" w:type="dxa"/>
            <w:tcMar>
              <w:top w:w="3" w:type="dxa"/>
              <w:left w:w="0" w:type="dxa"/>
              <w:bottom w:w="0" w:type="dxa"/>
              <w:right w:w="115" w:type="dxa"/>
            </w:tcMar>
            <w:hideMark/>
          </w:tcPr>
          <w:p w14:paraId="13C4FE61" w14:textId="77777777" w:rsidR="0073419A" w:rsidRDefault="00C933A8">
            <w:pPr>
              <w:spacing w:after="0" w:line="256" w:lineRule="auto"/>
              <w:jc w:val="left"/>
            </w:pPr>
            <w:r>
              <w:rPr>
                <w:sz w:val="15"/>
                <w:szCs w:val="15"/>
              </w:rPr>
              <w:t xml:space="preserve">1067 </w:t>
            </w:r>
            <w:r>
              <w:rPr>
                <w:rStyle w:val="translated-span"/>
                <w:rFonts w:ascii="Cambria" w:hAnsi="Cambria"/>
                <w:sz w:val="14"/>
                <w:szCs w:val="14"/>
              </w:rPr>
              <w:t>（</w:t>
            </w:r>
            <w:r>
              <w:rPr>
                <w:rStyle w:val="translated-span"/>
                <w:rFonts w:ascii="Cambria" w:hAnsi="Cambria"/>
                <w:sz w:val="14"/>
                <w:szCs w:val="14"/>
              </w:rPr>
              <w:t>1.1×</w:t>
            </w:r>
            <w:r>
              <w:rPr>
                <w:rStyle w:val="translated-span"/>
                <w:rFonts w:ascii="Cambria" w:hAnsi="Cambria"/>
                <w:sz w:val="14"/>
                <w:szCs w:val="14"/>
              </w:rPr>
              <w:t>）</w:t>
            </w:r>
          </w:p>
        </w:tc>
        <w:tc>
          <w:tcPr>
            <w:tcW w:w="841" w:type="dxa"/>
            <w:tcMar>
              <w:top w:w="3" w:type="dxa"/>
              <w:left w:w="0" w:type="dxa"/>
              <w:bottom w:w="0" w:type="dxa"/>
              <w:right w:w="115" w:type="dxa"/>
            </w:tcMar>
            <w:hideMark/>
          </w:tcPr>
          <w:p w14:paraId="075F7AA0" w14:textId="77777777" w:rsidR="0073419A" w:rsidRDefault="00C933A8">
            <w:pPr>
              <w:spacing w:after="0" w:line="256" w:lineRule="auto"/>
              <w:jc w:val="left"/>
            </w:pPr>
            <w:r>
              <w:rPr>
                <w:sz w:val="15"/>
                <w:szCs w:val="15"/>
              </w:rPr>
              <w:t xml:space="preserve">261 </w:t>
            </w:r>
            <w:r>
              <w:rPr>
                <w:rStyle w:val="translated-span"/>
                <w:rFonts w:ascii="Cambria" w:hAnsi="Cambria"/>
                <w:sz w:val="14"/>
                <w:szCs w:val="14"/>
              </w:rPr>
              <w:t>（</w:t>
            </w:r>
            <w:r>
              <w:rPr>
                <w:rStyle w:val="translated-span"/>
                <w:rFonts w:ascii="Cambria" w:hAnsi="Cambria"/>
                <w:sz w:val="14"/>
                <w:szCs w:val="14"/>
              </w:rPr>
              <w:t>3.7×</w:t>
            </w:r>
            <w:r>
              <w:rPr>
                <w:rStyle w:val="translated-span"/>
                <w:rFonts w:ascii="Cambria" w:hAnsi="Cambria"/>
                <w:sz w:val="14"/>
                <w:szCs w:val="14"/>
              </w:rPr>
              <w:t>）</w:t>
            </w:r>
          </w:p>
        </w:tc>
      </w:tr>
      <w:tr w:rsidR="0073419A" w14:paraId="51F9BBA3" w14:textId="77777777">
        <w:trPr>
          <w:trHeight w:val="160"/>
        </w:trPr>
        <w:tc>
          <w:tcPr>
            <w:tcW w:w="1573" w:type="dxa"/>
            <w:tcBorders>
              <w:top w:val="nil"/>
              <w:left w:val="nil"/>
              <w:bottom w:val="single" w:sz="8" w:space="0" w:color="000000"/>
              <w:right w:val="nil"/>
            </w:tcBorders>
            <w:tcMar>
              <w:top w:w="3" w:type="dxa"/>
              <w:left w:w="0" w:type="dxa"/>
              <w:bottom w:w="0" w:type="dxa"/>
              <w:right w:w="115" w:type="dxa"/>
            </w:tcMar>
            <w:hideMark/>
          </w:tcPr>
          <w:p w14:paraId="37279D5E" w14:textId="77777777" w:rsidR="0073419A" w:rsidRDefault="00C933A8">
            <w:pPr>
              <w:spacing w:after="0" w:line="256" w:lineRule="auto"/>
              <w:jc w:val="left"/>
            </w:pPr>
            <w:r>
              <w:rPr>
                <w:sz w:val="15"/>
                <w:szCs w:val="15"/>
              </w:rPr>
              <w:t xml:space="preserve">1.0             246 </w:t>
            </w:r>
            <w:r>
              <w:rPr>
                <w:rStyle w:val="translated-span"/>
                <w:rFonts w:ascii="Cambria" w:hAnsi="Cambria"/>
                <w:sz w:val="14"/>
                <w:szCs w:val="14"/>
              </w:rPr>
              <w:t>（</w:t>
            </w:r>
            <w:r>
              <w:rPr>
                <w:rStyle w:val="translated-span"/>
                <w:rFonts w:ascii="Cambria" w:hAnsi="Cambria"/>
                <w:sz w:val="14"/>
                <w:szCs w:val="14"/>
              </w:rPr>
              <w:t>1.6×</w:t>
            </w:r>
            <w:r>
              <w:rPr>
                <w:rStyle w:val="translated-span"/>
                <w:rFonts w:ascii="Cambria" w:hAnsi="Cambria"/>
                <w:sz w:val="14"/>
                <w:szCs w:val="14"/>
              </w:rPr>
              <w:t>）</w:t>
            </w:r>
          </w:p>
        </w:tc>
        <w:tc>
          <w:tcPr>
            <w:tcW w:w="882" w:type="dxa"/>
            <w:tcBorders>
              <w:top w:val="nil"/>
              <w:left w:val="nil"/>
              <w:bottom w:val="single" w:sz="8" w:space="0" w:color="000000"/>
              <w:right w:val="nil"/>
            </w:tcBorders>
            <w:tcMar>
              <w:top w:w="3" w:type="dxa"/>
              <w:left w:w="0" w:type="dxa"/>
              <w:bottom w:w="0" w:type="dxa"/>
              <w:right w:w="115" w:type="dxa"/>
            </w:tcMar>
            <w:hideMark/>
          </w:tcPr>
          <w:p w14:paraId="05CCEB5B" w14:textId="77777777" w:rsidR="0073419A" w:rsidRDefault="00C933A8">
            <w:pPr>
              <w:spacing w:after="0" w:line="256" w:lineRule="auto"/>
              <w:jc w:val="left"/>
            </w:pPr>
            <w:r>
              <w:rPr>
                <w:sz w:val="15"/>
                <w:szCs w:val="15"/>
              </w:rPr>
              <w:t xml:space="preserve">16 </w:t>
            </w:r>
            <w:r>
              <w:rPr>
                <w:rStyle w:val="translated-span"/>
                <w:rFonts w:ascii="Cambria" w:hAnsi="Cambria"/>
                <w:sz w:val="14"/>
                <w:szCs w:val="14"/>
              </w:rPr>
              <w:t>（</w:t>
            </w:r>
            <w:r>
              <w:rPr>
                <w:rStyle w:val="translated-span"/>
                <w:rFonts w:ascii="Cambria" w:hAnsi="Cambria"/>
                <w:sz w:val="14"/>
                <w:szCs w:val="14"/>
              </w:rPr>
              <w:t>3.1×</w:t>
            </w:r>
            <w:r>
              <w:rPr>
                <w:rStyle w:val="translated-span"/>
                <w:rFonts w:ascii="Cambria" w:hAnsi="Cambria"/>
                <w:sz w:val="14"/>
                <w:szCs w:val="14"/>
              </w:rPr>
              <w:t>）</w:t>
            </w:r>
          </w:p>
        </w:tc>
        <w:tc>
          <w:tcPr>
            <w:tcW w:w="1128" w:type="dxa"/>
            <w:tcBorders>
              <w:top w:val="nil"/>
              <w:left w:val="nil"/>
              <w:bottom w:val="single" w:sz="8" w:space="0" w:color="000000"/>
              <w:right w:val="nil"/>
            </w:tcBorders>
            <w:tcMar>
              <w:top w:w="3" w:type="dxa"/>
              <w:left w:w="0" w:type="dxa"/>
              <w:bottom w:w="0" w:type="dxa"/>
              <w:right w:w="115" w:type="dxa"/>
            </w:tcMar>
            <w:hideMark/>
          </w:tcPr>
          <w:p w14:paraId="216DAB1F" w14:textId="77777777" w:rsidR="0073419A" w:rsidRDefault="00C933A8">
            <w:pPr>
              <w:spacing w:after="0" w:line="256" w:lineRule="auto"/>
              <w:jc w:val="left"/>
            </w:pPr>
            <w:r>
              <w:rPr>
                <w:rStyle w:val="translated-span"/>
                <w:sz w:val="15"/>
                <w:szCs w:val="15"/>
              </w:rPr>
              <w:t>— (—)</w:t>
            </w:r>
          </w:p>
        </w:tc>
        <w:tc>
          <w:tcPr>
            <w:tcW w:w="841" w:type="dxa"/>
            <w:tcBorders>
              <w:top w:val="nil"/>
              <w:left w:val="nil"/>
              <w:bottom w:val="single" w:sz="8" w:space="0" w:color="000000"/>
              <w:right w:val="nil"/>
            </w:tcBorders>
            <w:tcMar>
              <w:top w:w="3" w:type="dxa"/>
              <w:left w:w="0" w:type="dxa"/>
              <w:bottom w:w="0" w:type="dxa"/>
              <w:right w:w="115" w:type="dxa"/>
            </w:tcMar>
            <w:hideMark/>
          </w:tcPr>
          <w:p w14:paraId="074A8C6C" w14:textId="77777777" w:rsidR="0073419A" w:rsidRDefault="00C933A8">
            <w:pPr>
              <w:spacing w:after="0" w:line="256" w:lineRule="auto"/>
              <w:ind w:left="82"/>
              <w:jc w:val="left"/>
            </w:pPr>
            <w:r>
              <w:rPr>
                <w:sz w:val="15"/>
                <w:szCs w:val="15"/>
              </w:rPr>
              <w:t xml:space="preserve">97 </w:t>
            </w:r>
            <w:r>
              <w:rPr>
                <w:rStyle w:val="translated-span"/>
                <w:rFonts w:ascii="Cambria" w:hAnsi="Cambria"/>
                <w:sz w:val="14"/>
                <w:szCs w:val="14"/>
              </w:rPr>
              <w:t>（</w:t>
            </w:r>
            <w:r>
              <w:rPr>
                <w:rStyle w:val="translated-span"/>
                <w:rFonts w:ascii="Cambria" w:hAnsi="Cambria"/>
                <w:sz w:val="14"/>
                <w:szCs w:val="14"/>
              </w:rPr>
              <w:t>9.9×</w:t>
            </w:r>
            <w:r>
              <w:rPr>
                <w:rStyle w:val="translated-span"/>
                <w:rFonts w:ascii="Cambria" w:hAnsi="Cambria"/>
                <w:sz w:val="14"/>
                <w:szCs w:val="14"/>
              </w:rPr>
              <w:t>）</w:t>
            </w:r>
          </w:p>
        </w:tc>
      </w:tr>
    </w:tbl>
    <w:p w14:paraId="74A04317" w14:textId="77777777" w:rsidR="0073419A" w:rsidRDefault="00C933A8">
      <w:pPr>
        <w:spacing w:after="177"/>
        <w:ind w:left="8" w:right="13"/>
      </w:pPr>
      <w:r>
        <w:rPr>
          <w:rStyle w:val="translated-span"/>
        </w:rPr>
        <w:t>然而</w:t>
      </w:r>
      <w:r>
        <w:rPr>
          <w:rStyle w:val="translated-span"/>
        </w:rPr>
        <w:t>[4]</w:t>
      </w:r>
    </w:p>
    <w:p w14:paraId="433AB241" w14:textId="77777777" w:rsidR="0073419A" w:rsidRDefault="00C933A8">
      <w:pPr>
        <w:spacing w:after="0"/>
        <w:ind w:left="8" w:right="13"/>
      </w:pPr>
      <w:r>
        <w:rPr>
          <w:rStyle w:val="translated-span"/>
        </w:rPr>
        <w:t>对于语言建模，我们从莎士比亚的全集中建立了一个数据集</w:t>
      </w:r>
      <w:r>
        <w:rPr>
          <w:rStyle w:val="translated-span"/>
        </w:rPr>
        <w:t>[32]</w:t>
      </w:r>
      <w:r>
        <w:rPr>
          <w:rStyle w:val="translated-span"/>
        </w:rPr>
        <w:t>。我们为每个角色构建一个客户端数据集，每个角色至少有两行。这产生了一个包含</w:t>
      </w:r>
      <w:r>
        <w:rPr>
          <w:rStyle w:val="translated-span"/>
        </w:rPr>
        <w:t>1146</w:t>
      </w:r>
      <w:r>
        <w:rPr>
          <w:rStyle w:val="translated-span"/>
        </w:rPr>
        <w:t>个客户机的数据集。对于每个客户机，我们将数据分成一组训练行</w:t>
      </w:r>
    </w:p>
    <w:p w14:paraId="3DD54CD8" w14:textId="77777777" w:rsidR="0073419A" w:rsidRDefault="00C933A8">
      <w:pPr>
        <w:ind w:left="8" w:right="13"/>
      </w:pPr>
      <w:r>
        <w:rPr>
          <w:rStyle w:val="translated-span"/>
        </w:rPr>
        <w:t>（角色的前</w:t>
      </w:r>
      <w:r>
        <w:rPr>
          <w:rStyle w:val="translated-span"/>
        </w:rPr>
        <w:t>80%</w:t>
      </w:r>
      <w:r>
        <w:rPr>
          <w:rStyle w:val="translated-span"/>
        </w:rPr>
        <w:t>行）和测试行（最后</w:t>
      </w:r>
      <w:r>
        <w:rPr>
          <w:rStyle w:val="translated-span"/>
        </w:rPr>
        <w:t>20%</w:t>
      </w:r>
      <w:r>
        <w:rPr>
          <w:rStyle w:val="translated-span"/>
        </w:rPr>
        <w:t>，四舍五入到至少一行）。得到的数据集在训练集中有</w:t>
      </w:r>
      <w:r>
        <w:rPr>
          <w:rStyle w:val="translated-span"/>
        </w:rPr>
        <w:t>3564579</w:t>
      </w:r>
      <w:r>
        <w:rPr>
          <w:rStyle w:val="translated-span"/>
        </w:rPr>
        <w:t>个字符，在测试集中有</w:t>
      </w:r>
      <w:r>
        <w:rPr>
          <w:rStyle w:val="translated-span"/>
        </w:rPr>
        <w:t>870014</w:t>
      </w:r>
      <w:r>
        <w:rPr>
          <w:rStyle w:val="translated-span"/>
        </w:rPr>
        <w:t>个字符</w:t>
      </w:r>
      <w:r>
        <w:rPr>
          <w:rStyle w:val="translated-span"/>
        </w:rPr>
        <w:t>[5]</w:t>
      </w:r>
      <w:r>
        <w:rPr>
          <w:rStyle w:val="translated-span"/>
        </w:rPr>
        <w:t>。这些数据基本上是不平衡的，许多角色只有几行，少数角色有大量的行。此外，观察测试</w:t>
      </w:r>
      <w:proofErr w:type="gramStart"/>
      <w:r>
        <w:rPr>
          <w:rStyle w:val="translated-span"/>
        </w:rPr>
        <w:t>集不是</w:t>
      </w:r>
      <w:proofErr w:type="gramEnd"/>
      <w:r>
        <w:rPr>
          <w:rStyle w:val="translated-span"/>
        </w:rPr>
        <w:t>一个随机的线路样本，而是由每个剧本的时间顺序进行时间间隔。使用相同的训练</w:t>
      </w:r>
      <w:r>
        <w:rPr>
          <w:rStyle w:val="translated-span"/>
        </w:rPr>
        <w:t>/</w:t>
      </w:r>
      <w:r>
        <w:rPr>
          <w:rStyle w:val="translated-span"/>
        </w:rPr>
        <w:t>测试分割，我们还形成了一个平衡的</w:t>
      </w:r>
      <w:r>
        <w:rPr>
          <w:rStyle w:val="translated-span"/>
        </w:rPr>
        <w:t>IID</w:t>
      </w:r>
      <w:r>
        <w:rPr>
          <w:rStyle w:val="translated-span"/>
        </w:rPr>
        <w:t>版本的数据集，同样有</w:t>
      </w:r>
      <w:r>
        <w:rPr>
          <w:rStyle w:val="translated-span"/>
        </w:rPr>
        <w:t>1146</w:t>
      </w:r>
      <w:r>
        <w:rPr>
          <w:rStyle w:val="translated-span"/>
        </w:rPr>
        <w:t>个客户机。</w:t>
      </w:r>
    </w:p>
    <w:p w14:paraId="3AF1BD28" w14:textId="77777777" w:rsidR="0073419A" w:rsidRDefault="00C933A8">
      <w:pPr>
        <w:ind w:left="8" w:right="13"/>
      </w:pPr>
      <w:r>
        <w:rPr>
          <w:rStyle w:val="translated-span"/>
        </w:rPr>
        <w:t>在这些数据上，我们训练了一个堆叠的</w:t>
      </w:r>
      <w:proofErr w:type="gramStart"/>
      <w:r>
        <w:rPr>
          <w:rStyle w:val="translated-span"/>
        </w:rPr>
        <w:t>字符级</w:t>
      </w:r>
      <w:proofErr w:type="gramEnd"/>
      <w:r>
        <w:rPr>
          <w:rStyle w:val="translated-span"/>
        </w:rPr>
        <w:t>LSTM</w:t>
      </w:r>
      <w:r>
        <w:rPr>
          <w:rStyle w:val="translated-span"/>
        </w:rPr>
        <w:t>语言模型，它在读取一行中的每个字符后，预测下一个字符</w:t>
      </w:r>
      <w:r>
        <w:rPr>
          <w:rStyle w:val="translated-span"/>
        </w:rPr>
        <w:t>[22]</w:t>
      </w:r>
      <w:r>
        <w:rPr>
          <w:rStyle w:val="translated-span"/>
        </w:rPr>
        <w:t>。该模型以一系列字符作为输入，并将这些字符嵌入到一个学习的</w:t>
      </w:r>
      <w:r>
        <w:rPr>
          <w:rStyle w:val="translated-span"/>
        </w:rPr>
        <w:t>8</w:t>
      </w:r>
      <w:r>
        <w:rPr>
          <w:rStyle w:val="translated-span"/>
        </w:rPr>
        <w:t>维空间中。然后通过</w:t>
      </w:r>
      <w:r>
        <w:rPr>
          <w:rStyle w:val="translated-span"/>
        </w:rPr>
        <w:t>2</w:t>
      </w:r>
      <w:r>
        <w:rPr>
          <w:rStyle w:val="translated-span"/>
        </w:rPr>
        <w:t>个</w:t>
      </w:r>
      <w:r>
        <w:rPr>
          <w:rStyle w:val="translated-span"/>
        </w:rPr>
        <w:t>LSTM</w:t>
      </w:r>
      <w:r>
        <w:rPr>
          <w:rStyle w:val="translated-span"/>
        </w:rPr>
        <w:t>层处理嵌入的字符，每个层有</w:t>
      </w:r>
      <w:r>
        <w:rPr>
          <w:rStyle w:val="translated-span"/>
        </w:rPr>
        <w:t>256</w:t>
      </w:r>
      <w:r>
        <w:rPr>
          <w:rStyle w:val="translated-span"/>
        </w:rPr>
        <w:t>个节点。最后，第二</w:t>
      </w:r>
      <w:r>
        <w:rPr>
          <w:rStyle w:val="translated-span"/>
        </w:rPr>
        <w:t>LSTM</w:t>
      </w:r>
      <w:r>
        <w:rPr>
          <w:rStyle w:val="translated-span"/>
        </w:rPr>
        <w:t>层的输出被发送到每个字符有一个节点的</w:t>
      </w:r>
      <w:proofErr w:type="spellStart"/>
      <w:r>
        <w:rPr>
          <w:rStyle w:val="translated-span"/>
        </w:rPr>
        <w:t>softmax</w:t>
      </w:r>
      <w:proofErr w:type="spellEnd"/>
      <w:r>
        <w:rPr>
          <w:rStyle w:val="translated-span"/>
        </w:rPr>
        <w:t>输出层。整个模型有</w:t>
      </w:r>
      <w:r>
        <w:rPr>
          <w:rStyle w:val="translated-span"/>
        </w:rPr>
        <w:t>866578</w:t>
      </w:r>
      <w:r>
        <w:rPr>
          <w:rStyle w:val="translated-span"/>
        </w:rPr>
        <w:t>个参数，我们使用</w:t>
      </w:r>
      <w:r>
        <w:rPr>
          <w:rStyle w:val="translated-span"/>
        </w:rPr>
        <w:t>80</w:t>
      </w:r>
      <w:r>
        <w:rPr>
          <w:rStyle w:val="translated-span"/>
        </w:rPr>
        <w:t>个字符的展开长度进行训练。</w:t>
      </w:r>
    </w:p>
    <w:p w14:paraId="66F27455" w14:textId="77777777" w:rsidR="0073419A" w:rsidRDefault="00C933A8">
      <w:pPr>
        <w:spacing w:after="17"/>
        <w:ind w:left="8" w:right="13"/>
      </w:pPr>
      <w:r>
        <w:rPr>
          <w:rStyle w:val="translated-span"/>
        </w:rPr>
        <w:t>表</w:t>
      </w:r>
      <w:r>
        <w:rPr>
          <w:rStyle w:val="translated-span"/>
        </w:rPr>
        <w:t>2</w:t>
      </w:r>
      <w:r>
        <w:rPr>
          <w:rStyle w:val="translated-span"/>
        </w:rPr>
        <w:t>：达到目标的通信轮数</w:t>
      </w:r>
    </w:p>
    <w:p w14:paraId="7E65C1AF" w14:textId="77777777" w:rsidR="0073419A" w:rsidRDefault="00C933A8">
      <w:pPr>
        <w:spacing w:after="10"/>
        <w:ind w:left="8" w:right="13"/>
      </w:pPr>
      <w:proofErr w:type="spellStart"/>
      <w:r>
        <w:rPr>
          <w:rStyle w:val="translated-span"/>
        </w:rPr>
        <w:t>FedAvg</w:t>
      </w:r>
      <w:proofErr w:type="spellEnd"/>
      <w:r>
        <w:rPr>
          <w:rStyle w:val="translated-span"/>
        </w:rPr>
        <w:t>与</w:t>
      </w:r>
      <w:proofErr w:type="spellStart"/>
      <w:r>
        <w:rPr>
          <w:rStyle w:val="translated-span"/>
        </w:rPr>
        <w:t>FedSGD</w:t>
      </w:r>
      <w:proofErr w:type="spellEnd"/>
      <w:r>
        <w:rPr>
          <w:rStyle w:val="translated-span"/>
        </w:rPr>
        <w:t>（第一行，</w:t>
      </w:r>
      <w:r>
        <w:rPr>
          <w:rStyle w:val="translated-span"/>
        </w:rPr>
        <w:t>=1</w:t>
      </w:r>
      <w:r>
        <w:rPr>
          <w:rStyle w:val="translated-span"/>
        </w:rPr>
        <w:t>且</w:t>
      </w:r>
      <w:r>
        <w:rPr>
          <w:rStyle w:val="translated-span"/>
        </w:rPr>
        <w:t>=∞</w:t>
      </w:r>
      <w:r>
        <w:rPr>
          <w:rStyle w:val="translated-span"/>
        </w:rPr>
        <w:t>）的精确度。该列给出</w:t>
      </w:r>
      <w:r>
        <w:rPr>
          <w:rStyle w:val="translated-span"/>
        </w:rPr>
        <w:t>=</w:t>
      </w:r>
      <w:proofErr w:type="spellStart"/>
      <w:r>
        <w:rPr>
          <w:rStyle w:val="translated-span"/>
        </w:rPr>
        <w:t>En</w:t>
      </w:r>
      <w:proofErr w:type="spellEnd"/>
      <w:r>
        <w:rPr>
          <w:rStyle w:val="translated-span"/>
        </w:rPr>
        <w:t>/</w:t>
      </w:r>
      <w:r>
        <w:rPr>
          <w:rStyle w:val="translated-span"/>
        </w:rPr>
        <w:t>（</w:t>
      </w:r>
      <w:r>
        <w:rPr>
          <w:rStyle w:val="translated-span"/>
        </w:rPr>
        <w:t>KB</w:t>
      </w:r>
      <w:r>
        <w:rPr>
          <w:rStyle w:val="translated-span"/>
        </w:rPr>
        <w:t>），即每轮更新的预期数量。</w:t>
      </w:r>
      <w:r>
        <w:rPr>
          <w:rStyle w:val="translated-span"/>
          <w:rFonts w:ascii="Cambria" w:hAnsi="Cambria"/>
          <w:i/>
          <w:iCs/>
        </w:rPr>
        <w:t>EB</w:t>
      </w:r>
      <w:r>
        <w:rPr>
          <w:rStyle w:val="translated-span"/>
          <w:rFonts w:ascii="Cambria" w:hAnsi="Cambria"/>
          <w:i/>
          <w:iCs/>
        </w:rPr>
        <w:t>美国</w:t>
      </w:r>
      <w:proofErr w:type="gramStart"/>
      <w:r>
        <w:rPr>
          <w:rStyle w:val="translated-span"/>
          <w:rFonts w:ascii="Cambria" w:hAnsi="Cambria"/>
          <w:i/>
          <w:iCs/>
        </w:rPr>
        <w:t>美国</w:t>
      </w:r>
      <w:proofErr w:type="gramEnd"/>
    </w:p>
    <w:tbl>
      <w:tblPr>
        <w:tblW w:w="4403" w:type="dxa"/>
        <w:tblInd w:w="143" w:type="dxa"/>
        <w:tblCellMar>
          <w:left w:w="0" w:type="dxa"/>
          <w:right w:w="0" w:type="dxa"/>
        </w:tblCellMar>
        <w:tblLook w:val="04A0" w:firstRow="1" w:lastRow="0" w:firstColumn="1" w:lastColumn="0" w:noHBand="0" w:noVBand="1"/>
      </w:tblPr>
      <w:tblGrid>
        <w:gridCol w:w="889"/>
        <w:gridCol w:w="365"/>
        <w:gridCol w:w="400"/>
        <w:gridCol w:w="645"/>
        <w:gridCol w:w="75"/>
        <w:gridCol w:w="356"/>
        <w:gridCol w:w="682"/>
        <w:gridCol w:w="150"/>
        <w:gridCol w:w="281"/>
        <w:gridCol w:w="560"/>
      </w:tblGrid>
      <w:tr w:rsidR="0073419A" w14:paraId="60BACCE4" w14:textId="77777777">
        <w:trPr>
          <w:trHeight w:val="394"/>
        </w:trPr>
        <w:tc>
          <w:tcPr>
            <w:tcW w:w="918" w:type="dxa"/>
            <w:tcBorders>
              <w:top w:val="single" w:sz="8" w:space="0" w:color="000000"/>
              <w:left w:val="nil"/>
              <w:bottom w:val="single" w:sz="8" w:space="0" w:color="000000"/>
              <w:right w:val="nil"/>
            </w:tcBorders>
            <w:tcMar>
              <w:top w:w="6" w:type="dxa"/>
              <w:left w:w="0" w:type="dxa"/>
              <w:bottom w:w="6" w:type="dxa"/>
              <w:right w:w="0" w:type="dxa"/>
            </w:tcMar>
            <w:vAlign w:val="bottom"/>
            <w:hideMark/>
          </w:tcPr>
          <w:p w14:paraId="20C44A7E" w14:textId="77777777" w:rsidR="0073419A" w:rsidRDefault="00C933A8">
            <w:pPr>
              <w:spacing w:after="0" w:line="256" w:lineRule="auto"/>
              <w:ind w:left="51"/>
              <w:jc w:val="center"/>
            </w:pPr>
            <w:r>
              <w:rPr>
                <w:rStyle w:val="translated-span"/>
                <w:sz w:val="15"/>
                <w:szCs w:val="15"/>
              </w:rPr>
              <w:t>美国有线电视新闻网</w:t>
            </w:r>
          </w:p>
        </w:tc>
        <w:tc>
          <w:tcPr>
            <w:tcW w:w="385" w:type="dxa"/>
            <w:tcBorders>
              <w:top w:val="single" w:sz="8" w:space="0" w:color="000000"/>
              <w:left w:val="nil"/>
              <w:bottom w:val="single" w:sz="8" w:space="0" w:color="000000"/>
              <w:right w:val="nil"/>
            </w:tcBorders>
            <w:tcMar>
              <w:top w:w="6" w:type="dxa"/>
              <w:left w:w="0" w:type="dxa"/>
              <w:bottom w:w="6" w:type="dxa"/>
              <w:right w:w="0" w:type="dxa"/>
            </w:tcMar>
            <w:hideMark/>
          </w:tcPr>
          <w:p w14:paraId="256A7740" w14:textId="77777777" w:rsidR="0073419A" w:rsidRDefault="00C933A8">
            <w:pPr>
              <w:spacing w:after="0" w:line="256" w:lineRule="auto"/>
              <w:ind w:left="-162" w:right="-356"/>
              <w:jc w:val="left"/>
            </w:pPr>
            <w:r>
              <w:rPr>
                <w:rStyle w:val="translated-span"/>
                <w:sz w:val="15"/>
                <w:szCs w:val="15"/>
              </w:rPr>
              <w:t>美国有线电视新闻网</w:t>
            </w:r>
          </w:p>
          <w:p w14:paraId="006DA3ED" w14:textId="77777777" w:rsidR="0073419A" w:rsidRDefault="00C933A8">
            <w:pPr>
              <w:spacing w:after="0" w:line="256" w:lineRule="auto"/>
              <w:ind w:left="18"/>
              <w:jc w:val="left"/>
            </w:pPr>
            <w:r>
              <w:rPr>
                <w:rStyle w:val="translated-span"/>
                <w:rFonts w:ascii="Cambria" w:hAnsi="Cambria"/>
                <w:i/>
                <w:iCs/>
                <w:sz w:val="14"/>
                <w:szCs w:val="14"/>
              </w:rPr>
              <w:t>E</w:t>
            </w:r>
          </w:p>
        </w:tc>
        <w:tc>
          <w:tcPr>
            <w:tcW w:w="422" w:type="dxa"/>
            <w:tcBorders>
              <w:top w:val="single" w:sz="8" w:space="0" w:color="000000"/>
              <w:left w:val="nil"/>
              <w:bottom w:val="single" w:sz="8" w:space="0" w:color="000000"/>
              <w:right w:val="nil"/>
            </w:tcBorders>
            <w:tcMar>
              <w:top w:w="6" w:type="dxa"/>
              <w:left w:w="0" w:type="dxa"/>
              <w:bottom w:w="6" w:type="dxa"/>
              <w:right w:w="0" w:type="dxa"/>
            </w:tcMar>
            <w:vAlign w:val="bottom"/>
            <w:hideMark/>
          </w:tcPr>
          <w:p w14:paraId="09366E21" w14:textId="77777777" w:rsidR="0073419A" w:rsidRDefault="00C933A8">
            <w:pPr>
              <w:spacing w:after="0" w:line="256" w:lineRule="auto"/>
              <w:ind w:left="33"/>
              <w:jc w:val="left"/>
            </w:pPr>
            <w:r>
              <w:rPr>
                <w:rStyle w:val="translated-span"/>
                <w:rFonts w:ascii="Cambria" w:hAnsi="Cambria"/>
                <w:i/>
                <w:iCs/>
                <w:sz w:val="14"/>
                <w:szCs w:val="14"/>
              </w:rPr>
              <w:t>B</w:t>
            </w:r>
          </w:p>
        </w:tc>
        <w:tc>
          <w:tcPr>
            <w:tcW w:w="631" w:type="dxa"/>
            <w:gridSpan w:val="2"/>
            <w:tcBorders>
              <w:top w:val="single" w:sz="8" w:space="0" w:color="000000"/>
              <w:left w:val="nil"/>
              <w:bottom w:val="single" w:sz="8" w:space="0" w:color="000000"/>
              <w:right w:val="nil"/>
            </w:tcBorders>
            <w:tcMar>
              <w:top w:w="6" w:type="dxa"/>
              <w:left w:w="0" w:type="dxa"/>
              <w:bottom w:w="6" w:type="dxa"/>
              <w:right w:w="0" w:type="dxa"/>
            </w:tcMar>
            <w:hideMark/>
          </w:tcPr>
          <w:p w14:paraId="082B8FDB" w14:textId="77777777" w:rsidR="0073419A" w:rsidRDefault="00C933A8">
            <w:pPr>
              <w:spacing w:after="0" w:line="256" w:lineRule="auto"/>
              <w:ind w:left="212" w:right="225" w:hanging="271"/>
              <w:jc w:val="left"/>
            </w:pPr>
            <w:r>
              <w:rPr>
                <w:rStyle w:val="translated-span"/>
                <w:sz w:val="15"/>
                <w:szCs w:val="15"/>
              </w:rPr>
              <w:t>，</w:t>
            </w:r>
            <w:r>
              <w:rPr>
                <w:rStyle w:val="translated-span"/>
                <w:sz w:val="15"/>
                <w:szCs w:val="15"/>
              </w:rPr>
              <w:t>99%</w:t>
            </w:r>
            <w:r>
              <w:rPr>
                <w:rStyle w:val="translated-span"/>
                <w:rFonts w:ascii="Cambria" w:hAnsi="Cambria"/>
                <w:i/>
                <w:iCs/>
                <w:sz w:val="14"/>
                <w:szCs w:val="14"/>
              </w:rPr>
              <w:t>美国</w:t>
            </w:r>
          </w:p>
        </w:tc>
        <w:tc>
          <w:tcPr>
            <w:tcW w:w="1043" w:type="dxa"/>
            <w:gridSpan w:val="2"/>
            <w:tcBorders>
              <w:top w:val="single" w:sz="8" w:space="0" w:color="000000"/>
              <w:left w:val="nil"/>
              <w:bottom w:val="single" w:sz="8" w:space="0" w:color="000000"/>
              <w:right w:val="nil"/>
            </w:tcBorders>
            <w:tcMar>
              <w:top w:w="6" w:type="dxa"/>
              <w:left w:w="0" w:type="dxa"/>
              <w:bottom w:w="6" w:type="dxa"/>
              <w:right w:w="0" w:type="dxa"/>
            </w:tcMar>
            <w:hideMark/>
          </w:tcPr>
          <w:p w14:paraId="0A3A7574" w14:textId="77777777" w:rsidR="0073419A" w:rsidRDefault="00C933A8">
            <w:pPr>
              <w:spacing w:after="0" w:line="256" w:lineRule="auto"/>
              <w:ind w:left="247" w:right="389" w:hanging="521"/>
              <w:jc w:val="left"/>
            </w:pPr>
            <w:r>
              <w:rPr>
                <w:rStyle w:val="translated-span"/>
                <w:sz w:val="12"/>
                <w:szCs w:val="12"/>
              </w:rPr>
              <w:t>精度</w:t>
            </w:r>
            <w:r>
              <w:rPr>
                <w:rStyle w:val="translated-span"/>
                <w:sz w:val="12"/>
                <w:szCs w:val="12"/>
              </w:rPr>
              <w:t>IID</w:t>
            </w:r>
          </w:p>
        </w:tc>
        <w:tc>
          <w:tcPr>
            <w:tcW w:w="148" w:type="dxa"/>
            <w:tcBorders>
              <w:top w:val="single" w:sz="8" w:space="0" w:color="000000"/>
              <w:left w:val="nil"/>
              <w:bottom w:val="single" w:sz="8" w:space="0" w:color="000000"/>
              <w:right w:val="nil"/>
            </w:tcBorders>
            <w:tcMar>
              <w:top w:w="6" w:type="dxa"/>
              <w:left w:w="0" w:type="dxa"/>
              <w:bottom w:w="6" w:type="dxa"/>
              <w:right w:w="0" w:type="dxa"/>
            </w:tcMar>
            <w:hideMark/>
          </w:tcPr>
          <w:p w14:paraId="7FB89766" w14:textId="77777777" w:rsidR="0073419A" w:rsidRDefault="00C933A8">
            <w:pPr>
              <w:spacing w:after="160" w:line="256" w:lineRule="auto"/>
              <w:jc w:val="left"/>
            </w:pPr>
            <w:r>
              <w:t> </w:t>
            </w:r>
          </w:p>
        </w:tc>
        <w:tc>
          <w:tcPr>
            <w:tcW w:w="854" w:type="dxa"/>
            <w:gridSpan w:val="2"/>
            <w:tcBorders>
              <w:top w:val="single" w:sz="8" w:space="0" w:color="000000"/>
              <w:left w:val="nil"/>
              <w:bottom w:val="single" w:sz="8" w:space="0" w:color="000000"/>
              <w:right w:val="nil"/>
            </w:tcBorders>
            <w:tcMar>
              <w:top w:w="6" w:type="dxa"/>
              <w:left w:w="0" w:type="dxa"/>
              <w:bottom w:w="6" w:type="dxa"/>
              <w:right w:w="0" w:type="dxa"/>
            </w:tcMar>
            <w:vAlign w:val="bottom"/>
            <w:hideMark/>
          </w:tcPr>
          <w:p w14:paraId="67952BB6" w14:textId="77777777" w:rsidR="0073419A" w:rsidRDefault="00C933A8">
            <w:pPr>
              <w:spacing w:after="0" w:line="256" w:lineRule="auto"/>
              <w:jc w:val="left"/>
            </w:pPr>
            <w:r>
              <w:rPr>
                <w:rStyle w:val="translated-span"/>
                <w:sz w:val="15"/>
                <w:szCs w:val="15"/>
              </w:rPr>
              <w:t>非</w:t>
            </w:r>
            <w:r>
              <w:rPr>
                <w:rStyle w:val="translated-span"/>
                <w:sz w:val="15"/>
                <w:szCs w:val="15"/>
              </w:rPr>
              <w:t>IID</w:t>
            </w:r>
          </w:p>
        </w:tc>
      </w:tr>
      <w:tr w:rsidR="0073419A" w14:paraId="5EADCDCF" w14:textId="77777777">
        <w:trPr>
          <w:trHeight w:val="190"/>
        </w:trPr>
        <w:tc>
          <w:tcPr>
            <w:tcW w:w="918" w:type="dxa"/>
            <w:tcBorders>
              <w:top w:val="nil"/>
              <w:left w:val="nil"/>
              <w:bottom w:val="nil"/>
              <w:right w:val="nil"/>
            </w:tcBorders>
            <w:tcMar>
              <w:top w:w="6" w:type="dxa"/>
              <w:left w:w="0" w:type="dxa"/>
              <w:bottom w:w="6" w:type="dxa"/>
              <w:right w:w="0" w:type="dxa"/>
            </w:tcMar>
            <w:hideMark/>
          </w:tcPr>
          <w:p w14:paraId="7953369E" w14:textId="77777777" w:rsidR="0073419A" w:rsidRDefault="00C933A8">
            <w:pPr>
              <w:spacing w:after="0" w:line="256" w:lineRule="auto"/>
              <w:ind w:left="120"/>
              <w:jc w:val="left"/>
            </w:pPr>
            <w:r>
              <w:rPr>
                <w:rStyle w:val="translated-span"/>
                <w:sz w:val="15"/>
                <w:szCs w:val="15"/>
              </w:rPr>
              <w:t>联邦政府</w:t>
            </w:r>
          </w:p>
        </w:tc>
        <w:tc>
          <w:tcPr>
            <w:tcW w:w="385" w:type="dxa"/>
            <w:tcBorders>
              <w:top w:val="nil"/>
              <w:left w:val="nil"/>
              <w:bottom w:val="nil"/>
              <w:right w:val="nil"/>
            </w:tcBorders>
            <w:tcMar>
              <w:top w:w="6" w:type="dxa"/>
              <w:left w:w="0" w:type="dxa"/>
              <w:bottom w:w="6" w:type="dxa"/>
              <w:right w:w="0" w:type="dxa"/>
            </w:tcMar>
            <w:hideMark/>
          </w:tcPr>
          <w:p w14:paraId="08634BE7" w14:textId="77777777" w:rsidR="0073419A" w:rsidRDefault="00C933A8">
            <w:pPr>
              <w:spacing w:after="0" w:line="256" w:lineRule="auto"/>
              <w:ind w:left="64"/>
              <w:jc w:val="left"/>
            </w:pPr>
            <w:r>
              <w:rPr>
                <w:sz w:val="15"/>
                <w:szCs w:val="15"/>
              </w:rPr>
              <w:t>1</w:t>
            </w:r>
          </w:p>
        </w:tc>
        <w:tc>
          <w:tcPr>
            <w:tcW w:w="422" w:type="dxa"/>
            <w:tcBorders>
              <w:top w:val="nil"/>
              <w:left w:val="nil"/>
              <w:bottom w:val="nil"/>
              <w:right w:val="nil"/>
            </w:tcBorders>
            <w:tcMar>
              <w:top w:w="6" w:type="dxa"/>
              <w:left w:w="0" w:type="dxa"/>
              <w:bottom w:w="6" w:type="dxa"/>
              <w:right w:w="0" w:type="dxa"/>
            </w:tcMar>
            <w:hideMark/>
          </w:tcPr>
          <w:p w14:paraId="6463A42C" w14:textId="77777777" w:rsidR="0073419A" w:rsidRDefault="00C933A8">
            <w:pPr>
              <w:spacing w:after="0" w:line="256" w:lineRule="auto"/>
              <w:ind w:left="2"/>
              <w:jc w:val="left"/>
            </w:pPr>
            <w:r>
              <w:rPr>
                <w:rStyle w:val="translated-span"/>
                <w:rFonts w:ascii="Cambria" w:hAnsi="Cambria"/>
                <w:sz w:val="14"/>
                <w:szCs w:val="14"/>
              </w:rPr>
              <w:t>∞</w:t>
            </w:r>
          </w:p>
        </w:tc>
        <w:tc>
          <w:tcPr>
            <w:tcW w:w="631" w:type="dxa"/>
            <w:gridSpan w:val="2"/>
            <w:tcBorders>
              <w:top w:val="nil"/>
              <w:left w:val="nil"/>
              <w:bottom w:val="nil"/>
              <w:right w:val="nil"/>
            </w:tcBorders>
            <w:tcMar>
              <w:top w:w="6" w:type="dxa"/>
              <w:left w:w="0" w:type="dxa"/>
              <w:bottom w:w="6" w:type="dxa"/>
              <w:right w:w="0" w:type="dxa"/>
            </w:tcMar>
            <w:hideMark/>
          </w:tcPr>
          <w:p w14:paraId="5D9E2238" w14:textId="77777777" w:rsidR="0073419A" w:rsidRDefault="00C933A8">
            <w:pPr>
              <w:spacing w:after="0" w:line="256" w:lineRule="auto"/>
              <w:ind w:left="228"/>
              <w:jc w:val="left"/>
            </w:pPr>
            <w:r>
              <w:rPr>
                <w:sz w:val="15"/>
                <w:szCs w:val="15"/>
              </w:rPr>
              <w:t>1</w:t>
            </w:r>
          </w:p>
        </w:tc>
        <w:tc>
          <w:tcPr>
            <w:tcW w:w="1043" w:type="dxa"/>
            <w:gridSpan w:val="2"/>
            <w:tcBorders>
              <w:top w:val="nil"/>
              <w:left w:val="nil"/>
              <w:bottom w:val="nil"/>
              <w:right w:val="nil"/>
            </w:tcBorders>
            <w:tcMar>
              <w:top w:w="6" w:type="dxa"/>
              <w:left w:w="0" w:type="dxa"/>
              <w:bottom w:w="6" w:type="dxa"/>
              <w:right w:w="0" w:type="dxa"/>
            </w:tcMar>
            <w:hideMark/>
          </w:tcPr>
          <w:p w14:paraId="1693B050" w14:textId="77777777" w:rsidR="0073419A" w:rsidRDefault="00C933A8">
            <w:pPr>
              <w:spacing w:after="0" w:line="256" w:lineRule="auto"/>
              <w:jc w:val="left"/>
            </w:pPr>
            <w:r>
              <w:rPr>
                <w:sz w:val="15"/>
                <w:szCs w:val="15"/>
              </w:rPr>
              <w:t>626</w:t>
            </w:r>
          </w:p>
        </w:tc>
        <w:tc>
          <w:tcPr>
            <w:tcW w:w="442" w:type="dxa"/>
            <w:gridSpan w:val="2"/>
            <w:tcBorders>
              <w:top w:val="nil"/>
              <w:left w:val="nil"/>
              <w:bottom w:val="nil"/>
              <w:right w:val="nil"/>
            </w:tcBorders>
            <w:tcMar>
              <w:top w:w="6" w:type="dxa"/>
              <w:left w:w="0" w:type="dxa"/>
              <w:bottom w:w="6" w:type="dxa"/>
              <w:right w:w="0" w:type="dxa"/>
            </w:tcMar>
            <w:hideMark/>
          </w:tcPr>
          <w:p w14:paraId="3ADFAB1B" w14:textId="77777777" w:rsidR="0073419A" w:rsidRDefault="00C933A8">
            <w:pPr>
              <w:spacing w:after="0" w:line="256" w:lineRule="auto"/>
              <w:ind w:left="82"/>
              <w:jc w:val="left"/>
            </w:pPr>
            <w:r>
              <w:rPr>
                <w:sz w:val="15"/>
                <w:szCs w:val="15"/>
              </w:rPr>
              <w:t>483</w:t>
            </w:r>
          </w:p>
        </w:tc>
        <w:tc>
          <w:tcPr>
            <w:tcW w:w="560" w:type="dxa"/>
            <w:tcBorders>
              <w:top w:val="nil"/>
              <w:left w:val="nil"/>
              <w:bottom w:val="nil"/>
              <w:right w:val="nil"/>
            </w:tcBorders>
            <w:tcMar>
              <w:top w:w="6" w:type="dxa"/>
              <w:left w:w="0" w:type="dxa"/>
              <w:bottom w:w="6" w:type="dxa"/>
              <w:right w:w="0" w:type="dxa"/>
            </w:tcMar>
            <w:hideMark/>
          </w:tcPr>
          <w:p w14:paraId="31B3ED92" w14:textId="77777777" w:rsidR="0073419A" w:rsidRDefault="00C933A8">
            <w:pPr>
              <w:spacing w:after="160" w:line="256" w:lineRule="auto"/>
              <w:jc w:val="left"/>
            </w:pPr>
            <w:r>
              <w:t> </w:t>
            </w:r>
          </w:p>
        </w:tc>
      </w:tr>
      <w:tr w:rsidR="0073419A" w14:paraId="56F7274E" w14:textId="77777777">
        <w:trPr>
          <w:trHeight w:val="149"/>
        </w:trPr>
        <w:tc>
          <w:tcPr>
            <w:tcW w:w="918" w:type="dxa"/>
            <w:tcMar>
              <w:top w:w="6" w:type="dxa"/>
              <w:left w:w="0" w:type="dxa"/>
              <w:bottom w:w="6" w:type="dxa"/>
              <w:right w:w="0" w:type="dxa"/>
            </w:tcMar>
            <w:hideMark/>
          </w:tcPr>
          <w:p w14:paraId="4CBD5AE3" w14:textId="77777777" w:rsidR="0073419A" w:rsidRDefault="00C933A8">
            <w:pPr>
              <w:spacing w:after="0" w:line="256" w:lineRule="auto"/>
              <w:ind w:left="120"/>
              <w:jc w:val="left"/>
            </w:pPr>
            <w:r>
              <w:rPr>
                <w:rStyle w:val="translated-span"/>
                <w:sz w:val="15"/>
                <w:szCs w:val="15"/>
              </w:rPr>
              <w:t>费达夫</w:t>
            </w:r>
          </w:p>
        </w:tc>
        <w:tc>
          <w:tcPr>
            <w:tcW w:w="385" w:type="dxa"/>
            <w:tcMar>
              <w:top w:w="6" w:type="dxa"/>
              <w:left w:w="0" w:type="dxa"/>
              <w:bottom w:w="6" w:type="dxa"/>
              <w:right w:w="0" w:type="dxa"/>
            </w:tcMar>
            <w:hideMark/>
          </w:tcPr>
          <w:p w14:paraId="17548465" w14:textId="77777777" w:rsidR="0073419A" w:rsidRDefault="00C933A8">
            <w:pPr>
              <w:spacing w:after="0" w:line="256" w:lineRule="auto"/>
              <w:ind w:left="64"/>
              <w:jc w:val="left"/>
            </w:pPr>
            <w:r>
              <w:rPr>
                <w:sz w:val="15"/>
                <w:szCs w:val="15"/>
              </w:rPr>
              <w:t>5</w:t>
            </w:r>
          </w:p>
        </w:tc>
        <w:tc>
          <w:tcPr>
            <w:tcW w:w="422" w:type="dxa"/>
            <w:tcMar>
              <w:top w:w="6" w:type="dxa"/>
              <w:left w:w="0" w:type="dxa"/>
              <w:bottom w:w="6" w:type="dxa"/>
              <w:right w:w="0" w:type="dxa"/>
            </w:tcMar>
            <w:hideMark/>
          </w:tcPr>
          <w:p w14:paraId="2067C693" w14:textId="77777777" w:rsidR="0073419A" w:rsidRDefault="00C933A8">
            <w:pPr>
              <w:spacing w:after="0" w:line="256" w:lineRule="auto"/>
              <w:ind w:left="2"/>
              <w:jc w:val="left"/>
            </w:pPr>
            <w:r>
              <w:rPr>
                <w:rStyle w:val="translated-span"/>
                <w:rFonts w:ascii="Cambria" w:hAnsi="Cambria"/>
                <w:sz w:val="14"/>
                <w:szCs w:val="14"/>
              </w:rPr>
              <w:t>∞</w:t>
            </w:r>
          </w:p>
        </w:tc>
        <w:tc>
          <w:tcPr>
            <w:tcW w:w="631" w:type="dxa"/>
            <w:gridSpan w:val="2"/>
            <w:tcMar>
              <w:top w:w="6" w:type="dxa"/>
              <w:left w:w="0" w:type="dxa"/>
              <w:bottom w:w="6" w:type="dxa"/>
              <w:right w:w="0" w:type="dxa"/>
            </w:tcMar>
            <w:hideMark/>
          </w:tcPr>
          <w:p w14:paraId="4839AB80" w14:textId="77777777" w:rsidR="0073419A" w:rsidRDefault="00C933A8">
            <w:pPr>
              <w:spacing w:after="0" w:line="256" w:lineRule="auto"/>
              <w:ind w:left="228"/>
              <w:jc w:val="left"/>
            </w:pPr>
            <w:r>
              <w:rPr>
                <w:sz w:val="15"/>
                <w:szCs w:val="15"/>
              </w:rPr>
              <w:t>5</w:t>
            </w:r>
          </w:p>
        </w:tc>
        <w:tc>
          <w:tcPr>
            <w:tcW w:w="1043" w:type="dxa"/>
            <w:gridSpan w:val="2"/>
            <w:tcMar>
              <w:top w:w="6" w:type="dxa"/>
              <w:left w:w="0" w:type="dxa"/>
              <w:bottom w:w="6" w:type="dxa"/>
              <w:right w:w="0" w:type="dxa"/>
            </w:tcMar>
            <w:hideMark/>
          </w:tcPr>
          <w:p w14:paraId="67752CE2" w14:textId="77777777" w:rsidR="0073419A" w:rsidRDefault="00C933A8">
            <w:pPr>
              <w:spacing w:after="0" w:line="256" w:lineRule="auto"/>
              <w:jc w:val="left"/>
            </w:pPr>
            <w:r>
              <w:rPr>
                <w:sz w:val="15"/>
                <w:szCs w:val="15"/>
              </w:rPr>
              <w:t xml:space="preserve">179 </w:t>
            </w:r>
            <w:r>
              <w:rPr>
                <w:rStyle w:val="translated-span"/>
                <w:rFonts w:ascii="Cambria" w:hAnsi="Cambria"/>
                <w:sz w:val="14"/>
                <w:szCs w:val="14"/>
              </w:rPr>
              <w:t>（</w:t>
            </w:r>
            <w:r>
              <w:rPr>
                <w:rStyle w:val="translated-span"/>
                <w:rFonts w:ascii="Cambria" w:hAnsi="Cambria"/>
                <w:sz w:val="14"/>
                <w:szCs w:val="14"/>
              </w:rPr>
              <w:t>3.5</w:t>
            </w:r>
            <w:r>
              <w:rPr>
                <w:rStyle w:val="translated-span"/>
                <w:rFonts w:ascii="Cambria" w:hAnsi="Cambria"/>
                <w:sz w:val="14"/>
                <w:szCs w:val="14"/>
              </w:rPr>
              <w:t>倍）</w:t>
            </w:r>
          </w:p>
        </w:tc>
        <w:tc>
          <w:tcPr>
            <w:tcW w:w="442" w:type="dxa"/>
            <w:gridSpan w:val="2"/>
            <w:tcMar>
              <w:top w:w="6" w:type="dxa"/>
              <w:left w:w="0" w:type="dxa"/>
              <w:bottom w:w="6" w:type="dxa"/>
              <w:right w:w="0" w:type="dxa"/>
            </w:tcMar>
            <w:hideMark/>
          </w:tcPr>
          <w:p w14:paraId="1547BCB6" w14:textId="77777777" w:rsidR="0073419A" w:rsidRDefault="00C933A8">
            <w:pPr>
              <w:spacing w:after="0" w:line="256" w:lineRule="auto"/>
              <w:jc w:val="left"/>
            </w:pPr>
            <w:r>
              <w:rPr>
                <w:sz w:val="15"/>
                <w:szCs w:val="15"/>
              </w:rPr>
              <w:t>1000</w:t>
            </w:r>
          </w:p>
        </w:tc>
        <w:tc>
          <w:tcPr>
            <w:tcW w:w="560" w:type="dxa"/>
            <w:tcMar>
              <w:top w:w="6" w:type="dxa"/>
              <w:left w:w="0" w:type="dxa"/>
              <w:bottom w:w="6" w:type="dxa"/>
              <w:right w:w="0" w:type="dxa"/>
            </w:tcMar>
            <w:hideMark/>
          </w:tcPr>
          <w:p w14:paraId="7C1F4717" w14:textId="77777777" w:rsidR="0073419A" w:rsidRDefault="00C933A8">
            <w:pPr>
              <w:spacing w:after="0" w:line="256" w:lineRule="auto"/>
              <w:jc w:val="left"/>
            </w:pPr>
            <w:r>
              <w:rPr>
                <w:rStyle w:val="translated-span"/>
                <w:rFonts w:ascii="Cambria" w:hAnsi="Cambria"/>
                <w:sz w:val="14"/>
                <w:szCs w:val="14"/>
              </w:rPr>
              <w:t>（</w:t>
            </w:r>
            <w:r>
              <w:rPr>
                <w:rStyle w:val="translated-span"/>
                <w:rFonts w:ascii="Cambria" w:hAnsi="Cambria"/>
                <w:sz w:val="14"/>
                <w:szCs w:val="14"/>
              </w:rPr>
              <w:t>0.5×</w:t>
            </w:r>
            <w:r>
              <w:rPr>
                <w:rStyle w:val="translated-span"/>
                <w:rFonts w:ascii="Cambria" w:hAnsi="Cambria"/>
                <w:sz w:val="14"/>
                <w:szCs w:val="14"/>
              </w:rPr>
              <w:t>）</w:t>
            </w:r>
          </w:p>
        </w:tc>
      </w:tr>
      <w:tr w:rsidR="0073419A" w14:paraId="4C29BA9E" w14:textId="77777777">
        <w:trPr>
          <w:trHeight w:val="149"/>
        </w:trPr>
        <w:tc>
          <w:tcPr>
            <w:tcW w:w="918" w:type="dxa"/>
            <w:tcMar>
              <w:top w:w="6" w:type="dxa"/>
              <w:left w:w="0" w:type="dxa"/>
              <w:bottom w:w="6" w:type="dxa"/>
              <w:right w:w="0" w:type="dxa"/>
            </w:tcMar>
            <w:hideMark/>
          </w:tcPr>
          <w:p w14:paraId="62ABAF2E" w14:textId="77777777" w:rsidR="0073419A" w:rsidRDefault="00C933A8">
            <w:pPr>
              <w:spacing w:after="0" w:line="256" w:lineRule="auto"/>
              <w:ind w:left="120"/>
              <w:jc w:val="left"/>
            </w:pPr>
            <w:r>
              <w:rPr>
                <w:rStyle w:val="translated-span"/>
                <w:sz w:val="15"/>
                <w:szCs w:val="15"/>
              </w:rPr>
              <w:t>费达夫</w:t>
            </w:r>
          </w:p>
        </w:tc>
        <w:tc>
          <w:tcPr>
            <w:tcW w:w="385" w:type="dxa"/>
            <w:tcMar>
              <w:top w:w="6" w:type="dxa"/>
              <w:left w:w="0" w:type="dxa"/>
              <w:bottom w:w="6" w:type="dxa"/>
              <w:right w:w="0" w:type="dxa"/>
            </w:tcMar>
            <w:hideMark/>
          </w:tcPr>
          <w:p w14:paraId="6F6C5B5D" w14:textId="77777777" w:rsidR="0073419A" w:rsidRDefault="00C933A8">
            <w:pPr>
              <w:spacing w:after="0" w:line="256" w:lineRule="auto"/>
              <w:ind w:left="64"/>
              <w:jc w:val="left"/>
            </w:pPr>
            <w:r>
              <w:rPr>
                <w:sz w:val="15"/>
                <w:szCs w:val="15"/>
              </w:rPr>
              <w:t>1</w:t>
            </w:r>
          </w:p>
        </w:tc>
        <w:tc>
          <w:tcPr>
            <w:tcW w:w="422" w:type="dxa"/>
            <w:tcMar>
              <w:top w:w="6" w:type="dxa"/>
              <w:left w:w="0" w:type="dxa"/>
              <w:bottom w:w="6" w:type="dxa"/>
              <w:right w:w="0" w:type="dxa"/>
            </w:tcMar>
            <w:hideMark/>
          </w:tcPr>
          <w:p w14:paraId="2AF9EEF4" w14:textId="77777777" w:rsidR="0073419A" w:rsidRDefault="00C933A8">
            <w:pPr>
              <w:spacing w:after="0" w:line="256" w:lineRule="auto"/>
              <w:jc w:val="left"/>
            </w:pPr>
            <w:r>
              <w:rPr>
                <w:sz w:val="15"/>
                <w:szCs w:val="15"/>
              </w:rPr>
              <w:t>50</w:t>
            </w:r>
          </w:p>
        </w:tc>
        <w:tc>
          <w:tcPr>
            <w:tcW w:w="631" w:type="dxa"/>
            <w:gridSpan w:val="2"/>
            <w:tcMar>
              <w:top w:w="6" w:type="dxa"/>
              <w:left w:w="0" w:type="dxa"/>
              <w:bottom w:w="6" w:type="dxa"/>
              <w:right w:w="0" w:type="dxa"/>
            </w:tcMar>
            <w:hideMark/>
          </w:tcPr>
          <w:p w14:paraId="5150DD55" w14:textId="77777777" w:rsidR="0073419A" w:rsidRDefault="00C933A8">
            <w:pPr>
              <w:spacing w:after="0" w:line="256" w:lineRule="auto"/>
              <w:ind w:left="146"/>
              <w:jc w:val="left"/>
            </w:pPr>
            <w:r>
              <w:rPr>
                <w:sz w:val="15"/>
                <w:szCs w:val="15"/>
              </w:rPr>
              <w:t>12</w:t>
            </w:r>
          </w:p>
        </w:tc>
        <w:tc>
          <w:tcPr>
            <w:tcW w:w="1043" w:type="dxa"/>
            <w:gridSpan w:val="2"/>
            <w:tcMar>
              <w:top w:w="6" w:type="dxa"/>
              <w:left w:w="0" w:type="dxa"/>
              <w:bottom w:w="6" w:type="dxa"/>
              <w:right w:w="0" w:type="dxa"/>
            </w:tcMar>
            <w:hideMark/>
          </w:tcPr>
          <w:p w14:paraId="2647E5CA" w14:textId="77777777" w:rsidR="0073419A" w:rsidRDefault="00C933A8">
            <w:pPr>
              <w:spacing w:after="0" w:line="256" w:lineRule="auto"/>
              <w:ind w:left="82"/>
              <w:jc w:val="left"/>
            </w:pPr>
            <w:r>
              <w:rPr>
                <w:sz w:val="15"/>
                <w:szCs w:val="15"/>
              </w:rPr>
              <w:t xml:space="preserve">65 </w:t>
            </w:r>
            <w:r>
              <w:rPr>
                <w:rStyle w:val="translated-span"/>
                <w:rFonts w:ascii="Cambria" w:hAnsi="Cambria"/>
                <w:sz w:val="14"/>
                <w:szCs w:val="14"/>
              </w:rPr>
              <w:t>（</w:t>
            </w:r>
            <w:r>
              <w:rPr>
                <w:rStyle w:val="translated-span"/>
                <w:rFonts w:ascii="Cambria" w:hAnsi="Cambria"/>
                <w:sz w:val="14"/>
                <w:szCs w:val="14"/>
              </w:rPr>
              <w:t>9.6</w:t>
            </w:r>
            <w:r>
              <w:rPr>
                <w:rStyle w:val="translated-span"/>
                <w:rFonts w:ascii="Cambria" w:hAnsi="Cambria"/>
                <w:sz w:val="14"/>
                <w:szCs w:val="14"/>
              </w:rPr>
              <w:t>倍）</w:t>
            </w:r>
          </w:p>
        </w:tc>
        <w:tc>
          <w:tcPr>
            <w:tcW w:w="442" w:type="dxa"/>
            <w:gridSpan w:val="2"/>
            <w:tcMar>
              <w:top w:w="6" w:type="dxa"/>
              <w:left w:w="0" w:type="dxa"/>
              <w:bottom w:w="6" w:type="dxa"/>
              <w:right w:w="0" w:type="dxa"/>
            </w:tcMar>
            <w:hideMark/>
          </w:tcPr>
          <w:p w14:paraId="2F473D0B" w14:textId="77777777" w:rsidR="0073419A" w:rsidRDefault="00C933A8">
            <w:pPr>
              <w:spacing w:after="0" w:line="256" w:lineRule="auto"/>
              <w:ind w:left="82"/>
              <w:jc w:val="left"/>
            </w:pPr>
            <w:r>
              <w:rPr>
                <w:sz w:val="15"/>
                <w:szCs w:val="15"/>
              </w:rPr>
              <w:t>600</w:t>
            </w:r>
          </w:p>
        </w:tc>
        <w:tc>
          <w:tcPr>
            <w:tcW w:w="560" w:type="dxa"/>
            <w:tcMar>
              <w:top w:w="6" w:type="dxa"/>
              <w:left w:w="0" w:type="dxa"/>
              <w:bottom w:w="6" w:type="dxa"/>
              <w:right w:w="0" w:type="dxa"/>
            </w:tcMar>
            <w:hideMark/>
          </w:tcPr>
          <w:p w14:paraId="5AFD8D7C" w14:textId="77777777" w:rsidR="0073419A" w:rsidRDefault="00C933A8">
            <w:pPr>
              <w:spacing w:after="0" w:line="256" w:lineRule="auto"/>
              <w:jc w:val="left"/>
            </w:pPr>
            <w:r>
              <w:rPr>
                <w:rStyle w:val="translated-span"/>
                <w:rFonts w:ascii="Cambria" w:hAnsi="Cambria"/>
                <w:sz w:val="14"/>
                <w:szCs w:val="14"/>
              </w:rPr>
              <w:t>（</w:t>
            </w:r>
            <w:r>
              <w:rPr>
                <w:rStyle w:val="translated-span"/>
                <w:rFonts w:ascii="Cambria" w:hAnsi="Cambria"/>
                <w:sz w:val="14"/>
                <w:szCs w:val="14"/>
              </w:rPr>
              <w:t>0.8×</w:t>
            </w:r>
            <w:r>
              <w:rPr>
                <w:rStyle w:val="translated-span"/>
                <w:rFonts w:ascii="Cambria" w:hAnsi="Cambria"/>
                <w:sz w:val="14"/>
                <w:szCs w:val="14"/>
              </w:rPr>
              <w:t>）</w:t>
            </w:r>
          </w:p>
        </w:tc>
      </w:tr>
      <w:tr w:rsidR="0073419A" w14:paraId="67EE8E8C" w14:textId="77777777">
        <w:trPr>
          <w:trHeight w:val="149"/>
        </w:trPr>
        <w:tc>
          <w:tcPr>
            <w:tcW w:w="918" w:type="dxa"/>
            <w:tcMar>
              <w:top w:w="6" w:type="dxa"/>
              <w:left w:w="0" w:type="dxa"/>
              <w:bottom w:w="6" w:type="dxa"/>
              <w:right w:w="0" w:type="dxa"/>
            </w:tcMar>
            <w:hideMark/>
          </w:tcPr>
          <w:p w14:paraId="77E920CD" w14:textId="77777777" w:rsidR="0073419A" w:rsidRDefault="00C933A8">
            <w:pPr>
              <w:spacing w:after="0" w:line="256" w:lineRule="auto"/>
              <w:ind w:left="120"/>
              <w:jc w:val="left"/>
            </w:pPr>
            <w:r>
              <w:rPr>
                <w:rStyle w:val="translated-span"/>
                <w:sz w:val="15"/>
                <w:szCs w:val="15"/>
              </w:rPr>
              <w:t>费达夫</w:t>
            </w:r>
          </w:p>
        </w:tc>
        <w:tc>
          <w:tcPr>
            <w:tcW w:w="385" w:type="dxa"/>
            <w:tcMar>
              <w:top w:w="6" w:type="dxa"/>
              <w:left w:w="0" w:type="dxa"/>
              <w:bottom w:w="6" w:type="dxa"/>
              <w:right w:w="0" w:type="dxa"/>
            </w:tcMar>
            <w:hideMark/>
          </w:tcPr>
          <w:p w14:paraId="459C5DC5" w14:textId="77777777" w:rsidR="0073419A" w:rsidRDefault="00C933A8">
            <w:pPr>
              <w:spacing w:after="0" w:line="256" w:lineRule="auto"/>
              <w:ind w:left="-18"/>
              <w:jc w:val="left"/>
            </w:pPr>
            <w:r>
              <w:rPr>
                <w:sz w:val="15"/>
                <w:szCs w:val="15"/>
              </w:rPr>
              <w:t>20</w:t>
            </w:r>
          </w:p>
        </w:tc>
        <w:tc>
          <w:tcPr>
            <w:tcW w:w="422" w:type="dxa"/>
            <w:tcMar>
              <w:top w:w="6" w:type="dxa"/>
              <w:left w:w="0" w:type="dxa"/>
              <w:bottom w:w="6" w:type="dxa"/>
              <w:right w:w="0" w:type="dxa"/>
            </w:tcMar>
            <w:hideMark/>
          </w:tcPr>
          <w:p w14:paraId="1AC62DCE" w14:textId="77777777" w:rsidR="0073419A" w:rsidRDefault="00C933A8">
            <w:pPr>
              <w:spacing w:after="0" w:line="256" w:lineRule="auto"/>
              <w:ind w:left="2"/>
              <w:jc w:val="left"/>
            </w:pPr>
            <w:r>
              <w:rPr>
                <w:rStyle w:val="translated-span"/>
                <w:rFonts w:ascii="Cambria" w:hAnsi="Cambria"/>
                <w:sz w:val="14"/>
                <w:szCs w:val="14"/>
              </w:rPr>
              <w:t>∞</w:t>
            </w:r>
          </w:p>
        </w:tc>
        <w:tc>
          <w:tcPr>
            <w:tcW w:w="631" w:type="dxa"/>
            <w:gridSpan w:val="2"/>
            <w:tcMar>
              <w:top w:w="6" w:type="dxa"/>
              <w:left w:w="0" w:type="dxa"/>
              <w:bottom w:w="6" w:type="dxa"/>
              <w:right w:w="0" w:type="dxa"/>
            </w:tcMar>
            <w:hideMark/>
          </w:tcPr>
          <w:p w14:paraId="3FD7E624" w14:textId="77777777" w:rsidR="0073419A" w:rsidRDefault="00C933A8">
            <w:pPr>
              <w:spacing w:after="0" w:line="256" w:lineRule="auto"/>
              <w:ind w:left="146"/>
              <w:jc w:val="left"/>
            </w:pPr>
            <w:r>
              <w:rPr>
                <w:sz w:val="15"/>
                <w:szCs w:val="15"/>
              </w:rPr>
              <w:t>20</w:t>
            </w:r>
          </w:p>
        </w:tc>
        <w:tc>
          <w:tcPr>
            <w:tcW w:w="1043" w:type="dxa"/>
            <w:gridSpan w:val="2"/>
            <w:tcMar>
              <w:top w:w="6" w:type="dxa"/>
              <w:left w:w="0" w:type="dxa"/>
              <w:bottom w:w="6" w:type="dxa"/>
              <w:right w:w="0" w:type="dxa"/>
            </w:tcMar>
            <w:hideMark/>
          </w:tcPr>
          <w:p w14:paraId="58A4D6A8" w14:textId="77777777" w:rsidR="0073419A" w:rsidRDefault="00C933A8">
            <w:pPr>
              <w:spacing w:after="0" w:line="256" w:lineRule="auto"/>
              <w:jc w:val="left"/>
            </w:pPr>
            <w:r>
              <w:rPr>
                <w:sz w:val="15"/>
                <w:szCs w:val="15"/>
              </w:rPr>
              <w:t xml:space="preserve">234 </w:t>
            </w:r>
            <w:r>
              <w:rPr>
                <w:rStyle w:val="translated-span"/>
                <w:rFonts w:ascii="Cambria" w:hAnsi="Cambria"/>
                <w:sz w:val="14"/>
                <w:szCs w:val="14"/>
              </w:rPr>
              <w:t>（</w:t>
            </w:r>
            <w:r>
              <w:rPr>
                <w:rStyle w:val="translated-span"/>
                <w:rFonts w:ascii="Cambria" w:hAnsi="Cambria"/>
                <w:sz w:val="14"/>
                <w:szCs w:val="14"/>
              </w:rPr>
              <w:t>2.7×</w:t>
            </w:r>
            <w:r>
              <w:rPr>
                <w:rStyle w:val="translated-span"/>
                <w:rFonts w:ascii="Cambria" w:hAnsi="Cambria"/>
                <w:sz w:val="14"/>
                <w:szCs w:val="14"/>
              </w:rPr>
              <w:t>）</w:t>
            </w:r>
          </w:p>
        </w:tc>
        <w:tc>
          <w:tcPr>
            <w:tcW w:w="442" w:type="dxa"/>
            <w:gridSpan w:val="2"/>
            <w:tcMar>
              <w:top w:w="6" w:type="dxa"/>
              <w:left w:w="0" w:type="dxa"/>
              <w:bottom w:w="6" w:type="dxa"/>
              <w:right w:w="0" w:type="dxa"/>
            </w:tcMar>
            <w:hideMark/>
          </w:tcPr>
          <w:p w14:paraId="46CBD43B" w14:textId="77777777" w:rsidR="0073419A" w:rsidRDefault="00C933A8">
            <w:pPr>
              <w:spacing w:after="0" w:line="256" w:lineRule="auto"/>
              <w:ind w:left="82"/>
              <w:jc w:val="left"/>
            </w:pPr>
            <w:r>
              <w:rPr>
                <w:sz w:val="15"/>
                <w:szCs w:val="15"/>
              </w:rPr>
              <w:t>672</w:t>
            </w:r>
          </w:p>
        </w:tc>
        <w:tc>
          <w:tcPr>
            <w:tcW w:w="560" w:type="dxa"/>
            <w:tcMar>
              <w:top w:w="6" w:type="dxa"/>
              <w:left w:w="0" w:type="dxa"/>
              <w:bottom w:w="6" w:type="dxa"/>
              <w:right w:w="0" w:type="dxa"/>
            </w:tcMar>
            <w:hideMark/>
          </w:tcPr>
          <w:p w14:paraId="1499B62D" w14:textId="77777777" w:rsidR="0073419A" w:rsidRDefault="00C933A8">
            <w:pPr>
              <w:spacing w:after="0" w:line="256" w:lineRule="auto"/>
              <w:jc w:val="left"/>
            </w:pPr>
            <w:r>
              <w:rPr>
                <w:rStyle w:val="translated-span"/>
                <w:rFonts w:ascii="Cambria" w:hAnsi="Cambria"/>
                <w:sz w:val="14"/>
                <w:szCs w:val="14"/>
              </w:rPr>
              <w:t>（</w:t>
            </w:r>
            <w:r>
              <w:rPr>
                <w:rStyle w:val="translated-span"/>
                <w:rFonts w:ascii="Cambria" w:hAnsi="Cambria"/>
                <w:sz w:val="14"/>
                <w:szCs w:val="14"/>
              </w:rPr>
              <w:t>0.7×</w:t>
            </w:r>
            <w:r>
              <w:rPr>
                <w:rStyle w:val="translated-span"/>
                <w:rFonts w:ascii="Cambria" w:hAnsi="Cambria"/>
                <w:sz w:val="14"/>
                <w:szCs w:val="14"/>
              </w:rPr>
              <w:t>）</w:t>
            </w:r>
          </w:p>
        </w:tc>
      </w:tr>
      <w:tr w:rsidR="0073419A" w14:paraId="0A359DF8" w14:textId="77777777">
        <w:trPr>
          <w:trHeight w:val="149"/>
        </w:trPr>
        <w:tc>
          <w:tcPr>
            <w:tcW w:w="918" w:type="dxa"/>
            <w:tcMar>
              <w:top w:w="6" w:type="dxa"/>
              <w:left w:w="0" w:type="dxa"/>
              <w:bottom w:w="6" w:type="dxa"/>
              <w:right w:w="0" w:type="dxa"/>
            </w:tcMar>
            <w:hideMark/>
          </w:tcPr>
          <w:p w14:paraId="45DF8586" w14:textId="77777777" w:rsidR="0073419A" w:rsidRDefault="00C933A8">
            <w:pPr>
              <w:spacing w:after="0" w:line="256" w:lineRule="auto"/>
              <w:ind w:left="120"/>
              <w:jc w:val="left"/>
            </w:pPr>
            <w:r>
              <w:rPr>
                <w:rStyle w:val="translated-span"/>
                <w:sz w:val="15"/>
                <w:szCs w:val="15"/>
              </w:rPr>
              <w:t>费达夫</w:t>
            </w:r>
          </w:p>
        </w:tc>
        <w:tc>
          <w:tcPr>
            <w:tcW w:w="385" w:type="dxa"/>
            <w:tcMar>
              <w:top w:w="6" w:type="dxa"/>
              <w:left w:w="0" w:type="dxa"/>
              <w:bottom w:w="6" w:type="dxa"/>
              <w:right w:w="0" w:type="dxa"/>
            </w:tcMar>
            <w:hideMark/>
          </w:tcPr>
          <w:p w14:paraId="2B123867" w14:textId="77777777" w:rsidR="0073419A" w:rsidRDefault="00C933A8">
            <w:pPr>
              <w:spacing w:after="0" w:line="256" w:lineRule="auto"/>
              <w:ind w:left="64"/>
              <w:jc w:val="left"/>
            </w:pPr>
            <w:r>
              <w:rPr>
                <w:sz w:val="15"/>
                <w:szCs w:val="15"/>
              </w:rPr>
              <w:t>1</w:t>
            </w:r>
          </w:p>
        </w:tc>
        <w:tc>
          <w:tcPr>
            <w:tcW w:w="422" w:type="dxa"/>
            <w:tcMar>
              <w:top w:w="6" w:type="dxa"/>
              <w:left w:w="0" w:type="dxa"/>
              <w:bottom w:w="6" w:type="dxa"/>
              <w:right w:w="0" w:type="dxa"/>
            </w:tcMar>
            <w:hideMark/>
          </w:tcPr>
          <w:p w14:paraId="750A8F45" w14:textId="77777777" w:rsidR="0073419A" w:rsidRDefault="00C933A8">
            <w:pPr>
              <w:spacing w:after="0" w:line="256" w:lineRule="auto"/>
              <w:jc w:val="left"/>
            </w:pPr>
            <w:r>
              <w:rPr>
                <w:sz w:val="15"/>
                <w:szCs w:val="15"/>
              </w:rPr>
              <w:t>10</w:t>
            </w:r>
          </w:p>
        </w:tc>
        <w:tc>
          <w:tcPr>
            <w:tcW w:w="631" w:type="dxa"/>
            <w:gridSpan w:val="2"/>
            <w:tcMar>
              <w:top w:w="6" w:type="dxa"/>
              <w:left w:w="0" w:type="dxa"/>
              <w:bottom w:w="6" w:type="dxa"/>
              <w:right w:w="0" w:type="dxa"/>
            </w:tcMar>
            <w:hideMark/>
          </w:tcPr>
          <w:p w14:paraId="312751B0" w14:textId="77777777" w:rsidR="0073419A" w:rsidRDefault="00C933A8">
            <w:pPr>
              <w:spacing w:after="0" w:line="256" w:lineRule="auto"/>
              <w:ind w:left="146"/>
              <w:jc w:val="left"/>
            </w:pPr>
            <w:r>
              <w:rPr>
                <w:sz w:val="15"/>
                <w:szCs w:val="15"/>
              </w:rPr>
              <w:t>60</w:t>
            </w:r>
          </w:p>
        </w:tc>
        <w:tc>
          <w:tcPr>
            <w:tcW w:w="1043" w:type="dxa"/>
            <w:gridSpan w:val="2"/>
            <w:tcMar>
              <w:top w:w="6" w:type="dxa"/>
              <w:left w:w="0" w:type="dxa"/>
              <w:bottom w:w="6" w:type="dxa"/>
              <w:right w:w="0" w:type="dxa"/>
            </w:tcMar>
            <w:hideMark/>
          </w:tcPr>
          <w:p w14:paraId="4C759E16" w14:textId="77777777" w:rsidR="0073419A" w:rsidRDefault="00C933A8">
            <w:pPr>
              <w:spacing w:after="0" w:line="256" w:lineRule="auto"/>
              <w:ind w:left="82"/>
              <w:jc w:val="left"/>
            </w:pPr>
            <w:r>
              <w:rPr>
                <w:sz w:val="15"/>
                <w:szCs w:val="15"/>
              </w:rPr>
              <w:t xml:space="preserve">34 </w:t>
            </w:r>
            <w:r>
              <w:rPr>
                <w:rStyle w:val="translated-span"/>
                <w:rFonts w:ascii="Cambria" w:hAnsi="Cambria"/>
                <w:sz w:val="14"/>
                <w:szCs w:val="14"/>
              </w:rPr>
              <w:t>（</w:t>
            </w:r>
            <w:r>
              <w:rPr>
                <w:rStyle w:val="translated-span"/>
                <w:rFonts w:ascii="Cambria" w:hAnsi="Cambria"/>
                <w:sz w:val="14"/>
                <w:szCs w:val="14"/>
              </w:rPr>
              <w:t>18.4×</w:t>
            </w:r>
            <w:r>
              <w:rPr>
                <w:rStyle w:val="translated-span"/>
                <w:rFonts w:ascii="Cambria" w:hAnsi="Cambria"/>
                <w:sz w:val="14"/>
                <w:szCs w:val="14"/>
              </w:rPr>
              <w:t>）</w:t>
            </w:r>
          </w:p>
        </w:tc>
        <w:tc>
          <w:tcPr>
            <w:tcW w:w="442" w:type="dxa"/>
            <w:gridSpan w:val="2"/>
            <w:tcMar>
              <w:top w:w="6" w:type="dxa"/>
              <w:left w:w="0" w:type="dxa"/>
              <w:bottom w:w="6" w:type="dxa"/>
              <w:right w:w="0" w:type="dxa"/>
            </w:tcMar>
            <w:hideMark/>
          </w:tcPr>
          <w:p w14:paraId="573E80F7" w14:textId="77777777" w:rsidR="0073419A" w:rsidRDefault="00C933A8">
            <w:pPr>
              <w:spacing w:after="0" w:line="256" w:lineRule="auto"/>
              <w:ind w:left="82"/>
              <w:jc w:val="left"/>
            </w:pPr>
            <w:r>
              <w:rPr>
                <w:sz w:val="15"/>
                <w:szCs w:val="15"/>
              </w:rPr>
              <w:t>350</w:t>
            </w:r>
          </w:p>
        </w:tc>
        <w:tc>
          <w:tcPr>
            <w:tcW w:w="560" w:type="dxa"/>
            <w:tcMar>
              <w:top w:w="6" w:type="dxa"/>
              <w:left w:w="0" w:type="dxa"/>
              <w:bottom w:w="6" w:type="dxa"/>
              <w:right w:w="0" w:type="dxa"/>
            </w:tcMar>
            <w:hideMark/>
          </w:tcPr>
          <w:p w14:paraId="13E66ECE" w14:textId="77777777" w:rsidR="0073419A" w:rsidRDefault="00C933A8">
            <w:pPr>
              <w:spacing w:after="0" w:line="256" w:lineRule="auto"/>
              <w:jc w:val="left"/>
            </w:pPr>
            <w:r>
              <w:rPr>
                <w:rStyle w:val="translated-span"/>
                <w:rFonts w:ascii="Cambria" w:hAnsi="Cambria"/>
                <w:sz w:val="14"/>
                <w:szCs w:val="14"/>
              </w:rPr>
              <w:t>（</w:t>
            </w:r>
            <w:r>
              <w:rPr>
                <w:rStyle w:val="translated-span"/>
                <w:rFonts w:ascii="Cambria" w:hAnsi="Cambria"/>
                <w:sz w:val="14"/>
                <w:szCs w:val="14"/>
              </w:rPr>
              <w:t>1.4×</w:t>
            </w:r>
            <w:r>
              <w:rPr>
                <w:rStyle w:val="translated-span"/>
                <w:rFonts w:ascii="Cambria" w:hAnsi="Cambria"/>
                <w:sz w:val="14"/>
                <w:szCs w:val="14"/>
              </w:rPr>
              <w:t>）</w:t>
            </w:r>
          </w:p>
        </w:tc>
      </w:tr>
      <w:tr w:rsidR="0073419A" w14:paraId="19686A50" w14:textId="77777777">
        <w:trPr>
          <w:trHeight w:val="149"/>
        </w:trPr>
        <w:tc>
          <w:tcPr>
            <w:tcW w:w="918" w:type="dxa"/>
            <w:tcMar>
              <w:top w:w="6" w:type="dxa"/>
              <w:left w:w="0" w:type="dxa"/>
              <w:bottom w:w="6" w:type="dxa"/>
              <w:right w:w="0" w:type="dxa"/>
            </w:tcMar>
            <w:hideMark/>
          </w:tcPr>
          <w:p w14:paraId="45F9F15C" w14:textId="77777777" w:rsidR="0073419A" w:rsidRDefault="00C933A8">
            <w:pPr>
              <w:spacing w:after="0" w:line="256" w:lineRule="auto"/>
              <w:ind w:left="120"/>
              <w:jc w:val="left"/>
            </w:pPr>
            <w:r>
              <w:rPr>
                <w:rStyle w:val="translated-span"/>
                <w:sz w:val="15"/>
                <w:szCs w:val="15"/>
              </w:rPr>
              <w:t>费达夫</w:t>
            </w:r>
          </w:p>
        </w:tc>
        <w:tc>
          <w:tcPr>
            <w:tcW w:w="385" w:type="dxa"/>
            <w:tcMar>
              <w:top w:w="6" w:type="dxa"/>
              <w:left w:w="0" w:type="dxa"/>
              <w:bottom w:w="6" w:type="dxa"/>
              <w:right w:w="0" w:type="dxa"/>
            </w:tcMar>
            <w:hideMark/>
          </w:tcPr>
          <w:p w14:paraId="20AD2E17" w14:textId="77777777" w:rsidR="0073419A" w:rsidRDefault="00C933A8">
            <w:pPr>
              <w:spacing w:after="0" w:line="256" w:lineRule="auto"/>
              <w:ind w:left="64"/>
              <w:jc w:val="left"/>
            </w:pPr>
            <w:r>
              <w:rPr>
                <w:sz w:val="15"/>
                <w:szCs w:val="15"/>
              </w:rPr>
              <w:t>5</w:t>
            </w:r>
          </w:p>
        </w:tc>
        <w:tc>
          <w:tcPr>
            <w:tcW w:w="422" w:type="dxa"/>
            <w:tcMar>
              <w:top w:w="6" w:type="dxa"/>
              <w:left w:w="0" w:type="dxa"/>
              <w:bottom w:w="6" w:type="dxa"/>
              <w:right w:w="0" w:type="dxa"/>
            </w:tcMar>
            <w:hideMark/>
          </w:tcPr>
          <w:p w14:paraId="2ECDEFC3" w14:textId="77777777" w:rsidR="0073419A" w:rsidRDefault="00C933A8">
            <w:pPr>
              <w:spacing w:after="0" w:line="256" w:lineRule="auto"/>
              <w:jc w:val="left"/>
            </w:pPr>
            <w:r>
              <w:rPr>
                <w:sz w:val="15"/>
                <w:szCs w:val="15"/>
              </w:rPr>
              <w:t>50</w:t>
            </w:r>
          </w:p>
        </w:tc>
        <w:tc>
          <w:tcPr>
            <w:tcW w:w="631" w:type="dxa"/>
            <w:gridSpan w:val="2"/>
            <w:tcMar>
              <w:top w:w="6" w:type="dxa"/>
              <w:left w:w="0" w:type="dxa"/>
              <w:bottom w:w="6" w:type="dxa"/>
              <w:right w:w="0" w:type="dxa"/>
            </w:tcMar>
            <w:hideMark/>
          </w:tcPr>
          <w:p w14:paraId="2D73E9A7" w14:textId="77777777" w:rsidR="0073419A" w:rsidRDefault="00C933A8">
            <w:pPr>
              <w:spacing w:after="0" w:line="256" w:lineRule="auto"/>
              <w:ind w:left="146"/>
              <w:jc w:val="left"/>
            </w:pPr>
            <w:r>
              <w:rPr>
                <w:sz w:val="15"/>
                <w:szCs w:val="15"/>
              </w:rPr>
              <w:t>60</w:t>
            </w:r>
          </w:p>
        </w:tc>
        <w:tc>
          <w:tcPr>
            <w:tcW w:w="1043" w:type="dxa"/>
            <w:gridSpan w:val="2"/>
            <w:tcMar>
              <w:top w:w="6" w:type="dxa"/>
              <w:left w:w="0" w:type="dxa"/>
              <w:bottom w:w="6" w:type="dxa"/>
              <w:right w:w="0" w:type="dxa"/>
            </w:tcMar>
            <w:hideMark/>
          </w:tcPr>
          <w:p w14:paraId="52D76F07" w14:textId="77777777" w:rsidR="0073419A" w:rsidRDefault="00C933A8">
            <w:pPr>
              <w:spacing w:after="0" w:line="256" w:lineRule="auto"/>
              <w:ind w:left="82"/>
              <w:jc w:val="left"/>
            </w:pPr>
            <w:r>
              <w:rPr>
                <w:sz w:val="15"/>
                <w:szCs w:val="15"/>
              </w:rPr>
              <w:t xml:space="preserve">29 </w:t>
            </w:r>
            <w:r>
              <w:rPr>
                <w:rStyle w:val="translated-span"/>
                <w:rFonts w:ascii="Cambria" w:hAnsi="Cambria"/>
                <w:sz w:val="14"/>
                <w:szCs w:val="14"/>
              </w:rPr>
              <w:t>（</w:t>
            </w:r>
            <w:r>
              <w:rPr>
                <w:rStyle w:val="translated-span"/>
                <w:rFonts w:ascii="Cambria" w:hAnsi="Cambria"/>
                <w:sz w:val="14"/>
                <w:szCs w:val="14"/>
              </w:rPr>
              <w:t>21.6×</w:t>
            </w:r>
            <w:r>
              <w:rPr>
                <w:rStyle w:val="translated-span"/>
                <w:rFonts w:ascii="Cambria" w:hAnsi="Cambria"/>
                <w:sz w:val="14"/>
                <w:szCs w:val="14"/>
              </w:rPr>
              <w:t>）</w:t>
            </w:r>
          </w:p>
        </w:tc>
        <w:tc>
          <w:tcPr>
            <w:tcW w:w="442" w:type="dxa"/>
            <w:gridSpan w:val="2"/>
            <w:tcMar>
              <w:top w:w="6" w:type="dxa"/>
              <w:left w:w="0" w:type="dxa"/>
              <w:bottom w:w="6" w:type="dxa"/>
              <w:right w:w="0" w:type="dxa"/>
            </w:tcMar>
            <w:hideMark/>
          </w:tcPr>
          <w:p w14:paraId="2DCB44B3" w14:textId="77777777" w:rsidR="0073419A" w:rsidRDefault="00C933A8">
            <w:pPr>
              <w:spacing w:after="0" w:line="256" w:lineRule="auto"/>
              <w:ind w:left="82"/>
              <w:jc w:val="left"/>
            </w:pPr>
            <w:r>
              <w:rPr>
                <w:sz w:val="15"/>
                <w:szCs w:val="15"/>
              </w:rPr>
              <w:t>334</w:t>
            </w:r>
          </w:p>
        </w:tc>
        <w:tc>
          <w:tcPr>
            <w:tcW w:w="560" w:type="dxa"/>
            <w:tcMar>
              <w:top w:w="6" w:type="dxa"/>
              <w:left w:w="0" w:type="dxa"/>
              <w:bottom w:w="6" w:type="dxa"/>
              <w:right w:w="0" w:type="dxa"/>
            </w:tcMar>
            <w:hideMark/>
          </w:tcPr>
          <w:p w14:paraId="6A1742BE" w14:textId="77777777" w:rsidR="0073419A" w:rsidRDefault="00C933A8">
            <w:pPr>
              <w:spacing w:after="0" w:line="256" w:lineRule="auto"/>
              <w:jc w:val="left"/>
            </w:pPr>
            <w:r>
              <w:rPr>
                <w:rStyle w:val="translated-span"/>
                <w:rFonts w:ascii="Cambria" w:hAnsi="Cambria"/>
                <w:sz w:val="14"/>
                <w:szCs w:val="14"/>
              </w:rPr>
              <w:t>（</w:t>
            </w:r>
            <w:r>
              <w:rPr>
                <w:rStyle w:val="translated-span"/>
                <w:rFonts w:ascii="Cambria" w:hAnsi="Cambria"/>
                <w:sz w:val="14"/>
                <w:szCs w:val="14"/>
              </w:rPr>
              <w:t>1.4×</w:t>
            </w:r>
            <w:r>
              <w:rPr>
                <w:rStyle w:val="translated-span"/>
                <w:rFonts w:ascii="Cambria" w:hAnsi="Cambria"/>
                <w:sz w:val="14"/>
                <w:szCs w:val="14"/>
              </w:rPr>
              <w:t>）</w:t>
            </w:r>
          </w:p>
        </w:tc>
      </w:tr>
      <w:tr w:rsidR="0073419A" w14:paraId="4BF519B3" w14:textId="77777777">
        <w:trPr>
          <w:trHeight w:val="149"/>
        </w:trPr>
        <w:tc>
          <w:tcPr>
            <w:tcW w:w="918" w:type="dxa"/>
            <w:tcMar>
              <w:top w:w="6" w:type="dxa"/>
              <w:left w:w="0" w:type="dxa"/>
              <w:bottom w:w="6" w:type="dxa"/>
              <w:right w:w="0" w:type="dxa"/>
            </w:tcMar>
            <w:hideMark/>
          </w:tcPr>
          <w:p w14:paraId="55C33922" w14:textId="77777777" w:rsidR="0073419A" w:rsidRDefault="00C933A8">
            <w:pPr>
              <w:spacing w:after="0" w:line="256" w:lineRule="auto"/>
              <w:ind w:left="120"/>
              <w:jc w:val="left"/>
            </w:pPr>
            <w:r>
              <w:rPr>
                <w:rStyle w:val="translated-span"/>
                <w:sz w:val="15"/>
                <w:szCs w:val="15"/>
              </w:rPr>
              <w:t>费达夫</w:t>
            </w:r>
          </w:p>
        </w:tc>
        <w:tc>
          <w:tcPr>
            <w:tcW w:w="385" w:type="dxa"/>
            <w:tcMar>
              <w:top w:w="6" w:type="dxa"/>
              <w:left w:w="0" w:type="dxa"/>
              <w:bottom w:w="6" w:type="dxa"/>
              <w:right w:w="0" w:type="dxa"/>
            </w:tcMar>
            <w:hideMark/>
          </w:tcPr>
          <w:p w14:paraId="3D739E6D" w14:textId="77777777" w:rsidR="0073419A" w:rsidRDefault="00C933A8">
            <w:pPr>
              <w:spacing w:after="0" w:line="256" w:lineRule="auto"/>
              <w:ind w:left="-18"/>
              <w:jc w:val="left"/>
            </w:pPr>
            <w:r>
              <w:rPr>
                <w:sz w:val="15"/>
                <w:szCs w:val="15"/>
              </w:rPr>
              <w:t>20</w:t>
            </w:r>
          </w:p>
        </w:tc>
        <w:tc>
          <w:tcPr>
            <w:tcW w:w="422" w:type="dxa"/>
            <w:tcMar>
              <w:top w:w="6" w:type="dxa"/>
              <w:left w:w="0" w:type="dxa"/>
              <w:bottom w:w="6" w:type="dxa"/>
              <w:right w:w="0" w:type="dxa"/>
            </w:tcMar>
            <w:hideMark/>
          </w:tcPr>
          <w:p w14:paraId="1791839B" w14:textId="77777777" w:rsidR="0073419A" w:rsidRDefault="00C933A8">
            <w:pPr>
              <w:spacing w:after="0" w:line="256" w:lineRule="auto"/>
              <w:jc w:val="left"/>
            </w:pPr>
            <w:r>
              <w:rPr>
                <w:sz w:val="15"/>
                <w:szCs w:val="15"/>
              </w:rPr>
              <w:t>50</w:t>
            </w:r>
          </w:p>
        </w:tc>
        <w:tc>
          <w:tcPr>
            <w:tcW w:w="631" w:type="dxa"/>
            <w:gridSpan w:val="2"/>
            <w:tcMar>
              <w:top w:w="6" w:type="dxa"/>
              <w:left w:w="0" w:type="dxa"/>
              <w:bottom w:w="6" w:type="dxa"/>
              <w:right w:w="0" w:type="dxa"/>
            </w:tcMar>
            <w:hideMark/>
          </w:tcPr>
          <w:p w14:paraId="44729A24" w14:textId="77777777" w:rsidR="0073419A" w:rsidRDefault="00C933A8">
            <w:pPr>
              <w:spacing w:after="0" w:line="256" w:lineRule="auto"/>
              <w:ind w:left="64"/>
              <w:jc w:val="left"/>
            </w:pPr>
            <w:r>
              <w:rPr>
                <w:sz w:val="15"/>
                <w:szCs w:val="15"/>
              </w:rPr>
              <w:t>240</w:t>
            </w:r>
          </w:p>
        </w:tc>
        <w:tc>
          <w:tcPr>
            <w:tcW w:w="1043" w:type="dxa"/>
            <w:gridSpan w:val="2"/>
            <w:tcMar>
              <w:top w:w="6" w:type="dxa"/>
              <w:left w:w="0" w:type="dxa"/>
              <w:bottom w:w="6" w:type="dxa"/>
              <w:right w:w="0" w:type="dxa"/>
            </w:tcMar>
            <w:hideMark/>
          </w:tcPr>
          <w:p w14:paraId="7B901FD5" w14:textId="77777777" w:rsidR="0073419A" w:rsidRDefault="00C933A8">
            <w:pPr>
              <w:spacing w:after="0" w:line="256" w:lineRule="auto"/>
              <w:ind w:left="82"/>
              <w:jc w:val="left"/>
            </w:pPr>
            <w:r>
              <w:rPr>
                <w:sz w:val="15"/>
                <w:szCs w:val="15"/>
              </w:rPr>
              <w:t xml:space="preserve">32 </w:t>
            </w:r>
            <w:r>
              <w:rPr>
                <w:rStyle w:val="translated-span"/>
                <w:rFonts w:ascii="Cambria" w:hAnsi="Cambria"/>
                <w:sz w:val="14"/>
                <w:szCs w:val="14"/>
              </w:rPr>
              <w:t>（</w:t>
            </w:r>
            <w:r>
              <w:rPr>
                <w:rStyle w:val="translated-span"/>
                <w:rFonts w:ascii="Cambria" w:hAnsi="Cambria"/>
                <w:sz w:val="14"/>
                <w:szCs w:val="14"/>
              </w:rPr>
              <w:t>19.6</w:t>
            </w:r>
            <w:r>
              <w:rPr>
                <w:rStyle w:val="translated-span"/>
                <w:rFonts w:ascii="Cambria" w:hAnsi="Cambria"/>
                <w:sz w:val="14"/>
                <w:szCs w:val="14"/>
              </w:rPr>
              <w:t>倍）</w:t>
            </w:r>
          </w:p>
        </w:tc>
        <w:tc>
          <w:tcPr>
            <w:tcW w:w="442" w:type="dxa"/>
            <w:gridSpan w:val="2"/>
            <w:tcMar>
              <w:top w:w="6" w:type="dxa"/>
              <w:left w:w="0" w:type="dxa"/>
              <w:bottom w:w="6" w:type="dxa"/>
              <w:right w:w="0" w:type="dxa"/>
            </w:tcMar>
            <w:hideMark/>
          </w:tcPr>
          <w:p w14:paraId="63221687" w14:textId="77777777" w:rsidR="0073419A" w:rsidRDefault="00C933A8">
            <w:pPr>
              <w:spacing w:after="0" w:line="256" w:lineRule="auto"/>
              <w:ind w:left="82"/>
              <w:jc w:val="left"/>
            </w:pPr>
            <w:r>
              <w:rPr>
                <w:sz w:val="15"/>
                <w:szCs w:val="15"/>
              </w:rPr>
              <w:t>426</w:t>
            </w:r>
          </w:p>
        </w:tc>
        <w:tc>
          <w:tcPr>
            <w:tcW w:w="560" w:type="dxa"/>
            <w:tcMar>
              <w:top w:w="6" w:type="dxa"/>
              <w:left w:w="0" w:type="dxa"/>
              <w:bottom w:w="6" w:type="dxa"/>
              <w:right w:w="0" w:type="dxa"/>
            </w:tcMar>
            <w:hideMark/>
          </w:tcPr>
          <w:p w14:paraId="2DC72577" w14:textId="77777777" w:rsidR="0073419A" w:rsidRDefault="00C933A8">
            <w:pPr>
              <w:spacing w:after="0" w:line="256" w:lineRule="auto"/>
              <w:jc w:val="left"/>
            </w:pPr>
            <w:r>
              <w:rPr>
                <w:rStyle w:val="translated-span"/>
                <w:rFonts w:ascii="Cambria" w:hAnsi="Cambria"/>
                <w:sz w:val="14"/>
                <w:szCs w:val="14"/>
              </w:rPr>
              <w:t>（</w:t>
            </w:r>
            <w:r>
              <w:rPr>
                <w:rStyle w:val="translated-span"/>
                <w:rFonts w:ascii="Cambria" w:hAnsi="Cambria"/>
                <w:sz w:val="14"/>
                <w:szCs w:val="14"/>
              </w:rPr>
              <w:t>1.1×</w:t>
            </w:r>
            <w:r>
              <w:rPr>
                <w:rStyle w:val="translated-span"/>
                <w:rFonts w:ascii="Cambria" w:hAnsi="Cambria"/>
                <w:sz w:val="14"/>
                <w:szCs w:val="14"/>
              </w:rPr>
              <w:t>）</w:t>
            </w:r>
          </w:p>
        </w:tc>
      </w:tr>
      <w:tr w:rsidR="0073419A" w14:paraId="2BC21C34" w14:textId="77777777">
        <w:trPr>
          <w:trHeight w:val="149"/>
        </w:trPr>
        <w:tc>
          <w:tcPr>
            <w:tcW w:w="918" w:type="dxa"/>
            <w:tcMar>
              <w:top w:w="6" w:type="dxa"/>
              <w:left w:w="0" w:type="dxa"/>
              <w:bottom w:w="6" w:type="dxa"/>
              <w:right w:w="0" w:type="dxa"/>
            </w:tcMar>
            <w:hideMark/>
          </w:tcPr>
          <w:p w14:paraId="14E7CF35" w14:textId="77777777" w:rsidR="0073419A" w:rsidRDefault="00C933A8">
            <w:pPr>
              <w:spacing w:after="0" w:line="256" w:lineRule="auto"/>
              <w:ind w:left="120"/>
              <w:jc w:val="left"/>
            </w:pPr>
            <w:r>
              <w:rPr>
                <w:rStyle w:val="translated-span"/>
                <w:sz w:val="15"/>
                <w:szCs w:val="15"/>
              </w:rPr>
              <w:t>费达夫</w:t>
            </w:r>
          </w:p>
        </w:tc>
        <w:tc>
          <w:tcPr>
            <w:tcW w:w="385" w:type="dxa"/>
            <w:tcMar>
              <w:top w:w="6" w:type="dxa"/>
              <w:left w:w="0" w:type="dxa"/>
              <w:bottom w:w="6" w:type="dxa"/>
              <w:right w:w="0" w:type="dxa"/>
            </w:tcMar>
            <w:hideMark/>
          </w:tcPr>
          <w:p w14:paraId="1C04DC4E" w14:textId="77777777" w:rsidR="0073419A" w:rsidRDefault="00C933A8">
            <w:pPr>
              <w:spacing w:after="0" w:line="256" w:lineRule="auto"/>
              <w:ind w:left="64"/>
              <w:jc w:val="left"/>
            </w:pPr>
            <w:r>
              <w:rPr>
                <w:sz w:val="15"/>
                <w:szCs w:val="15"/>
              </w:rPr>
              <w:t>5</w:t>
            </w:r>
          </w:p>
        </w:tc>
        <w:tc>
          <w:tcPr>
            <w:tcW w:w="422" w:type="dxa"/>
            <w:tcMar>
              <w:top w:w="6" w:type="dxa"/>
              <w:left w:w="0" w:type="dxa"/>
              <w:bottom w:w="6" w:type="dxa"/>
              <w:right w:w="0" w:type="dxa"/>
            </w:tcMar>
            <w:hideMark/>
          </w:tcPr>
          <w:p w14:paraId="01844AB8" w14:textId="77777777" w:rsidR="0073419A" w:rsidRDefault="00C933A8">
            <w:pPr>
              <w:spacing w:after="0" w:line="256" w:lineRule="auto"/>
              <w:jc w:val="left"/>
            </w:pPr>
            <w:r>
              <w:rPr>
                <w:sz w:val="15"/>
                <w:szCs w:val="15"/>
              </w:rPr>
              <w:t>10</w:t>
            </w:r>
          </w:p>
        </w:tc>
        <w:tc>
          <w:tcPr>
            <w:tcW w:w="631" w:type="dxa"/>
            <w:gridSpan w:val="2"/>
            <w:tcMar>
              <w:top w:w="6" w:type="dxa"/>
              <w:left w:w="0" w:type="dxa"/>
              <w:bottom w:w="6" w:type="dxa"/>
              <w:right w:w="0" w:type="dxa"/>
            </w:tcMar>
            <w:hideMark/>
          </w:tcPr>
          <w:p w14:paraId="4B333907" w14:textId="77777777" w:rsidR="0073419A" w:rsidRDefault="00C933A8">
            <w:pPr>
              <w:spacing w:after="0" w:line="256" w:lineRule="auto"/>
              <w:ind w:left="64"/>
              <w:jc w:val="left"/>
            </w:pPr>
            <w:r>
              <w:rPr>
                <w:sz w:val="15"/>
                <w:szCs w:val="15"/>
              </w:rPr>
              <w:t>300</w:t>
            </w:r>
          </w:p>
        </w:tc>
        <w:tc>
          <w:tcPr>
            <w:tcW w:w="1043" w:type="dxa"/>
            <w:gridSpan w:val="2"/>
            <w:tcMar>
              <w:top w:w="6" w:type="dxa"/>
              <w:left w:w="0" w:type="dxa"/>
              <w:bottom w:w="6" w:type="dxa"/>
              <w:right w:w="0" w:type="dxa"/>
            </w:tcMar>
            <w:hideMark/>
          </w:tcPr>
          <w:p w14:paraId="071FA6A0" w14:textId="77777777" w:rsidR="0073419A" w:rsidRDefault="00C933A8">
            <w:pPr>
              <w:spacing w:after="0" w:line="256" w:lineRule="auto"/>
              <w:ind w:left="82"/>
              <w:jc w:val="left"/>
            </w:pPr>
            <w:r>
              <w:rPr>
                <w:sz w:val="15"/>
                <w:szCs w:val="15"/>
              </w:rPr>
              <w:t xml:space="preserve">20 </w:t>
            </w:r>
            <w:r>
              <w:rPr>
                <w:rStyle w:val="translated-span"/>
                <w:rFonts w:ascii="Cambria" w:hAnsi="Cambria"/>
                <w:sz w:val="14"/>
                <w:szCs w:val="14"/>
              </w:rPr>
              <w:t>（</w:t>
            </w:r>
            <w:r>
              <w:rPr>
                <w:rStyle w:val="translated-span"/>
                <w:rFonts w:ascii="Cambria" w:hAnsi="Cambria"/>
                <w:sz w:val="14"/>
                <w:szCs w:val="14"/>
              </w:rPr>
              <w:t>31.3×</w:t>
            </w:r>
            <w:r>
              <w:rPr>
                <w:rStyle w:val="translated-span"/>
                <w:rFonts w:ascii="Cambria" w:hAnsi="Cambria"/>
                <w:sz w:val="14"/>
                <w:szCs w:val="14"/>
              </w:rPr>
              <w:t>）</w:t>
            </w:r>
          </w:p>
        </w:tc>
        <w:tc>
          <w:tcPr>
            <w:tcW w:w="442" w:type="dxa"/>
            <w:gridSpan w:val="2"/>
            <w:tcMar>
              <w:top w:w="6" w:type="dxa"/>
              <w:left w:w="0" w:type="dxa"/>
              <w:bottom w:w="6" w:type="dxa"/>
              <w:right w:w="0" w:type="dxa"/>
            </w:tcMar>
            <w:hideMark/>
          </w:tcPr>
          <w:p w14:paraId="64480856" w14:textId="77777777" w:rsidR="0073419A" w:rsidRDefault="00C933A8">
            <w:pPr>
              <w:spacing w:after="0" w:line="256" w:lineRule="auto"/>
              <w:ind w:left="82"/>
              <w:jc w:val="left"/>
            </w:pPr>
            <w:r>
              <w:rPr>
                <w:sz w:val="15"/>
                <w:szCs w:val="15"/>
              </w:rPr>
              <w:t>229</w:t>
            </w:r>
          </w:p>
        </w:tc>
        <w:tc>
          <w:tcPr>
            <w:tcW w:w="560" w:type="dxa"/>
            <w:tcMar>
              <w:top w:w="6" w:type="dxa"/>
              <w:left w:w="0" w:type="dxa"/>
              <w:bottom w:w="6" w:type="dxa"/>
              <w:right w:w="0" w:type="dxa"/>
            </w:tcMar>
            <w:hideMark/>
          </w:tcPr>
          <w:p w14:paraId="3A74BEA2" w14:textId="77777777" w:rsidR="0073419A" w:rsidRDefault="00C933A8">
            <w:pPr>
              <w:spacing w:after="0" w:line="256" w:lineRule="auto"/>
              <w:jc w:val="left"/>
            </w:pPr>
            <w:r>
              <w:rPr>
                <w:rStyle w:val="translated-span"/>
                <w:rFonts w:ascii="Cambria" w:hAnsi="Cambria"/>
                <w:sz w:val="14"/>
                <w:szCs w:val="14"/>
              </w:rPr>
              <w:t>（</w:t>
            </w:r>
            <w:r>
              <w:rPr>
                <w:rStyle w:val="translated-span"/>
                <w:rFonts w:ascii="Cambria" w:hAnsi="Cambria"/>
                <w:sz w:val="14"/>
                <w:szCs w:val="14"/>
              </w:rPr>
              <w:t>2.1×</w:t>
            </w:r>
            <w:r>
              <w:rPr>
                <w:rStyle w:val="translated-span"/>
                <w:rFonts w:ascii="Cambria" w:hAnsi="Cambria"/>
                <w:sz w:val="14"/>
                <w:szCs w:val="14"/>
              </w:rPr>
              <w:t>）</w:t>
            </w:r>
          </w:p>
        </w:tc>
      </w:tr>
      <w:tr w:rsidR="0073419A" w14:paraId="5385C60B" w14:textId="77777777">
        <w:trPr>
          <w:trHeight w:val="160"/>
        </w:trPr>
        <w:tc>
          <w:tcPr>
            <w:tcW w:w="918" w:type="dxa"/>
            <w:tcBorders>
              <w:top w:val="nil"/>
              <w:left w:val="nil"/>
              <w:bottom w:val="single" w:sz="8" w:space="0" w:color="000000"/>
              <w:right w:val="nil"/>
            </w:tcBorders>
            <w:tcMar>
              <w:top w:w="6" w:type="dxa"/>
              <w:left w:w="0" w:type="dxa"/>
              <w:bottom w:w="6" w:type="dxa"/>
              <w:right w:w="0" w:type="dxa"/>
            </w:tcMar>
            <w:hideMark/>
          </w:tcPr>
          <w:p w14:paraId="50C0B814" w14:textId="77777777" w:rsidR="0073419A" w:rsidRDefault="00C933A8">
            <w:pPr>
              <w:spacing w:after="0" w:line="256" w:lineRule="auto"/>
              <w:ind w:left="120"/>
              <w:jc w:val="left"/>
            </w:pPr>
            <w:r>
              <w:rPr>
                <w:rStyle w:val="translated-span"/>
                <w:sz w:val="15"/>
                <w:szCs w:val="15"/>
              </w:rPr>
              <w:t>费达夫</w:t>
            </w:r>
          </w:p>
        </w:tc>
        <w:tc>
          <w:tcPr>
            <w:tcW w:w="385" w:type="dxa"/>
            <w:tcBorders>
              <w:top w:val="nil"/>
              <w:left w:val="nil"/>
              <w:bottom w:val="single" w:sz="8" w:space="0" w:color="000000"/>
              <w:right w:val="nil"/>
            </w:tcBorders>
            <w:tcMar>
              <w:top w:w="6" w:type="dxa"/>
              <w:left w:w="0" w:type="dxa"/>
              <w:bottom w:w="6" w:type="dxa"/>
              <w:right w:w="0" w:type="dxa"/>
            </w:tcMar>
            <w:hideMark/>
          </w:tcPr>
          <w:p w14:paraId="0C62B228" w14:textId="77777777" w:rsidR="0073419A" w:rsidRDefault="00C933A8">
            <w:pPr>
              <w:spacing w:after="0" w:line="256" w:lineRule="auto"/>
              <w:ind w:left="-18"/>
              <w:jc w:val="left"/>
            </w:pPr>
            <w:r>
              <w:rPr>
                <w:sz w:val="15"/>
                <w:szCs w:val="15"/>
              </w:rPr>
              <w:t>20</w:t>
            </w:r>
          </w:p>
        </w:tc>
        <w:tc>
          <w:tcPr>
            <w:tcW w:w="422" w:type="dxa"/>
            <w:tcBorders>
              <w:top w:val="nil"/>
              <w:left w:val="nil"/>
              <w:bottom w:val="single" w:sz="8" w:space="0" w:color="000000"/>
              <w:right w:val="nil"/>
            </w:tcBorders>
            <w:tcMar>
              <w:top w:w="6" w:type="dxa"/>
              <w:left w:w="0" w:type="dxa"/>
              <w:bottom w:w="6" w:type="dxa"/>
              <w:right w:w="0" w:type="dxa"/>
            </w:tcMar>
            <w:hideMark/>
          </w:tcPr>
          <w:p w14:paraId="415968AC" w14:textId="77777777" w:rsidR="0073419A" w:rsidRDefault="00C933A8">
            <w:pPr>
              <w:spacing w:after="0" w:line="256" w:lineRule="auto"/>
              <w:jc w:val="left"/>
            </w:pPr>
            <w:r>
              <w:rPr>
                <w:sz w:val="15"/>
                <w:szCs w:val="15"/>
              </w:rPr>
              <w:t>10</w:t>
            </w:r>
          </w:p>
        </w:tc>
        <w:tc>
          <w:tcPr>
            <w:tcW w:w="631" w:type="dxa"/>
            <w:gridSpan w:val="2"/>
            <w:tcBorders>
              <w:top w:val="nil"/>
              <w:left w:val="nil"/>
              <w:bottom w:val="single" w:sz="8" w:space="0" w:color="000000"/>
              <w:right w:val="nil"/>
            </w:tcBorders>
            <w:tcMar>
              <w:top w:w="6" w:type="dxa"/>
              <w:left w:w="0" w:type="dxa"/>
              <w:bottom w:w="6" w:type="dxa"/>
              <w:right w:w="0" w:type="dxa"/>
            </w:tcMar>
            <w:hideMark/>
          </w:tcPr>
          <w:p w14:paraId="1E11548B" w14:textId="77777777" w:rsidR="0073419A" w:rsidRDefault="00C933A8">
            <w:pPr>
              <w:spacing w:after="0" w:line="256" w:lineRule="auto"/>
              <w:ind w:left="-19"/>
              <w:jc w:val="left"/>
            </w:pPr>
            <w:r>
              <w:rPr>
                <w:sz w:val="15"/>
                <w:szCs w:val="15"/>
              </w:rPr>
              <w:t>1200</w:t>
            </w:r>
          </w:p>
        </w:tc>
        <w:tc>
          <w:tcPr>
            <w:tcW w:w="1043" w:type="dxa"/>
            <w:gridSpan w:val="2"/>
            <w:tcBorders>
              <w:top w:val="nil"/>
              <w:left w:val="nil"/>
              <w:bottom w:val="single" w:sz="8" w:space="0" w:color="000000"/>
              <w:right w:val="nil"/>
            </w:tcBorders>
            <w:tcMar>
              <w:top w:w="6" w:type="dxa"/>
              <w:left w:w="0" w:type="dxa"/>
              <w:bottom w:w="6" w:type="dxa"/>
              <w:right w:w="0" w:type="dxa"/>
            </w:tcMar>
            <w:hideMark/>
          </w:tcPr>
          <w:p w14:paraId="19E52BF8" w14:textId="77777777" w:rsidR="0073419A" w:rsidRDefault="00C933A8">
            <w:pPr>
              <w:spacing w:after="0" w:line="256" w:lineRule="auto"/>
              <w:ind w:left="82"/>
              <w:jc w:val="left"/>
            </w:pPr>
            <w:r>
              <w:rPr>
                <w:sz w:val="15"/>
                <w:szCs w:val="15"/>
              </w:rPr>
              <w:t xml:space="preserve">18 </w:t>
            </w:r>
            <w:r>
              <w:rPr>
                <w:rStyle w:val="translated-span"/>
                <w:rFonts w:ascii="Cambria" w:hAnsi="Cambria"/>
                <w:sz w:val="14"/>
                <w:szCs w:val="14"/>
              </w:rPr>
              <w:t>（</w:t>
            </w:r>
            <w:r>
              <w:rPr>
                <w:rStyle w:val="translated-span"/>
                <w:rFonts w:ascii="Cambria" w:hAnsi="Cambria"/>
                <w:sz w:val="14"/>
                <w:szCs w:val="14"/>
              </w:rPr>
              <w:t>34.8×</w:t>
            </w:r>
            <w:r>
              <w:rPr>
                <w:rStyle w:val="translated-span"/>
                <w:rFonts w:ascii="Cambria" w:hAnsi="Cambria"/>
                <w:sz w:val="14"/>
                <w:szCs w:val="14"/>
              </w:rPr>
              <w:t>）</w:t>
            </w:r>
          </w:p>
        </w:tc>
        <w:tc>
          <w:tcPr>
            <w:tcW w:w="442" w:type="dxa"/>
            <w:gridSpan w:val="2"/>
            <w:tcBorders>
              <w:top w:val="nil"/>
              <w:left w:val="nil"/>
              <w:bottom w:val="single" w:sz="8" w:space="0" w:color="000000"/>
              <w:right w:val="nil"/>
            </w:tcBorders>
            <w:tcMar>
              <w:top w:w="6" w:type="dxa"/>
              <w:left w:w="0" w:type="dxa"/>
              <w:bottom w:w="6" w:type="dxa"/>
              <w:right w:w="0" w:type="dxa"/>
            </w:tcMar>
            <w:hideMark/>
          </w:tcPr>
          <w:p w14:paraId="07D489E9" w14:textId="77777777" w:rsidR="0073419A" w:rsidRDefault="00C933A8">
            <w:pPr>
              <w:spacing w:after="0" w:line="256" w:lineRule="auto"/>
              <w:ind w:left="82"/>
              <w:jc w:val="left"/>
            </w:pPr>
            <w:r>
              <w:rPr>
                <w:sz w:val="15"/>
                <w:szCs w:val="15"/>
              </w:rPr>
              <w:t>173</w:t>
            </w:r>
          </w:p>
        </w:tc>
        <w:tc>
          <w:tcPr>
            <w:tcW w:w="560" w:type="dxa"/>
            <w:tcBorders>
              <w:top w:val="nil"/>
              <w:left w:val="nil"/>
              <w:bottom w:val="single" w:sz="8" w:space="0" w:color="000000"/>
              <w:right w:val="nil"/>
            </w:tcBorders>
            <w:tcMar>
              <w:top w:w="6" w:type="dxa"/>
              <w:left w:w="0" w:type="dxa"/>
              <w:bottom w:w="6" w:type="dxa"/>
              <w:right w:w="0" w:type="dxa"/>
            </w:tcMar>
            <w:hideMark/>
          </w:tcPr>
          <w:p w14:paraId="7FBB67B0" w14:textId="77777777" w:rsidR="0073419A" w:rsidRDefault="00C933A8">
            <w:pPr>
              <w:spacing w:after="0" w:line="256" w:lineRule="auto"/>
              <w:jc w:val="left"/>
            </w:pPr>
            <w:r>
              <w:rPr>
                <w:rStyle w:val="translated-span"/>
                <w:rFonts w:ascii="Cambria" w:hAnsi="Cambria"/>
                <w:sz w:val="14"/>
                <w:szCs w:val="14"/>
              </w:rPr>
              <w:t>（</w:t>
            </w:r>
            <w:r>
              <w:rPr>
                <w:rStyle w:val="translated-span"/>
                <w:rFonts w:ascii="Cambria" w:hAnsi="Cambria"/>
                <w:sz w:val="14"/>
                <w:szCs w:val="14"/>
              </w:rPr>
              <w:t>2.8×</w:t>
            </w:r>
            <w:r>
              <w:rPr>
                <w:rStyle w:val="translated-span"/>
                <w:rFonts w:ascii="Cambria" w:hAnsi="Cambria"/>
                <w:sz w:val="14"/>
                <w:szCs w:val="14"/>
              </w:rPr>
              <w:t>）</w:t>
            </w:r>
          </w:p>
        </w:tc>
      </w:tr>
      <w:tr w:rsidR="0073419A" w14:paraId="5EE2E229" w14:textId="77777777">
        <w:trPr>
          <w:trHeight w:val="394"/>
        </w:trPr>
        <w:tc>
          <w:tcPr>
            <w:tcW w:w="918" w:type="dxa"/>
            <w:tcBorders>
              <w:top w:val="nil"/>
              <w:left w:val="nil"/>
              <w:bottom w:val="single" w:sz="8" w:space="0" w:color="000000"/>
              <w:right w:val="nil"/>
            </w:tcBorders>
            <w:tcMar>
              <w:top w:w="6" w:type="dxa"/>
              <w:left w:w="0" w:type="dxa"/>
              <w:bottom w:w="6" w:type="dxa"/>
              <w:right w:w="0" w:type="dxa"/>
            </w:tcMar>
            <w:hideMark/>
          </w:tcPr>
          <w:p w14:paraId="4E0B7E9E" w14:textId="77777777" w:rsidR="0073419A" w:rsidRDefault="00C933A8">
            <w:pPr>
              <w:spacing w:after="0" w:line="256" w:lineRule="auto"/>
              <w:ind w:right="79"/>
              <w:jc w:val="right"/>
            </w:pPr>
            <w:r>
              <w:rPr>
                <w:rStyle w:val="translated-span"/>
                <w:sz w:val="15"/>
                <w:szCs w:val="15"/>
              </w:rPr>
              <w:t>S</w:t>
            </w:r>
          </w:p>
          <w:p w14:paraId="2A055F72" w14:textId="77777777" w:rsidR="0073419A" w:rsidRDefault="00C933A8">
            <w:pPr>
              <w:spacing w:after="0" w:line="256" w:lineRule="auto"/>
              <w:ind w:left="208"/>
              <w:jc w:val="left"/>
            </w:pPr>
            <w:r>
              <w:rPr>
                <w:rStyle w:val="translated-span"/>
                <w:sz w:val="15"/>
                <w:szCs w:val="15"/>
              </w:rPr>
              <w:t>LSTM</w:t>
            </w:r>
          </w:p>
        </w:tc>
        <w:tc>
          <w:tcPr>
            <w:tcW w:w="385" w:type="dxa"/>
            <w:tcBorders>
              <w:top w:val="nil"/>
              <w:left w:val="nil"/>
              <w:bottom w:val="single" w:sz="8" w:space="0" w:color="000000"/>
              <w:right w:val="nil"/>
            </w:tcBorders>
            <w:tcMar>
              <w:top w:w="6" w:type="dxa"/>
              <w:left w:w="0" w:type="dxa"/>
              <w:bottom w:w="6" w:type="dxa"/>
              <w:right w:w="0" w:type="dxa"/>
            </w:tcMar>
            <w:hideMark/>
          </w:tcPr>
          <w:p w14:paraId="2B2B6F68" w14:textId="77777777" w:rsidR="0073419A" w:rsidRDefault="00C933A8">
            <w:pPr>
              <w:spacing w:after="35" w:line="256" w:lineRule="auto"/>
              <w:ind w:left="-71"/>
            </w:pPr>
            <w:r>
              <w:rPr>
                <w:rStyle w:val="translated-span"/>
                <w:sz w:val="12"/>
                <w:szCs w:val="12"/>
              </w:rPr>
              <w:t>哈克斯</w:t>
            </w:r>
          </w:p>
          <w:p w14:paraId="3C5DBE33" w14:textId="77777777" w:rsidR="0073419A" w:rsidRDefault="00C933A8">
            <w:pPr>
              <w:spacing w:after="0" w:line="256" w:lineRule="auto"/>
              <w:ind w:left="18"/>
              <w:jc w:val="left"/>
            </w:pPr>
            <w:r>
              <w:rPr>
                <w:rStyle w:val="translated-span"/>
                <w:rFonts w:ascii="Cambria" w:hAnsi="Cambria"/>
                <w:i/>
                <w:iCs/>
                <w:sz w:val="14"/>
                <w:szCs w:val="14"/>
              </w:rPr>
              <w:t>E</w:t>
            </w:r>
          </w:p>
        </w:tc>
        <w:tc>
          <w:tcPr>
            <w:tcW w:w="422" w:type="dxa"/>
            <w:tcBorders>
              <w:top w:val="nil"/>
              <w:left w:val="nil"/>
              <w:bottom w:val="single" w:sz="8" w:space="0" w:color="000000"/>
              <w:right w:val="nil"/>
            </w:tcBorders>
            <w:tcMar>
              <w:top w:w="6" w:type="dxa"/>
              <w:left w:w="0" w:type="dxa"/>
              <w:bottom w:w="6" w:type="dxa"/>
              <w:right w:w="0" w:type="dxa"/>
            </w:tcMar>
            <w:hideMark/>
          </w:tcPr>
          <w:p w14:paraId="73568710" w14:textId="77777777" w:rsidR="0073419A" w:rsidRDefault="00C933A8">
            <w:pPr>
              <w:spacing w:after="35" w:line="256" w:lineRule="auto"/>
              <w:ind w:left="-1" w:right="-11"/>
            </w:pPr>
            <w:r>
              <w:rPr>
                <w:rStyle w:val="translated-span"/>
                <w:sz w:val="12"/>
                <w:szCs w:val="12"/>
              </w:rPr>
              <w:t>皮尔</w:t>
            </w:r>
          </w:p>
          <w:p w14:paraId="5988572A" w14:textId="77777777" w:rsidR="0073419A" w:rsidRDefault="00C933A8">
            <w:pPr>
              <w:spacing w:after="0" w:line="256" w:lineRule="auto"/>
              <w:ind w:left="33"/>
              <w:jc w:val="left"/>
            </w:pPr>
            <w:r>
              <w:rPr>
                <w:rStyle w:val="translated-span"/>
                <w:rFonts w:ascii="Cambria" w:hAnsi="Cambria"/>
                <w:i/>
                <w:iCs/>
                <w:sz w:val="14"/>
                <w:szCs w:val="14"/>
              </w:rPr>
              <w:t>B</w:t>
            </w:r>
          </w:p>
        </w:tc>
        <w:tc>
          <w:tcPr>
            <w:tcW w:w="549" w:type="dxa"/>
            <w:tcBorders>
              <w:top w:val="nil"/>
              <w:left w:val="nil"/>
              <w:bottom w:val="single" w:sz="8" w:space="0" w:color="000000"/>
              <w:right w:val="nil"/>
            </w:tcBorders>
            <w:tcMar>
              <w:top w:w="6" w:type="dxa"/>
              <w:left w:w="0" w:type="dxa"/>
              <w:bottom w:w="6" w:type="dxa"/>
              <w:right w:w="0" w:type="dxa"/>
            </w:tcMar>
            <w:hideMark/>
          </w:tcPr>
          <w:p w14:paraId="5E84C4E4" w14:textId="77777777" w:rsidR="0073419A" w:rsidRDefault="00C933A8">
            <w:pPr>
              <w:spacing w:after="0" w:line="256" w:lineRule="auto"/>
              <w:ind w:left="212" w:hanging="156"/>
              <w:jc w:val="left"/>
            </w:pPr>
            <w:r>
              <w:rPr>
                <w:rStyle w:val="translated-span"/>
                <w:sz w:val="15"/>
                <w:szCs w:val="15"/>
              </w:rPr>
              <w:t>第一季度，</w:t>
            </w:r>
            <w:r>
              <w:rPr>
                <w:rStyle w:val="translated-span"/>
                <w:rFonts w:ascii="Cambria" w:hAnsi="Cambria"/>
                <w:i/>
                <w:iCs/>
                <w:sz w:val="14"/>
                <w:szCs w:val="14"/>
              </w:rPr>
              <w:t>美国</w:t>
            </w:r>
          </w:p>
        </w:tc>
        <w:tc>
          <w:tcPr>
            <w:tcW w:w="1125" w:type="dxa"/>
            <w:gridSpan w:val="3"/>
            <w:tcBorders>
              <w:top w:val="nil"/>
              <w:left w:val="nil"/>
              <w:bottom w:val="single" w:sz="8" w:space="0" w:color="000000"/>
              <w:right w:val="nil"/>
            </w:tcBorders>
            <w:tcMar>
              <w:top w:w="6" w:type="dxa"/>
              <w:left w:w="0" w:type="dxa"/>
              <w:bottom w:w="6" w:type="dxa"/>
              <w:right w:w="0" w:type="dxa"/>
            </w:tcMar>
            <w:hideMark/>
          </w:tcPr>
          <w:p w14:paraId="2682487B" w14:textId="77777777" w:rsidR="0073419A" w:rsidRDefault="00C933A8">
            <w:pPr>
              <w:spacing w:after="4" w:line="256" w:lineRule="auto"/>
              <w:ind w:left="42"/>
            </w:pPr>
            <w:r>
              <w:rPr>
                <w:rStyle w:val="translated-span"/>
                <w:sz w:val="15"/>
                <w:szCs w:val="15"/>
              </w:rPr>
              <w:t>54%</w:t>
            </w:r>
            <w:r>
              <w:rPr>
                <w:rStyle w:val="translated-span"/>
                <w:sz w:val="15"/>
                <w:szCs w:val="15"/>
              </w:rPr>
              <w:t>准确度</w:t>
            </w:r>
          </w:p>
          <w:p w14:paraId="6F234E81" w14:textId="77777777" w:rsidR="0073419A" w:rsidRDefault="00C933A8">
            <w:pPr>
              <w:spacing w:after="0" w:line="256" w:lineRule="auto"/>
              <w:ind w:left="328"/>
              <w:jc w:val="left"/>
            </w:pPr>
            <w:r>
              <w:rPr>
                <w:rStyle w:val="translated-span"/>
                <w:sz w:val="15"/>
                <w:szCs w:val="15"/>
              </w:rPr>
              <w:t>IID</w:t>
            </w:r>
            <w:r>
              <w:rPr>
                <w:rStyle w:val="translated-span"/>
                <w:sz w:val="15"/>
                <w:szCs w:val="15"/>
              </w:rPr>
              <w:t>公司</w:t>
            </w:r>
          </w:p>
        </w:tc>
        <w:tc>
          <w:tcPr>
            <w:tcW w:w="442" w:type="dxa"/>
            <w:gridSpan w:val="2"/>
            <w:tcBorders>
              <w:top w:val="nil"/>
              <w:left w:val="nil"/>
              <w:bottom w:val="single" w:sz="8" w:space="0" w:color="000000"/>
              <w:right w:val="nil"/>
            </w:tcBorders>
            <w:tcMar>
              <w:top w:w="6" w:type="dxa"/>
              <w:left w:w="0" w:type="dxa"/>
              <w:bottom w:w="6" w:type="dxa"/>
              <w:right w:w="0" w:type="dxa"/>
            </w:tcMar>
            <w:vAlign w:val="bottom"/>
            <w:hideMark/>
          </w:tcPr>
          <w:p w14:paraId="38879111" w14:textId="77777777" w:rsidR="0073419A" w:rsidRDefault="00C933A8">
            <w:pPr>
              <w:spacing w:after="0" w:line="256" w:lineRule="auto"/>
              <w:ind w:left="148" w:right="-2"/>
              <w:jc w:val="left"/>
            </w:pPr>
            <w:r>
              <w:rPr>
                <w:rStyle w:val="translated-span"/>
                <w:sz w:val="15"/>
                <w:szCs w:val="15"/>
              </w:rPr>
              <w:t>不</w:t>
            </w:r>
          </w:p>
        </w:tc>
        <w:tc>
          <w:tcPr>
            <w:tcW w:w="560" w:type="dxa"/>
            <w:tcBorders>
              <w:top w:val="nil"/>
              <w:left w:val="nil"/>
              <w:bottom w:val="single" w:sz="8" w:space="0" w:color="000000"/>
              <w:right w:val="nil"/>
            </w:tcBorders>
            <w:tcMar>
              <w:top w:w="6" w:type="dxa"/>
              <w:left w:w="0" w:type="dxa"/>
              <w:bottom w:w="6" w:type="dxa"/>
              <w:right w:w="0" w:type="dxa"/>
            </w:tcMar>
            <w:vAlign w:val="bottom"/>
            <w:hideMark/>
          </w:tcPr>
          <w:p w14:paraId="43D509B9" w14:textId="77777777" w:rsidR="0073419A" w:rsidRDefault="00C933A8">
            <w:pPr>
              <w:spacing w:after="0" w:line="256" w:lineRule="auto"/>
              <w:ind w:left="9"/>
              <w:jc w:val="left"/>
            </w:pPr>
            <w:r>
              <w:rPr>
                <w:rStyle w:val="translated-span"/>
                <w:sz w:val="15"/>
                <w:szCs w:val="15"/>
              </w:rPr>
              <w:t>-IID</w:t>
            </w:r>
            <w:r>
              <w:rPr>
                <w:rStyle w:val="translated-span"/>
                <w:sz w:val="15"/>
                <w:szCs w:val="15"/>
              </w:rPr>
              <w:t>公司</w:t>
            </w:r>
          </w:p>
        </w:tc>
      </w:tr>
      <w:tr w:rsidR="0073419A" w14:paraId="6D9A6B1F" w14:textId="77777777">
        <w:trPr>
          <w:trHeight w:val="190"/>
        </w:trPr>
        <w:tc>
          <w:tcPr>
            <w:tcW w:w="918" w:type="dxa"/>
            <w:tcBorders>
              <w:top w:val="nil"/>
              <w:left w:val="nil"/>
              <w:bottom w:val="nil"/>
              <w:right w:val="nil"/>
            </w:tcBorders>
            <w:tcMar>
              <w:top w:w="6" w:type="dxa"/>
              <w:left w:w="0" w:type="dxa"/>
              <w:bottom w:w="6" w:type="dxa"/>
              <w:right w:w="0" w:type="dxa"/>
            </w:tcMar>
            <w:hideMark/>
          </w:tcPr>
          <w:p w14:paraId="410B2493" w14:textId="77777777" w:rsidR="0073419A" w:rsidRDefault="00C933A8">
            <w:pPr>
              <w:spacing w:after="0" w:line="256" w:lineRule="auto"/>
              <w:ind w:left="120"/>
              <w:jc w:val="left"/>
            </w:pPr>
            <w:r>
              <w:rPr>
                <w:rStyle w:val="translated-span"/>
                <w:sz w:val="15"/>
                <w:szCs w:val="15"/>
              </w:rPr>
              <w:t>联邦政府</w:t>
            </w:r>
          </w:p>
        </w:tc>
        <w:tc>
          <w:tcPr>
            <w:tcW w:w="385" w:type="dxa"/>
            <w:tcBorders>
              <w:top w:val="nil"/>
              <w:left w:val="nil"/>
              <w:bottom w:val="nil"/>
              <w:right w:val="nil"/>
            </w:tcBorders>
            <w:tcMar>
              <w:top w:w="6" w:type="dxa"/>
              <w:left w:w="0" w:type="dxa"/>
              <w:bottom w:w="6" w:type="dxa"/>
              <w:right w:w="0" w:type="dxa"/>
            </w:tcMar>
            <w:hideMark/>
          </w:tcPr>
          <w:p w14:paraId="6386E189" w14:textId="77777777" w:rsidR="0073419A" w:rsidRDefault="00C933A8">
            <w:pPr>
              <w:spacing w:after="0" w:line="256" w:lineRule="auto"/>
              <w:ind w:left="64"/>
              <w:jc w:val="left"/>
            </w:pPr>
            <w:r>
              <w:rPr>
                <w:sz w:val="15"/>
                <w:szCs w:val="15"/>
              </w:rPr>
              <w:t>1</w:t>
            </w:r>
          </w:p>
        </w:tc>
        <w:tc>
          <w:tcPr>
            <w:tcW w:w="422" w:type="dxa"/>
            <w:tcBorders>
              <w:top w:val="nil"/>
              <w:left w:val="nil"/>
              <w:bottom w:val="nil"/>
              <w:right w:val="nil"/>
            </w:tcBorders>
            <w:tcMar>
              <w:top w:w="6" w:type="dxa"/>
              <w:left w:w="0" w:type="dxa"/>
              <w:bottom w:w="6" w:type="dxa"/>
              <w:right w:w="0" w:type="dxa"/>
            </w:tcMar>
            <w:hideMark/>
          </w:tcPr>
          <w:p w14:paraId="48871F35" w14:textId="77777777" w:rsidR="0073419A" w:rsidRDefault="00C933A8">
            <w:pPr>
              <w:spacing w:after="0" w:line="256" w:lineRule="auto"/>
              <w:ind w:left="2"/>
              <w:jc w:val="left"/>
            </w:pPr>
            <w:r>
              <w:rPr>
                <w:rStyle w:val="translated-span"/>
                <w:rFonts w:ascii="Cambria" w:hAnsi="Cambria"/>
                <w:sz w:val="14"/>
                <w:szCs w:val="14"/>
              </w:rPr>
              <w:t>∞</w:t>
            </w:r>
          </w:p>
        </w:tc>
        <w:tc>
          <w:tcPr>
            <w:tcW w:w="549" w:type="dxa"/>
            <w:tcBorders>
              <w:top w:val="nil"/>
              <w:left w:val="nil"/>
              <w:bottom w:val="nil"/>
              <w:right w:val="nil"/>
            </w:tcBorders>
            <w:tcMar>
              <w:top w:w="6" w:type="dxa"/>
              <w:left w:w="0" w:type="dxa"/>
              <w:bottom w:w="6" w:type="dxa"/>
              <w:right w:w="0" w:type="dxa"/>
            </w:tcMar>
            <w:hideMark/>
          </w:tcPr>
          <w:p w14:paraId="02C51750" w14:textId="77777777" w:rsidR="0073419A" w:rsidRDefault="00C933A8">
            <w:pPr>
              <w:spacing w:after="0" w:line="256" w:lineRule="auto"/>
              <w:ind w:left="101"/>
              <w:jc w:val="left"/>
            </w:pPr>
            <w:r>
              <w:rPr>
                <w:sz w:val="15"/>
                <w:szCs w:val="15"/>
              </w:rPr>
              <w:t>1.0</w:t>
            </w:r>
          </w:p>
        </w:tc>
        <w:tc>
          <w:tcPr>
            <w:tcW w:w="442" w:type="dxa"/>
            <w:gridSpan w:val="2"/>
            <w:tcBorders>
              <w:top w:val="nil"/>
              <w:left w:val="nil"/>
              <w:bottom w:val="nil"/>
              <w:right w:val="nil"/>
            </w:tcBorders>
            <w:tcMar>
              <w:top w:w="6" w:type="dxa"/>
              <w:left w:w="0" w:type="dxa"/>
              <w:bottom w:w="6" w:type="dxa"/>
              <w:right w:w="0" w:type="dxa"/>
            </w:tcMar>
            <w:hideMark/>
          </w:tcPr>
          <w:p w14:paraId="5E1C107B" w14:textId="77777777" w:rsidR="0073419A" w:rsidRDefault="00C933A8">
            <w:pPr>
              <w:spacing w:after="0" w:line="256" w:lineRule="auto"/>
              <w:jc w:val="left"/>
            </w:pPr>
            <w:r>
              <w:rPr>
                <w:sz w:val="15"/>
                <w:szCs w:val="15"/>
              </w:rPr>
              <w:t>2488</w:t>
            </w:r>
          </w:p>
        </w:tc>
        <w:tc>
          <w:tcPr>
            <w:tcW w:w="684" w:type="dxa"/>
            <w:tcBorders>
              <w:top w:val="nil"/>
              <w:left w:val="nil"/>
              <w:bottom w:val="nil"/>
              <w:right w:val="nil"/>
            </w:tcBorders>
            <w:tcMar>
              <w:top w:w="6" w:type="dxa"/>
              <w:left w:w="0" w:type="dxa"/>
              <w:bottom w:w="6" w:type="dxa"/>
              <w:right w:w="0" w:type="dxa"/>
            </w:tcMar>
            <w:hideMark/>
          </w:tcPr>
          <w:p w14:paraId="75B13645" w14:textId="77777777" w:rsidR="0073419A" w:rsidRDefault="00C933A8">
            <w:pPr>
              <w:spacing w:after="160" w:line="256" w:lineRule="auto"/>
              <w:jc w:val="left"/>
            </w:pPr>
            <w:r>
              <w:t> </w:t>
            </w:r>
          </w:p>
        </w:tc>
        <w:tc>
          <w:tcPr>
            <w:tcW w:w="1002" w:type="dxa"/>
            <w:gridSpan w:val="3"/>
            <w:tcBorders>
              <w:top w:val="nil"/>
              <w:left w:val="nil"/>
              <w:bottom w:val="nil"/>
              <w:right w:val="nil"/>
            </w:tcBorders>
            <w:tcMar>
              <w:top w:w="6" w:type="dxa"/>
              <w:left w:w="0" w:type="dxa"/>
              <w:bottom w:w="6" w:type="dxa"/>
              <w:right w:w="0" w:type="dxa"/>
            </w:tcMar>
            <w:hideMark/>
          </w:tcPr>
          <w:p w14:paraId="2A7BE204" w14:textId="77777777" w:rsidR="0073419A" w:rsidRDefault="00C933A8">
            <w:pPr>
              <w:spacing w:after="0" w:line="256" w:lineRule="auto"/>
              <w:jc w:val="left"/>
            </w:pPr>
            <w:r>
              <w:rPr>
                <w:sz w:val="15"/>
                <w:szCs w:val="15"/>
              </w:rPr>
              <w:t>3906</w:t>
            </w:r>
          </w:p>
        </w:tc>
      </w:tr>
      <w:tr w:rsidR="0073419A" w14:paraId="157CA3B4" w14:textId="77777777">
        <w:trPr>
          <w:trHeight w:val="149"/>
        </w:trPr>
        <w:tc>
          <w:tcPr>
            <w:tcW w:w="918" w:type="dxa"/>
            <w:tcMar>
              <w:top w:w="6" w:type="dxa"/>
              <w:left w:w="0" w:type="dxa"/>
              <w:bottom w:w="6" w:type="dxa"/>
              <w:right w:w="0" w:type="dxa"/>
            </w:tcMar>
            <w:hideMark/>
          </w:tcPr>
          <w:p w14:paraId="580C82E4" w14:textId="77777777" w:rsidR="0073419A" w:rsidRDefault="00C933A8">
            <w:pPr>
              <w:spacing w:after="0" w:line="256" w:lineRule="auto"/>
              <w:ind w:left="120"/>
              <w:jc w:val="left"/>
            </w:pPr>
            <w:r>
              <w:rPr>
                <w:rStyle w:val="translated-span"/>
                <w:sz w:val="15"/>
                <w:szCs w:val="15"/>
              </w:rPr>
              <w:lastRenderedPageBreak/>
              <w:t>费达夫</w:t>
            </w:r>
          </w:p>
        </w:tc>
        <w:tc>
          <w:tcPr>
            <w:tcW w:w="385" w:type="dxa"/>
            <w:tcMar>
              <w:top w:w="6" w:type="dxa"/>
              <w:left w:w="0" w:type="dxa"/>
              <w:bottom w:w="6" w:type="dxa"/>
              <w:right w:w="0" w:type="dxa"/>
            </w:tcMar>
            <w:hideMark/>
          </w:tcPr>
          <w:p w14:paraId="73063DC4" w14:textId="77777777" w:rsidR="0073419A" w:rsidRDefault="00C933A8">
            <w:pPr>
              <w:spacing w:after="0" w:line="256" w:lineRule="auto"/>
              <w:ind w:left="64"/>
              <w:jc w:val="left"/>
            </w:pPr>
            <w:r>
              <w:rPr>
                <w:sz w:val="15"/>
                <w:szCs w:val="15"/>
              </w:rPr>
              <w:t>1</w:t>
            </w:r>
          </w:p>
        </w:tc>
        <w:tc>
          <w:tcPr>
            <w:tcW w:w="422" w:type="dxa"/>
            <w:tcMar>
              <w:top w:w="6" w:type="dxa"/>
              <w:left w:w="0" w:type="dxa"/>
              <w:bottom w:w="6" w:type="dxa"/>
              <w:right w:w="0" w:type="dxa"/>
            </w:tcMar>
            <w:hideMark/>
          </w:tcPr>
          <w:p w14:paraId="517C7958" w14:textId="77777777" w:rsidR="0073419A" w:rsidRDefault="00C933A8">
            <w:pPr>
              <w:spacing w:after="0" w:line="256" w:lineRule="auto"/>
              <w:jc w:val="left"/>
            </w:pPr>
            <w:r>
              <w:rPr>
                <w:sz w:val="15"/>
                <w:szCs w:val="15"/>
              </w:rPr>
              <w:t>50</w:t>
            </w:r>
          </w:p>
        </w:tc>
        <w:tc>
          <w:tcPr>
            <w:tcW w:w="549" w:type="dxa"/>
            <w:tcMar>
              <w:top w:w="6" w:type="dxa"/>
              <w:left w:w="0" w:type="dxa"/>
              <w:bottom w:w="6" w:type="dxa"/>
              <w:right w:w="0" w:type="dxa"/>
            </w:tcMar>
            <w:hideMark/>
          </w:tcPr>
          <w:p w14:paraId="2F480999" w14:textId="77777777" w:rsidR="0073419A" w:rsidRDefault="00C933A8">
            <w:pPr>
              <w:spacing w:after="0" w:line="256" w:lineRule="auto"/>
              <w:ind w:left="101"/>
              <w:jc w:val="left"/>
            </w:pPr>
            <w:r>
              <w:rPr>
                <w:sz w:val="15"/>
                <w:szCs w:val="15"/>
              </w:rPr>
              <w:t>1.5</w:t>
            </w:r>
          </w:p>
        </w:tc>
        <w:tc>
          <w:tcPr>
            <w:tcW w:w="442" w:type="dxa"/>
            <w:gridSpan w:val="2"/>
            <w:tcMar>
              <w:top w:w="6" w:type="dxa"/>
              <w:left w:w="0" w:type="dxa"/>
              <w:bottom w:w="6" w:type="dxa"/>
              <w:right w:w="0" w:type="dxa"/>
            </w:tcMar>
            <w:hideMark/>
          </w:tcPr>
          <w:p w14:paraId="79A50A3F" w14:textId="77777777" w:rsidR="0073419A" w:rsidRDefault="00C933A8">
            <w:pPr>
              <w:spacing w:after="0" w:line="256" w:lineRule="auto"/>
              <w:jc w:val="left"/>
            </w:pPr>
            <w:r>
              <w:rPr>
                <w:sz w:val="15"/>
                <w:szCs w:val="15"/>
              </w:rPr>
              <w:t>1635</w:t>
            </w:r>
          </w:p>
        </w:tc>
        <w:tc>
          <w:tcPr>
            <w:tcW w:w="684" w:type="dxa"/>
            <w:tcMar>
              <w:top w:w="6" w:type="dxa"/>
              <w:left w:w="0" w:type="dxa"/>
              <w:bottom w:w="6" w:type="dxa"/>
              <w:right w:w="0" w:type="dxa"/>
            </w:tcMar>
            <w:hideMark/>
          </w:tcPr>
          <w:p w14:paraId="4B8700A8" w14:textId="77777777" w:rsidR="0073419A" w:rsidRDefault="00C933A8">
            <w:pPr>
              <w:spacing w:after="0" w:line="256" w:lineRule="auto"/>
              <w:jc w:val="left"/>
            </w:pPr>
            <w:r>
              <w:rPr>
                <w:rStyle w:val="translated-span"/>
                <w:rFonts w:ascii="Cambria" w:hAnsi="Cambria"/>
                <w:sz w:val="14"/>
                <w:szCs w:val="14"/>
              </w:rPr>
              <w:t>（</w:t>
            </w:r>
            <w:r>
              <w:rPr>
                <w:rStyle w:val="translated-span"/>
                <w:rFonts w:ascii="Cambria" w:hAnsi="Cambria"/>
                <w:sz w:val="14"/>
                <w:szCs w:val="14"/>
              </w:rPr>
              <w:t>1.5</w:t>
            </w:r>
            <w:r>
              <w:rPr>
                <w:rStyle w:val="translated-span"/>
                <w:rFonts w:ascii="Cambria" w:hAnsi="Cambria"/>
                <w:sz w:val="14"/>
                <w:szCs w:val="14"/>
              </w:rPr>
              <w:t>倍）</w:t>
            </w:r>
          </w:p>
        </w:tc>
        <w:tc>
          <w:tcPr>
            <w:tcW w:w="1002" w:type="dxa"/>
            <w:gridSpan w:val="3"/>
            <w:tcMar>
              <w:top w:w="6" w:type="dxa"/>
              <w:left w:w="0" w:type="dxa"/>
              <w:bottom w:w="6" w:type="dxa"/>
              <w:right w:w="0" w:type="dxa"/>
            </w:tcMar>
            <w:hideMark/>
          </w:tcPr>
          <w:p w14:paraId="15310AEB" w14:textId="77777777" w:rsidR="0073419A" w:rsidRDefault="00C933A8">
            <w:pPr>
              <w:spacing w:after="0" w:line="256" w:lineRule="auto"/>
              <w:ind w:left="82"/>
              <w:jc w:val="left"/>
            </w:pPr>
            <w:r>
              <w:rPr>
                <w:sz w:val="15"/>
                <w:szCs w:val="15"/>
              </w:rPr>
              <w:t xml:space="preserve">549 </w:t>
            </w:r>
            <w:r>
              <w:rPr>
                <w:rStyle w:val="translated-span"/>
                <w:rFonts w:ascii="Cambria" w:hAnsi="Cambria"/>
                <w:sz w:val="14"/>
                <w:szCs w:val="14"/>
              </w:rPr>
              <w:t>（</w:t>
            </w:r>
            <w:r>
              <w:rPr>
                <w:rStyle w:val="translated-span"/>
                <w:rFonts w:ascii="Cambria" w:hAnsi="Cambria"/>
                <w:sz w:val="14"/>
                <w:szCs w:val="14"/>
              </w:rPr>
              <w:t>7.1×</w:t>
            </w:r>
            <w:r>
              <w:rPr>
                <w:rStyle w:val="translated-span"/>
                <w:rFonts w:ascii="Cambria" w:hAnsi="Cambria"/>
                <w:sz w:val="14"/>
                <w:szCs w:val="14"/>
              </w:rPr>
              <w:t>）</w:t>
            </w:r>
          </w:p>
        </w:tc>
      </w:tr>
      <w:tr w:rsidR="0073419A" w14:paraId="4D55393C" w14:textId="77777777">
        <w:trPr>
          <w:trHeight w:val="149"/>
        </w:trPr>
        <w:tc>
          <w:tcPr>
            <w:tcW w:w="918" w:type="dxa"/>
            <w:tcMar>
              <w:top w:w="6" w:type="dxa"/>
              <w:left w:w="0" w:type="dxa"/>
              <w:bottom w:w="6" w:type="dxa"/>
              <w:right w:w="0" w:type="dxa"/>
            </w:tcMar>
            <w:hideMark/>
          </w:tcPr>
          <w:p w14:paraId="69A0EB0F" w14:textId="77777777" w:rsidR="0073419A" w:rsidRDefault="00C933A8">
            <w:pPr>
              <w:spacing w:after="0" w:line="256" w:lineRule="auto"/>
              <w:ind w:left="120"/>
              <w:jc w:val="left"/>
            </w:pPr>
            <w:r>
              <w:rPr>
                <w:rStyle w:val="translated-span"/>
                <w:sz w:val="15"/>
                <w:szCs w:val="15"/>
              </w:rPr>
              <w:t>费达夫</w:t>
            </w:r>
          </w:p>
        </w:tc>
        <w:tc>
          <w:tcPr>
            <w:tcW w:w="385" w:type="dxa"/>
            <w:tcMar>
              <w:top w:w="6" w:type="dxa"/>
              <w:left w:w="0" w:type="dxa"/>
              <w:bottom w:w="6" w:type="dxa"/>
              <w:right w:w="0" w:type="dxa"/>
            </w:tcMar>
            <w:hideMark/>
          </w:tcPr>
          <w:p w14:paraId="5D6680E7" w14:textId="77777777" w:rsidR="0073419A" w:rsidRDefault="00C933A8">
            <w:pPr>
              <w:spacing w:after="0" w:line="256" w:lineRule="auto"/>
              <w:ind w:left="64"/>
              <w:jc w:val="left"/>
            </w:pPr>
            <w:r>
              <w:rPr>
                <w:sz w:val="15"/>
                <w:szCs w:val="15"/>
              </w:rPr>
              <w:t>5</w:t>
            </w:r>
          </w:p>
        </w:tc>
        <w:tc>
          <w:tcPr>
            <w:tcW w:w="422" w:type="dxa"/>
            <w:tcMar>
              <w:top w:w="6" w:type="dxa"/>
              <w:left w:w="0" w:type="dxa"/>
              <w:bottom w:w="6" w:type="dxa"/>
              <w:right w:w="0" w:type="dxa"/>
            </w:tcMar>
            <w:hideMark/>
          </w:tcPr>
          <w:p w14:paraId="406C11AF" w14:textId="77777777" w:rsidR="0073419A" w:rsidRDefault="00C933A8">
            <w:pPr>
              <w:spacing w:after="0" w:line="256" w:lineRule="auto"/>
              <w:ind w:left="2"/>
              <w:jc w:val="left"/>
            </w:pPr>
            <w:r>
              <w:rPr>
                <w:rStyle w:val="translated-span"/>
                <w:rFonts w:ascii="Cambria" w:hAnsi="Cambria"/>
                <w:sz w:val="14"/>
                <w:szCs w:val="14"/>
              </w:rPr>
              <w:t>∞</w:t>
            </w:r>
          </w:p>
        </w:tc>
        <w:tc>
          <w:tcPr>
            <w:tcW w:w="549" w:type="dxa"/>
            <w:tcMar>
              <w:top w:w="6" w:type="dxa"/>
              <w:left w:w="0" w:type="dxa"/>
              <w:bottom w:w="6" w:type="dxa"/>
              <w:right w:w="0" w:type="dxa"/>
            </w:tcMar>
            <w:hideMark/>
          </w:tcPr>
          <w:p w14:paraId="0CEF3268" w14:textId="77777777" w:rsidR="0073419A" w:rsidRDefault="00C933A8">
            <w:pPr>
              <w:spacing w:after="0" w:line="256" w:lineRule="auto"/>
              <w:ind w:left="101"/>
              <w:jc w:val="left"/>
            </w:pPr>
            <w:r>
              <w:rPr>
                <w:sz w:val="15"/>
                <w:szCs w:val="15"/>
              </w:rPr>
              <w:t>5.0</w:t>
            </w:r>
          </w:p>
        </w:tc>
        <w:tc>
          <w:tcPr>
            <w:tcW w:w="442" w:type="dxa"/>
            <w:gridSpan w:val="2"/>
            <w:tcMar>
              <w:top w:w="6" w:type="dxa"/>
              <w:left w:w="0" w:type="dxa"/>
              <w:bottom w:w="6" w:type="dxa"/>
              <w:right w:w="0" w:type="dxa"/>
            </w:tcMar>
            <w:hideMark/>
          </w:tcPr>
          <w:p w14:paraId="4F6D6C5D" w14:textId="77777777" w:rsidR="0073419A" w:rsidRDefault="00C933A8">
            <w:pPr>
              <w:spacing w:after="0" w:line="256" w:lineRule="auto"/>
              <w:ind w:left="82"/>
              <w:jc w:val="left"/>
            </w:pPr>
            <w:r>
              <w:rPr>
                <w:sz w:val="15"/>
                <w:szCs w:val="15"/>
              </w:rPr>
              <w:t>613</w:t>
            </w:r>
          </w:p>
        </w:tc>
        <w:tc>
          <w:tcPr>
            <w:tcW w:w="684" w:type="dxa"/>
            <w:tcMar>
              <w:top w:w="6" w:type="dxa"/>
              <w:left w:w="0" w:type="dxa"/>
              <w:bottom w:w="6" w:type="dxa"/>
              <w:right w:w="0" w:type="dxa"/>
            </w:tcMar>
            <w:hideMark/>
          </w:tcPr>
          <w:p w14:paraId="33E3088C" w14:textId="77777777" w:rsidR="0073419A" w:rsidRDefault="00C933A8">
            <w:pPr>
              <w:spacing w:after="0" w:line="256" w:lineRule="auto"/>
              <w:jc w:val="left"/>
            </w:pPr>
            <w:r>
              <w:rPr>
                <w:rStyle w:val="translated-span"/>
                <w:rFonts w:ascii="Cambria" w:hAnsi="Cambria"/>
                <w:sz w:val="14"/>
                <w:szCs w:val="14"/>
              </w:rPr>
              <w:t>（</w:t>
            </w:r>
            <w:r>
              <w:rPr>
                <w:rStyle w:val="translated-span"/>
                <w:rFonts w:ascii="Cambria" w:hAnsi="Cambria"/>
                <w:sz w:val="14"/>
                <w:szCs w:val="14"/>
              </w:rPr>
              <w:t>4.1×</w:t>
            </w:r>
            <w:r>
              <w:rPr>
                <w:rStyle w:val="translated-span"/>
                <w:rFonts w:ascii="Cambria" w:hAnsi="Cambria"/>
                <w:sz w:val="14"/>
                <w:szCs w:val="14"/>
              </w:rPr>
              <w:t>）</w:t>
            </w:r>
          </w:p>
        </w:tc>
        <w:tc>
          <w:tcPr>
            <w:tcW w:w="1002" w:type="dxa"/>
            <w:gridSpan w:val="3"/>
            <w:tcMar>
              <w:top w:w="6" w:type="dxa"/>
              <w:left w:w="0" w:type="dxa"/>
              <w:bottom w:w="6" w:type="dxa"/>
              <w:right w:w="0" w:type="dxa"/>
            </w:tcMar>
            <w:hideMark/>
          </w:tcPr>
          <w:p w14:paraId="27CBB7C1" w14:textId="77777777" w:rsidR="0073419A" w:rsidRDefault="00C933A8">
            <w:pPr>
              <w:spacing w:after="0" w:line="256" w:lineRule="auto"/>
              <w:ind w:left="82"/>
              <w:jc w:val="left"/>
            </w:pPr>
            <w:r>
              <w:rPr>
                <w:sz w:val="15"/>
                <w:szCs w:val="15"/>
              </w:rPr>
              <w:t xml:space="preserve">597 </w:t>
            </w:r>
            <w:r>
              <w:rPr>
                <w:rStyle w:val="translated-span"/>
                <w:rFonts w:ascii="Cambria" w:hAnsi="Cambria"/>
                <w:sz w:val="14"/>
                <w:szCs w:val="14"/>
              </w:rPr>
              <w:t>（</w:t>
            </w:r>
            <w:r>
              <w:rPr>
                <w:rStyle w:val="translated-span"/>
                <w:rFonts w:ascii="Cambria" w:hAnsi="Cambria"/>
                <w:sz w:val="14"/>
                <w:szCs w:val="14"/>
              </w:rPr>
              <w:t>6.5</w:t>
            </w:r>
            <w:r>
              <w:rPr>
                <w:rStyle w:val="translated-span"/>
                <w:rFonts w:ascii="Cambria" w:hAnsi="Cambria"/>
                <w:sz w:val="14"/>
                <w:szCs w:val="14"/>
              </w:rPr>
              <w:t>倍）</w:t>
            </w:r>
          </w:p>
        </w:tc>
      </w:tr>
      <w:tr w:rsidR="0073419A" w14:paraId="52EA08B3" w14:textId="77777777">
        <w:trPr>
          <w:trHeight w:val="149"/>
        </w:trPr>
        <w:tc>
          <w:tcPr>
            <w:tcW w:w="918" w:type="dxa"/>
            <w:tcMar>
              <w:top w:w="6" w:type="dxa"/>
              <w:left w:w="0" w:type="dxa"/>
              <w:bottom w:w="6" w:type="dxa"/>
              <w:right w:w="0" w:type="dxa"/>
            </w:tcMar>
            <w:hideMark/>
          </w:tcPr>
          <w:p w14:paraId="59818FA2" w14:textId="77777777" w:rsidR="0073419A" w:rsidRDefault="00C933A8">
            <w:pPr>
              <w:spacing w:after="0" w:line="256" w:lineRule="auto"/>
              <w:ind w:left="120"/>
              <w:jc w:val="left"/>
            </w:pPr>
            <w:r>
              <w:rPr>
                <w:rStyle w:val="translated-span"/>
                <w:sz w:val="15"/>
                <w:szCs w:val="15"/>
              </w:rPr>
              <w:t>费达夫</w:t>
            </w:r>
          </w:p>
        </w:tc>
        <w:tc>
          <w:tcPr>
            <w:tcW w:w="385" w:type="dxa"/>
            <w:tcMar>
              <w:top w:w="6" w:type="dxa"/>
              <w:left w:w="0" w:type="dxa"/>
              <w:bottom w:w="6" w:type="dxa"/>
              <w:right w:w="0" w:type="dxa"/>
            </w:tcMar>
            <w:hideMark/>
          </w:tcPr>
          <w:p w14:paraId="5A7015B6" w14:textId="77777777" w:rsidR="0073419A" w:rsidRDefault="00C933A8">
            <w:pPr>
              <w:spacing w:after="0" w:line="256" w:lineRule="auto"/>
              <w:ind w:left="64"/>
              <w:jc w:val="left"/>
            </w:pPr>
            <w:r>
              <w:rPr>
                <w:sz w:val="15"/>
                <w:szCs w:val="15"/>
              </w:rPr>
              <w:t>1</w:t>
            </w:r>
          </w:p>
        </w:tc>
        <w:tc>
          <w:tcPr>
            <w:tcW w:w="422" w:type="dxa"/>
            <w:tcMar>
              <w:top w:w="6" w:type="dxa"/>
              <w:left w:w="0" w:type="dxa"/>
              <w:bottom w:w="6" w:type="dxa"/>
              <w:right w:w="0" w:type="dxa"/>
            </w:tcMar>
            <w:hideMark/>
          </w:tcPr>
          <w:p w14:paraId="18FDDB7C" w14:textId="77777777" w:rsidR="0073419A" w:rsidRDefault="00C933A8">
            <w:pPr>
              <w:spacing w:after="0" w:line="256" w:lineRule="auto"/>
              <w:jc w:val="left"/>
            </w:pPr>
            <w:r>
              <w:rPr>
                <w:sz w:val="15"/>
                <w:szCs w:val="15"/>
              </w:rPr>
              <w:t>10</w:t>
            </w:r>
          </w:p>
        </w:tc>
        <w:tc>
          <w:tcPr>
            <w:tcW w:w="549" w:type="dxa"/>
            <w:tcMar>
              <w:top w:w="6" w:type="dxa"/>
              <w:left w:w="0" w:type="dxa"/>
              <w:bottom w:w="6" w:type="dxa"/>
              <w:right w:w="0" w:type="dxa"/>
            </w:tcMar>
            <w:hideMark/>
          </w:tcPr>
          <w:p w14:paraId="5DD9DAE5" w14:textId="77777777" w:rsidR="0073419A" w:rsidRDefault="00C933A8">
            <w:pPr>
              <w:spacing w:after="0" w:line="256" w:lineRule="auto"/>
              <w:ind w:left="101"/>
              <w:jc w:val="left"/>
            </w:pPr>
            <w:r>
              <w:rPr>
                <w:sz w:val="15"/>
                <w:szCs w:val="15"/>
              </w:rPr>
              <w:t>7.4</w:t>
            </w:r>
          </w:p>
        </w:tc>
        <w:tc>
          <w:tcPr>
            <w:tcW w:w="442" w:type="dxa"/>
            <w:gridSpan w:val="2"/>
            <w:tcMar>
              <w:top w:w="6" w:type="dxa"/>
              <w:left w:w="0" w:type="dxa"/>
              <w:bottom w:w="6" w:type="dxa"/>
              <w:right w:w="0" w:type="dxa"/>
            </w:tcMar>
            <w:hideMark/>
          </w:tcPr>
          <w:p w14:paraId="09AF5B89" w14:textId="77777777" w:rsidR="0073419A" w:rsidRDefault="00C933A8">
            <w:pPr>
              <w:spacing w:after="0" w:line="256" w:lineRule="auto"/>
              <w:ind w:left="82"/>
              <w:jc w:val="left"/>
            </w:pPr>
            <w:r>
              <w:rPr>
                <w:sz w:val="15"/>
                <w:szCs w:val="15"/>
              </w:rPr>
              <w:t>460</w:t>
            </w:r>
          </w:p>
        </w:tc>
        <w:tc>
          <w:tcPr>
            <w:tcW w:w="684" w:type="dxa"/>
            <w:tcMar>
              <w:top w:w="6" w:type="dxa"/>
              <w:left w:w="0" w:type="dxa"/>
              <w:bottom w:w="6" w:type="dxa"/>
              <w:right w:w="0" w:type="dxa"/>
            </w:tcMar>
            <w:hideMark/>
          </w:tcPr>
          <w:p w14:paraId="2757502B" w14:textId="77777777" w:rsidR="0073419A" w:rsidRDefault="00C933A8">
            <w:pPr>
              <w:spacing w:after="0" w:line="256" w:lineRule="auto"/>
              <w:jc w:val="left"/>
            </w:pPr>
            <w:r>
              <w:rPr>
                <w:rStyle w:val="translated-span"/>
                <w:rFonts w:ascii="Cambria" w:hAnsi="Cambria"/>
                <w:sz w:val="14"/>
                <w:szCs w:val="14"/>
              </w:rPr>
              <w:t>（</w:t>
            </w:r>
            <w:r>
              <w:rPr>
                <w:rStyle w:val="translated-span"/>
                <w:rFonts w:ascii="Cambria" w:hAnsi="Cambria"/>
                <w:sz w:val="14"/>
                <w:szCs w:val="14"/>
              </w:rPr>
              <w:t>5.4×</w:t>
            </w:r>
            <w:r>
              <w:rPr>
                <w:rStyle w:val="translated-span"/>
                <w:rFonts w:ascii="Cambria" w:hAnsi="Cambria"/>
                <w:sz w:val="14"/>
                <w:szCs w:val="14"/>
              </w:rPr>
              <w:t>）</w:t>
            </w:r>
          </w:p>
        </w:tc>
        <w:tc>
          <w:tcPr>
            <w:tcW w:w="1002" w:type="dxa"/>
            <w:gridSpan w:val="3"/>
            <w:tcMar>
              <w:top w:w="6" w:type="dxa"/>
              <w:left w:w="0" w:type="dxa"/>
              <w:bottom w:w="6" w:type="dxa"/>
              <w:right w:w="0" w:type="dxa"/>
            </w:tcMar>
            <w:hideMark/>
          </w:tcPr>
          <w:p w14:paraId="5BAB3A57" w14:textId="77777777" w:rsidR="0073419A" w:rsidRDefault="00C933A8">
            <w:pPr>
              <w:spacing w:after="0" w:line="256" w:lineRule="auto"/>
              <w:ind w:left="82"/>
              <w:jc w:val="left"/>
            </w:pPr>
            <w:r>
              <w:rPr>
                <w:sz w:val="15"/>
                <w:szCs w:val="15"/>
              </w:rPr>
              <w:t xml:space="preserve">164 </w:t>
            </w:r>
            <w:r>
              <w:rPr>
                <w:rStyle w:val="translated-span"/>
                <w:rFonts w:ascii="Cambria" w:hAnsi="Cambria"/>
                <w:sz w:val="14"/>
                <w:szCs w:val="14"/>
              </w:rPr>
              <w:t>（</w:t>
            </w:r>
            <w:r>
              <w:rPr>
                <w:rStyle w:val="translated-span"/>
                <w:rFonts w:ascii="Cambria" w:hAnsi="Cambria"/>
                <w:sz w:val="14"/>
                <w:szCs w:val="14"/>
              </w:rPr>
              <w:t>23.8×</w:t>
            </w:r>
            <w:r>
              <w:rPr>
                <w:rStyle w:val="translated-span"/>
                <w:rFonts w:ascii="Cambria" w:hAnsi="Cambria"/>
                <w:sz w:val="14"/>
                <w:szCs w:val="14"/>
              </w:rPr>
              <w:t>）</w:t>
            </w:r>
          </w:p>
        </w:tc>
      </w:tr>
      <w:tr w:rsidR="0073419A" w14:paraId="22F788FA" w14:textId="77777777">
        <w:trPr>
          <w:trHeight w:val="149"/>
        </w:trPr>
        <w:tc>
          <w:tcPr>
            <w:tcW w:w="918" w:type="dxa"/>
            <w:tcMar>
              <w:top w:w="6" w:type="dxa"/>
              <w:left w:w="0" w:type="dxa"/>
              <w:bottom w:w="6" w:type="dxa"/>
              <w:right w:w="0" w:type="dxa"/>
            </w:tcMar>
            <w:hideMark/>
          </w:tcPr>
          <w:p w14:paraId="775CA6D9" w14:textId="77777777" w:rsidR="0073419A" w:rsidRDefault="00C933A8">
            <w:pPr>
              <w:spacing w:after="0" w:line="256" w:lineRule="auto"/>
              <w:ind w:left="120"/>
              <w:jc w:val="left"/>
            </w:pPr>
            <w:proofErr w:type="gramStart"/>
            <w:r>
              <w:rPr>
                <w:rStyle w:val="translated-span"/>
                <w:sz w:val="15"/>
                <w:szCs w:val="15"/>
              </w:rPr>
              <w:t>达夫格</w:t>
            </w:r>
            <w:proofErr w:type="gramEnd"/>
          </w:p>
        </w:tc>
        <w:tc>
          <w:tcPr>
            <w:tcW w:w="385" w:type="dxa"/>
            <w:tcMar>
              <w:top w:w="6" w:type="dxa"/>
              <w:left w:w="0" w:type="dxa"/>
              <w:bottom w:w="6" w:type="dxa"/>
              <w:right w:w="0" w:type="dxa"/>
            </w:tcMar>
            <w:hideMark/>
          </w:tcPr>
          <w:p w14:paraId="3879BB48" w14:textId="77777777" w:rsidR="0073419A" w:rsidRDefault="00C933A8">
            <w:pPr>
              <w:spacing w:after="0" w:line="256" w:lineRule="auto"/>
              <w:ind w:left="64"/>
              <w:jc w:val="left"/>
            </w:pPr>
            <w:r>
              <w:rPr>
                <w:sz w:val="15"/>
                <w:szCs w:val="15"/>
              </w:rPr>
              <w:t>5</w:t>
            </w:r>
          </w:p>
        </w:tc>
        <w:tc>
          <w:tcPr>
            <w:tcW w:w="422" w:type="dxa"/>
            <w:tcMar>
              <w:top w:w="6" w:type="dxa"/>
              <w:left w:w="0" w:type="dxa"/>
              <w:bottom w:w="6" w:type="dxa"/>
              <w:right w:w="0" w:type="dxa"/>
            </w:tcMar>
            <w:hideMark/>
          </w:tcPr>
          <w:p w14:paraId="31129B17" w14:textId="77777777" w:rsidR="0073419A" w:rsidRDefault="00C933A8">
            <w:pPr>
              <w:spacing w:after="0" w:line="256" w:lineRule="auto"/>
              <w:jc w:val="left"/>
            </w:pPr>
            <w:r>
              <w:rPr>
                <w:sz w:val="15"/>
                <w:szCs w:val="15"/>
              </w:rPr>
              <w:t>50</w:t>
            </w:r>
          </w:p>
        </w:tc>
        <w:tc>
          <w:tcPr>
            <w:tcW w:w="549" w:type="dxa"/>
            <w:tcMar>
              <w:top w:w="6" w:type="dxa"/>
              <w:left w:w="0" w:type="dxa"/>
              <w:bottom w:w="6" w:type="dxa"/>
              <w:right w:w="0" w:type="dxa"/>
            </w:tcMar>
            <w:hideMark/>
          </w:tcPr>
          <w:p w14:paraId="31D48458" w14:textId="77777777" w:rsidR="0073419A" w:rsidRDefault="00C933A8">
            <w:pPr>
              <w:spacing w:after="0" w:line="256" w:lineRule="auto"/>
              <w:ind w:left="101"/>
              <w:jc w:val="left"/>
            </w:pPr>
            <w:r>
              <w:rPr>
                <w:sz w:val="15"/>
                <w:szCs w:val="15"/>
              </w:rPr>
              <w:t>7.4</w:t>
            </w:r>
          </w:p>
        </w:tc>
        <w:tc>
          <w:tcPr>
            <w:tcW w:w="442" w:type="dxa"/>
            <w:gridSpan w:val="2"/>
            <w:tcMar>
              <w:top w:w="6" w:type="dxa"/>
              <w:left w:w="0" w:type="dxa"/>
              <w:bottom w:w="6" w:type="dxa"/>
              <w:right w:w="0" w:type="dxa"/>
            </w:tcMar>
            <w:hideMark/>
          </w:tcPr>
          <w:p w14:paraId="40E5E648" w14:textId="77777777" w:rsidR="0073419A" w:rsidRDefault="00C933A8">
            <w:pPr>
              <w:spacing w:after="0" w:line="256" w:lineRule="auto"/>
              <w:ind w:left="82"/>
              <w:jc w:val="left"/>
            </w:pPr>
            <w:r>
              <w:rPr>
                <w:sz w:val="15"/>
                <w:szCs w:val="15"/>
              </w:rPr>
              <w:t>401</w:t>
            </w:r>
          </w:p>
        </w:tc>
        <w:tc>
          <w:tcPr>
            <w:tcW w:w="684" w:type="dxa"/>
            <w:tcMar>
              <w:top w:w="6" w:type="dxa"/>
              <w:left w:w="0" w:type="dxa"/>
              <w:bottom w:w="6" w:type="dxa"/>
              <w:right w:w="0" w:type="dxa"/>
            </w:tcMar>
            <w:hideMark/>
          </w:tcPr>
          <w:p w14:paraId="4EC0287B" w14:textId="77777777" w:rsidR="0073419A" w:rsidRDefault="00C933A8">
            <w:pPr>
              <w:spacing w:after="0" w:line="256" w:lineRule="auto"/>
              <w:jc w:val="left"/>
            </w:pPr>
            <w:r>
              <w:rPr>
                <w:rStyle w:val="translated-span"/>
                <w:rFonts w:ascii="Cambria" w:hAnsi="Cambria"/>
                <w:sz w:val="14"/>
                <w:szCs w:val="14"/>
              </w:rPr>
              <w:t>（</w:t>
            </w:r>
            <w:r>
              <w:rPr>
                <w:rStyle w:val="translated-span"/>
                <w:rFonts w:ascii="Cambria" w:hAnsi="Cambria"/>
                <w:sz w:val="14"/>
                <w:szCs w:val="14"/>
              </w:rPr>
              <w:t>6.2×</w:t>
            </w:r>
            <w:r>
              <w:rPr>
                <w:rStyle w:val="translated-span"/>
                <w:rFonts w:ascii="Cambria" w:hAnsi="Cambria"/>
                <w:sz w:val="14"/>
                <w:szCs w:val="14"/>
              </w:rPr>
              <w:t>）</w:t>
            </w:r>
          </w:p>
        </w:tc>
        <w:tc>
          <w:tcPr>
            <w:tcW w:w="1002" w:type="dxa"/>
            <w:gridSpan w:val="3"/>
            <w:tcMar>
              <w:top w:w="6" w:type="dxa"/>
              <w:left w:w="0" w:type="dxa"/>
              <w:bottom w:w="6" w:type="dxa"/>
              <w:right w:w="0" w:type="dxa"/>
            </w:tcMar>
            <w:hideMark/>
          </w:tcPr>
          <w:p w14:paraId="3CDDC5BC" w14:textId="77777777" w:rsidR="0073419A" w:rsidRDefault="00C933A8">
            <w:pPr>
              <w:spacing w:after="0" w:line="256" w:lineRule="auto"/>
              <w:ind w:left="82"/>
              <w:jc w:val="left"/>
            </w:pPr>
            <w:r>
              <w:rPr>
                <w:sz w:val="15"/>
                <w:szCs w:val="15"/>
              </w:rPr>
              <w:t xml:space="preserve">152 </w:t>
            </w:r>
            <w:r>
              <w:rPr>
                <w:rStyle w:val="translated-span"/>
                <w:rFonts w:ascii="Cambria" w:hAnsi="Cambria"/>
                <w:sz w:val="14"/>
                <w:szCs w:val="14"/>
              </w:rPr>
              <w:t>（</w:t>
            </w:r>
            <w:r>
              <w:rPr>
                <w:rStyle w:val="translated-span"/>
                <w:rFonts w:ascii="Cambria" w:hAnsi="Cambria"/>
                <w:sz w:val="14"/>
                <w:szCs w:val="14"/>
              </w:rPr>
              <w:t>25.7×</w:t>
            </w:r>
            <w:r>
              <w:rPr>
                <w:rStyle w:val="translated-span"/>
                <w:rFonts w:ascii="Cambria" w:hAnsi="Cambria"/>
                <w:sz w:val="14"/>
                <w:szCs w:val="14"/>
              </w:rPr>
              <w:t>）</w:t>
            </w:r>
          </w:p>
        </w:tc>
      </w:tr>
      <w:tr w:rsidR="0073419A" w14:paraId="61D0B5CF" w14:textId="77777777">
        <w:trPr>
          <w:trHeight w:val="160"/>
        </w:trPr>
        <w:tc>
          <w:tcPr>
            <w:tcW w:w="918" w:type="dxa"/>
            <w:tcBorders>
              <w:top w:val="nil"/>
              <w:left w:val="nil"/>
              <w:bottom w:val="single" w:sz="8" w:space="0" w:color="000000"/>
              <w:right w:val="nil"/>
            </w:tcBorders>
            <w:tcMar>
              <w:top w:w="6" w:type="dxa"/>
              <w:left w:w="0" w:type="dxa"/>
              <w:bottom w:w="6" w:type="dxa"/>
              <w:right w:w="0" w:type="dxa"/>
            </w:tcMar>
            <w:hideMark/>
          </w:tcPr>
          <w:p w14:paraId="0D4EA3D5" w14:textId="77777777" w:rsidR="0073419A" w:rsidRDefault="00C933A8">
            <w:pPr>
              <w:spacing w:after="0" w:line="256" w:lineRule="auto"/>
              <w:ind w:left="120"/>
              <w:jc w:val="left"/>
            </w:pPr>
            <w:r>
              <w:rPr>
                <w:rStyle w:val="translated-span"/>
                <w:sz w:val="15"/>
                <w:szCs w:val="15"/>
              </w:rPr>
              <w:t>费达夫</w:t>
            </w:r>
          </w:p>
        </w:tc>
        <w:tc>
          <w:tcPr>
            <w:tcW w:w="385" w:type="dxa"/>
            <w:tcBorders>
              <w:top w:val="nil"/>
              <w:left w:val="nil"/>
              <w:bottom w:val="single" w:sz="8" w:space="0" w:color="000000"/>
              <w:right w:val="nil"/>
            </w:tcBorders>
            <w:tcMar>
              <w:top w:w="6" w:type="dxa"/>
              <w:left w:w="0" w:type="dxa"/>
              <w:bottom w:w="6" w:type="dxa"/>
              <w:right w:w="0" w:type="dxa"/>
            </w:tcMar>
            <w:hideMark/>
          </w:tcPr>
          <w:p w14:paraId="1CEFE105" w14:textId="77777777" w:rsidR="0073419A" w:rsidRDefault="00C933A8">
            <w:pPr>
              <w:spacing w:after="0" w:line="256" w:lineRule="auto"/>
              <w:ind w:left="64"/>
              <w:jc w:val="left"/>
            </w:pPr>
            <w:r>
              <w:rPr>
                <w:sz w:val="15"/>
                <w:szCs w:val="15"/>
              </w:rPr>
              <w:t>5</w:t>
            </w:r>
          </w:p>
        </w:tc>
        <w:tc>
          <w:tcPr>
            <w:tcW w:w="422" w:type="dxa"/>
            <w:tcBorders>
              <w:top w:val="nil"/>
              <w:left w:val="nil"/>
              <w:bottom w:val="single" w:sz="8" w:space="0" w:color="000000"/>
              <w:right w:val="nil"/>
            </w:tcBorders>
            <w:tcMar>
              <w:top w:w="6" w:type="dxa"/>
              <w:left w:w="0" w:type="dxa"/>
              <w:bottom w:w="6" w:type="dxa"/>
              <w:right w:w="0" w:type="dxa"/>
            </w:tcMar>
            <w:hideMark/>
          </w:tcPr>
          <w:p w14:paraId="399850F6" w14:textId="77777777" w:rsidR="0073419A" w:rsidRDefault="00C933A8">
            <w:pPr>
              <w:spacing w:after="0" w:line="256" w:lineRule="auto"/>
              <w:jc w:val="left"/>
            </w:pPr>
            <w:r>
              <w:rPr>
                <w:sz w:val="15"/>
                <w:szCs w:val="15"/>
              </w:rPr>
              <w:t>10</w:t>
            </w:r>
          </w:p>
        </w:tc>
        <w:tc>
          <w:tcPr>
            <w:tcW w:w="549" w:type="dxa"/>
            <w:tcBorders>
              <w:top w:val="nil"/>
              <w:left w:val="nil"/>
              <w:bottom w:val="single" w:sz="8" w:space="0" w:color="000000"/>
              <w:right w:val="nil"/>
            </w:tcBorders>
            <w:tcMar>
              <w:top w:w="6" w:type="dxa"/>
              <w:left w:w="0" w:type="dxa"/>
              <w:bottom w:w="6" w:type="dxa"/>
              <w:right w:w="0" w:type="dxa"/>
            </w:tcMar>
            <w:hideMark/>
          </w:tcPr>
          <w:p w14:paraId="2366C689" w14:textId="77777777" w:rsidR="0073419A" w:rsidRDefault="00C933A8">
            <w:pPr>
              <w:spacing w:after="0" w:line="256" w:lineRule="auto"/>
              <w:ind w:left="19"/>
              <w:jc w:val="left"/>
            </w:pPr>
            <w:r>
              <w:rPr>
                <w:sz w:val="15"/>
                <w:szCs w:val="15"/>
              </w:rPr>
              <w:t>37.1</w:t>
            </w:r>
          </w:p>
        </w:tc>
        <w:tc>
          <w:tcPr>
            <w:tcW w:w="1125" w:type="dxa"/>
            <w:gridSpan w:val="3"/>
            <w:tcBorders>
              <w:top w:val="nil"/>
              <w:left w:val="nil"/>
              <w:bottom w:val="single" w:sz="8" w:space="0" w:color="000000"/>
              <w:right w:val="nil"/>
            </w:tcBorders>
            <w:tcMar>
              <w:top w:w="6" w:type="dxa"/>
              <w:left w:w="0" w:type="dxa"/>
              <w:bottom w:w="6" w:type="dxa"/>
              <w:right w:w="0" w:type="dxa"/>
            </w:tcMar>
            <w:hideMark/>
          </w:tcPr>
          <w:p w14:paraId="38DB2F17" w14:textId="77777777" w:rsidR="0073419A" w:rsidRDefault="00C933A8">
            <w:pPr>
              <w:spacing w:after="0" w:line="256" w:lineRule="auto"/>
              <w:ind w:left="82"/>
              <w:jc w:val="left"/>
            </w:pPr>
            <w:r>
              <w:rPr>
                <w:sz w:val="15"/>
                <w:szCs w:val="15"/>
              </w:rPr>
              <w:t xml:space="preserve">192 </w:t>
            </w:r>
            <w:r>
              <w:rPr>
                <w:rStyle w:val="translated-span"/>
                <w:rFonts w:ascii="Cambria" w:hAnsi="Cambria"/>
                <w:sz w:val="14"/>
                <w:szCs w:val="14"/>
              </w:rPr>
              <w:t>（</w:t>
            </w:r>
            <w:r>
              <w:rPr>
                <w:rStyle w:val="translated-span"/>
                <w:rFonts w:ascii="Cambria" w:hAnsi="Cambria"/>
                <w:sz w:val="14"/>
                <w:szCs w:val="14"/>
              </w:rPr>
              <w:t>13.0×</w:t>
            </w:r>
            <w:r>
              <w:rPr>
                <w:rStyle w:val="translated-span"/>
                <w:rFonts w:ascii="Cambria" w:hAnsi="Cambria"/>
                <w:sz w:val="14"/>
                <w:szCs w:val="14"/>
              </w:rPr>
              <w:t>）</w:t>
            </w:r>
          </w:p>
        </w:tc>
        <w:tc>
          <w:tcPr>
            <w:tcW w:w="1002" w:type="dxa"/>
            <w:gridSpan w:val="3"/>
            <w:tcBorders>
              <w:top w:val="nil"/>
              <w:left w:val="nil"/>
              <w:bottom w:val="single" w:sz="8" w:space="0" w:color="000000"/>
              <w:right w:val="nil"/>
            </w:tcBorders>
            <w:tcMar>
              <w:top w:w="6" w:type="dxa"/>
              <w:left w:w="0" w:type="dxa"/>
              <w:bottom w:w="6" w:type="dxa"/>
              <w:right w:w="0" w:type="dxa"/>
            </w:tcMar>
            <w:hideMark/>
          </w:tcPr>
          <w:p w14:paraId="4BAA5D79" w14:textId="77777777" w:rsidR="0073419A" w:rsidRDefault="00C933A8">
            <w:pPr>
              <w:spacing w:after="0" w:line="256" w:lineRule="auto"/>
              <w:ind w:left="45"/>
              <w:jc w:val="center"/>
            </w:pPr>
            <w:r>
              <w:rPr>
                <w:sz w:val="15"/>
                <w:szCs w:val="15"/>
              </w:rPr>
              <w:t xml:space="preserve">41 </w:t>
            </w:r>
            <w:r>
              <w:rPr>
                <w:rStyle w:val="translated-span"/>
                <w:rFonts w:ascii="Cambria" w:hAnsi="Cambria"/>
                <w:sz w:val="14"/>
                <w:szCs w:val="14"/>
              </w:rPr>
              <w:t>（</w:t>
            </w:r>
            <w:r>
              <w:rPr>
                <w:rStyle w:val="translated-span"/>
                <w:rFonts w:ascii="Cambria" w:hAnsi="Cambria"/>
                <w:sz w:val="14"/>
                <w:szCs w:val="14"/>
              </w:rPr>
              <w:t>95.3</w:t>
            </w:r>
            <w:r>
              <w:rPr>
                <w:rStyle w:val="translated-span"/>
                <w:rFonts w:ascii="Cambria" w:hAnsi="Cambria"/>
                <w:sz w:val="14"/>
                <w:szCs w:val="14"/>
              </w:rPr>
              <w:t>倍）</w:t>
            </w:r>
          </w:p>
        </w:tc>
      </w:tr>
      <w:tr w:rsidR="0073419A" w14:paraId="3D19479A" w14:textId="77777777">
        <w:tc>
          <w:tcPr>
            <w:tcW w:w="885" w:type="dxa"/>
            <w:tcBorders>
              <w:top w:val="nil"/>
              <w:left w:val="nil"/>
              <w:bottom w:val="nil"/>
              <w:right w:val="nil"/>
            </w:tcBorders>
            <w:vAlign w:val="center"/>
            <w:hideMark/>
          </w:tcPr>
          <w:p w14:paraId="1EDBB1A6" w14:textId="77777777" w:rsidR="0073419A" w:rsidRDefault="0073419A"/>
        </w:tc>
        <w:tc>
          <w:tcPr>
            <w:tcW w:w="375" w:type="dxa"/>
            <w:tcBorders>
              <w:top w:val="nil"/>
              <w:left w:val="nil"/>
              <w:bottom w:val="nil"/>
              <w:right w:val="nil"/>
            </w:tcBorders>
            <w:vAlign w:val="center"/>
            <w:hideMark/>
          </w:tcPr>
          <w:p w14:paraId="6D3AF2E9" w14:textId="77777777" w:rsidR="0073419A" w:rsidRDefault="0073419A">
            <w:pPr>
              <w:spacing w:after="0" w:line="240" w:lineRule="auto"/>
              <w:jc w:val="left"/>
              <w:rPr>
                <w:rFonts w:ascii="Times New Roman" w:eastAsia="Times New Roman" w:hAnsi="Times New Roman" w:cs="Times New Roman"/>
                <w:color w:val="auto"/>
              </w:rPr>
            </w:pPr>
          </w:p>
        </w:tc>
        <w:tc>
          <w:tcPr>
            <w:tcW w:w="405" w:type="dxa"/>
            <w:tcBorders>
              <w:top w:val="nil"/>
              <w:left w:val="nil"/>
              <w:bottom w:val="nil"/>
              <w:right w:val="nil"/>
            </w:tcBorders>
            <w:vAlign w:val="center"/>
            <w:hideMark/>
          </w:tcPr>
          <w:p w14:paraId="0985CB09" w14:textId="77777777" w:rsidR="0073419A" w:rsidRDefault="0073419A">
            <w:pPr>
              <w:spacing w:after="0" w:line="240" w:lineRule="auto"/>
              <w:jc w:val="left"/>
              <w:rPr>
                <w:rFonts w:ascii="Times New Roman" w:eastAsia="Times New Roman" w:hAnsi="Times New Roman" w:cs="Times New Roman"/>
                <w:color w:val="auto"/>
              </w:rPr>
            </w:pPr>
          </w:p>
        </w:tc>
        <w:tc>
          <w:tcPr>
            <w:tcW w:w="645" w:type="dxa"/>
            <w:tcBorders>
              <w:top w:val="nil"/>
              <w:left w:val="nil"/>
              <w:bottom w:val="nil"/>
              <w:right w:val="nil"/>
            </w:tcBorders>
            <w:vAlign w:val="center"/>
            <w:hideMark/>
          </w:tcPr>
          <w:p w14:paraId="6CCACB71" w14:textId="77777777" w:rsidR="0073419A" w:rsidRDefault="0073419A">
            <w:pPr>
              <w:spacing w:after="0" w:line="240" w:lineRule="auto"/>
              <w:jc w:val="left"/>
              <w:rPr>
                <w:rFonts w:ascii="Times New Roman" w:eastAsia="Times New Roman" w:hAnsi="Times New Roman" w:cs="Times New Roman"/>
                <w:color w:val="auto"/>
              </w:rPr>
            </w:pPr>
          </w:p>
        </w:tc>
        <w:tc>
          <w:tcPr>
            <w:tcW w:w="75" w:type="dxa"/>
            <w:tcBorders>
              <w:top w:val="nil"/>
              <w:left w:val="nil"/>
              <w:bottom w:val="nil"/>
              <w:right w:val="nil"/>
            </w:tcBorders>
            <w:vAlign w:val="center"/>
            <w:hideMark/>
          </w:tcPr>
          <w:p w14:paraId="3AEBB094" w14:textId="77777777" w:rsidR="0073419A" w:rsidRDefault="0073419A">
            <w:pPr>
              <w:spacing w:after="0" w:line="240" w:lineRule="auto"/>
              <w:jc w:val="left"/>
              <w:rPr>
                <w:rFonts w:ascii="Times New Roman" w:eastAsia="Times New Roman" w:hAnsi="Times New Roman" w:cs="Times New Roman"/>
                <w:color w:val="auto"/>
              </w:rPr>
            </w:pPr>
          </w:p>
        </w:tc>
        <w:tc>
          <w:tcPr>
            <w:tcW w:w="345" w:type="dxa"/>
            <w:tcBorders>
              <w:top w:val="nil"/>
              <w:left w:val="nil"/>
              <w:bottom w:val="nil"/>
              <w:right w:val="nil"/>
            </w:tcBorders>
            <w:vAlign w:val="center"/>
            <w:hideMark/>
          </w:tcPr>
          <w:p w14:paraId="7EE1E16C" w14:textId="77777777" w:rsidR="0073419A" w:rsidRDefault="0073419A">
            <w:pPr>
              <w:spacing w:after="0" w:line="240" w:lineRule="auto"/>
              <w:jc w:val="left"/>
              <w:rPr>
                <w:rFonts w:ascii="Times New Roman" w:eastAsia="Times New Roman" w:hAnsi="Times New Roman" w:cs="Times New Roman"/>
                <w:color w:val="auto"/>
              </w:rPr>
            </w:pPr>
          </w:p>
        </w:tc>
        <w:tc>
          <w:tcPr>
            <w:tcW w:w="675" w:type="dxa"/>
            <w:tcBorders>
              <w:top w:val="nil"/>
              <w:left w:val="nil"/>
              <w:bottom w:val="nil"/>
              <w:right w:val="nil"/>
            </w:tcBorders>
            <w:vAlign w:val="center"/>
            <w:hideMark/>
          </w:tcPr>
          <w:p w14:paraId="3A91ED43" w14:textId="77777777" w:rsidR="0073419A" w:rsidRDefault="0073419A">
            <w:pPr>
              <w:spacing w:after="0" w:line="240" w:lineRule="auto"/>
              <w:jc w:val="left"/>
              <w:rPr>
                <w:rFonts w:ascii="Times New Roman" w:eastAsia="Times New Roman" w:hAnsi="Times New Roman" w:cs="Times New Roman"/>
                <w:color w:val="auto"/>
              </w:rPr>
            </w:pPr>
          </w:p>
        </w:tc>
        <w:tc>
          <w:tcPr>
            <w:tcW w:w="150" w:type="dxa"/>
            <w:tcBorders>
              <w:top w:val="nil"/>
              <w:left w:val="nil"/>
              <w:bottom w:val="nil"/>
              <w:right w:val="nil"/>
            </w:tcBorders>
            <w:vAlign w:val="center"/>
            <w:hideMark/>
          </w:tcPr>
          <w:p w14:paraId="0B47F517" w14:textId="77777777" w:rsidR="0073419A" w:rsidRDefault="0073419A">
            <w:pPr>
              <w:spacing w:after="0" w:line="240" w:lineRule="auto"/>
              <w:jc w:val="left"/>
              <w:rPr>
                <w:rFonts w:ascii="Times New Roman" w:eastAsia="Times New Roman" w:hAnsi="Times New Roman" w:cs="Times New Roman"/>
                <w:color w:val="auto"/>
              </w:rPr>
            </w:pPr>
          </w:p>
        </w:tc>
        <w:tc>
          <w:tcPr>
            <w:tcW w:w="285" w:type="dxa"/>
            <w:tcBorders>
              <w:top w:val="nil"/>
              <w:left w:val="nil"/>
              <w:bottom w:val="nil"/>
              <w:right w:val="nil"/>
            </w:tcBorders>
            <w:vAlign w:val="center"/>
            <w:hideMark/>
          </w:tcPr>
          <w:p w14:paraId="62922D59" w14:textId="77777777" w:rsidR="0073419A" w:rsidRDefault="0073419A">
            <w:pPr>
              <w:spacing w:after="0" w:line="240" w:lineRule="auto"/>
              <w:jc w:val="left"/>
              <w:rPr>
                <w:rFonts w:ascii="Times New Roman" w:eastAsia="Times New Roman" w:hAnsi="Times New Roman" w:cs="Times New Roman"/>
                <w:color w:val="auto"/>
              </w:rPr>
            </w:pPr>
          </w:p>
        </w:tc>
        <w:tc>
          <w:tcPr>
            <w:tcW w:w="540" w:type="dxa"/>
            <w:tcBorders>
              <w:top w:val="nil"/>
              <w:left w:val="nil"/>
              <w:bottom w:val="nil"/>
              <w:right w:val="nil"/>
            </w:tcBorders>
            <w:vAlign w:val="center"/>
            <w:hideMark/>
          </w:tcPr>
          <w:p w14:paraId="1CE29FCD" w14:textId="77777777" w:rsidR="0073419A" w:rsidRDefault="0073419A">
            <w:pPr>
              <w:spacing w:after="0" w:line="240" w:lineRule="auto"/>
              <w:jc w:val="left"/>
              <w:rPr>
                <w:rFonts w:ascii="Times New Roman" w:eastAsia="Times New Roman" w:hAnsi="Times New Roman" w:cs="Times New Roman"/>
                <w:color w:val="auto"/>
              </w:rPr>
            </w:pPr>
          </w:p>
        </w:tc>
      </w:tr>
    </w:tbl>
    <w:p w14:paraId="0DDCA768" w14:textId="77777777" w:rsidR="0073419A" w:rsidRDefault="00C933A8">
      <w:pPr>
        <w:spacing w:after="305"/>
        <w:ind w:left="8" w:right="13"/>
      </w:pPr>
      <w:r>
        <w:rPr>
          <w:rStyle w:val="translated-span"/>
        </w:rPr>
        <w:t>SGD</w:t>
      </w:r>
      <w:r>
        <w:rPr>
          <w:rStyle w:val="translated-span"/>
        </w:rPr>
        <w:t>对学习速率参数的调整非常敏感。这里报告的结果是基于在足够宽的学习率网格上的训练（在分辨率为</w:t>
      </w:r>
      <w:r>
        <w:rPr>
          <w:rStyle w:val="translated-span"/>
        </w:rPr>
        <w:t>10</w:t>
      </w:r>
      <w:r>
        <w:rPr>
          <w:rStyle w:val="translated-span"/>
        </w:rPr>
        <w:t>的乘法网格上通常为</w:t>
      </w:r>
      <w:r>
        <w:rPr>
          <w:rStyle w:val="translated-span"/>
        </w:rPr>
        <w:t>11-13</w:t>
      </w:r>
      <w:r>
        <w:rPr>
          <w:rStyle w:val="translated-span"/>
        </w:rPr>
        <w:t>个值）</w:t>
      </w:r>
      <w:proofErr w:type="spellStart"/>
      <w:r>
        <w:rPr>
          <w:rStyle w:val="translated-span"/>
          <w:rFonts w:ascii="Cambria" w:hAnsi="Cambria"/>
          <w:i/>
          <w:iCs/>
        </w:rPr>
        <w:t>ηη</w:t>
      </w:r>
      <w:proofErr w:type="spellEnd"/>
      <w:r>
        <w:rPr>
          <w:noProof/>
        </w:rPr>
        <w:drawing>
          <wp:inline distT="0" distB="0" distL="0" distR="0" wp14:anchorId="2B645FE0" wp14:editId="44BEEEE3">
            <wp:extent cx="47625" cy="114300"/>
            <wp:effectExtent l="0" t="0" r="9525" b="0"/>
            <wp:docPr id="11" name="Picture 42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051"/>
                    <pic:cNvPicPr>
                      <a:picLocks noChangeAspect="1" noChangeArrowheads="1"/>
                    </pic:cNvPicPr>
                  </pic:nvPicPr>
                  <pic:blipFill>
                    <a:blip r:embed="rId26" r:link="rId27">
                      <a:extLst>
                        <a:ext uri="{28A0092B-C50C-407E-A947-70E740481C1C}">
                          <a14:useLocalDpi xmlns:a14="http://schemas.microsoft.com/office/drawing/2010/main" val="0"/>
                        </a:ext>
                      </a:extLst>
                    </a:blip>
                    <a:srcRect/>
                    <a:stretch>
                      <a:fillRect/>
                    </a:stretch>
                  </pic:blipFill>
                  <pic:spPr bwMode="auto">
                    <a:xfrm>
                      <a:off x="0" y="0"/>
                      <a:ext cx="47625" cy="114300"/>
                    </a:xfrm>
                    <a:prstGeom prst="rect">
                      <a:avLst/>
                    </a:prstGeom>
                    <a:noFill/>
                    <a:ln>
                      <a:noFill/>
                    </a:ln>
                  </pic:spPr>
                </pic:pic>
              </a:graphicData>
            </a:graphic>
          </wp:inline>
        </w:drawing>
      </w:r>
      <w:r>
        <w:rPr>
          <w:rStyle w:val="translated-span"/>
        </w:rPr>
        <w:t>或者</w:t>
      </w:r>
      <w:r>
        <w:rPr>
          <w:rStyle w:val="translated-span"/>
        </w:rPr>
        <w:t>10</w:t>
      </w:r>
      <w:r>
        <w:rPr>
          <w:rStyle w:val="translated-span"/>
        </w:rPr>
        <w:t>个</w:t>
      </w:r>
      <w:r>
        <w:rPr>
          <w:noProof/>
        </w:rPr>
        <w:drawing>
          <wp:inline distT="0" distB="0" distL="0" distR="0" wp14:anchorId="6BDF647C" wp14:editId="741EEA12">
            <wp:extent cx="47625" cy="114300"/>
            <wp:effectExtent l="0" t="0" r="9525" b="0"/>
            <wp:docPr id="12" name="Picture 420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052"/>
                    <pic:cNvPicPr>
                      <a:picLocks noChangeAspect="1" noChangeArrowheads="1"/>
                    </pic:cNvPicPr>
                  </pic:nvPicPr>
                  <pic:blipFill>
                    <a:blip r:embed="rId28" r:link="rId29">
                      <a:extLst>
                        <a:ext uri="{28A0092B-C50C-407E-A947-70E740481C1C}">
                          <a14:useLocalDpi xmlns:a14="http://schemas.microsoft.com/office/drawing/2010/main" val="0"/>
                        </a:ext>
                      </a:extLst>
                    </a:blip>
                    <a:srcRect/>
                    <a:stretch>
                      <a:fillRect/>
                    </a:stretch>
                  </pic:blipFill>
                  <pic:spPr bwMode="auto">
                    <a:xfrm>
                      <a:off x="0" y="0"/>
                      <a:ext cx="47625" cy="114300"/>
                    </a:xfrm>
                    <a:prstGeom prst="rect">
                      <a:avLst/>
                    </a:prstGeom>
                    <a:noFill/>
                    <a:ln>
                      <a:noFill/>
                    </a:ln>
                  </pic:spPr>
                </pic:pic>
              </a:graphicData>
            </a:graphic>
          </wp:inline>
        </w:drawing>
      </w:r>
      <w:r>
        <w:rPr>
          <w:rStyle w:val="translated-span"/>
        </w:rPr>
        <w:t xml:space="preserve">). </w:t>
      </w:r>
      <w:r>
        <w:rPr>
          <w:rStyle w:val="translated-span"/>
        </w:rPr>
        <w:t>我们检查以确保最佳学习率在我们的表格中间，并且最佳学习率之间没有显著差异。除非另有说明，否则我们将为</w:t>
      </w:r>
      <w:proofErr w:type="gramStart"/>
      <w:r>
        <w:rPr>
          <w:rStyle w:val="translated-span"/>
        </w:rPr>
        <w:t>每个轴值单独</w:t>
      </w:r>
      <w:proofErr w:type="gramEnd"/>
      <w:r>
        <w:rPr>
          <w:rStyle w:val="translated-span"/>
        </w:rPr>
        <w:t>选择的最佳执行率绘制度量。我们发现，最佳学习速率与其他参数的函数变化不大。</w:t>
      </w:r>
      <w:r>
        <w:rPr>
          <w:rStyle w:val="translated-span"/>
          <w:rFonts w:ascii="Cambria" w:hAnsi="Cambria"/>
          <w:i/>
          <w:iCs/>
        </w:rPr>
        <w:t>十</w:t>
      </w:r>
    </w:p>
    <w:p w14:paraId="650EE6B1" w14:textId="77777777" w:rsidR="0073419A" w:rsidRDefault="00C933A8">
      <w:pPr>
        <w:spacing w:after="135"/>
        <w:ind w:left="8" w:right="13"/>
      </w:pPr>
      <w:r>
        <w:rPr>
          <w:rStyle w:val="translated-span"/>
        </w:rPr>
        <w:t>增加并行性我们首先尝试使用客户机部分，它控制多客户机并行性的数量。表</w:t>
      </w:r>
      <w:r>
        <w:rPr>
          <w:rStyle w:val="translated-span"/>
        </w:rPr>
        <w:t>1</w:t>
      </w:r>
      <w:r>
        <w:rPr>
          <w:rStyle w:val="translated-span"/>
        </w:rPr>
        <w:t>显示了变化对两个</w:t>
      </w:r>
      <w:r>
        <w:rPr>
          <w:rStyle w:val="translated-span"/>
        </w:rPr>
        <w:t>MNIST</w:t>
      </w:r>
      <w:r>
        <w:rPr>
          <w:rStyle w:val="translated-span"/>
        </w:rPr>
        <w:t>模型的影响。我们报告实现目标测试集精度所需的通信轮数。为了计算这一点，我们为每个参数设置组合构建一条学习曲线，按照上述方法进行优化，然后通过取所有先前轮次中获得的测试集精度的最佳值，使每个曲线单调地改进。然后，我们使用形成曲线的离散点之间的线性插值计算曲线与目标精度相交的圆数。通过参考图</w:t>
      </w:r>
      <w:r>
        <w:rPr>
          <w:rStyle w:val="translated-span"/>
        </w:rPr>
        <w:t>2</w:t>
      </w:r>
      <w:r>
        <w:rPr>
          <w:rStyle w:val="translated-span"/>
        </w:rPr>
        <w:t>可以更好地理解这一点，其中灰色线显示目标。</w:t>
      </w:r>
      <w:proofErr w:type="spellStart"/>
      <w:r>
        <w:rPr>
          <w:rStyle w:val="translated-span"/>
          <w:rFonts w:ascii="Cambria" w:hAnsi="Cambria"/>
          <w:i/>
          <w:iCs/>
        </w:rPr>
        <w:t>CCη</w:t>
      </w:r>
      <w:proofErr w:type="spellEnd"/>
    </w:p>
    <w:p w14:paraId="07B5110F" w14:textId="77777777" w:rsidR="0073419A" w:rsidRDefault="00C933A8">
      <w:pPr>
        <w:ind w:left="8" w:right="13"/>
      </w:pPr>
      <w:r>
        <w:rPr>
          <w:rStyle w:val="translated-span"/>
        </w:rPr>
        <w:t>使用</w:t>
      </w:r>
      <w:r>
        <w:rPr>
          <w:rStyle w:val="translated-span"/>
        </w:rPr>
        <w:t>=∞</w:t>
      </w:r>
      <w:r>
        <w:rPr>
          <w:rStyle w:val="translated-span"/>
        </w:rPr>
        <w:t>（对于</w:t>
      </w:r>
      <w:r>
        <w:rPr>
          <w:rStyle w:val="translated-span"/>
        </w:rPr>
        <w:t>MNIST</w:t>
      </w:r>
      <w:r>
        <w:rPr>
          <w:rStyle w:val="translated-span"/>
        </w:rPr>
        <w:t>将所有</w:t>
      </w:r>
      <w:r>
        <w:rPr>
          <w:rStyle w:val="translated-span"/>
        </w:rPr>
        <w:t>600</w:t>
      </w:r>
      <w:r>
        <w:rPr>
          <w:rStyle w:val="translated-span"/>
        </w:rPr>
        <w:t>个客户示例作为每轮的单个批处理），在增加客户机分数方面只有一个小小的优势。使用较小的</w:t>
      </w:r>
      <w:proofErr w:type="gramStart"/>
      <w:r>
        <w:rPr>
          <w:rStyle w:val="translated-span"/>
        </w:rPr>
        <w:t>批大小</w:t>
      </w:r>
      <w:proofErr w:type="gramEnd"/>
      <w:r>
        <w:rPr>
          <w:rStyle w:val="translated-span"/>
        </w:rPr>
        <w:t>=10</w:t>
      </w:r>
      <w:r>
        <w:rPr>
          <w:rStyle w:val="translated-span"/>
        </w:rPr>
        <w:t>表明使用</w:t>
      </w:r>
      <w:r>
        <w:rPr>
          <w:rStyle w:val="translated-span"/>
        </w:rPr>
        <w:t>≥0.1</w:t>
      </w:r>
      <w:r>
        <w:rPr>
          <w:rStyle w:val="translated-span"/>
        </w:rPr>
        <w:t>的显著改进，尤其是在非</w:t>
      </w:r>
      <w:r>
        <w:rPr>
          <w:rStyle w:val="translated-span"/>
        </w:rPr>
        <w:t>IID</w:t>
      </w:r>
      <w:r>
        <w:rPr>
          <w:rStyle w:val="translated-span"/>
        </w:rPr>
        <w:t>情况下。基于这些结果，在我们剩下的大部分实验中，我们确定</w:t>
      </w:r>
      <w:r>
        <w:rPr>
          <w:rStyle w:val="translated-span"/>
        </w:rPr>
        <w:t>=0.1</w:t>
      </w:r>
      <w:r>
        <w:rPr>
          <w:rStyle w:val="translated-span"/>
        </w:rPr>
        <w:t>，这在计算效率和收敛速度之间取得了很好的平衡。比较中</w:t>
      </w:r>
      <w:r>
        <w:rPr>
          <w:rStyle w:val="translated-span"/>
        </w:rPr>
        <w:t>=∞</w:t>
      </w:r>
      <w:r>
        <w:rPr>
          <w:rStyle w:val="translated-span"/>
        </w:rPr>
        <w:t>和</w:t>
      </w:r>
      <w:r>
        <w:rPr>
          <w:rStyle w:val="translated-span"/>
        </w:rPr>
        <w:t>=10</w:t>
      </w:r>
      <w:r>
        <w:rPr>
          <w:rStyle w:val="translated-span"/>
        </w:rPr>
        <w:t>列的轮数</w:t>
      </w:r>
      <w:r>
        <w:rPr>
          <w:rStyle w:val="translated-span"/>
          <w:rFonts w:ascii="Cambria" w:hAnsi="Cambria"/>
          <w:i/>
          <w:iCs/>
        </w:rPr>
        <w:t>BBCCBB</w:t>
      </w:r>
    </w:p>
    <w:p w14:paraId="485C307C" w14:textId="77777777" w:rsidR="0073419A" w:rsidRDefault="00C933A8">
      <w:pPr>
        <w:spacing w:after="164" w:line="256" w:lineRule="auto"/>
        <w:ind w:left="18"/>
        <w:jc w:val="left"/>
      </w:pPr>
      <w:r>
        <w:rPr>
          <w:noProof/>
          <w:sz w:val="22"/>
          <w:szCs w:val="22"/>
        </w:rPr>
        <w:drawing>
          <wp:inline distT="0" distB="0" distL="0" distR="0" wp14:anchorId="6106ACA6" wp14:editId="581A3CBC">
            <wp:extent cx="2962275" cy="1581150"/>
            <wp:effectExtent l="0" t="0" r="9525" b="0"/>
            <wp:docPr id="13" name="Group 418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41817"/>
                    <pic:cNvPicPr>
                      <a:picLocks noChangeAspect="1" noChangeArrowheads="1"/>
                    </pic:cNvPicPr>
                  </pic:nvPicPr>
                  <pic:blipFill>
                    <a:blip r:embed="rId30" r:link="rId31">
                      <a:extLst>
                        <a:ext uri="{28A0092B-C50C-407E-A947-70E740481C1C}">
                          <a14:useLocalDpi xmlns:a14="http://schemas.microsoft.com/office/drawing/2010/main" val="0"/>
                        </a:ext>
                      </a:extLst>
                    </a:blip>
                    <a:srcRect/>
                    <a:stretch>
                      <a:fillRect/>
                    </a:stretch>
                  </pic:blipFill>
                  <pic:spPr bwMode="auto">
                    <a:xfrm>
                      <a:off x="0" y="0"/>
                      <a:ext cx="2962275" cy="1581150"/>
                    </a:xfrm>
                    <a:prstGeom prst="rect">
                      <a:avLst/>
                    </a:prstGeom>
                    <a:noFill/>
                    <a:ln>
                      <a:noFill/>
                    </a:ln>
                  </pic:spPr>
                </pic:pic>
              </a:graphicData>
            </a:graphic>
          </wp:inline>
        </w:drawing>
      </w:r>
    </w:p>
    <w:p w14:paraId="13BCDC31" w14:textId="77777777" w:rsidR="0073419A" w:rsidRDefault="00C933A8">
      <w:pPr>
        <w:spacing w:after="232" w:line="256" w:lineRule="auto"/>
        <w:ind w:left="18"/>
        <w:jc w:val="left"/>
      </w:pPr>
      <w:r>
        <w:rPr>
          <w:noProof/>
          <w:sz w:val="22"/>
          <w:szCs w:val="22"/>
        </w:rPr>
        <w:drawing>
          <wp:inline distT="0" distB="0" distL="0" distR="0" wp14:anchorId="0198EFBD" wp14:editId="6331C74D">
            <wp:extent cx="2962275" cy="1685925"/>
            <wp:effectExtent l="0" t="0" r="9525" b="9525"/>
            <wp:docPr id="14" name="Group 418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41818"/>
                    <pic:cNvPicPr>
                      <a:picLocks noChangeAspect="1" noChangeArrowheads="1"/>
                    </pic:cNvPicPr>
                  </pic:nvPicPr>
                  <pic:blipFill>
                    <a:blip r:embed="rId32" r:link="rId33">
                      <a:extLst>
                        <a:ext uri="{28A0092B-C50C-407E-A947-70E740481C1C}">
                          <a14:useLocalDpi xmlns:a14="http://schemas.microsoft.com/office/drawing/2010/main" val="0"/>
                        </a:ext>
                      </a:extLst>
                    </a:blip>
                    <a:srcRect/>
                    <a:stretch>
                      <a:fillRect/>
                    </a:stretch>
                  </pic:blipFill>
                  <pic:spPr bwMode="auto">
                    <a:xfrm>
                      <a:off x="0" y="0"/>
                      <a:ext cx="2962275" cy="1685925"/>
                    </a:xfrm>
                    <a:prstGeom prst="rect">
                      <a:avLst/>
                    </a:prstGeom>
                    <a:noFill/>
                    <a:ln>
                      <a:noFill/>
                    </a:ln>
                  </pic:spPr>
                </pic:pic>
              </a:graphicData>
            </a:graphic>
          </wp:inline>
        </w:drawing>
      </w:r>
    </w:p>
    <w:p w14:paraId="4F5800CB" w14:textId="77777777" w:rsidR="0073419A" w:rsidRDefault="00C933A8">
      <w:pPr>
        <w:spacing w:after="540"/>
        <w:ind w:left="8" w:right="13"/>
      </w:pPr>
      <w:r>
        <w:rPr>
          <w:rStyle w:val="translated-span"/>
        </w:rPr>
        <w:t>图</w:t>
      </w:r>
      <w:r>
        <w:rPr>
          <w:rStyle w:val="translated-span"/>
        </w:rPr>
        <w:t>2:MNIST CNN</w:t>
      </w:r>
      <w:r>
        <w:rPr>
          <w:rStyle w:val="translated-span"/>
        </w:rPr>
        <w:t>（</w:t>
      </w:r>
      <w:r>
        <w:rPr>
          <w:rStyle w:val="translated-span"/>
        </w:rPr>
        <w:t>IID</w:t>
      </w:r>
      <w:r>
        <w:rPr>
          <w:rStyle w:val="translated-span"/>
        </w:rPr>
        <w:t>，然后是病理非</w:t>
      </w:r>
      <w:r>
        <w:rPr>
          <w:rStyle w:val="translated-span"/>
        </w:rPr>
        <w:t>IID</w:t>
      </w:r>
      <w:r>
        <w:rPr>
          <w:rStyle w:val="translated-span"/>
        </w:rPr>
        <w:t>）和</w:t>
      </w:r>
      <w:r>
        <w:rPr>
          <w:rStyle w:val="translated-span"/>
        </w:rPr>
        <w:t>Shakespeare LSTM</w:t>
      </w:r>
      <w:r>
        <w:rPr>
          <w:rStyle w:val="translated-span"/>
        </w:rPr>
        <w:t>（</w:t>
      </w:r>
      <w:r>
        <w:rPr>
          <w:rStyle w:val="translated-span"/>
        </w:rPr>
        <w:t>IID</w:t>
      </w:r>
      <w:r>
        <w:rPr>
          <w:rStyle w:val="translated-span"/>
        </w:rPr>
        <w:t>，然后按游戏和角色）的测试集精确度与沟通轮数的比较，结果为</w:t>
      </w:r>
      <w:r>
        <w:rPr>
          <w:rStyle w:val="translated-span"/>
        </w:rPr>
        <w:t>=0.1</w:t>
      </w:r>
      <w:r>
        <w:rPr>
          <w:rStyle w:val="translated-span"/>
        </w:rPr>
        <w:t>并经过优化。灰色线表示表</w:t>
      </w:r>
      <w:r>
        <w:rPr>
          <w:rStyle w:val="translated-span"/>
        </w:rPr>
        <w:t>2</w:t>
      </w:r>
      <w:r>
        <w:rPr>
          <w:rStyle w:val="translated-span"/>
        </w:rPr>
        <w:t>中使用的目标精度。附录</w:t>
      </w:r>
      <w:r>
        <w:rPr>
          <w:rStyle w:val="translated-span"/>
        </w:rPr>
        <w:t>A</w:t>
      </w:r>
      <w:r>
        <w:rPr>
          <w:rStyle w:val="translated-span"/>
        </w:rPr>
        <w:t>中的图</w:t>
      </w:r>
      <w:r>
        <w:rPr>
          <w:rStyle w:val="translated-span"/>
        </w:rPr>
        <w:t>7</w:t>
      </w:r>
      <w:r>
        <w:rPr>
          <w:rStyle w:val="translated-span"/>
        </w:rPr>
        <w:t>给出了</w:t>
      </w:r>
      <w:r>
        <w:rPr>
          <w:rStyle w:val="translated-span"/>
        </w:rPr>
        <w:t>2NN</w:t>
      </w:r>
      <w:r>
        <w:rPr>
          <w:rStyle w:val="translated-span"/>
        </w:rPr>
        <w:t>的曲线图。</w:t>
      </w:r>
      <w:proofErr w:type="spellStart"/>
      <w:r>
        <w:rPr>
          <w:rStyle w:val="translated-span"/>
          <w:rFonts w:ascii="Cambria" w:hAnsi="Cambria"/>
          <w:i/>
          <w:iCs/>
        </w:rPr>
        <w:t>Cη</w:t>
      </w:r>
      <w:proofErr w:type="spellEnd"/>
    </w:p>
    <w:p w14:paraId="7E234009" w14:textId="77777777" w:rsidR="0073419A" w:rsidRDefault="00C933A8">
      <w:pPr>
        <w:spacing w:after="293"/>
        <w:ind w:left="8" w:right="13"/>
      </w:pPr>
      <w:r>
        <w:rPr>
          <w:rStyle w:val="translated-span"/>
        </w:rPr>
        <w:t>表</w:t>
      </w:r>
      <w:r>
        <w:rPr>
          <w:rStyle w:val="translated-span"/>
        </w:rPr>
        <w:t>1</w:t>
      </w:r>
      <w:r>
        <w:rPr>
          <w:rStyle w:val="translated-span"/>
        </w:rPr>
        <w:t>显示了一个戏剧性的加速，我们接下来将对此进行研究。</w:t>
      </w:r>
    </w:p>
    <w:p w14:paraId="295CA6BC" w14:textId="77777777" w:rsidR="0073419A" w:rsidRDefault="00C933A8">
      <w:pPr>
        <w:ind w:left="8" w:right="13"/>
      </w:pPr>
      <w:r>
        <w:rPr>
          <w:rStyle w:val="translated-span"/>
        </w:rPr>
        <w:t>在本节中，增加每个客户机的计算量，我们固定为</w:t>
      </w:r>
      <w:r>
        <w:rPr>
          <w:rStyle w:val="translated-span"/>
        </w:rPr>
        <w:t>0.1</w:t>
      </w:r>
      <w:r>
        <w:rPr>
          <w:rStyle w:val="translated-span"/>
        </w:rPr>
        <w:t>，并在每轮计算中为每个客户机增加更多的计算量，可以减少、增加，也可以两者兼而有之。图</w:t>
      </w:r>
      <w:r>
        <w:rPr>
          <w:rStyle w:val="translated-span"/>
        </w:rPr>
        <w:t>2</w:t>
      </w:r>
      <w:r>
        <w:rPr>
          <w:rStyle w:val="translated-span"/>
        </w:rPr>
        <w:t>表明，每轮增加更多的本地</w:t>
      </w:r>
      <w:r>
        <w:rPr>
          <w:rStyle w:val="translated-span"/>
        </w:rPr>
        <w:t>SGD</w:t>
      </w:r>
      <w:r>
        <w:rPr>
          <w:rStyle w:val="translated-span"/>
        </w:rPr>
        <w:t>更新可以显著降低通信成本，表</w:t>
      </w:r>
      <w:r>
        <w:rPr>
          <w:rStyle w:val="translated-span"/>
        </w:rPr>
        <w:t>2</w:t>
      </w:r>
      <w:r>
        <w:rPr>
          <w:rStyle w:val="translated-span"/>
        </w:rPr>
        <w:t>对</w:t>
      </w:r>
      <w:r>
        <w:rPr>
          <w:rStyle w:val="translated-span"/>
        </w:rPr>
        <w:lastRenderedPageBreak/>
        <w:t>这些加速进行了量化。每轮每个客户端的预期更新次数为</w:t>
      </w:r>
      <w:r>
        <w:rPr>
          <w:rStyle w:val="translated-span"/>
        </w:rPr>
        <w:t>=</w:t>
      </w:r>
      <w:r>
        <w:rPr>
          <w:rStyle w:val="translated-span"/>
        </w:rPr>
        <w:t>（</w:t>
      </w:r>
      <w:r>
        <w:rPr>
          <w:rStyle w:val="translated-span"/>
        </w:rPr>
        <w:t>E[</w:t>
      </w:r>
      <w:proofErr w:type="spellStart"/>
      <w:r>
        <w:rPr>
          <w:rStyle w:val="translated-span"/>
        </w:rPr>
        <w:t>nk</w:t>
      </w:r>
      <w:proofErr w:type="spellEnd"/>
      <w:r>
        <w:rPr>
          <w:rStyle w:val="translated-span"/>
        </w:rPr>
        <w:t>]/B</w:t>
      </w:r>
      <w:r>
        <w:rPr>
          <w:rStyle w:val="translated-span"/>
        </w:rPr>
        <w:t>）</w:t>
      </w:r>
      <w:r>
        <w:rPr>
          <w:rStyle w:val="translated-span"/>
        </w:rPr>
        <w:t>E=</w:t>
      </w:r>
      <w:proofErr w:type="spellStart"/>
      <w:r>
        <w:rPr>
          <w:rStyle w:val="translated-span"/>
        </w:rPr>
        <w:t>nE</w:t>
      </w:r>
      <w:proofErr w:type="spellEnd"/>
      <w:r>
        <w:rPr>
          <w:rStyle w:val="translated-span"/>
        </w:rPr>
        <w:t>/</w:t>
      </w:r>
      <w:r>
        <w:rPr>
          <w:rStyle w:val="translated-span"/>
        </w:rPr>
        <w:t>（</w:t>
      </w:r>
      <w:r>
        <w:rPr>
          <w:rStyle w:val="translated-span"/>
        </w:rPr>
        <w:t>KB</w:t>
      </w:r>
      <w:r>
        <w:rPr>
          <w:rStyle w:val="translated-span"/>
        </w:rPr>
        <w:t>），其中期望值超过随机客户端的绘制量。我们根据这个统计数据对表</w:t>
      </w:r>
      <w:r>
        <w:rPr>
          <w:rStyle w:val="translated-span"/>
        </w:rPr>
        <w:t>2</w:t>
      </w:r>
      <w:r>
        <w:rPr>
          <w:rStyle w:val="translated-span"/>
        </w:rPr>
        <w:t>中每个部分的行进行排序。我们看到通过改变</w:t>
      </w:r>
      <w:proofErr w:type="gramStart"/>
      <w:r>
        <w:rPr>
          <w:rStyle w:val="translated-span"/>
        </w:rPr>
        <w:t>两者来</w:t>
      </w:r>
      <w:proofErr w:type="gramEnd"/>
      <w:r>
        <w:rPr>
          <w:rStyle w:val="translated-span"/>
        </w:rPr>
        <w:t>增加和是有效的。只要足够大，可以充分利用客户端硬件上可用的并行性，就基本上不需要为降低并行度而在计算时间上付出任何代价，因此在实践中，这应该是首先调整的参数。</w:t>
      </w:r>
      <w:r>
        <w:rPr>
          <w:rStyle w:val="translated-span"/>
          <w:rFonts w:ascii="Cambria" w:hAnsi="Cambria"/>
          <w:i/>
          <w:iCs/>
        </w:rPr>
        <w:t>CBE</w:t>
      </w:r>
      <w:r>
        <w:rPr>
          <w:rStyle w:val="translated-span"/>
          <w:rFonts w:ascii="Cambria" w:hAnsi="Cambria"/>
          <w:i/>
          <w:iCs/>
        </w:rPr>
        <w:t>美国</w:t>
      </w:r>
      <w:r>
        <w:rPr>
          <w:rStyle w:val="translated-span"/>
          <w:rFonts w:ascii="Cambria" w:hAnsi="Cambria"/>
          <w:i/>
          <w:iCs/>
        </w:rPr>
        <w:t>k</w:t>
      </w:r>
      <w:r>
        <w:rPr>
          <w:rStyle w:val="translated-span"/>
          <w:rFonts w:ascii="Cambria" w:hAnsi="Cambria"/>
          <w:i/>
          <w:iCs/>
        </w:rPr>
        <w:t>美国</w:t>
      </w:r>
      <w:r>
        <w:rPr>
          <w:rStyle w:val="translated-span"/>
          <w:rFonts w:ascii="Cambria" w:hAnsi="Cambria"/>
          <w:i/>
          <w:iCs/>
        </w:rPr>
        <w:t>EBB</w:t>
      </w:r>
    </w:p>
    <w:p w14:paraId="627551BD" w14:textId="77777777" w:rsidR="0073419A" w:rsidRDefault="00C933A8">
      <w:pPr>
        <w:ind w:left="8" w:right="13"/>
      </w:pPr>
      <w:r>
        <w:rPr>
          <w:rStyle w:val="translated-span"/>
        </w:rPr>
        <w:t>对于</w:t>
      </w:r>
      <w:r>
        <w:rPr>
          <w:rStyle w:val="translated-span"/>
        </w:rPr>
        <w:t>MNIST</w:t>
      </w:r>
      <w:r>
        <w:rPr>
          <w:rStyle w:val="translated-span"/>
        </w:rPr>
        <w:t>数据的</w:t>
      </w:r>
      <w:r>
        <w:rPr>
          <w:rStyle w:val="translated-span"/>
        </w:rPr>
        <w:t>IID</w:t>
      </w:r>
      <w:r>
        <w:rPr>
          <w:rStyle w:val="translated-span"/>
        </w:rPr>
        <w:t>划分，使用每个客户端更多的计算量，</w:t>
      </w:r>
      <w:r>
        <w:rPr>
          <w:rStyle w:val="translated-span"/>
        </w:rPr>
        <w:t>CNN</w:t>
      </w:r>
      <w:r>
        <w:rPr>
          <w:rStyle w:val="translated-span"/>
        </w:rPr>
        <w:t>和</w:t>
      </w:r>
      <w:r>
        <w:rPr>
          <w:rStyle w:val="translated-span"/>
        </w:rPr>
        <w:t>2NN</w:t>
      </w:r>
      <w:r>
        <w:rPr>
          <w:rStyle w:val="translated-span"/>
        </w:rPr>
        <w:t>分别减少</w:t>
      </w:r>
      <w:r>
        <w:rPr>
          <w:rStyle w:val="translated-span"/>
        </w:rPr>
        <w:t>35</w:t>
      </w:r>
      <w:r>
        <w:rPr>
          <w:rStyle w:val="translated-span"/>
        </w:rPr>
        <w:t>倍和</w:t>
      </w:r>
      <w:r>
        <w:rPr>
          <w:rStyle w:val="translated-span"/>
        </w:rPr>
        <w:t>46</w:t>
      </w:r>
      <w:r>
        <w:rPr>
          <w:rStyle w:val="translated-span"/>
        </w:rPr>
        <w:t>倍（</w:t>
      </w:r>
      <w:r>
        <w:rPr>
          <w:rStyle w:val="translated-span"/>
        </w:rPr>
        <w:t>2NN</w:t>
      </w:r>
      <w:r>
        <w:rPr>
          <w:rStyle w:val="translated-span"/>
        </w:rPr>
        <w:t>详见附录</w:t>
      </w:r>
      <w:r>
        <w:rPr>
          <w:rStyle w:val="translated-span"/>
        </w:rPr>
        <w:t>A</w:t>
      </w:r>
      <w:r>
        <w:rPr>
          <w:rStyle w:val="translated-span"/>
        </w:rPr>
        <w:t>表</w:t>
      </w:r>
      <w:r>
        <w:rPr>
          <w:rStyle w:val="translated-span"/>
        </w:rPr>
        <w:t>4</w:t>
      </w:r>
      <w:r>
        <w:rPr>
          <w:rStyle w:val="translated-span"/>
        </w:rPr>
        <w:t>）。病理分区的非</w:t>
      </w:r>
      <w:r>
        <w:rPr>
          <w:rStyle w:val="translated-span"/>
        </w:rPr>
        <w:t>IID</w:t>
      </w:r>
      <w:r>
        <w:rPr>
          <w:rStyle w:val="translated-span"/>
        </w:rPr>
        <w:t>数据的加速比较小，但仍然相当可观（</w:t>
      </w:r>
      <w:r>
        <w:rPr>
          <w:rStyle w:val="translated-span"/>
        </w:rPr>
        <w:t>2.8–3.7×</w:t>
      </w:r>
      <w:r>
        <w:rPr>
          <w:rStyle w:val="translated-span"/>
        </w:rPr>
        <w:t>）。令人印象深刻</w:t>
      </w:r>
    </w:p>
    <w:p w14:paraId="49CD9886" w14:textId="77777777" w:rsidR="0073419A" w:rsidRDefault="00C933A8">
      <w:pPr>
        <w:spacing w:after="160" w:line="256" w:lineRule="auto"/>
        <w:ind w:left="34"/>
        <w:jc w:val="left"/>
      </w:pPr>
      <w:r>
        <w:rPr>
          <w:noProof/>
          <w:sz w:val="22"/>
          <w:szCs w:val="22"/>
        </w:rPr>
        <w:drawing>
          <wp:inline distT="0" distB="0" distL="0" distR="0" wp14:anchorId="07B7C42C" wp14:editId="2FED79D8">
            <wp:extent cx="2962275" cy="1752600"/>
            <wp:effectExtent l="0" t="0" r="9525" b="0"/>
            <wp:docPr id="15" name="Group 32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32216"/>
                    <pic:cNvPicPr>
                      <a:picLocks noChangeAspect="1" noChangeArrowheads="1"/>
                    </pic:cNvPicPr>
                  </pic:nvPicPr>
                  <pic:blipFill>
                    <a:blip r:embed="rId34" r:link="rId35">
                      <a:extLst>
                        <a:ext uri="{28A0092B-C50C-407E-A947-70E740481C1C}">
                          <a14:useLocalDpi xmlns:a14="http://schemas.microsoft.com/office/drawing/2010/main" val="0"/>
                        </a:ext>
                      </a:extLst>
                    </a:blip>
                    <a:srcRect/>
                    <a:stretch>
                      <a:fillRect/>
                    </a:stretch>
                  </pic:blipFill>
                  <pic:spPr bwMode="auto">
                    <a:xfrm>
                      <a:off x="0" y="0"/>
                      <a:ext cx="2962275" cy="1752600"/>
                    </a:xfrm>
                    <a:prstGeom prst="rect">
                      <a:avLst/>
                    </a:prstGeom>
                    <a:noFill/>
                    <a:ln>
                      <a:noFill/>
                    </a:ln>
                  </pic:spPr>
                </pic:pic>
              </a:graphicData>
            </a:graphic>
          </wp:inline>
        </w:drawing>
      </w:r>
    </w:p>
    <w:p w14:paraId="6F6136DA" w14:textId="77777777" w:rsidR="0073419A" w:rsidRDefault="00C933A8">
      <w:pPr>
        <w:spacing w:after="563"/>
        <w:ind w:left="8" w:right="13"/>
      </w:pPr>
      <w:r>
        <w:rPr>
          <w:rStyle w:val="translated-span"/>
        </w:rPr>
        <w:t>图</w:t>
      </w:r>
      <w:r>
        <w:rPr>
          <w:rStyle w:val="translated-span"/>
        </w:rPr>
        <w:t>3</w:t>
      </w:r>
      <w:r>
        <w:rPr>
          <w:rStyle w:val="translated-span"/>
        </w:rPr>
        <w:t>：莎士比亚</w:t>
      </w:r>
      <w:r>
        <w:rPr>
          <w:rStyle w:val="translated-span"/>
        </w:rPr>
        <w:t>LSTM</w:t>
      </w:r>
      <w:r>
        <w:rPr>
          <w:rStyle w:val="translated-span"/>
        </w:rPr>
        <w:t>在固定学习率为</w:t>
      </w:r>
      <w:r>
        <w:rPr>
          <w:rStyle w:val="translated-span"/>
        </w:rPr>
        <w:t>1.47</w:t>
      </w:r>
      <w:r>
        <w:rPr>
          <w:rStyle w:val="translated-span"/>
        </w:rPr>
        <w:t>的情况下，平均步数、固定值</w:t>
      </w:r>
      <w:r>
        <w:rPr>
          <w:rStyle w:val="translated-span"/>
        </w:rPr>
        <w:t>=10</w:t>
      </w:r>
      <w:r>
        <w:rPr>
          <w:rStyle w:val="translated-span"/>
        </w:rPr>
        <w:t>和</w:t>
      </w:r>
      <w:r>
        <w:rPr>
          <w:rStyle w:val="translated-span"/>
        </w:rPr>
        <w:t>=0.1</w:t>
      </w:r>
      <w:r>
        <w:rPr>
          <w:rStyle w:val="translated-span"/>
        </w:rPr>
        <w:t>之间的许多局部时期的训练效果。</w:t>
      </w:r>
      <w:proofErr w:type="spellStart"/>
      <w:r>
        <w:rPr>
          <w:rStyle w:val="translated-span"/>
          <w:rFonts w:ascii="Cambria" w:hAnsi="Cambria"/>
          <w:i/>
          <w:iCs/>
        </w:rPr>
        <w:t>EBCη</w:t>
      </w:r>
      <w:proofErr w:type="spellEnd"/>
    </w:p>
    <w:p w14:paraId="7F8231CB" w14:textId="77777777" w:rsidR="0073419A" w:rsidRDefault="00C933A8">
      <w:pPr>
        <w:ind w:left="8" w:right="13"/>
      </w:pPr>
      <w:r>
        <w:rPr>
          <w:rStyle w:val="translated-span"/>
        </w:rPr>
        <w:t>当我们天真地对训练在完全不同的数字对上的模型参数进行平均时，这种平均方法提供了任何优势（与实际的发散相比）。因此，我们认为这是这种方法稳健性的有力证据。</w:t>
      </w:r>
    </w:p>
    <w:p w14:paraId="40BD2877" w14:textId="77777777" w:rsidR="0073419A" w:rsidRDefault="00C933A8">
      <w:pPr>
        <w:spacing w:after="10"/>
        <w:ind w:left="8" w:right="13"/>
      </w:pPr>
      <w:r>
        <w:rPr>
          <w:rStyle w:val="translated-span"/>
        </w:rPr>
        <w:t>莎士比亚作品的非均衡性和非个人化分布</w:t>
      </w:r>
    </w:p>
    <w:p w14:paraId="33C6307A" w14:textId="77777777" w:rsidR="0073419A" w:rsidRDefault="00C933A8">
      <w:pPr>
        <w:spacing w:after="137"/>
        <w:ind w:left="8" w:right="13"/>
      </w:pPr>
      <w:r>
        <w:rPr>
          <w:rStyle w:val="translated-span"/>
        </w:rPr>
        <w:t>（按角色划分）更能代表我们期望在现实世界中应用的那种数据分布。令人鼓舞的是，对于这个问题，在非</w:t>
      </w:r>
      <w:r>
        <w:rPr>
          <w:rStyle w:val="translated-span"/>
        </w:rPr>
        <w:t>IID</w:t>
      </w:r>
      <w:r>
        <w:rPr>
          <w:rStyle w:val="translated-span"/>
        </w:rPr>
        <w:t>和非平衡数据上学习实际上要容易得多（</w:t>
      </w:r>
      <w:r>
        <w:rPr>
          <w:rStyle w:val="translated-span"/>
        </w:rPr>
        <w:t>95</w:t>
      </w:r>
      <w:r>
        <w:rPr>
          <w:rStyle w:val="translated-span"/>
        </w:rPr>
        <w:t>倍的加速比</w:t>
      </w:r>
      <w:r>
        <w:rPr>
          <w:rStyle w:val="translated-span"/>
        </w:rPr>
        <w:t>13</w:t>
      </w:r>
      <w:r>
        <w:rPr>
          <w:rStyle w:val="translated-span"/>
        </w:rPr>
        <w:t>倍的平衡</w:t>
      </w:r>
      <w:r>
        <w:rPr>
          <w:rStyle w:val="translated-span"/>
        </w:rPr>
        <w:t>IID</w:t>
      </w:r>
      <w:r>
        <w:rPr>
          <w:rStyle w:val="translated-span"/>
        </w:rPr>
        <w:t>数据）；我们推测这主要是由于某些角色具有相对较大的本地数据集，这使得增加局部训练特别有价值。</w:t>
      </w:r>
    </w:p>
    <w:p w14:paraId="553E8A97" w14:textId="77777777" w:rsidR="0073419A" w:rsidRDefault="00C933A8">
      <w:pPr>
        <w:ind w:left="8" w:right="13"/>
      </w:pPr>
      <w:r>
        <w:rPr>
          <w:rStyle w:val="translated-span"/>
        </w:rPr>
        <w:t>对于所有三个模型类，</w:t>
      </w:r>
      <w:proofErr w:type="spellStart"/>
      <w:r>
        <w:rPr>
          <w:rStyle w:val="translated-span"/>
        </w:rPr>
        <w:t>FedAvg</w:t>
      </w:r>
      <w:proofErr w:type="spellEnd"/>
      <w:r>
        <w:rPr>
          <w:rStyle w:val="translated-span"/>
        </w:rPr>
        <w:t>收敛到比基线</w:t>
      </w:r>
      <w:proofErr w:type="spellStart"/>
      <w:r>
        <w:rPr>
          <w:rStyle w:val="translated-span"/>
        </w:rPr>
        <w:t>FedSGD</w:t>
      </w:r>
      <w:proofErr w:type="spellEnd"/>
      <w:r>
        <w:rPr>
          <w:rStyle w:val="translated-span"/>
        </w:rPr>
        <w:t>模型更高的测试集精度。即使这些线超出了绘制的范围，这种趋势也会继续。例如，对于</w:t>
      </w:r>
      <w:r>
        <w:rPr>
          <w:rStyle w:val="translated-span"/>
        </w:rPr>
        <w:t>CNN</w:t>
      </w:r>
      <w:r>
        <w:rPr>
          <w:rStyle w:val="translated-span"/>
        </w:rPr>
        <w:t>，</w:t>
      </w:r>
      <w:r>
        <w:rPr>
          <w:rStyle w:val="translated-span"/>
        </w:rPr>
        <w:t>=∞</w:t>
      </w:r>
      <w:r>
        <w:rPr>
          <w:rStyle w:val="translated-span"/>
        </w:rPr>
        <w:t>，</w:t>
      </w:r>
      <w:r>
        <w:rPr>
          <w:rStyle w:val="translated-span"/>
        </w:rPr>
        <w:t>E=1</w:t>
      </w:r>
      <w:r>
        <w:rPr>
          <w:rStyle w:val="translated-span"/>
        </w:rPr>
        <w:t>的</w:t>
      </w:r>
      <w:proofErr w:type="spellStart"/>
      <w:r>
        <w:rPr>
          <w:rStyle w:val="translated-span"/>
        </w:rPr>
        <w:t>FedSGD</w:t>
      </w:r>
      <w:proofErr w:type="spellEnd"/>
      <w:r>
        <w:rPr>
          <w:rStyle w:val="translated-span"/>
        </w:rPr>
        <w:t>模型在</w:t>
      </w:r>
      <w:r>
        <w:rPr>
          <w:rStyle w:val="translated-span"/>
        </w:rPr>
        <w:t>1200</w:t>
      </w:r>
      <w:r>
        <w:rPr>
          <w:rStyle w:val="translated-span"/>
        </w:rPr>
        <w:t>轮后最终达到</w:t>
      </w:r>
      <w:r>
        <w:rPr>
          <w:rStyle w:val="translated-span"/>
        </w:rPr>
        <w:t>99.22%</w:t>
      </w:r>
      <w:r>
        <w:rPr>
          <w:rStyle w:val="translated-span"/>
        </w:rPr>
        <w:t>的准确率（并且在</w:t>
      </w:r>
      <w:r>
        <w:rPr>
          <w:rStyle w:val="translated-span"/>
        </w:rPr>
        <w:t>6000</w:t>
      </w:r>
      <w:r>
        <w:rPr>
          <w:rStyle w:val="translated-span"/>
        </w:rPr>
        <w:t>轮后没有进一步提高），而在</w:t>
      </w:r>
      <w:r>
        <w:rPr>
          <w:rStyle w:val="translated-span"/>
        </w:rPr>
        <w:t>300</w:t>
      </w:r>
      <w:r>
        <w:rPr>
          <w:rStyle w:val="translated-span"/>
        </w:rPr>
        <w:t>轮后，</w:t>
      </w:r>
      <w:r>
        <w:rPr>
          <w:rStyle w:val="translated-span"/>
        </w:rPr>
        <w:t>=10</w:t>
      </w:r>
      <w:r>
        <w:rPr>
          <w:rStyle w:val="translated-span"/>
        </w:rPr>
        <w:t>，</w:t>
      </w:r>
      <w:r>
        <w:rPr>
          <w:rStyle w:val="translated-span"/>
        </w:rPr>
        <w:t xml:space="preserve">E=20 </w:t>
      </w:r>
      <w:proofErr w:type="spellStart"/>
      <w:r>
        <w:rPr>
          <w:rStyle w:val="translated-span"/>
        </w:rPr>
        <w:t>FedAvg</w:t>
      </w:r>
      <w:proofErr w:type="spellEnd"/>
      <w:r>
        <w:rPr>
          <w:rStyle w:val="translated-span"/>
        </w:rPr>
        <w:t>模型的准确率达到</w:t>
      </w:r>
      <w:r>
        <w:rPr>
          <w:rStyle w:val="translated-span"/>
        </w:rPr>
        <w:t>99.44%</w:t>
      </w:r>
      <w:r>
        <w:rPr>
          <w:rStyle w:val="translated-span"/>
        </w:rPr>
        <w:t>。我们推测，除了降低通信成本外，模型平均还会产生与辍学相似的正则化好处</w:t>
      </w:r>
      <w:r>
        <w:rPr>
          <w:rStyle w:val="translated-span"/>
        </w:rPr>
        <w:t>[36]</w:t>
      </w:r>
      <w:r>
        <w:rPr>
          <w:rStyle w:val="translated-span"/>
        </w:rPr>
        <w:t>。</w:t>
      </w:r>
      <w:r>
        <w:rPr>
          <w:rStyle w:val="translated-span"/>
          <w:rFonts w:ascii="Cambria" w:hAnsi="Cambria"/>
          <w:i/>
          <w:iCs/>
        </w:rPr>
        <w:t>BB</w:t>
      </w:r>
    </w:p>
    <w:p w14:paraId="5B57ADA0" w14:textId="77777777" w:rsidR="0073419A" w:rsidRDefault="00C933A8">
      <w:pPr>
        <w:spacing w:after="285"/>
        <w:ind w:left="8" w:right="13"/>
      </w:pPr>
      <w:r>
        <w:rPr>
          <w:rStyle w:val="translated-span"/>
        </w:rPr>
        <w:t>我们主要关注的是在模拟测试的准确性方面，我们主要关注的是测试的准确性。我们观察到所有三个模型类的相似行为，并在附录</w:t>
      </w:r>
      <w:r>
        <w:rPr>
          <w:rStyle w:val="translated-span"/>
        </w:rPr>
        <w:t>A</w:t>
      </w:r>
      <w:r>
        <w:rPr>
          <w:rStyle w:val="translated-span"/>
        </w:rPr>
        <w:t>的图</w:t>
      </w:r>
      <w:r>
        <w:rPr>
          <w:rStyle w:val="translated-span"/>
        </w:rPr>
        <w:t>6</w:t>
      </w:r>
      <w:r>
        <w:rPr>
          <w:rStyle w:val="translated-span"/>
        </w:rPr>
        <w:t>中展示了</w:t>
      </w:r>
      <w:r>
        <w:rPr>
          <w:rStyle w:val="translated-span"/>
        </w:rPr>
        <w:t>MNISTNN</w:t>
      </w:r>
      <w:r>
        <w:rPr>
          <w:rStyle w:val="translated-span"/>
        </w:rPr>
        <w:t>的曲线图。</w:t>
      </w:r>
    </w:p>
    <w:p w14:paraId="4DACCD1C" w14:textId="77777777" w:rsidR="0073419A" w:rsidRDefault="00C933A8">
      <w:pPr>
        <w:ind w:left="8" w:right="13"/>
      </w:pPr>
      <w:r>
        <w:rPr>
          <w:rStyle w:val="translated-span"/>
        </w:rPr>
        <w:t>我们可以对客户端数据集进行过度优化吗？当前模型参数只影响通过初始化在每个</w:t>
      </w:r>
      <w:proofErr w:type="spellStart"/>
      <w:r>
        <w:rPr>
          <w:rStyle w:val="translated-span"/>
        </w:rPr>
        <w:t>ClientUpdate</w:t>
      </w:r>
      <w:proofErr w:type="spellEnd"/>
      <w:r>
        <w:rPr>
          <w:rStyle w:val="translated-span"/>
        </w:rPr>
        <w:t>中执行的优化。因此，作为</w:t>
      </w:r>
      <w:r>
        <w:rPr>
          <w:rStyle w:val="translated-span"/>
        </w:rPr>
        <w:t>→∞</w:t>
      </w:r>
      <w:r>
        <w:rPr>
          <w:rStyle w:val="translated-span"/>
        </w:rPr>
        <w:t>，至少对于一个</w:t>
      </w:r>
      <w:proofErr w:type="gramStart"/>
      <w:r>
        <w:rPr>
          <w:rStyle w:val="translated-span"/>
        </w:rPr>
        <w:t>凸</w:t>
      </w:r>
      <w:proofErr w:type="gramEnd"/>
      <w:r>
        <w:rPr>
          <w:rStyle w:val="translated-span"/>
        </w:rPr>
        <w:t>问题，初始条件应该是无关的，并且不管初始化如何，都会达到全局最小值。即使对于一个非</w:t>
      </w:r>
      <w:proofErr w:type="gramStart"/>
      <w:r>
        <w:rPr>
          <w:rStyle w:val="translated-span"/>
        </w:rPr>
        <w:t>凸</w:t>
      </w:r>
      <w:proofErr w:type="gramEnd"/>
      <w:r>
        <w:rPr>
          <w:rStyle w:val="translated-span"/>
        </w:rPr>
        <w:t>问题，人们也可以猜测算法</w:t>
      </w:r>
      <w:r>
        <w:rPr>
          <w:rStyle w:val="translated-span"/>
        </w:rPr>
        <w:t>-</w:t>
      </w:r>
      <w:r>
        <w:rPr>
          <w:rStyle w:val="translated-span"/>
          <w:rFonts w:ascii="Cambria" w:hAnsi="Cambria"/>
          <w:i/>
          <w:iCs/>
        </w:rPr>
        <w:t>E</w:t>
      </w:r>
    </w:p>
    <w:p w14:paraId="794579EB" w14:textId="77777777" w:rsidR="0073419A" w:rsidRDefault="00C933A8">
      <w:pPr>
        <w:spacing w:after="276" w:line="256" w:lineRule="auto"/>
        <w:ind w:left="148"/>
        <w:jc w:val="left"/>
      </w:pPr>
      <w:r>
        <w:rPr>
          <w:noProof/>
          <w:sz w:val="22"/>
          <w:szCs w:val="22"/>
        </w:rPr>
        <w:drawing>
          <wp:inline distT="0" distB="0" distL="0" distR="0" wp14:anchorId="44680D3D" wp14:editId="66D0B8B8">
            <wp:extent cx="2790825" cy="1619250"/>
            <wp:effectExtent l="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6" r:link="rId37">
                      <a:extLst>
                        <a:ext uri="{28A0092B-C50C-407E-A947-70E740481C1C}">
                          <a14:useLocalDpi xmlns:a14="http://schemas.microsoft.com/office/drawing/2010/main" val="0"/>
                        </a:ext>
                      </a:extLst>
                    </a:blip>
                    <a:srcRect/>
                    <a:stretch>
                      <a:fillRect/>
                    </a:stretch>
                  </pic:blipFill>
                  <pic:spPr bwMode="auto">
                    <a:xfrm>
                      <a:off x="0" y="0"/>
                      <a:ext cx="2790825" cy="1619250"/>
                    </a:xfrm>
                    <a:prstGeom prst="rect">
                      <a:avLst/>
                    </a:prstGeom>
                    <a:noFill/>
                    <a:ln>
                      <a:noFill/>
                    </a:ln>
                  </pic:spPr>
                </pic:pic>
              </a:graphicData>
            </a:graphic>
          </wp:inline>
        </w:drawing>
      </w:r>
    </w:p>
    <w:p w14:paraId="796328E6" w14:textId="77777777" w:rsidR="0073419A" w:rsidRDefault="00C933A8">
      <w:pPr>
        <w:spacing w:after="533"/>
        <w:ind w:left="8" w:right="13"/>
      </w:pPr>
      <w:r>
        <w:rPr>
          <w:rStyle w:val="translated-span"/>
        </w:rPr>
        <w:lastRenderedPageBreak/>
        <w:t>图</w:t>
      </w:r>
      <w:r>
        <w:rPr>
          <w:rStyle w:val="translated-span"/>
        </w:rPr>
        <w:t>4:CIFAR10</w:t>
      </w:r>
      <w:r>
        <w:rPr>
          <w:rStyle w:val="translated-span"/>
        </w:rPr>
        <w:t>实验的测试精度与通信。</w:t>
      </w:r>
      <w:proofErr w:type="spellStart"/>
      <w:r>
        <w:rPr>
          <w:rStyle w:val="translated-span"/>
        </w:rPr>
        <w:t>FedSGD</w:t>
      </w:r>
      <w:proofErr w:type="spellEnd"/>
      <w:r>
        <w:rPr>
          <w:rStyle w:val="translated-span"/>
        </w:rPr>
        <w:t>使用每轮</w:t>
      </w:r>
      <w:r>
        <w:rPr>
          <w:rStyle w:val="translated-span"/>
        </w:rPr>
        <w:t>0.9934</w:t>
      </w:r>
      <w:r>
        <w:rPr>
          <w:rStyle w:val="translated-span"/>
        </w:rPr>
        <w:t>的学习率衰减；</w:t>
      </w:r>
      <w:proofErr w:type="spellStart"/>
      <w:r>
        <w:rPr>
          <w:rStyle w:val="translated-span"/>
        </w:rPr>
        <w:t>FedAvg</w:t>
      </w:r>
      <w:proofErr w:type="spellEnd"/>
      <w:r>
        <w:rPr>
          <w:rStyle w:val="translated-span"/>
        </w:rPr>
        <w:t>使用</w:t>
      </w:r>
      <w:r>
        <w:rPr>
          <w:rStyle w:val="translated-span"/>
        </w:rPr>
        <w:t>=50</w:t>
      </w:r>
      <w:r>
        <w:rPr>
          <w:rStyle w:val="translated-span"/>
        </w:rPr>
        <w:t>，每轮学习率衰减</w:t>
      </w:r>
      <w:r>
        <w:rPr>
          <w:rStyle w:val="translated-span"/>
        </w:rPr>
        <w:t>0.99</w:t>
      </w:r>
      <w:r>
        <w:rPr>
          <w:rStyle w:val="translated-span"/>
        </w:rPr>
        <w:t>，并且</w:t>
      </w:r>
      <w:r>
        <w:rPr>
          <w:rStyle w:val="translated-span"/>
        </w:rPr>
        <w:t>=5</w:t>
      </w:r>
      <w:r>
        <w:rPr>
          <w:rStyle w:val="translated-span"/>
        </w:rPr>
        <w:t>。</w:t>
      </w:r>
      <w:r>
        <w:rPr>
          <w:rStyle w:val="translated-span"/>
          <w:rFonts w:ascii="Cambria" w:hAnsi="Cambria"/>
          <w:i/>
          <w:iCs/>
        </w:rPr>
        <w:t>BE</w:t>
      </w:r>
    </w:p>
    <w:p w14:paraId="6C24FB8F" w14:textId="77777777" w:rsidR="0073419A" w:rsidRDefault="00C933A8">
      <w:pPr>
        <w:spacing w:after="137"/>
        <w:ind w:left="8" w:right="13"/>
      </w:pPr>
      <w:r>
        <w:rPr>
          <w:rStyle w:val="translated-span"/>
        </w:rPr>
        <w:t>只要初始化在同一盆地内，</w:t>
      </w:r>
      <w:proofErr w:type="spellStart"/>
      <w:r>
        <w:rPr>
          <w:rStyle w:val="translated-span"/>
        </w:rPr>
        <w:t>rithm</w:t>
      </w:r>
      <w:proofErr w:type="spellEnd"/>
      <w:r>
        <w:rPr>
          <w:rStyle w:val="translated-span"/>
        </w:rPr>
        <w:t>收敛到相同的局部极小值。也就是说，我们预计，虽然一轮平均可能会产生一个合理的模型，但额外的几轮沟通（和平均）不会产生进一步的改进。</w:t>
      </w:r>
    </w:p>
    <w:p w14:paraId="61D38E77" w14:textId="77777777" w:rsidR="0073419A" w:rsidRDefault="00C933A8">
      <w:pPr>
        <w:spacing w:after="283"/>
        <w:ind w:left="8" w:right="13"/>
      </w:pPr>
      <w:r>
        <w:rPr>
          <w:rStyle w:val="translated-span"/>
        </w:rPr>
        <w:t>图</w:t>
      </w:r>
      <w:r>
        <w:rPr>
          <w:rStyle w:val="translated-span"/>
        </w:rPr>
        <w:t>3</w:t>
      </w:r>
      <w:r>
        <w:rPr>
          <w:rStyle w:val="translated-span"/>
        </w:rPr>
        <w:t>显示了初始训练期间大容量对莎士比亚</w:t>
      </w:r>
      <w:r>
        <w:rPr>
          <w:rStyle w:val="translated-span"/>
        </w:rPr>
        <w:t>LSTM</w:t>
      </w:r>
      <w:r>
        <w:rPr>
          <w:rStyle w:val="translated-span"/>
        </w:rPr>
        <w:t>问题的影响。事实上，对于大量的局部时代，</w:t>
      </w:r>
      <w:proofErr w:type="spellStart"/>
      <w:r>
        <w:rPr>
          <w:rStyle w:val="translated-span"/>
        </w:rPr>
        <w:t>FedAvg</w:t>
      </w:r>
      <w:proofErr w:type="spellEnd"/>
      <w:r>
        <w:rPr>
          <w:rStyle w:val="translated-span"/>
        </w:rPr>
        <w:t>可以停滞或发散。</w:t>
      </w:r>
      <w:r>
        <w:rPr>
          <w:rStyle w:val="translated-span"/>
        </w:rPr>
        <w:t>[6]</w:t>
      </w:r>
      <w:r>
        <w:rPr>
          <w:rStyle w:val="translated-span"/>
        </w:rPr>
        <w:t>这一结果表明，对于某些模型，尤其是在收敛的后期阶段，衰减每轮局部计算量（向更小或更大的方向移动）可能是有用的，同样，衰减学习速率也是有用的。附录</w:t>
      </w:r>
      <w:r>
        <w:rPr>
          <w:rStyle w:val="translated-span"/>
        </w:rPr>
        <w:t>A</w:t>
      </w:r>
      <w:r>
        <w:rPr>
          <w:rStyle w:val="translated-span"/>
        </w:rPr>
        <w:t>中的图</w:t>
      </w:r>
      <w:r>
        <w:rPr>
          <w:rStyle w:val="translated-span"/>
        </w:rPr>
        <w:t>8</w:t>
      </w:r>
      <w:r>
        <w:rPr>
          <w:rStyle w:val="translated-span"/>
        </w:rPr>
        <w:t>给出了</w:t>
      </w:r>
      <w:r>
        <w:rPr>
          <w:rStyle w:val="translated-span"/>
        </w:rPr>
        <w:t>MNIST CNN</w:t>
      </w:r>
      <w:r>
        <w:rPr>
          <w:rStyle w:val="translated-span"/>
        </w:rPr>
        <w:t>的类似实验。有趣的是，对于这个模型，我们没有看到大值的收敛速度有明显的下降。然而，对于下面描述的大规模语言建模任务，我们看到在</w:t>
      </w:r>
      <w:r>
        <w:rPr>
          <w:rStyle w:val="translated-span"/>
        </w:rPr>
        <w:t>=1</w:t>
      </w:r>
      <w:r>
        <w:rPr>
          <w:rStyle w:val="translated-span"/>
        </w:rPr>
        <w:t>和</w:t>
      </w:r>
      <w:r>
        <w:rPr>
          <w:rStyle w:val="translated-span"/>
        </w:rPr>
        <w:t>=5</w:t>
      </w:r>
      <w:r>
        <w:rPr>
          <w:rStyle w:val="translated-span"/>
        </w:rPr>
        <w:t>时的性能稍好一些（参见附录</w:t>
      </w:r>
      <w:r>
        <w:rPr>
          <w:rStyle w:val="translated-span"/>
        </w:rPr>
        <w:t>A</w:t>
      </w:r>
      <w:r>
        <w:rPr>
          <w:rStyle w:val="translated-span"/>
        </w:rPr>
        <w:t>中的图</w:t>
      </w:r>
      <w:r>
        <w:rPr>
          <w:rStyle w:val="translated-span"/>
        </w:rPr>
        <w:t>10</w:t>
      </w:r>
      <w:r>
        <w:rPr>
          <w:rStyle w:val="translated-span"/>
        </w:rPr>
        <w:t>）。</w:t>
      </w:r>
      <w:r>
        <w:rPr>
          <w:rStyle w:val="translated-span"/>
          <w:rFonts w:ascii="Cambria" w:hAnsi="Cambria"/>
          <w:i/>
          <w:iCs/>
        </w:rPr>
        <w:t>EEBEEE</w:t>
      </w:r>
    </w:p>
    <w:p w14:paraId="0C0D4C44" w14:textId="77777777" w:rsidR="0073419A" w:rsidRDefault="00C933A8">
      <w:pPr>
        <w:spacing w:after="8"/>
        <w:ind w:left="8" w:right="13"/>
      </w:pPr>
      <w:r>
        <w:rPr>
          <w:rStyle w:val="translated-span"/>
        </w:rPr>
        <w:t>CIFAR</w:t>
      </w:r>
      <w:r>
        <w:rPr>
          <w:rStyle w:val="translated-span"/>
        </w:rPr>
        <w:t>实验我们还对</w:t>
      </w:r>
      <w:r>
        <w:rPr>
          <w:rStyle w:val="translated-span"/>
        </w:rPr>
        <w:t>CIFAR-10</w:t>
      </w:r>
      <w:r>
        <w:rPr>
          <w:rStyle w:val="translated-span"/>
        </w:rPr>
        <w:t>数据集进行了实验</w:t>
      </w:r>
      <w:r>
        <w:rPr>
          <w:rStyle w:val="translated-span"/>
        </w:rPr>
        <w:t>[24]</w:t>
      </w:r>
      <w:r>
        <w:rPr>
          <w:rStyle w:val="translated-span"/>
        </w:rPr>
        <w:t>，以进一步验证</w:t>
      </w:r>
      <w:proofErr w:type="spellStart"/>
      <w:r>
        <w:rPr>
          <w:rStyle w:val="translated-span"/>
        </w:rPr>
        <w:t>FedAvg</w:t>
      </w:r>
      <w:proofErr w:type="spellEnd"/>
      <w:r>
        <w:rPr>
          <w:rStyle w:val="translated-span"/>
        </w:rPr>
        <w:t>。该数据集由</w:t>
      </w:r>
      <w:r>
        <w:rPr>
          <w:rStyle w:val="translated-span"/>
        </w:rPr>
        <w:t>10</w:t>
      </w:r>
      <w:r>
        <w:rPr>
          <w:rStyle w:val="translated-span"/>
        </w:rPr>
        <w:t>类</w:t>
      </w:r>
      <w:r>
        <w:rPr>
          <w:rStyle w:val="translated-span"/>
        </w:rPr>
        <w:t>32x32</w:t>
      </w:r>
      <w:r>
        <w:rPr>
          <w:rStyle w:val="translated-span"/>
        </w:rPr>
        <w:t>幅图像和</w:t>
      </w:r>
      <w:r>
        <w:rPr>
          <w:rStyle w:val="translated-span"/>
        </w:rPr>
        <w:t>3</w:t>
      </w:r>
      <w:r>
        <w:rPr>
          <w:rStyle w:val="translated-span"/>
        </w:rPr>
        <w:t>幅图像组成</w:t>
      </w:r>
    </w:p>
    <w:p w14:paraId="753388CB" w14:textId="77777777" w:rsidR="0073419A" w:rsidRDefault="00C933A8">
      <w:pPr>
        <w:spacing w:after="14"/>
        <w:ind w:left="8" w:right="13"/>
      </w:pPr>
      <w:r>
        <w:rPr>
          <w:rStyle w:val="translated-span"/>
        </w:rPr>
        <w:t>RGB</w:t>
      </w:r>
      <w:r>
        <w:rPr>
          <w:rStyle w:val="translated-span"/>
        </w:rPr>
        <w:t>通道。有</w:t>
      </w:r>
      <w:r>
        <w:rPr>
          <w:rStyle w:val="translated-span"/>
        </w:rPr>
        <w:t>50000</w:t>
      </w:r>
      <w:r>
        <w:rPr>
          <w:rStyle w:val="translated-span"/>
        </w:rPr>
        <w:t>个培训示例</w:t>
      </w:r>
      <w:proofErr w:type="gramStart"/>
      <w:r>
        <w:rPr>
          <w:rStyle w:val="translated-span"/>
        </w:rPr>
        <w:t>和</w:t>
      </w:r>
      <w:proofErr w:type="gramEnd"/>
    </w:p>
    <w:p w14:paraId="5513C782" w14:textId="77777777" w:rsidR="0073419A" w:rsidRDefault="00C933A8">
      <w:pPr>
        <w:spacing w:after="0"/>
        <w:ind w:left="8" w:right="13"/>
      </w:pPr>
      <w:r>
        <w:rPr>
          <w:rStyle w:val="translated-span"/>
        </w:rPr>
        <w:t>10000</w:t>
      </w:r>
      <w:r>
        <w:rPr>
          <w:rStyle w:val="translated-span"/>
        </w:rPr>
        <w:t>个测试示例，我们将其划分为</w:t>
      </w:r>
      <w:r>
        <w:rPr>
          <w:rStyle w:val="translated-span"/>
        </w:rPr>
        <w:t>100</w:t>
      </w:r>
      <w:r>
        <w:rPr>
          <w:rStyle w:val="translated-span"/>
        </w:rPr>
        <w:t>个客户端，每个客户端包含</w:t>
      </w:r>
      <w:r>
        <w:rPr>
          <w:rStyle w:val="translated-span"/>
        </w:rPr>
        <w:t>500</w:t>
      </w:r>
      <w:r>
        <w:rPr>
          <w:rStyle w:val="translated-span"/>
        </w:rPr>
        <w:t>个培训和</w:t>
      </w:r>
      <w:r>
        <w:rPr>
          <w:rStyle w:val="translated-span"/>
        </w:rPr>
        <w:t>100</w:t>
      </w:r>
      <w:r>
        <w:rPr>
          <w:rStyle w:val="translated-span"/>
        </w:rPr>
        <w:t>个测试示例；由于这些数据没有自然的用户分区，因此我们考虑了平衡和</w:t>
      </w:r>
      <w:r>
        <w:rPr>
          <w:rStyle w:val="translated-span"/>
        </w:rPr>
        <w:t>IID</w:t>
      </w:r>
      <w:r>
        <w:rPr>
          <w:rStyle w:val="translated-span"/>
        </w:rPr>
        <w:t>设置。模型结构取自</w:t>
      </w:r>
      <w:r>
        <w:rPr>
          <w:rStyle w:val="translated-span"/>
        </w:rPr>
        <w:t>TensorFlow</w:t>
      </w:r>
      <w:r>
        <w:rPr>
          <w:rStyle w:val="translated-span"/>
        </w:rPr>
        <w:t>教程</w:t>
      </w:r>
      <w:r>
        <w:rPr>
          <w:rStyle w:val="translated-span"/>
        </w:rPr>
        <w:t>[38]</w:t>
      </w:r>
      <w:r>
        <w:rPr>
          <w:rStyle w:val="translated-span"/>
        </w:rPr>
        <w:t>，该教程包括两个卷积层，接着是两个完全连接的层，然后是一个线性转换层，用于生成逻辑图，总共大约有</w:t>
      </w:r>
      <w:r>
        <w:rPr>
          <w:rStyle w:val="translated-span"/>
        </w:rPr>
        <w:t>106</w:t>
      </w:r>
      <w:r>
        <w:rPr>
          <w:rStyle w:val="translated-span"/>
        </w:rPr>
        <w:t>个参数。注：表</w:t>
      </w:r>
      <w:r>
        <w:rPr>
          <w:rStyle w:val="translated-span"/>
        </w:rPr>
        <w:t>3:CIFAR10</w:t>
      </w:r>
      <w:r>
        <w:rPr>
          <w:rStyle w:val="translated-span"/>
        </w:rPr>
        <w:t>上达到目标测试集精度相对于基线</w:t>
      </w:r>
      <w:r>
        <w:rPr>
          <w:rStyle w:val="translated-span"/>
        </w:rPr>
        <w:t>SGD</w:t>
      </w:r>
      <w:r>
        <w:rPr>
          <w:rStyle w:val="translated-span"/>
        </w:rPr>
        <w:t>的回合数和加速。</w:t>
      </w:r>
      <w:r>
        <w:rPr>
          <w:rStyle w:val="translated-span"/>
        </w:rPr>
        <w:t>SGD</w:t>
      </w:r>
      <w:r>
        <w:rPr>
          <w:rStyle w:val="translated-span"/>
        </w:rPr>
        <w:t>使用了</w:t>
      </w:r>
      <w:r>
        <w:rPr>
          <w:rStyle w:val="translated-span"/>
        </w:rPr>
        <w:t>100</w:t>
      </w:r>
      <w:r>
        <w:rPr>
          <w:rStyle w:val="translated-span"/>
        </w:rPr>
        <w:t>个小批量。使用</w:t>
      </w:r>
      <w:proofErr w:type="spellStart"/>
      <w:r>
        <w:rPr>
          <w:rStyle w:val="translated-span"/>
        </w:rPr>
        <w:t>FedSGD</w:t>
      </w:r>
      <w:proofErr w:type="spellEnd"/>
      <w:r>
        <w:rPr>
          <w:rStyle w:val="translated-span"/>
        </w:rPr>
        <w:t>和</w:t>
      </w:r>
      <w:proofErr w:type="spellStart"/>
      <w:r>
        <w:rPr>
          <w:rStyle w:val="translated-span"/>
        </w:rPr>
        <w:t>FedAvg</w:t>
      </w:r>
      <w:proofErr w:type="spellEnd"/>
      <w:r>
        <w:rPr>
          <w:rStyle w:val="translated-span"/>
        </w:rPr>
        <w:t>=0.1</w:t>
      </w:r>
      <w:r>
        <w:rPr>
          <w:rStyle w:val="translated-span"/>
        </w:rPr>
        <w:t>，</w:t>
      </w:r>
      <w:proofErr w:type="spellStart"/>
      <w:r>
        <w:rPr>
          <w:rStyle w:val="translated-span"/>
        </w:rPr>
        <w:t>FedAvg</w:t>
      </w:r>
      <w:proofErr w:type="spellEnd"/>
      <w:r>
        <w:rPr>
          <w:rStyle w:val="translated-span"/>
        </w:rPr>
        <w:t>使用</w:t>
      </w:r>
      <w:r>
        <w:rPr>
          <w:rStyle w:val="translated-span"/>
        </w:rPr>
        <w:t>=5</w:t>
      </w:r>
      <w:r>
        <w:rPr>
          <w:rStyle w:val="translated-span"/>
        </w:rPr>
        <w:t>和</w:t>
      </w:r>
      <w:r>
        <w:rPr>
          <w:rStyle w:val="translated-span"/>
        </w:rPr>
        <w:t>=50</w:t>
      </w:r>
      <w:r>
        <w:rPr>
          <w:rStyle w:val="translated-span"/>
        </w:rPr>
        <w:t>。</w:t>
      </w:r>
      <w:r>
        <w:rPr>
          <w:rStyle w:val="translated-span"/>
          <w:rFonts w:ascii="Cambria" w:hAnsi="Cambria"/>
          <w:i/>
          <w:iCs/>
        </w:rPr>
        <w:t>CEB</w:t>
      </w:r>
    </w:p>
    <w:tbl>
      <w:tblPr>
        <w:tblW w:w="4387" w:type="dxa"/>
        <w:tblInd w:w="23" w:type="dxa"/>
        <w:tblCellMar>
          <w:left w:w="0" w:type="dxa"/>
          <w:right w:w="0" w:type="dxa"/>
        </w:tblCellMar>
        <w:tblLook w:val="04A0" w:firstRow="1" w:lastRow="0" w:firstColumn="1" w:lastColumn="0" w:noHBand="0" w:noVBand="1"/>
      </w:tblPr>
      <w:tblGrid>
        <w:gridCol w:w="901"/>
        <w:gridCol w:w="1203"/>
        <w:gridCol w:w="1203"/>
        <w:gridCol w:w="1080"/>
      </w:tblGrid>
      <w:tr w:rsidR="0073419A" w14:paraId="06D915E0" w14:textId="77777777">
        <w:trPr>
          <w:trHeight w:val="201"/>
        </w:trPr>
        <w:tc>
          <w:tcPr>
            <w:tcW w:w="900" w:type="dxa"/>
            <w:tcBorders>
              <w:top w:val="single" w:sz="8" w:space="0" w:color="000000"/>
              <w:left w:val="nil"/>
              <w:bottom w:val="single" w:sz="8" w:space="0" w:color="000000"/>
              <w:right w:val="nil"/>
            </w:tcBorders>
            <w:tcMar>
              <w:top w:w="9" w:type="dxa"/>
              <w:left w:w="0" w:type="dxa"/>
              <w:bottom w:w="0" w:type="dxa"/>
              <w:right w:w="115" w:type="dxa"/>
            </w:tcMar>
            <w:hideMark/>
          </w:tcPr>
          <w:p w14:paraId="72D9B87D" w14:textId="77777777" w:rsidR="0073419A" w:rsidRDefault="00C933A8">
            <w:pPr>
              <w:spacing w:after="0" w:line="256" w:lineRule="auto"/>
              <w:ind w:left="123"/>
              <w:jc w:val="left"/>
            </w:pPr>
            <w:r>
              <w:rPr>
                <w:rStyle w:val="translated-span"/>
                <w:sz w:val="15"/>
                <w:szCs w:val="15"/>
              </w:rPr>
              <w:t>根据。</w:t>
            </w:r>
          </w:p>
        </w:tc>
        <w:tc>
          <w:tcPr>
            <w:tcW w:w="1203" w:type="dxa"/>
            <w:tcBorders>
              <w:top w:val="single" w:sz="8" w:space="0" w:color="000000"/>
              <w:left w:val="nil"/>
              <w:bottom w:val="single" w:sz="8" w:space="0" w:color="000000"/>
              <w:right w:val="nil"/>
            </w:tcBorders>
            <w:tcMar>
              <w:top w:w="9" w:type="dxa"/>
              <w:left w:w="0" w:type="dxa"/>
              <w:bottom w:w="0" w:type="dxa"/>
              <w:right w:w="115" w:type="dxa"/>
            </w:tcMar>
            <w:hideMark/>
          </w:tcPr>
          <w:p w14:paraId="258793B0" w14:textId="77777777" w:rsidR="0073419A" w:rsidRDefault="00C933A8">
            <w:pPr>
              <w:spacing w:after="0" w:line="256" w:lineRule="auto"/>
              <w:ind w:left="394"/>
              <w:jc w:val="left"/>
            </w:pPr>
            <w:r>
              <w:rPr>
                <w:rStyle w:val="translated-span"/>
                <w:sz w:val="15"/>
                <w:szCs w:val="15"/>
              </w:rPr>
              <w:t>80%</w:t>
            </w:r>
          </w:p>
        </w:tc>
        <w:tc>
          <w:tcPr>
            <w:tcW w:w="1203" w:type="dxa"/>
            <w:tcBorders>
              <w:top w:val="single" w:sz="8" w:space="0" w:color="000000"/>
              <w:left w:val="nil"/>
              <w:bottom w:val="single" w:sz="8" w:space="0" w:color="000000"/>
              <w:right w:val="nil"/>
            </w:tcBorders>
            <w:tcMar>
              <w:top w:w="9" w:type="dxa"/>
              <w:left w:w="0" w:type="dxa"/>
              <w:bottom w:w="0" w:type="dxa"/>
              <w:right w:w="115" w:type="dxa"/>
            </w:tcMar>
            <w:hideMark/>
          </w:tcPr>
          <w:p w14:paraId="5D399F94" w14:textId="77777777" w:rsidR="0073419A" w:rsidRDefault="00C933A8">
            <w:pPr>
              <w:spacing w:after="0" w:line="256" w:lineRule="auto"/>
              <w:ind w:left="334"/>
              <w:jc w:val="left"/>
            </w:pPr>
            <w:r>
              <w:rPr>
                <w:rStyle w:val="translated-span"/>
                <w:sz w:val="15"/>
                <w:szCs w:val="15"/>
              </w:rPr>
              <w:t>82%</w:t>
            </w:r>
          </w:p>
        </w:tc>
        <w:tc>
          <w:tcPr>
            <w:tcW w:w="1080" w:type="dxa"/>
            <w:tcBorders>
              <w:top w:val="single" w:sz="8" w:space="0" w:color="000000"/>
              <w:left w:val="nil"/>
              <w:bottom w:val="single" w:sz="8" w:space="0" w:color="000000"/>
              <w:right w:val="nil"/>
            </w:tcBorders>
            <w:tcMar>
              <w:top w:w="9" w:type="dxa"/>
              <w:left w:w="0" w:type="dxa"/>
              <w:bottom w:w="0" w:type="dxa"/>
              <w:right w:w="115" w:type="dxa"/>
            </w:tcMar>
            <w:hideMark/>
          </w:tcPr>
          <w:p w14:paraId="06ABC60A" w14:textId="77777777" w:rsidR="0073419A" w:rsidRDefault="00C933A8">
            <w:pPr>
              <w:spacing w:after="0" w:line="256" w:lineRule="auto"/>
              <w:ind w:left="334"/>
              <w:jc w:val="left"/>
            </w:pPr>
            <w:r>
              <w:rPr>
                <w:rStyle w:val="translated-span"/>
                <w:sz w:val="15"/>
                <w:szCs w:val="15"/>
              </w:rPr>
              <w:t>85%</w:t>
            </w:r>
          </w:p>
        </w:tc>
      </w:tr>
      <w:tr w:rsidR="0073419A" w14:paraId="59CCF7F6" w14:textId="77777777">
        <w:trPr>
          <w:trHeight w:val="190"/>
        </w:trPr>
        <w:tc>
          <w:tcPr>
            <w:tcW w:w="900" w:type="dxa"/>
            <w:tcBorders>
              <w:top w:val="nil"/>
              <w:left w:val="nil"/>
              <w:bottom w:val="nil"/>
              <w:right w:val="nil"/>
            </w:tcBorders>
            <w:tcMar>
              <w:top w:w="9" w:type="dxa"/>
              <w:left w:w="0" w:type="dxa"/>
              <w:bottom w:w="0" w:type="dxa"/>
              <w:right w:w="115" w:type="dxa"/>
            </w:tcMar>
            <w:hideMark/>
          </w:tcPr>
          <w:p w14:paraId="5128D43E" w14:textId="77777777" w:rsidR="0073419A" w:rsidRDefault="00C933A8">
            <w:pPr>
              <w:spacing w:after="0" w:line="256" w:lineRule="auto"/>
              <w:ind w:left="120"/>
              <w:jc w:val="left"/>
            </w:pPr>
            <w:r>
              <w:rPr>
                <w:rStyle w:val="translated-span"/>
                <w:sz w:val="15"/>
                <w:szCs w:val="15"/>
              </w:rPr>
              <w:t>新加坡元</w:t>
            </w:r>
          </w:p>
        </w:tc>
        <w:tc>
          <w:tcPr>
            <w:tcW w:w="1203" w:type="dxa"/>
            <w:tcBorders>
              <w:top w:val="nil"/>
              <w:left w:val="nil"/>
              <w:bottom w:val="nil"/>
              <w:right w:val="nil"/>
            </w:tcBorders>
            <w:tcMar>
              <w:top w:w="9" w:type="dxa"/>
              <w:left w:w="0" w:type="dxa"/>
              <w:bottom w:w="0" w:type="dxa"/>
              <w:right w:w="115" w:type="dxa"/>
            </w:tcMar>
            <w:hideMark/>
          </w:tcPr>
          <w:p w14:paraId="26632C43" w14:textId="77777777" w:rsidR="0073419A" w:rsidRDefault="00C933A8">
            <w:pPr>
              <w:spacing w:after="0" w:line="256" w:lineRule="auto"/>
              <w:jc w:val="left"/>
            </w:pPr>
            <w:r>
              <w:rPr>
                <w:rStyle w:val="translated-span"/>
                <w:sz w:val="15"/>
                <w:szCs w:val="15"/>
              </w:rPr>
              <w:t>18000</w:t>
            </w:r>
            <w:r>
              <w:rPr>
                <w:rStyle w:val="translated-span"/>
                <w:sz w:val="15"/>
                <w:szCs w:val="15"/>
              </w:rPr>
              <w:t>（</w:t>
            </w:r>
            <w:r>
              <w:rPr>
                <w:rStyle w:val="translated-span"/>
                <w:sz w:val="15"/>
                <w:szCs w:val="15"/>
              </w:rPr>
              <w:t>-</w:t>
            </w:r>
            <w:r>
              <w:rPr>
                <w:rStyle w:val="translated-span"/>
                <w:sz w:val="15"/>
                <w:szCs w:val="15"/>
              </w:rPr>
              <w:t>）</w:t>
            </w:r>
          </w:p>
        </w:tc>
        <w:tc>
          <w:tcPr>
            <w:tcW w:w="1203" w:type="dxa"/>
            <w:tcBorders>
              <w:top w:val="nil"/>
              <w:left w:val="nil"/>
              <w:bottom w:val="nil"/>
              <w:right w:val="nil"/>
            </w:tcBorders>
            <w:tcMar>
              <w:top w:w="9" w:type="dxa"/>
              <w:left w:w="0" w:type="dxa"/>
              <w:bottom w:w="0" w:type="dxa"/>
              <w:right w:w="115" w:type="dxa"/>
            </w:tcMar>
            <w:hideMark/>
          </w:tcPr>
          <w:p w14:paraId="45A5C2BB" w14:textId="77777777" w:rsidR="0073419A" w:rsidRDefault="00C933A8">
            <w:pPr>
              <w:spacing w:after="0" w:line="256" w:lineRule="auto"/>
              <w:jc w:val="left"/>
            </w:pPr>
            <w:r>
              <w:rPr>
                <w:rStyle w:val="translated-span"/>
                <w:sz w:val="15"/>
                <w:szCs w:val="15"/>
              </w:rPr>
              <w:t>31000</w:t>
            </w:r>
            <w:r>
              <w:rPr>
                <w:rStyle w:val="translated-span"/>
                <w:sz w:val="15"/>
                <w:szCs w:val="15"/>
              </w:rPr>
              <w:t>（</w:t>
            </w:r>
            <w:r>
              <w:rPr>
                <w:rStyle w:val="translated-span"/>
                <w:sz w:val="15"/>
                <w:szCs w:val="15"/>
              </w:rPr>
              <w:t>-</w:t>
            </w:r>
            <w:r>
              <w:rPr>
                <w:rStyle w:val="translated-span"/>
                <w:sz w:val="15"/>
                <w:szCs w:val="15"/>
              </w:rPr>
              <w:t>）</w:t>
            </w:r>
          </w:p>
        </w:tc>
        <w:tc>
          <w:tcPr>
            <w:tcW w:w="1080" w:type="dxa"/>
            <w:tcBorders>
              <w:top w:val="nil"/>
              <w:left w:val="nil"/>
              <w:bottom w:val="nil"/>
              <w:right w:val="nil"/>
            </w:tcBorders>
            <w:tcMar>
              <w:top w:w="9" w:type="dxa"/>
              <w:left w:w="0" w:type="dxa"/>
              <w:bottom w:w="0" w:type="dxa"/>
              <w:right w:w="115" w:type="dxa"/>
            </w:tcMar>
            <w:hideMark/>
          </w:tcPr>
          <w:p w14:paraId="032C6936" w14:textId="77777777" w:rsidR="0073419A" w:rsidRDefault="00C933A8">
            <w:pPr>
              <w:spacing w:after="0" w:line="256" w:lineRule="auto"/>
              <w:jc w:val="left"/>
            </w:pPr>
            <w:r>
              <w:rPr>
                <w:rStyle w:val="translated-span"/>
                <w:sz w:val="15"/>
                <w:szCs w:val="15"/>
              </w:rPr>
              <w:t>99000</w:t>
            </w:r>
            <w:r>
              <w:rPr>
                <w:rStyle w:val="translated-span"/>
                <w:sz w:val="15"/>
                <w:szCs w:val="15"/>
              </w:rPr>
              <w:t>（</w:t>
            </w:r>
            <w:r>
              <w:rPr>
                <w:rStyle w:val="translated-span"/>
                <w:sz w:val="15"/>
                <w:szCs w:val="15"/>
              </w:rPr>
              <w:t>-</w:t>
            </w:r>
            <w:r>
              <w:rPr>
                <w:rStyle w:val="translated-span"/>
                <w:sz w:val="15"/>
                <w:szCs w:val="15"/>
              </w:rPr>
              <w:t>）</w:t>
            </w:r>
          </w:p>
        </w:tc>
      </w:tr>
      <w:tr w:rsidR="0073419A" w14:paraId="6F2D7AA5" w14:textId="77777777">
        <w:trPr>
          <w:trHeight w:val="149"/>
        </w:trPr>
        <w:tc>
          <w:tcPr>
            <w:tcW w:w="900" w:type="dxa"/>
            <w:tcMar>
              <w:top w:w="9" w:type="dxa"/>
              <w:left w:w="0" w:type="dxa"/>
              <w:bottom w:w="0" w:type="dxa"/>
              <w:right w:w="115" w:type="dxa"/>
            </w:tcMar>
            <w:hideMark/>
          </w:tcPr>
          <w:p w14:paraId="27516CD1" w14:textId="77777777" w:rsidR="0073419A" w:rsidRDefault="00C933A8">
            <w:pPr>
              <w:spacing w:after="0" w:line="256" w:lineRule="auto"/>
              <w:ind w:left="120"/>
              <w:jc w:val="left"/>
            </w:pPr>
            <w:r>
              <w:rPr>
                <w:rStyle w:val="translated-span"/>
                <w:sz w:val="15"/>
                <w:szCs w:val="15"/>
              </w:rPr>
              <w:t>联邦政府</w:t>
            </w:r>
          </w:p>
        </w:tc>
        <w:tc>
          <w:tcPr>
            <w:tcW w:w="1203" w:type="dxa"/>
            <w:tcMar>
              <w:top w:w="9" w:type="dxa"/>
              <w:left w:w="0" w:type="dxa"/>
              <w:bottom w:w="0" w:type="dxa"/>
              <w:right w:w="115" w:type="dxa"/>
            </w:tcMar>
            <w:hideMark/>
          </w:tcPr>
          <w:p w14:paraId="79C84D3D" w14:textId="77777777" w:rsidR="0073419A" w:rsidRDefault="00C933A8">
            <w:pPr>
              <w:spacing w:after="0" w:line="256" w:lineRule="auto"/>
              <w:jc w:val="left"/>
            </w:pPr>
            <w:r>
              <w:rPr>
                <w:rStyle w:val="translated-span"/>
                <w:sz w:val="15"/>
                <w:szCs w:val="15"/>
              </w:rPr>
              <w:t>3750</w:t>
            </w:r>
            <w:r>
              <w:rPr>
                <w:rStyle w:val="translated-span"/>
                <w:sz w:val="15"/>
                <w:szCs w:val="15"/>
              </w:rPr>
              <w:t>（</w:t>
            </w:r>
            <w:r>
              <w:rPr>
                <w:rStyle w:val="translated-span"/>
                <w:sz w:val="15"/>
                <w:szCs w:val="15"/>
              </w:rPr>
              <w:t>4.8×</w:t>
            </w:r>
            <w:r>
              <w:rPr>
                <w:rStyle w:val="translated-span"/>
                <w:sz w:val="15"/>
                <w:szCs w:val="15"/>
              </w:rPr>
              <w:t>）</w:t>
            </w:r>
          </w:p>
        </w:tc>
        <w:tc>
          <w:tcPr>
            <w:tcW w:w="1203" w:type="dxa"/>
            <w:tcMar>
              <w:top w:w="9" w:type="dxa"/>
              <w:left w:w="0" w:type="dxa"/>
              <w:bottom w:w="0" w:type="dxa"/>
              <w:right w:w="115" w:type="dxa"/>
            </w:tcMar>
            <w:hideMark/>
          </w:tcPr>
          <w:p w14:paraId="144809A9" w14:textId="77777777" w:rsidR="0073419A" w:rsidRDefault="00C933A8">
            <w:pPr>
              <w:spacing w:after="0" w:line="256" w:lineRule="auto"/>
              <w:jc w:val="left"/>
            </w:pPr>
            <w:r>
              <w:rPr>
                <w:rStyle w:val="translated-span"/>
                <w:sz w:val="15"/>
                <w:szCs w:val="15"/>
              </w:rPr>
              <w:t>6600</w:t>
            </w:r>
            <w:r>
              <w:rPr>
                <w:rStyle w:val="translated-span"/>
                <w:sz w:val="15"/>
                <w:szCs w:val="15"/>
              </w:rPr>
              <w:t>（</w:t>
            </w:r>
            <w:r>
              <w:rPr>
                <w:rStyle w:val="translated-span"/>
                <w:sz w:val="15"/>
                <w:szCs w:val="15"/>
              </w:rPr>
              <w:t>4.7×</w:t>
            </w:r>
            <w:r>
              <w:rPr>
                <w:rStyle w:val="translated-span"/>
                <w:sz w:val="15"/>
                <w:szCs w:val="15"/>
              </w:rPr>
              <w:t>）</w:t>
            </w:r>
          </w:p>
        </w:tc>
        <w:tc>
          <w:tcPr>
            <w:tcW w:w="1080" w:type="dxa"/>
            <w:tcMar>
              <w:top w:w="9" w:type="dxa"/>
              <w:left w:w="0" w:type="dxa"/>
              <w:bottom w:w="0" w:type="dxa"/>
              <w:right w:w="115" w:type="dxa"/>
            </w:tcMar>
            <w:hideMark/>
          </w:tcPr>
          <w:p w14:paraId="2AA74C79" w14:textId="77777777" w:rsidR="0073419A" w:rsidRDefault="00C933A8">
            <w:pPr>
              <w:spacing w:after="0" w:line="256" w:lineRule="auto"/>
              <w:jc w:val="left"/>
            </w:pPr>
            <w:r>
              <w:rPr>
                <w:rStyle w:val="translated-span"/>
                <w:sz w:val="12"/>
                <w:szCs w:val="12"/>
              </w:rPr>
              <w:t>不适用（</w:t>
            </w:r>
            <w:r>
              <w:rPr>
                <w:rStyle w:val="translated-span"/>
                <w:sz w:val="12"/>
                <w:szCs w:val="12"/>
              </w:rPr>
              <w:t>-</w:t>
            </w:r>
            <w:r>
              <w:rPr>
                <w:rStyle w:val="translated-span"/>
                <w:sz w:val="12"/>
                <w:szCs w:val="12"/>
              </w:rPr>
              <w:t>）</w:t>
            </w:r>
          </w:p>
        </w:tc>
      </w:tr>
      <w:tr w:rsidR="0073419A" w14:paraId="3E9BF276" w14:textId="77777777">
        <w:trPr>
          <w:trHeight w:val="160"/>
        </w:trPr>
        <w:tc>
          <w:tcPr>
            <w:tcW w:w="900" w:type="dxa"/>
            <w:tcBorders>
              <w:top w:val="nil"/>
              <w:left w:val="nil"/>
              <w:bottom w:val="single" w:sz="8" w:space="0" w:color="000000"/>
              <w:right w:val="nil"/>
            </w:tcBorders>
            <w:tcMar>
              <w:top w:w="9" w:type="dxa"/>
              <w:left w:w="0" w:type="dxa"/>
              <w:bottom w:w="0" w:type="dxa"/>
              <w:right w:w="115" w:type="dxa"/>
            </w:tcMar>
            <w:hideMark/>
          </w:tcPr>
          <w:p w14:paraId="3EC71117" w14:textId="77777777" w:rsidR="0073419A" w:rsidRDefault="00C933A8">
            <w:pPr>
              <w:spacing w:after="0" w:line="256" w:lineRule="auto"/>
              <w:ind w:left="120"/>
              <w:jc w:val="left"/>
            </w:pPr>
            <w:r>
              <w:rPr>
                <w:rStyle w:val="translated-span"/>
                <w:sz w:val="15"/>
                <w:szCs w:val="15"/>
              </w:rPr>
              <w:t>费达夫</w:t>
            </w:r>
          </w:p>
        </w:tc>
        <w:tc>
          <w:tcPr>
            <w:tcW w:w="1203" w:type="dxa"/>
            <w:tcBorders>
              <w:top w:val="nil"/>
              <w:left w:val="nil"/>
              <w:bottom w:val="single" w:sz="8" w:space="0" w:color="000000"/>
              <w:right w:val="nil"/>
            </w:tcBorders>
            <w:tcMar>
              <w:top w:w="9" w:type="dxa"/>
              <w:left w:w="0" w:type="dxa"/>
              <w:bottom w:w="0" w:type="dxa"/>
              <w:right w:w="115" w:type="dxa"/>
            </w:tcMar>
            <w:hideMark/>
          </w:tcPr>
          <w:p w14:paraId="75E770A6" w14:textId="77777777" w:rsidR="0073419A" w:rsidRDefault="00C933A8">
            <w:pPr>
              <w:spacing w:after="0" w:line="256" w:lineRule="auto"/>
              <w:ind w:left="164"/>
              <w:jc w:val="left"/>
            </w:pPr>
            <w:r>
              <w:rPr>
                <w:rStyle w:val="translated-span"/>
                <w:sz w:val="15"/>
                <w:szCs w:val="15"/>
              </w:rPr>
              <w:t>280</w:t>
            </w:r>
            <w:r>
              <w:rPr>
                <w:rStyle w:val="translated-span"/>
                <w:sz w:val="15"/>
                <w:szCs w:val="15"/>
              </w:rPr>
              <w:t>（</w:t>
            </w:r>
            <w:r>
              <w:rPr>
                <w:rStyle w:val="translated-span"/>
                <w:sz w:val="15"/>
                <w:szCs w:val="15"/>
              </w:rPr>
              <w:t>64.3×</w:t>
            </w:r>
            <w:r>
              <w:rPr>
                <w:rStyle w:val="translated-span"/>
                <w:sz w:val="15"/>
                <w:szCs w:val="15"/>
              </w:rPr>
              <w:t>）</w:t>
            </w:r>
          </w:p>
        </w:tc>
        <w:tc>
          <w:tcPr>
            <w:tcW w:w="1203" w:type="dxa"/>
            <w:tcBorders>
              <w:top w:val="nil"/>
              <w:left w:val="nil"/>
              <w:bottom w:val="single" w:sz="8" w:space="0" w:color="000000"/>
              <w:right w:val="nil"/>
            </w:tcBorders>
            <w:tcMar>
              <w:top w:w="9" w:type="dxa"/>
              <w:left w:w="0" w:type="dxa"/>
              <w:bottom w:w="0" w:type="dxa"/>
              <w:right w:w="115" w:type="dxa"/>
            </w:tcMar>
            <w:hideMark/>
          </w:tcPr>
          <w:p w14:paraId="4AD99394" w14:textId="77777777" w:rsidR="0073419A" w:rsidRDefault="00C933A8">
            <w:pPr>
              <w:spacing w:after="0" w:line="256" w:lineRule="auto"/>
              <w:ind w:left="164"/>
              <w:jc w:val="left"/>
            </w:pPr>
            <w:r>
              <w:rPr>
                <w:rStyle w:val="translated-span"/>
                <w:sz w:val="15"/>
                <w:szCs w:val="15"/>
              </w:rPr>
              <w:t>630</w:t>
            </w:r>
            <w:r>
              <w:rPr>
                <w:rStyle w:val="translated-span"/>
                <w:sz w:val="15"/>
                <w:szCs w:val="15"/>
              </w:rPr>
              <w:t>（</w:t>
            </w:r>
            <w:r>
              <w:rPr>
                <w:rStyle w:val="translated-span"/>
                <w:sz w:val="15"/>
                <w:szCs w:val="15"/>
              </w:rPr>
              <w:t>49.2×</w:t>
            </w:r>
            <w:r>
              <w:rPr>
                <w:rStyle w:val="translated-span"/>
                <w:sz w:val="15"/>
                <w:szCs w:val="15"/>
              </w:rPr>
              <w:t>）</w:t>
            </w:r>
          </w:p>
        </w:tc>
        <w:tc>
          <w:tcPr>
            <w:tcW w:w="1080" w:type="dxa"/>
            <w:tcBorders>
              <w:top w:val="nil"/>
              <w:left w:val="nil"/>
              <w:bottom w:val="single" w:sz="8" w:space="0" w:color="000000"/>
              <w:right w:val="nil"/>
            </w:tcBorders>
            <w:tcMar>
              <w:top w:w="9" w:type="dxa"/>
              <w:left w:w="0" w:type="dxa"/>
              <w:bottom w:w="0" w:type="dxa"/>
              <w:right w:w="115" w:type="dxa"/>
            </w:tcMar>
            <w:hideMark/>
          </w:tcPr>
          <w:p w14:paraId="17FF7799" w14:textId="77777777" w:rsidR="0073419A" w:rsidRDefault="00C933A8">
            <w:pPr>
              <w:spacing w:after="0" w:line="256" w:lineRule="auto"/>
              <w:ind w:left="82"/>
              <w:jc w:val="left"/>
            </w:pPr>
            <w:r>
              <w:rPr>
                <w:rStyle w:val="translated-span"/>
                <w:sz w:val="15"/>
                <w:szCs w:val="15"/>
              </w:rPr>
              <w:t>2000</w:t>
            </w:r>
            <w:r>
              <w:rPr>
                <w:rStyle w:val="translated-span"/>
                <w:sz w:val="15"/>
                <w:szCs w:val="15"/>
              </w:rPr>
              <w:t>年（</w:t>
            </w:r>
            <w:r>
              <w:rPr>
                <w:rStyle w:val="translated-span"/>
                <w:sz w:val="15"/>
                <w:szCs w:val="15"/>
              </w:rPr>
              <w:t>49.5×</w:t>
            </w:r>
            <w:r>
              <w:rPr>
                <w:rStyle w:val="translated-span"/>
                <w:sz w:val="15"/>
                <w:szCs w:val="15"/>
              </w:rPr>
              <w:t>）</w:t>
            </w:r>
          </w:p>
        </w:tc>
      </w:tr>
    </w:tbl>
    <w:p w14:paraId="7FB17673" w14:textId="77777777" w:rsidR="0073419A" w:rsidRDefault="00C933A8">
      <w:pPr>
        <w:ind w:left="8"/>
        <w:jc w:val="left"/>
      </w:pPr>
      <w:r>
        <w:rPr>
          <w:rStyle w:val="translated-span"/>
        </w:rPr>
        <w:t>最先进的方法对</w:t>
      </w:r>
      <w:r>
        <w:rPr>
          <w:rStyle w:val="translated-span"/>
        </w:rPr>
        <w:t>CIFAR</w:t>
      </w:r>
      <w:r>
        <w:rPr>
          <w:rStyle w:val="translated-span"/>
        </w:rPr>
        <w:t>的测试准确率为</w:t>
      </w:r>
      <w:r>
        <w:rPr>
          <w:rStyle w:val="translated-span"/>
        </w:rPr>
        <w:t>96.5%[19]</w:t>
      </w:r>
      <w:r>
        <w:rPr>
          <w:rStyle w:val="translated-span"/>
        </w:rPr>
        <w:t>；然而，我们使用的标准模型足以满足我们的需求，因为我们的目标是评估我们的优化方法，而不是在这项任务上达到最佳的精确度。图像作为训练输入管道的一部分进行预处理，包括将图像裁剪为</w:t>
      </w:r>
      <w:r>
        <w:rPr>
          <w:rStyle w:val="translated-span"/>
        </w:rPr>
        <w:t>24x24</w:t>
      </w:r>
      <w:r>
        <w:rPr>
          <w:rStyle w:val="translated-span"/>
        </w:rPr>
        <w:t>，随机左右翻转，调整对比度、亮度和白化。</w:t>
      </w:r>
    </w:p>
    <w:p w14:paraId="561A14F5" w14:textId="77777777" w:rsidR="0073419A" w:rsidRDefault="00C933A8">
      <w:pPr>
        <w:spacing w:after="147"/>
        <w:ind w:left="8" w:right="13"/>
      </w:pPr>
      <w:r>
        <w:rPr>
          <w:rStyle w:val="translated-span"/>
        </w:rPr>
        <w:t>对于这些实验，我们考虑了一个额外的基线，标准的</w:t>
      </w:r>
      <w:r>
        <w:rPr>
          <w:rStyle w:val="translated-span"/>
        </w:rPr>
        <w:t>SGD</w:t>
      </w:r>
      <w:r>
        <w:rPr>
          <w:rStyle w:val="translated-span"/>
        </w:rPr>
        <w:t>训练在完整的训练集中（没有用户分区），使用大小为</w:t>
      </w:r>
      <w:r>
        <w:rPr>
          <w:rStyle w:val="translated-span"/>
        </w:rPr>
        <w:t>100</w:t>
      </w:r>
      <w:r>
        <w:rPr>
          <w:rStyle w:val="translated-span"/>
        </w:rPr>
        <w:t>的小批量。在</w:t>
      </w:r>
      <w:r>
        <w:rPr>
          <w:rStyle w:val="translated-span"/>
        </w:rPr>
        <w:t>197500</w:t>
      </w:r>
      <w:r>
        <w:rPr>
          <w:rStyle w:val="translated-span"/>
        </w:rPr>
        <w:t>次小批量更新之后，我们达到了</w:t>
      </w:r>
      <w:r>
        <w:rPr>
          <w:rStyle w:val="translated-span"/>
        </w:rPr>
        <w:t>86%</w:t>
      </w:r>
      <w:r>
        <w:rPr>
          <w:rStyle w:val="translated-span"/>
        </w:rPr>
        <w:t>的测试准确率（每个小批量更新都需要在联邦设置中进行一轮通信）。</w:t>
      </w:r>
      <w:proofErr w:type="spellStart"/>
      <w:r>
        <w:rPr>
          <w:rStyle w:val="translated-span"/>
        </w:rPr>
        <w:t>FedAvg</w:t>
      </w:r>
      <w:proofErr w:type="spellEnd"/>
      <w:r>
        <w:rPr>
          <w:rStyle w:val="translated-span"/>
        </w:rPr>
        <w:t>在仅进行</w:t>
      </w:r>
      <w:r>
        <w:rPr>
          <w:rStyle w:val="translated-span"/>
        </w:rPr>
        <w:t>2000</w:t>
      </w:r>
      <w:r>
        <w:rPr>
          <w:rStyle w:val="translated-span"/>
        </w:rPr>
        <w:t>次通信后就达到了</w:t>
      </w:r>
      <w:r>
        <w:rPr>
          <w:rStyle w:val="translated-span"/>
        </w:rPr>
        <w:t>85%</w:t>
      </w:r>
      <w:r>
        <w:rPr>
          <w:rStyle w:val="translated-span"/>
        </w:rPr>
        <w:t>的类似测试精度。对于所有的算法，除了初始学习速率外，我们还调整了学习速率衰减参数。表</w:t>
      </w:r>
      <w:r>
        <w:rPr>
          <w:rStyle w:val="translated-span"/>
        </w:rPr>
        <w:t>3</w:t>
      </w:r>
      <w:r>
        <w:rPr>
          <w:rStyle w:val="translated-span"/>
        </w:rPr>
        <w:t>给出了基线</w:t>
      </w:r>
      <w:r>
        <w:rPr>
          <w:rStyle w:val="translated-span"/>
        </w:rPr>
        <w:t>SGD</w:t>
      </w:r>
      <w:r>
        <w:rPr>
          <w:rStyle w:val="translated-span"/>
        </w:rPr>
        <w:t>、</w:t>
      </w:r>
      <w:proofErr w:type="spellStart"/>
      <w:r>
        <w:rPr>
          <w:rStyle w:val="translated-span"/>
        </w:rPr>
        <w:t>FedSGD</w:t>
      </w:r>
      <w:proofErr w:type="spellEnd"/>
      <w:r>
        <w:rPr>
          <w:rStyle w:val="translated-span"/>
        </w:rPr>
        <w:t>和</w:t>
      </w:r>
      <w:proofErr w:type="spellStart"/>
      <w:r>
        <w:rPr>
          <w:rStyle w:val="translated-span"/>
        </w:rPr>
        <w:t>FedAvg</w:t>
      </w:r>
      <w:proofErr w:type="spellEnd"/>
      <w:r>
        <w:rPr>
          <w:rStyle w:val="translated-span"/>
        </w:rPr>
        <w:t>达到三个不同精度目标的通信轮数，图</w:t>
      </w:r>
      <w:r>
        <w:rPr>
          <w:rStyle w:val="translated-span"/>
        </w:rPr>
        <w:t>4</w:t>
      </w:r>
      <w:r>
        <w:rPr>
          <w:rStyle w:val="translated-span"/>
        </w:rPr>
        <w:t>给出了</w:t>
      </w:r>
      <w:proofErr w:type="spellStart"/>
      <w:r>
        <w:rPr>
          <w:rStyle w:val="translated-span"/>
        </w:rPr>
        <w:t>FedAvg</w:t>
      </w:r>
      <w:proofErr w:type="spellEnd"/>
      <w:r>
        <w:rPr>
          <w:rStyle w:val="translated-span"/>
        </w:rPr>
        <w:t>与</w:t>
      </w:r>
      <w:proofErr w:type="spellStart"/>
      <w:r>
        <w:rPr>
          <w:rStyle w:val="translated-span"/>
        </w:rPr>
        <w:t>FedSGD</w:t>
      </w:r>
      <w:proofErr w:type="spellEnd"/>
      <w:r>
        <w:rPr>
          <w:rStyle w:val="translated-span"/>
        </w:rPr>
        <w:t>的学习速率曲线。</w:t>
      </w:r>
    </w:p>
    <w:p w14:paraId="41A2EC85" w14:textId="77777777" w:rsidR="0073419A" w:rsidRDefault="00C933A8">
      <w:pPr>
        <w:spacing w:after="312"/>
        <w:ind w:left="8" w:right="13"/>
      </w:pPr>
      <w:r>
        <w:rPr>
          <w:rStyle w:val="translated-span"/>
        </w:rPr>
        <w:t>通过对</w:t>
      </w:r>
      <w:r>
        <w:rPr>
          <w:rStyle w:val="translated-span"/>
        </w:rPr>
        <w:t>SGD</w:t>
      </w:r>
      <w:r>
        <w:rPr>
          <w:rStyle w:val="translated-span"/>
        </w:rPr>
        <w:t>和</w:t>
      </w:r>
      <w:proofErr w:type="spellStart"/>
      <w:r>
        <w:rPr>
          <w:rStyle w:val="translated-span"/>
        </w:rPr>
        <w:t>FedAvg</w:t>
      </w:r>
      <w:proofErr w:type="spellEnd"/>
      <w:r>
        <w:rPr>
          <w:rStyle w:val="translated-span"/>
        </w:rPr>
        <w:t>的大小为</w:t>
      </w:r>
      <w:r>
        <w:rPr>
          <w:rStyle w:val="translated-span"/>
        </w:rPr>
        <w:t>50</w:t>
      </w:r>
      <w:r>
        <w:rPr>
          <w:rStyle w:val="translated-span"/>
        </w:rPr>
        <w:t>的小批量进行实验，我们还可以将精度视为此类小批量梯度计算数量的函数。我们期望</w:t>
      </w:r>
      <w:r>
        <w:rPr>
          <w:rStyle w:val="translated-span"/>
        </w:rPr>
        <w:t>SGD</w:t>
      </w:r>
      <w:r>
        <w:rPr>
          <w:rStyle w:val="translated-span"/>
        </w:rPr>
        <w:t>在这里做得更好，因为在每次小批量计算之后都会采取一个连续的步骤。然而，正如附录中的图</w:t>
      </w:r>
      <w:r>
        <w:rPr>
          <w:rStyle w:val="translated-span"/>
        </w:rPr>
        <w:t>9</w:t>
      </w:r>
      <w:r>
        <w:rPr>
          <w:rStyle w:val="translated-span"/>
        </w:rPr>
        <w:t>所示，对于和的适度值，</w:t>
      </w:r>
      <w:proofErr w:type="spellStart"/>
      <w:r>
        <w:rPr>
          <w:rStyle w:val="translated-span"/>
        </w:rPr>
        <w:t>FedAvg</w:t>
      </w:r>
      <w:proofErr w:type="spellEnd"/>
      <w:r>
        <w:rPr>
          <w:rStyle w:val="translated-span"/>
        </w:rPr>
        <w:t>在每一个小批量计算中的进度是相似的。此外，我们还发现，标准</w:t>
      </w:r>
      <w:r>
        <w:rPr>
          <w:rStyle w:val="translated-span"/>
        </w:rPr>
        <w:t>SGD</w:t>
      </w:r>
      <w:r>
        <w:rPr>
          <w:rStyle w:val="translated-span"/>
        </w:rPr>
        <w:t>和</w:t>
      </w:r>
      <w:proofErr w:type="spellStart"/>
      <w:r>
        <w:rPr>
          <w:rStyle w:val="translated-span"/>
        </w:rPr>
        <w:t>FedAvg</w:t>
      </w:r>
      <w:proofErr w:type="spellEnd"/>
      <w:r>
        <w:rPr>
          <w:rStyle w:val="translated-span"/>
        </w:rPr>
        <w:t>每轮只有一个客户（</w:t>
      </w:r>
      <w:r>
        <w:rPr>
          <w:rStyle w:val="translated-span"/>
        </w:rPr>
        <w:t>C=0</w:t>
      </w:r>
      <w:r>
        <w:rPr>
          <w:rStyle w:val="translated-span"/>
        </w:rPr>
        <w:t>）在准确性上都有显著的波动，而平均更多的客户可以消除这一点。</w:t>
      </w:r>
      <w:r>
        <w:rPr>
          <w:rStyle w:val="translated-span"/>
          <w:rFonts w:ascii="Cambria" w:hAnsi="Cambria"/>
          <w:i/>
          <w:iCs/>
        </w:rPr>
        <w:t>BCE</w:t>
      </w:r>
    </w:p>
    <w:p w14:paraId="22588B47" w14:textId="77777777" w:rsidR="0073419A" w:rsidRDefault="00C933A8">
      <w:pPr>
        <w:ind w:left="8" w:right="13"/>
      </w:pPr>
      <w:r>
        <w:rPr>
          <w:rStyle w:val="translated-span"/>
        </w:rPr>
        <w:t>大规模</w:t>
      </w:r>
      <w:r>
        <w:rPr>
          <w:rStyle w:val="translated-span"/>
        </w:rPr>
        <w:t>LSTM</w:t>
      </w:r>
      <w:r>
        <w:rPr>
          <w:rStyle w:val="translated-span"/>
        </w:rPr>
        <w:t>实验我们在一个大规模的下一个单词预测任务上进行了实验，以证明我们的方法在实际问题上的有效性。我们的培训数据</w:t>
      </w:r>
      <w:proofErr w:type="gramStart"/>
      <w:r>
        <w:rPr>
          <w:rStyle w:val="translated-span"/>
        </w:rPr>
        <w:t>集包括</w:t>
      </w:r>
      <w:proofErr w:type="gramEnd"/>
      <w:r>
        <w:rPr>
          <w:rStyle w:val="translated-span"/>
        </w:rPr>
        <w:t>来自一个大型社交网络的</w:t>
      </w:r>
      <w:r>
        <w:rPr>
          <w:rStyle w:val="translated-span"/>
        </w:rPr>
        <w:t>1000</w:t>
      </w:r>
      <w:r>
        <w:rPr>
          <w:rStyle w:val="translated-span"/>
        </w:rPr>
        <w:t>万个公共帖子。我们根据作者对帖子进行了分组，总共有超过</w:t>
      </w:r>
      <w:r>
        <w:rPr>
          <w:rStyle w:val="translated-span"/>
        </w:rPr>
        <w:t>500000</w:t>
      </w:r>
      <w:r>
        <w:rPr>
          <w:rStyle w:val="translated-span"/>
        </w:rPr>
        <w:t>名客户。此数据集是用户移动设备上显示的文本输入数据类型的实际代理。我们将每个客户数据</w:t>
      </w:r>
      <w:proofErr w:type="gramStart"/>
      <w:r>
        <w:rPr>
          <w:rStyle w:val="translated-span"/>
        </w:rPr>
        <w:t>集限制</w:t>
      </w:r>
      <w:proofErr w:type="gramEnd"/>
      <w:r>
        <w:rPr>
          <w:rStyle w:val="translated-span"/>
        </w:rPr>
        <w:t>在最多</w:t>
      </w:r>
      <w:r>
        <w:rPr>
          <w:rStyle w:val="translated-span"/>
        </w:rPr>
        <w:t>5000</w:t>
      </w:r>
      <w:r>
        <w:rPr>
          <w:rStyle w:val="translated-span"/>
        </w:rPr>
        <w:t>个单词，并在一个由不同（非培训）作者撰写的</w:t>
      </w:r>
      <w:r>
        <w:rPr>
          <w:rStyle w:val="translated-span"/>
        </w:rPr>
        <w:t>1e5</w:t>
      </w:r>
      <w:r>
        <w:rPr>
          <w:rStyle w:val="translated-span"/>
        </w:rPr>
        <w:t>个帖子组成的测试集中报告准确率（在</w:t>
      </w:r>
      <w:r>
        <w:rPr>
          <w:rStyle w:val="translated-span"/>
        </w:rPr>
        <w:t>10000</w:t>
      </w:r>
      <w:r>
        <w:rPr>
          <w:rStyle w:val="translated-span"/>
        </w:rPr>
        <w:t>个可能性中，预测概率最高的是正确的下一个单词的数据部分）。我们的</w:t>
      </w:r>
    </w:p>
    <w:p w14:paraId="39E3D7EB" w14:textId="77777777" w:rsidR="0073419A" w:rsidRDefault="00C933A8">
      <w:pPr>
        <w:spacing w:after="0" w:line="256" w:lineRule="auto"/>
        <w:ind w:left="1158" w:hanging="10"/>
        <w:jc w:val="left"/>
      </w:pPr>
      <w:r>
        <w:rPr>
          <w:rStyle w:val="translated-span"/>
          <w:sz w:val="13"/>
          <w:szCs w:val="13"/>
        </w:rPr>
        <w:t>下一个</w:t>
      </w:r>
      <w:proofErr w:type="gramStart"/>
      <w:r>
        <w:rPr>
          <w:rStyle w:val="translated-span"/>
          <w:sz w:val="13"/>
          <w:szCs w:val="13"/>
        </w:rPr>
        <w:t>字预测</w:t>
      </w:r>
      <w:proofErr w:type="gramEnd"/>
      <w:r>
        <w:rPr>
          <w:rStyle w:val="translated-span"/>
          <w:sz w:val="13"/>
          <w:szCs w:val="13"/>
        </w:rPr>
        <w:t>LSTM</w:t>
      </w:r>
      <w:r>
        <w:rPr>
          <w:rStyle w:val="translated-span"/>
          <w:sz w:val="13"/>
          <w:szCs w:val="13"/>
        </w:rPr>
        <w:t>，非</w:t>
      </w:r>
      <w:r>
        <w:rPr>
          <w:rStyle w:val="translated-span"/>
          <w:sz w:val="13"/>
          <w:szCs w:val="13"/>
        </w:rPr>
        <w:t>IID</w:t>
      </w:r>
      <w:r>
        <w:rPr>
          <w:rStyle w:val="translated-span"/>
          <w:sz w:val="13"/>
          <w:szCs w:val="13"/>
        </w:rPr>
        <w:t>数据</w:t>
      </w:r>
    </w:p>
    <w:p w14:paraId="74DF23E4" w14:textId="77777777" w:rsidR="0073419A" w:rsidRDefault="00C933A8">
      <w:pPr>
        <w:spacing w:after="251" w:line="256" w:lineRule="auto"/>
        <w:ind w:left="141"/>
        <w:jc w:val="left"/>
      </w:pPr>
      <w:r>
        <w:rPr>
          <w:noProof/>
          <w:sz w:val="22"/>
          <w:szCs w:val="22"/>
        </w:rPr>
        <w:lastRenderedPageBreak/>
        <w:drawing>
          <wp:inline distT="0" distB="0" distL="0" distR="0" wp14:anchorId="704B69B2" wp14:editId="1822BF5D">
            <wp:extent cx="2809875" cy="1704975"/>
            <wp:effectExtent l="0" t="0" r="9525"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8" r:link="rId39">
                      <a:extLst>
                        <a:ext uri="{28A0092B-C50C-407E-A947-70E740481C1C}">
                          <a14:useLocalDpi xmlns:a14="http://schemas.microsoft.com/office/drawing/2010/main" val="0"/>
                        </a:ext>
                      </a:extLst>
                    </a:blip>
                    <a:srcRect/>
                    <a:stretch>
                      <a:fillRect/>
                    </a:stretch>
                  </pic:blipFill>
                  <pic:spPr bwMode="auto">
                    <a:xfrm>
                      <a:off x="0" y="0"/>
                      <a:ext cx="2809875" cy="1704975"/>
                    </a:xfrm>
                    <a:prstGeom prst="rect">
                      <a:avLst/>
                    </a:prstGeom>
                    <a:noFill/>
                    <a:ln>
                      <a:noFill/>
                    </a:ln>
                  </pic:spPr>
                </pic:pic>
              </a:graphicData>
            </a:graphic>
          </wp:inline>
        </w:drawing>
      </w:r>
    </w:p>
    <w:p w14:paraId="2F70D3A5" w14:textId="77777777" w:rsidR="0073419A" w:rsidRDefault="00C933A8">
      <w:pPr>
        <w:spacing w:after="520"/>
        <w:ind w:left="8" w:right="13"/>
      </w:pPr>
      <w:r>
        <w:rPr>
          <w:rStyle w:val="translated-span"/>
        </w:rPr>
        <w:t>图</w:t>
      </w:r>
      <w:r>
        <w:rPr>
          <w:rStyle w:val="translated-span"/>
        </w:rPr>
        <w:t>5</w:t>
      </w:r>
      <w:r>
        <w:rPr>
          <w:rStyle w:val="translated-span"/>
        </w:rPr>
        <w:t>：大规模语言模型词</w:t>
      </w:r>
      <w:r>
        <w:rPr>
          <w:rStyle w:val="translated-span"/>
        </w:rPr>
        <w:t>LSTM</w:t>
      </w:r>
      <w:r>
        <w:rPr>
          <w:rStyle w:val="translated-span"/>
        </w:rPr>
        <w:t>的单调学习曲线。</w:t>
      </w:r>
    </w:p>
    <w:p w14:paraId="1674377D" w14:textId="77777777" w:rsidR="0073419A" w:rsidRDefault="00C933A8">
      <w:pPr>
        <w:ind w:left="8" w:right="13"/>
      </w:pPr>
      <w:r>
        <w:rPr>
          <w:rStyle w:val="translated-span"/>
        </w:rPr>
        <w:t>模型是一个</w:t>
      </w:r>
      <w:r>
        <w:rPr>
          <w:rStyle w:val="translated-span"/>
        </w:rPr>
        <w:t>256</w:t>
      </w:r>
      <w:r>
        <w:rPr>
          <w:rStyle w:val="translated-span"/>
        </w:rPr>
        <w:t>节点的</w:t>
      </w:r>
      <w:r>
        <w:rPr>
          <w:rStyle w:val="translated-span"/>
        </w:rPr>
        <w:t>LSTM</w:t>
      </w:r>
      <w:r>
        <w:rPr>
          <w:rStyle w:val="translated-span"/>
        </w:rPr>
        <w:t>，词汇表为</w:t>
      </w:r>
      <w:r>
        <w:rPr>
          <w:rStyle w:val="translated-span"/>
        </w:rPr>
        <w:t>10000</w:t>
      </w:r>
      <w:r>
        <w:rPr>
          <w:rStyle w:val="translated-span"/>
        </w:rPr>
        <w:t>个单词。每个词的输入和输出嵌入维数为</w:t>
      </w:r>
      <w:r>
        <w:rPr>
          <w:rStyle w:val="translated-span"/>
        </w:rPr>
        <w:t>192</w:t>
      </w:r>
      <w:r>
        <w:rPr>
          <w:rStyle w:val="translated-span"/>
        </w:rPr>
        <w:t>，并与模型共同训练，共有</w:t>
      </w:r>
      <w:r>
        <w:rPr>
          <w:rStyle w:val="translated-span"/>
        </w:rPr>
        <w:t>4950544</w:t>
      </w:r>
      <w:r>
        <w:rPr>
          <w:rStyle w:val="translated-span"/>
        </w:rPr>
        <w:t>个参数。我们用</w:t>
      </w:r>
      <w:r>
        <w:rPr>
          <w:rStyle w:val="translated-span"/>
        </w:rPr>
        <w:t>10</w:t>
      </w:r>
      <w:r>
        <w:rPr>
          <w:rStyle w:val="translated-span"/>
        </w:rPr>
        <w:t>个单词展开。</w:t>
      </w:r>
    </w:p>
    <w:p w14:paraId="03816206" w14:textId="77777777" w:rsidR="0073419A" w:rsidRDefault="00C933A8">
      <w:pPr>
        <w:spacing w:after="363"/>
        <w:ind w:left="8" w:right="13"/>
      </w:pPr>
      <w:r>
        <w:rPr>
          <w:rStyle w:val="translated-span"/>
        </w:rPr>
        <w:t>这些实验需要大量的计算资源，因此我们没有对超参数进行彻底的研究：所有的运行都在每轮</w:t>
      </w:r>
      <w:r>
        <w:rPr>
          <w:rStyle w:val="translated-span"/>
        </w:rPr>
        <w:t>200</w:t>
      </w:r>
      <w:r>
        <w:rPr>
          <w:rStyle w:val="translated-span"/>
        </w:rPr>
        <w:t>个客户机上进行训练；</w:t>
      </w:r>
      <w:proofErr w:type="spellStart"/>
      <w:r>
        <w:rPr>
          <w:rStyle w:val="translated-span"/>
        </w:rPr>
        <w:t>FedAvg</w:t>
      </w:r>
      <w:proofErr w:type="spellEnd"/>
      <w:r>
        <w:rPr>
          <w:rStyle w:val="translated-span"/>
        </w:rPr>
        <w:t>使用了</w:t>
      </w:r>
      <w:r>
        <w:rPr>
          <w:rStyle w:val="translated-span"/>
        </w:rPr>
        <w:t>=8</w:t>
      </w:r>
      <w:r>
        <w:rPr>
          <w:rStyle w:val="translated-span"/>
        </w:rPr>
        <w:t>和</w:t>
      </w:r>
      <w:r>
        <w:rPr>
          <w:rStyle w:val="translated-span"/>
        </w:rPr>
        <w:t>=1</w:t>
      </w:r>
      <w:r>
        <w:rPr>
          <w:rStyle w:val="translated-span"/>
        </w:rPr>
        <w:t>。我们研究了</w:t>
      </w:r>
      <w:proofErr w:type="spellStart"/>
      <w:r>
        <w:rPr>
          <w:rStyle w:val="translated-span"/>
        </w:rPr>
        <w:t>FedAvg</w:t>
      </w:r>
      <w:proofErr w:type="spellEnd"/>
      <w:r>
        <w:rPr>
          <w:rStyle w:val="translated-span"/>
        </w:rPr>
        <w:t>和基线</w:t>
      </w:r>
      <w:proofErr w:type="spellStart"/>
      <w:r>
        <w:rPr>
          <w:rStyle w:val="translated-span"/>
        </w:rPr>
        <w:t>FedSGD</w:t>
      </w:r>
      <w:proofErr w:type="spellEnd"/>
      <w:r>
        <w:rPr>
          <w:rStyle w:val="translated-span"/>
        </w:rPr>
        <w:t>的各种学习率。图</w:t>
      </w:r>
      <w:r>
        <w:rPr>
          <w:rStyle w:val="translated-span"/>
        </w:rPr>
        <w:t>5</w:t>
      </w:r>
      <w:r>
        <w:rPr>
          <w:rStyle w:val="translated-span"/>
        </w:rPr>
        <w:t>显示了最佳学习率的单调学习曲线。当</w:t>
      </w:r>
      <w:proofErr w:type="spellStart"/>
      <w:r>
        <w:rPr>
          <w:rStyle w:val="translated-span"/>
        </w:rPr>
        <w:t>FedSGD</w:t>
      </w:r>
      <w:proofErr w:type="spellEnd"/>
      <w:r>
        <w:rPr>
          <w:rStyle w:val="translated-span"/>
        </w:rPr>
        <w:t>=18.0</w:t>
      </w:r>
      <w:r>
        <w:rPr>
          <w:rStyle w:val="translated-span"/>
        </w:rPr>
        <w:t>时，需要</w:t>
      </w:r>
      <w:r>
        <w:rPr>
          <w:rStyle w:val="translated-span"/>
        </w:rPr>
        <w:t>820</w:t>
      </w:r>
      <w:r>
        <w:rPr>
          <w:rStyle w:val="translated-span"/>
        </w:rPr>
        <w:t>发子弹才能达到</w:t>
      </w:r>
      <w:r>
        <w:rPr>
          <w:rStyle w:val="translated-span"/>
        </w:rPr>
        <w:t>10.5%</w:t>
      </w:r>
      <w:r>
        <w:rPr>
          <w:rStyle w:val="translated-span"/>
        </w:rPr>
        <w:t>的准确率，而</w:t>
      </w:r>
      <w:proofErr w:type="spellStart"/>
      <w:r>
        <w:rPr>
          <w:rStyle w:val="translated-span"/>
        </w:rPr>
        <w:t>FedAvg</w:t>
      </w:r>
      <w:proofErr w:type="spellEnd"/>
      <w:r>
        <w:rPr>
          <w:rStyle w:val="translated-span"/>
        </w:rPr>
        <w:t>=9.0</w:t>
      </w:r>
      <w:r>
        <w:rPr>
          <w:rStyle w:val="translated-span"/>
        </w:rPr>
        <w:t>时，只有</w:t>
      </w:r>
      <w:r>
        <w:rPr>
          <w:rStyle w:val="translated-span"/>
        </w:rPr>
        <w:t>35</w:t>
      </w:r>
      <w:r>
        <w:rPr>
          <w:rStyle w:val="translated-span"/>
        </w:rPr>
        <w:t>发通讯弹（比</w:t>
      </w:r>
      <w:proofErr w:type="spellStart"/>
      <w:r>
        <w:rPr>
          <w:rStyle w:val="translated-span"/>
        </w:rPr>
        <w:t>FedSGD</w:t>
      </w:r>
      <w:proofErr w:type="spellEnd"/>
      <w:r>
        <w:rPr>
          <w:rStyle w:val="translated-span"/>
        </w:rPr>
        <w:t>少</w:t>
      </w:r>
      <w:r>
        <w:rPr>
          <w:rStyle w:val="translated-span"/>
        </w:rPr>
        <w:t>23</w:t>
      </w:r>
      <w:r>
        <w:rPr>
          <w:rStyle w:val="translated-span"/>
        </w:rPr>
        <w:t>倍）就达到了</w:t>
      </w:r>
      <w:r>
        <w:rPr>
          <w:rStyle w:val="translated-span"/>
        </w:rPr>
        <w:t>10.5%</w:t>
      </w:r>
      <w:r>
        <w:rPr>
          <w:rStyle w:val="translated-span"/>
        </w:rPr>
        <w:t>的准确率。我们观察到</w:t>
      </w:r>
      <w:proofErr w:type="spellStart"/>
      <w:r>
        <w:rPr>
          <w:rStyle w:val="translated-span"/>
        </w:rPr>
        <w:t>FedAvg</w:t>
      </w:r>
      <w:proofErr w:type="spellEnd"/>
      <w:r>
        <w:rPr>
          <w:rStyle w:val="translated-span"/>
        </w:rPr>
        <w:t>的测试准确度较低，见附录</w:t>
      </w:r>
      <w:r>
        <w:rPr>
          <w:rStyle w:val="translated-span"/>
        </w:rPr>
        <w:t>A</w:t>
      </w:r>
      <w:r>
        <w:rPr>
          <w:rStyle w:val="translated-span"/>
        </w:rPr>
        <w:t>中的图</w:t>
      </w:r>
      <w:r>
        <w:rPr>
          <w:rStyle w:val="translated-span"/>
        </w:rPr>
        <w:t>10</w:t>
      </w:r>
      <w:r>
        <w:rPr>
          <w:rStyle w:val="translated-span"/>
        </w:rPr>
        <w:t>。该图还包括了</w:t>
      </w:r>
      <w:r>
        <w:rPr>
          <w:rStyle w:val="translated-span"/>
        </w:rPr>
        <w:t>=5</w:t>
      </w:r>
      <w:r>
        <w:rPr>
          <w:rStyle w:val="translated-span"/>
        </w:rPr>
        <w:t>的结果，其表现略差于</w:t>
      </w:r>
      <w:r>
        <w:rPr>
          <w:rStyle w:val="translated-span"/>
        </w:rPr>
        <w:t>=1</w:t>
      </w:r>
      <w:r>
        <w:rPr>
          <w:rStyle w:val="translated-span"/>
        </w:rPr>
        <w:t>。</w:t>
      </w:r>
      <w:proofErr w:type="spellStart"/>
      <w:r>
        <w:rPr>
          <w:rStyle w:val="translated-span"/>
          <w:rFonts w:ascii="Cambria" w:hAnsi="Cambria"/>
          <w:i/>
          <w:iCs/>
        </w:rPr>
        <w:t>BEηηEE</w:t>
      </w:r>
      <w:proofErr w:type="spellEnd"/>
    </w:p>
    <w:p w14:paraId="159A28B8" w14:textId="77777777" w:rsidR="0073419A" w:rsidRDefault="00C933A8">
      <w:pPr>
        <w:pStyle w:val="2"/>
        <w:ind w:left="0" w:right="0" w:firstLine="0"/>
      </w:pPr>
      <w:r>
        <w:rPr>
          <w:rStyle w:val="translated-span"/>
        </w:rPr>
        <w:t>4</w:t>
      </w:r>
      <w:r>
        <w:rPr>
          <w:rStyle w:val="translated-span"/>
        </w:rPr>
        <w:t>结论和今后的工作</w:t>
      </w:r>
    </w:p>
    <w:p w14:paraId="5618D895" w14:textId="77777777" w:rsidR="0073419A" w:rsidRDefault="00C933A8">
      <w:pPr>
        <w:ind w:left="8" w:right="13"/>
      </w:pPr>
      <w:r>
        <w:rPr>
          <w:rStyle w:val="translated-span"/>
        </w:rPr>
        <w:t>我们的实验表明，联邦学习是可行的，因为</w:t>
      </w:r>
      <w:proofErr w:type="spellStart"/>
      <w:r>
        <w:rPr>
          <w:rStyle w:val="translated-span"/>
        </w:rPr>
        <w:t>FedAvg</w:t>
      </w:r>
      <w:proofErr w:type="spellEnd"/>
      <w:r>
        <w:rPr>
          <w:rStyle w:val="translated-span"/>
        </w:rPr>
        <w:t>使用相对较少的通信轮次来训练高质量的模型，正如在各种模型体系结构上的结果所证明的：多层感知器、两个不同的卷积</w:t>
      </w:r>
      <w:r>
        <w:rPr>
          <w:rStyle w:val="translated-span"/>
        </w:rPr>
        <w:t>NNs</w:t>
      </w:r>
      <w:r>
        <w:rPr>
          <w:rStyle w:val="translated-span"/>
        </w:rPr>
        <w:t>、两层字符</w:t>
      </w:r>
      <w:r>
        <w:rPr>
          <w:rStyle w:val="translated-span"/>
        </w:rPr>
        <w:t>LSTM</w:t>
      </w:r>
      <w:r>
        <w:rPr>
          <w:rStyle w:val="translated-span"/>
        </w:rPr>
        <w:t>和</w:t>
      </w:r>
      <w:proofErr w:type="gramStart"/>
      <w:r>
        <w:rPr>
          <w:rStyle w:val="translated-span"/>
        </w:rPr>
        <w:t>大规模字级</w:t>
      </w:r>
      <w:proofErr w:type="gramEnd"/>
      <w:r>
        <w:rPr>
          <w:rStyle w:val="translated-span"/>
        </w:rPr>
        <w:t>LSTM</w:t>
      </w:r>
      <w:r>
        <w:rPr>
          <w:rStyle w:val="translated-span"/>
        </w:rPr>
        <w:t>。</w:t>
      </w:r>
    </w:p>
    <w:p w14:paraId="1239BFBF" w14:textId="77777777" w:rsidR="0073419A" w:rsidRDefault="00C933A8">
      <w:pPr>
        <w:ind w:left="8" w:right="13"/>
      </w:pPr>
      <w:r>
        <w:rPr>
          <w:rStyle w:val="translated-span"/>
        </w:rPr>
        <w:t>虽然联合学习提供了许多实际的隐私好处，但通过</w:t>
      </w:r>
      <w:r w:rsidRPr="003F6735">
        <w:rPr>
          <w:rStyle w:val="translated-span"/>
          <w:color w:val="FF0000"/>
        </w:rPr>
        <w:t>差异隐私</w:t>
      </w:r>
      <w:r w:rsidRPr="003F6735">
        <w:rPr>
          <w:rStyle w:val="translated-span"/>
          <w:color w:val="FF0000"/>
        </w:rPr>
        <w:t>[14</w:t>
      </w:r>
      <w:r w:rsidRPr="003F6735">
        <w:rPr>
          <w:rStyle w:val="translated-span"/>
          <w:color w:val="FF0000"/>
        </w:rPr>
        <w:t>，</w:t>
      </w:r>
      <w:r w:rsidRPr="003F6735">
        <w:rPr>
          <w:rStyle w:val="translated-span"/>
          <w:color w:val="FF0000"/>
        </w:rPr>
        <w:t>13</w:t>
      </w:r>
      <w:r w:rsidRPr="003F6735">
        <w:rPr>
          <w:rStyle w:val="translated-span"/>
          <w:color w:val="FF0000"/>
        </w:rPr>
        <w:t>，</w:t>
      </w:r>
      <w:r w:rsidRPr="003F6735">
        <w:rPr>
          <w:rStyle w:val="translated-span"/>
          <w:color w:val="FF0000"/>
        </w:rPr>
        <w:t>1]</w:t>
      </w:r>
      <w:r w:rsidRPr="003F6735">
        <w:rPr>
          <w:rStyle w:val="translated-span"/>
          <w:color w:val="FF0000"/>
        </w:rPr>
        <w:t>，安全多方计算</w:t>
      </w:r>
      <w:r>
        <w:rPr>
          <w:rStyle w:val="translated-span"/>
        </w:rPr>
        <w:t>[18]</w:t>
      </w:r>
      <w:r>
        <w:rPr>
          <w:rStyle w:val="translated-span"/>
        </w:rPr>
        <w:t>，或它们的组合来提供更强大的保证，是未来工作的一个有趣的方向。注意，这两类技术最自然地应用于</w:t>
      </w:r>
      <w:proofErr w:type="spellStart"/>
      <w:r>
        <w:rPr>
          <w:rStyle w:val="translated-span"/>
        </w:rPr>
        <w:t>FedAvg</w:t>
      </w:r>
      <w:proofErr w:type="spellEnd"/>
      <w:r>
        <w:rPr>
          <w:rStyle w:val="translated-span"/>
        </w:rPr>
        <w:t>之类的同步算法</w:t>
      </w:r>
    </w:p>
    <w:p w14:paraId="4C7DC047" w14:textId="77777777" w:rsidR="0073419A" w:rsidRDefault="00C933A8">
      <w:pPr>
        <w:pStyle w:val="1"/>
        <w:spacing w:after="79"/>
        <w:ind w:left="18" w:right="0"/>
      </w:pPr>
      <w:r>
        <w:rPr>
          <w:rStyle w:val="translated-span"/>
        </w:rPr>
        <w:t>工具书类</w:t>
      </w:r>
    </w:p>
    <w:p w14:paraId="0F463EFC" w14:textId="77777777" w:rsidR="0073419A" w:rsidRDefault="00C933A8">
      <w:pPr>
        <w:spacing w:after="17"/>
        <w:ind w:left="440" w:right="13" w:hanging="432"/>
      </w:pPr>
      <w:r>
        <w:rPr>
          <w:rStyle w:val="translated-span"/>
        </w:rPr>
        <w:t xml:space="preserve">[1] </w:t>
      </w:r>
      <w:r>
        <w:rPr>
          <w:rStyle w:val="translated-span"/>
        </w:rPr>
        <w:t>马丁</w:t>
      </w:r>
      <w:r>
        <w:rPr>
          <w:rStyle w:val="translated-span"/>
        </w:rPr>
        <w:t>·</w:t>
      </w:r>
      <w:r>
        <w:rPr>
          <w:rStyle w:val="translated-span"/>
        </w:rPr>
        <w:t>阿巴迪、朱棣文、伊恩</w:t>
      </w:r>
      <w:r>
        <w:rPr>
          <w:rStyle w:val="translated-span"/>
        </w:rPr>
        <w:t>·</w:t>
      </w:r>
      <w:r>
        <w:rPr>
          <w:rStyle w:val="translated-span"/>
        </w:rPr>
        <w:t>古德费罗、布伦丹</w:t>
      </w:r>
      <w:r>
        <w:rPr>
          <w:rStyle w:val="translated-span"/>
        </w:rPr>
        <w:t>·</w:t>
      </w:r>
      <w:r>
        <w:rPr>
          <w:rStyle w:val="translated-span"/>
        </w:rPr>
        <w:t>麦克马汉、伊利亚</w:t>
      </w:r>
      <w:r>
        <w:rPr>
          <w:rStyle w:val="translated-span"/>
        </w:rPr>
        <w:t>·</w:t>
      </w:r>
      <w:r>
        <w:rPr>
          <w:rStyle w:val="translated-span"/>
        </w:rPr>
        <w:t>米罗诺夫、库纳尔</w:t>
      </w:r>
      <w:r>
        <w:rPr>
          <w:rStyle w:val="translated-span"/>
        </w:rPr>
        <w:t>·</w:t>
      </w:r>
      <w:r>
        <w:rPr>
          <w:rStyle w:val="translated-span"/>
        </w:rPr>
        <w:t>塔尔瓦尔和李章。</w:t>
      </w:r>
    </w:p>
    <w:p w14:paraId="14EAFF33" w14:textId="77777777" w:rsidR="0073419A" w:rsidRDefault="00C933A8">
      <w:pPr>
        <w:spacing w:after="101" w:line="237" w:lineRule="auto"/>
        <w:ind w:left="438" w:hanging="3"/>
        <w:jc w:val="left"/>
      </w:pPr>
      <w:r>
        <w:rPr>
          <w:rStyle w:val="translated-span"/>
        </w:rPr>
        <w:t>深度学习与差异隐私。在</w:t>
      </w:r>
      <w:r>
        <w:rPr>
          <w:rStyle w:val="translated-span"/>
        </w:rPr>
        <w:t>2016</w:t>
      </w:r>
      <w:r>
        <w:rPr>
          <w:rStyle w:val="translated-span"/>
        </w:rPr>
        <w:t>年第</w:t>
      </w:r>
      <w:r>
        <w:rPr>
          <w:rStyle w:val="translated-span"/>
        </w:rPr>
        <w:t>23</w:t>
      </w:r>
      <w:r>
        <w:rPr>
          <w:rStyle w:val="translated-span"/>
        </w:rPr>
        <w:t>届</w:t>
      </w:r>
      <w:r>
        <w:rPr>
          <w:rStyle w:val="translated-span"/>
        </w:rPr>
        <w:t>ACM</w:t>
      </w:r>
      <w:r>
        <w:rPr>
          <w:rStyle w:val="translated-span"/>
        </w:rPr>
        <w:t>计算机和通信安全会议（</w:t>
      </w:r>
      <w:r>
        <w:rPr>
          <w:rStyle w:val="translated-span"/>
        </w:rPr>
        <w:t>ACM CCS</w:t>
      </w:r>
      <w:r>
        <w:rPr>
          <w:rStyle w:val="translated-span"/>
        </w:rPr>
        <w:t>）上。</w:t>
      </w:r>
    </w:p>
    <w:p w14:paraId="164CFD1B" w14:textId="77777777" w:rsidR="0073419A" w:rsidRDefault="00C933A8">
      <w:pPr>
        <w:spacing w:after="0" w:line="259" w:lineRule="auto"/>
        <w:ind w:left="440" w:right="13" w:hanging="432"/>
      </w:pPr>
      <w:r>
        <w:rPr>
          <w:rStyle w:val="translated-span"/>
        </w:rPr>
        <w:t xml:space="preserve">[2] </w:t>
      </w:r>
      <w:r>
        <w:rPr>
          <w:rStyle w:val="translated-span"/>
        </w:rPr>
        <w:t>莫妮卡</w:t>
      </w:r>
      <w:r>
        <w:rPr>
          <w:rStyle w:val="translated-span"/>
        </w:rPr>
        <w:t>·</w:t>
      </w:r>
      <w:r>
        <w:rPr>
          <w:rStyle w:val="translated-span"/>
        </w:rPr>
        <w:t>安德森。技术设备所有权：</w:t>
      </w:r>
      <w:r>
        <w:rPr>
          <w:rStyle w:val="translated-span"/>
        </w:rPr>
        <w:t>2015</w:t>
      </w:r>
      <w:r>
        <w:rPr>
          <w:rStyle w:val="translated-span"/>
        </w:rPr>
        <w:t>年。</w:t>
      </w:r>
      <w:r>
        <w:rPr>
          <w:rStyle w:val="translated-span"/>
        </w:rPr>
        <w:t>http://www.pewinternet.org/2015/10/29/</w:t>
      </w:r>
      <w:r>
        <w:rPr>
          <w:rStyle w:val="translated-span"/>
        </w:rPr>
        <w:t>技术</w:t>
      </w:r>
      <w:r>
        <w:rPr>
          <w:rStyle w:val="translated-span"/>
        </w:rPr>
        <w:t>-</w:t>
      </w:r>
      <w:r>
        <w:rPr>
          <w:rStyle w:val="translated-span"/>
        </w:rPr>
        <w:t>设备</w:t>
      </w:r>
      <w:r>
        <w:rPr>
          <w:rStyle w:val="translated-span"/>
        </w:rPr>
        <w:t>-</w:t>
      </w:r>
      <w:r>
        <w:rPr>
          <w:rStyle w:val="translated-span"/>
        </w:rPr>
        <w:t>所有权</w:t>
      </w:r>
      <w:r>
        <w:rPr>
          <w:rStyle w:val="translated-span"/>
        </w:rPr>
        <w:t>-2015/</w:t>
      </w:r>
      <w:r>
        <w:rPr>
          <w:rStyle w:val="translated-span"/>
        </w:rPr>
        <w:t>，</w:t>
      </w:r>
    </w:p>
    <w:p w14:paraId="2296A36B" w14:textId="77777777" w:rsidR="0073419A" w:rsidRDefault="00C933A8">
      <w:pPr>
        <w:ind w:left="455" w:right="13"/>
      </w:pPr>
      <w:r>
        <w:t>2015.</w:t>
      </w:r>
    </w:p>
    <w:p w14:paraId="0807F29A" w14:textId="77777777" w:rsidR="0073419A" w:rsidRDefault="00C933A8">
      <w:pPr>
        <w:ind w:left="440" w:right="13" w:hanging="432"/>
      </w:pPr>
      <w:r>
        <w:rPr>
          <w:rStyle w:val="translated-span"/>
        </w:rPr>
        <w:t xml:space="preserve">[3] Yossi </w:t>
      </w:r>
      <w:proofErr w:type="spellStart"/>
      <w:r>
        <w:rPr>
          <w:rStyle w:val="translated-span"/>
        </w:rPr>
        <w:t>Arjevani</w:t>
      </w:r>
      <w:proofErr w:type="spellEnd"/>
      <w:r>
        <w:rPr>
          <w:rStyle w:val="translated-span"/>
        </w:rPr>
        <w:t>和</w:t>
      </w:r>
      <w:proofErr w:type="spellStart"/>
      <w:r>
        <w:rPr>
          <w:rStyle w:val="translated-span"/>
        </w:rPr>
        <w:t>Ohad</w:t>
      </w:r>
      <w:proofErr w:type="spellEnd"/>
      <w:r>
        <w:rPr>
          <w:rStyle w:val="translated-span"/>
        </w:rPr>
        <w:t xml:space="preserve"> Shamir</w:t>
      </w:r>
      <w:r>
        <w:rPr>
          <w:rStyle w:val="translated-span"/>
        </w:rPr>
        <w:t>。分布式</w:t>
      </w:r>
      <w:proofErr w:type="gramStart"/>
      <w:r>
        <w:rPr>
          <w:rStyle w:val="translated-span"/>
        </w:rPr>
        <w:t>凸</w:t>
      </w:r>
      <w:proofErr w:type="gramEnd"/>
      <w:r>
        <w:rPr>
          <w:rStyle w:val="translated-span"/>
        </w:rPr>
        <w:t>学习与优化的通信复杂性。神经信息处理系统进展</w:t>
      </w:r>
      <w:r>
        <w:rPr>
          <w:rStyle w:val="translated-span"/>
        </w:rPr>
        <w:t>28</w:t>
      </w:r>
      <w:r>
        <w:rPr>
          <w:rStyle w:val="translated-span"/>
        </w:rPr>
        <w:t>。</w:t>
      </w:r>
      <w:r>
        <w:rPr>
          <w:rStyle w:val="translated-span"/>
        </w:rPr>
        <w:t>2015</w:t>
      </w:r>
    </w:p>
    <w:p w14:paraId="33F2B04C" w14:textId="77777777" w:rsidR="0073419A" w:rsidRDefault="00C933A8">
      <w:pPr>
        <w:ind w:left="440" w:right="13" w:hanging="432"/>
      </w:pPr>
      <w:r>
        <w:rPr>
          <w:rStyle w:val="translated-span"/>
        </w:rPr>
        <w:t xml:space="preserve">[4] Maria Florina </w:t>
      </w:r>
      <w:proofErr w:type="spellStart"/>
      <w:r>
        <w:rPr>
          <w:rStyle w:val="translated-span"/>
        </w:rPr>
        <w:t>Balcan</w:t>
      </w:r>
      <w:proofErr w:type="spellEnd"/>
      <w:r>
        <w:rPr>
          <w:rStyle w:val="translated-span"/>
        </w:rPr>
        <w:t>、</w:t>
      </w:r>
      <w:proofErr w:type="spellStart"/>
      <w:r>
        <w:rPr>
          <w:rStyle w:val="translated-span"/>
        </w:rPr>
        <w:t>Avrim</w:t>
      </w:r>
      <w:proofErr w:type="spellEnd"/>
      <w:r>
        <w:rPr>
          <w:rStyle w:val="translated-span"/>
        </w:rPr>
        <w:t xml:space="preserve"> Blum</w:t>
      </w:r>
      <w:r>
        <w:rPr>
          <w:rStyle w:val="translated-span"/>
        </w:rPr>
        <w:t>、</w:t>
      </w:r>
      <w:r>
        <w:rPr>
          <w:rStyle w:val="translated-span"/>
        </w:rPr>
        <w:t>Shai Fine</w:t>
      </w:r>
      <w:r>
        <w:rPr>
          <w:rStyle w:val="translated-span"/>
        </w:rPr>
        <w:t>和</w:t>
      </w:r>
      <w:proofErr w:type="spellStart"/>
      <w:r>
        <w:rPr>
          <w:rStyle w:val="translated-span"/>
        </w:rPr>
        <w:t>Yishay</w:t>
      </w:r>
      <w:proofErr w:type="spellEnd"/>
      <w:r>
        <w:rPr>
          <w:rStyle w:val="translated-span"/>
        </w:rPr>
        <w:t xml:space="preserve"> Mansour</w:t>
      </w:r>
      <w:r>
        <w:rPr>
          <w:rStyle w:val="translated-span"/>
        </w:rPr>
        <w:t>。分布式学习、通信复杂性和隐私性。</w:t>
      </w:r>
      <w:proofErr w:type="spellStart"/>
      <w:r>
        <w:rPr>
          <w:rStyle w:val="translated-span"/>
        </w:rPr>
        <w:t>arXiv</w:t>
      </w:r>
      <w:proofErr w:type="spellEnd"/>
      <w:r>
        <w:rPr>
          <w:rStyle w:val="translated-span"/>
        </w:rPr>
        <w:t>预印本</w:t>
      </w:r>
      <w:r>
        <w:rPr>
          <w:rStyle w:val="translated-span"/>
        </w:rPr>
        <w:t>arXiv:1204.35142012</w:t>
      </w:r>
      <w:r>
        <w:rPr>
          <w:rStyle w:val="translated-span"/>
        </w:rPr>
        <w:t>年。</w:t>
      </w:r>
    </w:p>
    <w:p w14:paraId="00622FDA" w14:textId="77777777" w:rsidR="0073419A" w:rsidRDefault="00C933A8">
      <w:pPr>
        <w:ind w:left="440" w:right="13" w:hanging="432"/>
      </w:pPr>
      <w:r>
        <w:rPr>
          <w:rStyle w:val="translated-span"/>
        </w:rPr>
        <w:t xml:space="preserve">[5] </w:t>
      </w:r>
      <w:proofErr w:type="spellStart"/>
      <w:r>
        <w:rPr>
          <w:rStyle w:val="translated-span"/>
        </w:rPr>
        <w:t>Yoshua</w:t>
      </w:r>
      <w:proofErr w:type="spellEnd"/>
      <w:r>
        <w:rPr>
          <w:rStyle w:val="translated-span"/>
        </w:rPr>
        <w:t xml:space="preserve"> </w:t>
      </w:r>
      <w:proofErr w:type="spellStart"/>
      <w:r>
        <w:rPr>
          <w:rStyle w:val="translated-span"/>
        </w:rPr>
        <w:t>Bengio</w:t>
      </w:r>
      <w:proofErr w:type="spellEnd"/>
      <w:r>
        <w:rPr>
          <w:rStyle w:val="translated-span"/>
        </w:rPr>
        <w:t>、</w:t>
      </w:r>
      <w:proofErr w:type="spellStart"/>
      <w:r>
        <w:rPr>
          <w:rStyle w:val="translated-span"/>
        </w:rPr>
        <w:t>Rejean</w:t>
      </w:r>
      <w:proofErr w:type="spellEnd"/>
      <w:r>
        <w:rPr>
          <w:rStyle w:val="translated-span"/>
        </w:rPr>
        <w:t xml:space="preserve"> Ducharme</w:t>
      </w:r>
      <w:r>
        <w:rPr>
          <w:rStyle w:val="translated-span"/>
        </w:rPr>
        <w:t>、</w:t>
      </w:r>
      <w:r>
        <w:rPr>
          <w:rStyle w:val="translated-span"/>
        </w:rPr>
        <w:t>Pascal Vincent</w:t>
      </w:r>
      <w:r>
        <w:rPr>
          <w:rStyle w:val="translated-span"/>
        </w:rPr>
        <w:t>和</w:t>
      </w:r>
      <w:r>
        <w:rPr>
          <w:rStyle w:val="translated-span"/>
        </w:rPr>
        <w:t xml:space="preserve">Christian </w:t>
      </w:r>
      <w:proofErr w:type="spellStart"/>
      <w:r>
        <w:rPr>
          <w:rStyle w:val="translated-span"/>
        </w:rPr>
        <w:t>Janvin</w:t>
      </w:r>
      <w:proofErr w:type="spellEnd"/>
      <w:r>
        <w:rPr>
          <w:rStyle w:val="translated-span"/>
        </w:rPr>
        <w:t>。一种神经概率语言模型。</w:t>
      </w:r>
      <w:r>
        <w:rPr>
          <w:rStyle w:val="translated-span"/>
        </w:rPr>
        <w:t>J</w:t>
      </w:r>
      <w:r>
        <w:rPr>
          <w:rStyle w:val="translated-span"/>
        </w:rPr>
        <w:t>、</w:t>
      </w:r>
      <w:r>
        <w:rPr>
          <w:rStyle w:val="translated-span"/>
        </w:rPr>
        <w:t xml:space="preserve"> </w:t>
      </w:r>
      <w:r>
        <w:rPr>
          <w:rStyle w:val="translated-span"/>
        </w:rPr>
        <w:t>马赫。学习。</w:t>
      </w:r>
      <w:r>
        <w:rPr>
          <w:rStyle w:val="translated-span"/>
        </w:rPr>
        <w:t>2003</w:t>
      </w:r>
      <w:r>
        <w:rPr>
          <w:rStyle w:val="translated-span"/>
        </w:rPr>
        <w:t>年。</w:t>
      </w:r>
    </w:p>
    <w:p w14:paraId="51D2624F" w14:textId="77777777" w:rsidR="0073419A" w:rsidRDefault="00C933A8">
      <w:pPr>
        <w:ind w:left="440" w:right="13" w:hanging="432"/>
      </w:pPr>
      <w:r>
        <w:rPr>
          <w:rStyle w:val="translated-span"/>
        </w:rPr>
        <w:t xml:space="preserve">[6] </w:t>
      </w:r>
      <w:r>
        <w:rPr>
          <w:rStyle w:val="translated-span"/>
        </w:rPr>
        <w:t>基思</w:t>
      </w:r>
      <w:r>
        <w:rPr>
          <w:rStyle w:val="translated-span"/>
        </w:rPr>
        <w:t>·</w:t>
      </w:r>
      <w:r>
        <w:rPr>
          <w:rStyle w:val="translated-span"/>
        </w:rPr>
        <w:t>博纳维茨、弗拉基米尔</w:t>
      </w:r>
      <w:r>
        <w:rPr>
          <w:rStyle w:val="translated-span"/>
        </w:rPr>
        <w:t>·</w:t>
      </w:r>
      <w:r>
        <w:rPr>
          <w:rStyle w:val="translated-span"/>
        </w:rPr>
        <w:t>伊万诺夫、本</w:t>
      </w:r>
      <w:r>
        <w:rPr>
          <w:rStyle w:val="translated-span"/>
        </w:rPr>
        <w:t>·</w:t>
      </w:r>
      <w:r>
        <w:rPr>
          <w:rStyle w:val="translated-span"/>
        </w:rPr>
        <w:t>克鲁特、安东尼奥</w:t>
      </w:r>
      <w:r>
        <w:rPr>
          <w:rStyle w:val="translated-span"/>
        </w:rPr>
        <w:t>·</w:t>
      </w:r>
      <w:r>
        <w:rPr>
          <w:rStyle w:val="translated-span"/>
        </w:rPr>
        <w:t>马塞东、</w:t>
      </w:r>
      <w:r>
        <w:rPr>
          <w:rStyle w:val="translated-span"/>
        </w:rPr>
        <w:t>H.</w:t>
      </w:r>
      <w:r>
        <w:rPr>
          <w:rStyle w:val="translated-span"/>
        </w:rPr>
        <w:t>布伦丹</w:t>
      </w:r>
      <w:r>
        <w:rPr>
          <w:rStyle w:val="translated-span"/>
        </w:rPr>
        <w:t>·</w:t>
      </w:r>
      <w:r>
        <w:rPr>
          <w:rStyle w:val="translated-span"/>
        </w:rPr>
        <w:t>麦克马汉、萨瓦尔</w:t>
      </w:r>
      <w:r>
        <w:rPr>
          <w:rStyle w:val="translated-span"/>
        </w:rPr>
        <w:t>·</w:t>
      </w:r>
      <w:r>
        <w:rPr>
          <w:rStyle w:val="translated-span"/>
        </w:rPr>
        <w:t>帕特尔、丹尼尔</w:t>
      </w:r>
      <w:r>
        <w:rPr>
          <w:rStyle w:val="translated-span"/>
        </w:rPr>
        <w:t>·</w:t>
      </w:r>
      <w:r>
        <w:rPr>
          <w:rStyle w:val="translated-span"/>
        </w:rPr>
        <w:t>拉马奇、亚伦</w:t>
      </w:r>
      <w:r>
        <w:rPr>
          <w:rStyle w:val="translated-span"/>
        </w:rPr>
        <w:t>·</w:t>
      </w:r>
      <w:r>
        <w:rPr>
          <w:rStyle w:val="translated-span"/>
        </w:rPr>
        <w:t>西格尔和卡恩</w:t>
      </w:r>
      <w:r>
        <w:rPr>
          <w:rStyle w:val="translated-span"/>
        </w:rPr>
        <w:t>·</w:t>
      </w:r>
      <w:r>
        <w:rPr>
          <w:rStyle w:val="translated-span"/>
        </w:rPr>
        <w:t>塞思。基于用户持有数据的联合学习的实用安全聚合。在</w:t>
      </w:r>
      <w:r>
        <w:rPr>
          <w:rStyle w:val="translated-span"/>
        </w:rPr>
        <w:t>NIPS</w:t>
      </w:r>
      <w:r>
        <w:rPr>
          <w:rStyle w:val="translated-span"/>
        </w:rPr>
        <w:t>私人多方机器学习研讨会，</w:t>
      </w:r>
      <w:r>
        <w:rPr>
          <w:rStyle w:val="translated-span"/>
        </w:rPr>
        <w:t>2016</w:t>
      </w:r>
      <w:r>
        <w:rPr>
          <w:rStyle w:val="translated-span"/>
        </w:rPr>
        <w:t>年。</w:t>
      </w:r>
    </w:p>
    <w:p w14:paraId="0F125FAC" w14:textId="77777777" w:rsidR="0073419A" w:rsidRDefault="00C933A8">
      <w:pPr>
        <w:ind w:left="440" w:right="13" w:hanging="432"/>
      </w:pPr>
      <w:r>
        <w:rPr>
          <w:rStyle w:val="translated-span"/>
        </w:rPr>
        <w:t xml:space="preserve">[7] </w:t>
      </w:r>
      <w:r>
        <w:rPr>
          <w:rStyle w:val="translated-span"/>
        </w:rPr>
        <w:t>大卫</w:t>
      </w:r>
      <w:r>
        <w:rPr>
          <w:rStyle w:val="translated-span"/>
        </w:rPr>
        <w:t>·L·</w:t>
      </w:r>
      <w:r>
        <w:rPr>
          <w:rStyle w:val="translated-span"/>
        </w:rPr>
        <w:t>乔</w:t>
      </w:r>
      <w:proofErr w:type="gramStart"/>
      <w:r>
        <w:rPr>
          <w:rStyle w:val="translated-span"/>
        </w:rPr>
        <w:t>姆</w:t>
      </w:r>
      <w:proofErr w:type="gramEnd"/>
      <w:r>
        <w:rPr>
          <w:rStyle w:val="translated-span"/>
        </w:rPr>
        <w:t>。无法追踪的电子邮件、回信地址和数字化名。公社。</w:t>
      </w:r>
      <w:r>
        <w:rPr>
          <w:rStyle w:val="translated-span"/>
        </w:rPr>
        <w:t>ACM</w:t>
      </w:r>
      <w:r>
        <w:rPr>
          <w:rStyle w:val="translated-span"/>
        </w:rPr>
        <w:t>，</w:t>
      </w:r>
      <w:r>
        <w:rPr>
          <w:rStyle w:val="translated-span"/>
        </w:rPr>
        <w:t>24</w:t>
      </w:r>
      <w:r>
        <w:rPr>
          <w:rStyle w:val="translated-span"/>
        </w:rPr>
        <w:t>（</w:t>
      </w:r>
      <w:r>
        <w:rPr>
          <w:rStyle w:val="translated-span"/>
        </w:rPr>
        <w:t>2</w:t>
      </w:r>
      <w:r>
        <w:rPr>
          <w:rStyle w:val="translated-span"/>
        </w:rPr>
        <w:t>），</w:t>
      </w:r>
      <w:r>
        <w:rPr>
          <w:rStyle w:val="translated-span"/>
        </w:rPr>
        <w:t>1981</w:t>
      </w:r>
      <w:r>
        <w:rPr>
          <w:rStyle w:val="translated-span"/>
        </w:rPr>
        <w:t>年。</w:t>
      </w:r>
    </w:p>
    <w:p w14:paraId="4EED0BB8" w14:textId="77777777" w:rsidR="0073419A" w:rsidRDefault="00C933A8">
      <w:pPr>
        <w:ind w:left="440" w:right="13" w:hanging="432"/>
      </w:pPr>
      <w:r>
        <w:rPr>
          <w:rStyle w:val="translated-span"/>
        </w:rPr>
        <w:t xml:space="preserve">[8] </w:t>
      </w:r>
      <w:r>
        <w:rPr>
          <w:rStyle w:val="translated-span"/>
        </w:rPr>
        <w:t>陈建民，拉贾特</w:t>
      </w:r>
      <w:r>
        <w:rPr>
          <w:rStyle w:val="translated-span"/>
        </w:rPr>
        <w:t>·</w:t>
      </w:r>
      <w:r>
        <w:rPr>
          <w:rStyle w:val="translated-span"/>
        </w:rPr>
        <w:t>蒙加，萨米</w:t>
      </w:r>
      <w:r>
        <w:rPr>
          <w:rStyle w:val="translated-span"/>
        </w:rPr>
        <w:t>·</w:t>
      </w:r>
      <w:r>
        <w:rPr>
          <w:rStyle w:val="translated-span"/>
        </w:rPr>
        <w:t>本吉奥和拉法尔</w:t>
      </w:r>
      <w:r>
        <w:rPr>
          <w:rStyle w:val="translated-span"/>
        </w:rPr>
        <w:t>·</w:t>
      </w:r>
      <w:r>
        <w:rPr>
          <w:rStyle w:val="translated-span"/>
        </w:rPr>
        <w:t>乔泽福维奇。再论分布式同步</w:t>
      </w:r>
      <w:proofErr w:type="spellStart"/>
      <w:r>
        <w:rPr>
          <w:rStyle w:val="translated-span"/>
        </w:rPr>
        <w:t>sgd</w:t>
      </w:r>
      <w:proofErr w:type="spellEnd"/>
      <w:r>
        <w:rPr>
          <w:rStyle w:val="translated-span"/>
        </w:rPr>
        <w:t>。</w:t>
      </w:r>
      <w:r>
        <w:rPr>
          <w:rStyle w:val="translated-span"/>
        </w:rPr>
        <w:t>2016</w:t>
      </w:r>
      <w:r>
        <w:rPr>
          <w:rStyle w:val="translated-span"/>
        </w:rPr>
        <w:t>年</w:t>
      </w:r>
      <w:r>
        <w:rPr>
          <w:rStyle w:val="translated-span"/>
        </w:rPr>
        <w:t>ICLR</w:t>
      </w:r>
      <w:r>
        <w:rPr>
          <w:rStyle w:val="translated-span"/>
        </w:rPr>
        <w:t>车间轨道。</w:t>
      </w:r>
    </w:p>
    <w:p w14:paraId="76E7818F" w14:textId="77777777" w:rsidR="0073419A" w:rsidRDefault="00C933A8">
      <w:pPr>
        <w:ind w:left="440" w:right="13" w:hanging="432"/>
      </w:pPr>
      <w:r>
        <w:rPr>
          <w:rStyle w:val="translated-span"/>
        </w:rPr>
        <w:lastRenderedPageBreak/>
        <w:t xml:space="preserve">[9] </w:t>
      </w:r>
      <w:r>
        <w:rPr>
          <w:rStyle w:val="translated-span"/>
        </w:rPr>
        <w:t>安娜</w:t>
      </w:r>
      <w:r>
        <w:rPr>
          <w:rStyle w:val="translated-span"/>
        </w:rPr>
        <w:t>·</w:t>
      </w:r>
      <w:r>
        <w:rPr>
          <w:rStyle w:val="translated-span"/>
        </w:rPr>
        <w:t>乔罗曼斯卡、米凯尔</w:t>
      </w:r>
      <w:r>
        <w:rPr>
          <w:rStyle w:val="translated-span"/>
        </w:rPr>
        <w:t>·</w:t>
      </w:r>
      <w:r>
        <w:rPr>
          <w:rStyle w:val="translated-span"/>
        </w:rPr>
        <w:t>海纳夫、迈克尔</w:t>
      </w:r>
      <w:r>
        <w:rPr>
          <w:rStyle w:val="translated-span"/>
        </w:rPr>
        <w:t>·</w:t>
      </w:r>
      <w:r>
        <w:rPr>
          <w:rStyle w:val="translated-span"/>
        </w:rPr>
        <w:t>马修、杰拉德</w:t>
      </w:r>
      <w:r>
        <w:rPr>
          <w:rStyle w:val="translated-span"/>
        </w:rPr>
        <w:t>·</w:t>
      </w:r>
      <w:r>
        <w:rPr>
          <w:rStyle w:val="translated-span"/>
        </w:rPr>
        <w:t>本</w:t>
      </w:r>
      <w:r>
        <w:rPr>
          <w:rStyle w:val="translated-span"/>
        </w:rPr>
        <w:t>·</w:t>
      </w:r>
      <w:r>
        <w:rPr>
          <w:rStyle w:val="translated-span"/>
        </w:rPr>
        <w:t>阿沃斯和扬</w:t>
      </w:r>
      <w:r>
        <w:rPr>
          <w:rStyle w:val="translated-span"/>
        </w:rPr>
        <w:t>·</w:t>
      </w:r>
      <w:r>
        <w:rPr>
          <w:rStyle w:val="translated-span"/>
        </w:rPr>
        <w:t>莱昆。多层网络的损耗面。艾斯塔茨，</w:t>
      </w:r>
      <w:r>
        <w:rPr>
          <w:rStyle w:val="translated-span"/>
        </w:rPr>
        <w:t>2015</w:t>
      </w:r>
      <w:r>
        <w:rPr>
          <w:rStyle w:val="translated-span"/>
        </w:rPr>
        <w:t>年。</w:t>
      </w:r>
    </w:p>
    <w:p w14:paraId="2A62447C" w14:textId="77777777" w:rsidR="0073419A" w:rsidRDefault="00C933A8">
      <w:pPr>
        <w:spacing w:after="20"/>
        <w:ind w:left="440" w:right="13" w:hanging="432"/>
      </w:pPr>
      <w:r>
        <w:rPr>
          <w:rStyle w:val="translated-span"/>
        </w:rPr>
        <w:t xml:space="preserve">[10] </w:t>
      </w:r>
      <w:r>
        <w:rPr>
          <w:rStyle w:val="translated-span"/>
        </w:rPr>
        <w:t>格雷格</w:t>
      </w:r>
      <w:r>
        <w:rPr>
          <w:rStyle w:val="translated-span"/>
        </w:rPr>
        <w:t>·</w:t>
      </w:r>
      <w:r>
        <w:rPr>
          <w:rStyle w:val="translated-span"/>
        </w:rPr>
        <w:t>科拉多。电脑，回复这封邮件。</w:t>
      </w:r>
      <w:r>
        <w:rPr>
          <w:rStyle w:val="translated-span"/>
        </w:rPr>
        <w:t>http</w:t>
      </w:r>
      <w:r>
        <w:rPr>
          <w:rStyle w:val="translated-span"/>
        </w:rPr>
        <w:t>地址：</w:t>
      </w:r>
      <w:r>
        <w:rPr>
          <w:rStyle w:val="translated-span"/>
        </w:rPr>
        <w:t>//</w:t>
      </w:r>
    </w:p>
    <w:p w14:paraId="16EA1481" w14:textId="77777777" w:rsidR="0073419A" w:rsidRDefault="00C933A8">
      <w:pPr>
        <w:spacing w:after="0" w:line="259" w:lineRule="auto"/>
        <w:ind w:left="450" w:hanging="10"/>
      </w:pPr>
      <w:r>
        <w:rPr>
          <w:rStyle w:val="translated-span"/>
        </w:rPr>
        <w:t>googleresearch.blogspot.com/2015/</w:t>
      </w:r>
    </w:p>
    <w:p w14:paraId="2D2148F8" w14:textId="77777777" w:rsidR="0073419A" w:rsidRDefault="00C933A8">
      <w:pPr>
        <w:spacing w:after="83" w:line="259" w:lineRule="auto"/>
        <w:ind w:left="450" w:hanging="10"/>
      </w:pPr>
      <w:r>
        <w:rPr>
          <w:rStyle w:val="translated-span"/>
        </w:rPr>
        <w:t>11/</w:t>
      </w:r>
      <w:r>
        <w:rPr>
          <w:rStyle w:val="translated-span"/>
        </w:rPr>
        <w:t>电脑</w:t>
      </w:r>
      <w:proofErr w:type="gramStart"/>
      <w:r>
        <w:rPr>
          <w:rStyle w:val="translated-span"/>
        </w:rPr>
        <w:t>回复此</w:t>
      </w:r>
      <w:proofErr w:type="gramEnd"/>
      <w:r>
        <w:rPr>
          <w:rStyle w:val="translated-span"/>
        </w:rPr>
        <w:t>邮件。</w:t>
      </w:r>
      <w:r>
        <w:rPr>
          <w:rStyle w:val="translated-span"/>
        </w:rPr>
        <w:t>html</w:t>
      </w:r>
      <w:r>
        <w:rPr>
          <w:rStyle w:val="translated-span"/>
        </w:rPr>
        <w:t>，</w:t>
      </w:r>
      <w:r>
        <w:rPr>
          <w:rStyle w:val="translated-span"/>
        </w:rPr>
        <w:t>2015</w:t>
      </w:r>
      <w:r>
        <w:rPr>
          <w:rStyle w:val="translated-span"/>
        </w:rPr>
        <w:t>年</w:t>
      </w:r>
      <w:r>
        <w:rPr>
          <w:rStyle w:val="translated-span"/>
        </w:rPr>
        <w:t>11</w:t>
      </w:r>
      <w:r>
        <w:rPr>
          <w:rStyle w:val="translated-span"/>
        </w:rPr>
        <w:t>月。</w:t>
      </w:r>
    </w:p>
    <w:p w14:paraId="70F91D18" w14:textId="77777777" w:rsidR="0073419A" w:rsidRDefault="00C933A8">
      <w:pPr>
        <w:ind w:left="440" w:right="13" w:hanging="432"/>
      </w:pPr>
      <w:r>
        <w:rPr>
          <w:rStyle w:val="not-translated-para"/>
        </w:rPr>
        <w:t xml:space="preserve">[11] Yann N. Dauphin, Razvan </w:t>
      </w:r>
      <w:proofErr w:type="spellStart"/>
      <w:r>
        <w:rPr>
          <w:rStyle w:val="not-translated-para"/>
        </w:rPr>
        <w:t>Pascanu</w:t>
      </w:r>
      <w:proofErr w:type="spellEnd"/>
      <w:r>
        <w:rPr>
          <w:rStyle w:val="not-translated-para"/>
        </w:rPr>
        <w:t xml:space="preserve">, </w:t>
      </w:r>
      <w:proofErr w:type="spellStart"/>
      <w:r>
        <w:rPr>
          <w:rStyle w:val="not-translated-para"/>
        </w:rPr>
        <w:t>C¸aglar</w:t>
      </w:r>
      <w:proofErr w:type="spellEnd"/>
      <w:r>
        <w:rPr>
          <w:rStyle w:val="not-translated-para"/>
        </w:rPr>
        <w:t xml:space="preserve"> </w:t>
      </w:r>
      <w:proofErr w:type="spellStart"/>
      <w:r>
        <w:rPr>
          <w:rStyle w:val="not-translated-para"/>
        </w:rPr>
        <w:t>Gulc¸</w:t>
      </w:r>
      <w:proofErr w:type="gramStart"/>
      <w:r>
        <w:rPr>
          <w:rStyle w:val="not-translated-para"/>
        </w:rPr>
        <w:t>ehre</w:t>
      </w:r>
      <w:proofErr w:type="spellEnd"/>
      <w:r>
        <w:rPr>
          <w:rStyle w:val="not-translated-para"/>
        </w:rPr>
        <w:t>,¨</w:t>
      </w:r>
      <w:proofErr w:type="gramEnd"/>
      <w:r>
        <w:rPr>
          <w:rStyle w:val="not-translated-para"/>
        </w:rPr>
        <w:t xml:space="preserve"> </w:t>
      </w:r>
      <w:proofErr w:type="spellStart"/>
      <w:r>
        <w:rPr>
          <w:rStyle w:val="not-translated-para"/>
        </w:rPr>
        <w:t>KyungHyun</w:t>
      </w:r>
      <w:proofErr w:type="spellEnd"/>
      <w:r>
        <w:rPr>
          <w:rStyle w:val="not-translated-para"/>
        </w:rPr>
        <w:t xml:space="preserve"> Cho, Surya Ganguli, and </w:t>
      </w:r>
      <w:proofErr w:type="spellStart"/>
      <w:r>
        <w:rPr>
          <w:rStyle w:val="not-translated-para"/>
        </w:rPr>
        <w:t>Yoshua</w:t>
      </w:r>
      <w:proofErr w:type="spellEnd"/>
      <w:r>
        <w:rPr>
          <w:rStyle w:val="not-translated-para"/>
        </w:rPr>
        <w:t xml:space="preserve"> </w:t>
      </w:r>
      <w:proofErr w:type="spellStart"/>
      <w:r>
        <w:rPr>
          <w:rStyle w:val="not-translated-para"/>
        </w:rPr>
        <w:t>Bengio</w:t>
      </w:r>
      <w:proofErr w:type="spellEnd"/>
      <w:r>
        <w:rPr>
          <w:rStyle w:val="not-translated-para"/>
        </w:rPr>
        <w:t>. Identifying and attacking the saddle point problem in high-dimensional non-convex optimization. In NIPS, 2014.</w:t>
      </w:r>
    </w:p>
    <w:p w14:paraId="1FDE1B1B" w14:textId="77777777" w:rsidR="0073419A" w:rsidRDefault="00C933A8">
      <w:pPr>
        <w:spacing w:after="10"/>
        <w:ind w:left="440" w:right="13" w:hanging="432"/>
      </w:pPr>
      <w:r>
        <w:rPr>
          <w:rStyle w:val="not-translated-para"/>
        </w:rPr>
        <w:t xml:space="preserve">[12] Jeffrey Dean, Greg S. </w:t>
      </w:r>
      <w:proofErr w:type="spellStart"/>
      <w:r>
        <w:rPr>
          <w:rStyle w:val="not-translated-para"/>
        </w:rPr>
        <w:t>Corrado</w:t>
      </w:r>
      <w:proofErr w:type="spellEnd"/>
      <w:r>
        <w:rPr>
          <w:rStyle w:val="not-translated-para"/>
        </w:rPr>
        <w:t>, Rajat Monga, Kai</w:t>
      </w:r>
    </w:p>
    <w:p w14:paraId="26C2982D" w14:textId="77777777" w:rsidR="0073419A" w:rsidRDefault="00C933A8">
      <w:pPr>
        <w:ind w:left="455" w:right="13"/>
      </w:pPr>
      <w:r>
        <w:rPr>
          <w:rStyle w:val="not-translated-para"/>
        </w:rPr>
        <w:t xml:space="preserve">Chen, Matthieu Devin, Quoc V. Le, Mark Z. Mao, </w:t>
      </w:r>
      <w:proofErr w:type="spellStart"/>
      <w:r>
        <w:rPr>
          <w:rStyle w:val="not-translated-para"/>
        </w:rPr>
        <w:t>Marc&amp;</w:t>
      </w:r>
      <w:proofErr w:type="gramStart"/>
      <w:r>
        <w:rPr>
          <w:rStyle w:val="not-translated-para"/>
        </w:rPr>
        <w:t>apos;Aurelio</w:t>
      </w:r>
      <w:proofErr w:type="spellEnd"/>
      <w:proofErr w:type="gramEnd"/>
      <w:r>
        <w:rPr>
          <w:rStyle w:val="not-translated-para"/>
        </w:rPr>
        <w:t xml:space="preserve"> </w:t>
      </w:r>
      <w:proofErr w:type="spellStart"/>
      <w:r>
        <w:rPr>
          <w:rStyle w:val="not-translated-para"/>
        </w:rPr>
        <w:t>Ranzato</w:t>
      </w:r>
      <w:proofErr w:type="spellEnd"/>
      <w:r>
        <w:rPr>
          <w:rStyle w:val="not-translated-para"/>
        </w:rPr>
        <w:t xml:space="preserve">, Andrew Senior, Paul Tucker, </w:t>
      </w:r>
      <w:proofErr w:type="spellStart"/>
      <w:r>
        <w:rPr>
          <w:rStyle w:val="not-translated-para"/>
        </w:rPr>
        <w:t>Ke</w:t>
      </w:r>
      <w:proofErr w:type="spellEnd"/>
      <w:r>
        <w:rPr>
          <w:rStyle w:val="not-translated-para"/>
        </w:rPr>
        <w:t xml:space="preserve"> Yang, and Andrew Y. Ng. Large scale distributed deep networks. In NIPS, 2012.</w:t>
      </w:r>
    </w:p>
    <w:p w14:paraId="1254C720" w14:textId="77777777" w:rsidR="0073419A" w:rsidRDefault="00C933A8">
      <w:pPr>
        <w:ind w:left="440" w:right="13" w:hanging="432"/>
      </w:pPr>
      <w:r>
        <w:rPr>
          <w:rStyle w:val="not-translated-para"/>
        </w:rPr>
        <w:t xml:space="preserve">[13] John </w:t>
      </w:r>
      <w:proofErr w:type="spellStart"/>
      <w:r>
        <w:rPr>
          <w:rStyle w:val="not-translated-para"/>
        </w:rPr>
        <w:t>Duchi</w:t>
      </w:r>
      <w:proofErr w:type="spellEnd"/>
      <w:r>
        <w:rPr>
          <w:rStyle w:val="not-translated-para"/>
        </w:rPr>
        <w:t>, Michael I. Jordan, and Martin J. Wainwright. Privacy aware learning. Journal of the Association for Computing Machinery, 2014.</w:t>
      </w:r>
    </w:p>
    <w:p w14:paraId="5967C2C2" w14:textId="77777777" w:rsidR="0073419A" w:rsidRDefault="00C933A8">
      <w:pPr>
        <w:ind w:left="440" w:right="13" w:hanging="432"/>
      </w:pPr>
      <w:r>
        <w:rPr>
          <w:rStyle w:val="not-translated-para"/>
        </w:rPr>
        <w:t xml:space="preserve">[14] Cynthia </w:t>
      </w:r>
      <w:proofErr w:type="spellStart"/>
      <w:r>
        <w:rPr>
          <w:rStyle w:val="not-translated-para"/>
        </w:rPr>
        <w:t>Dwork</w:t>
      </w:r>
      <w:proofErr w:type="spellEnd"/>
      <w:r>
        <w:rPr>
          <w:rStyle w:val="not-translated-para"/>
        </w:rPr>
        <w:t xml:space="preserve"> and Aaron Roth. The Algorithmic Foundations of Differential Privacy. Foundations and Trends in Theoretical Computer Science. Now Publishers, 2014.</w:t>
      </w:r>
    </w:p>
    <w:p w14:paraId="7CA765CA" w14:textId="77777777" w:rsidR="0073419A" w:rsidRDefault="00C933A8">
      <w:pPr>
        <w:ind w:left="440" w:right="13" w:hanging="432"/>
      </w:pPr>
      <w:r>
        <w:rPr>
          <w:rStyle w:val="not-translated-para"/>
        </w:rPr>
        <w:t xml:space="preserve">[15] Olivier </w:t>
      </w:r>
      <w:proofErr w:type="spellStart"/>
      <w:r>
        <w:rPr>
          <w:rStyle w:val="not-translated-para"/>
        </w:rPr>
        <w:t>Fercoq</w:t>
      </w:r>
      <w:proofErr w:type="spellEnd"/>
      <w:r>
        <w:rPr>
          <w:rStyle w:val="not-translated-para"/>
        </w:rPr>
        <w:t xml:space="preserve">, Zheng Qu, Peter </w:t>
      </w:r>
      <w:proofErr w:type="spellStart"/>
      <w:r>
        <w:rPr>
          <w:rStyle w:val="not-translated-para"/>
        </w:rPr>
        <w:t>Richtarik</w:t>
      </w:r>
      <w:proofErr w:type="spellEnd"/>
      <w:r>
        <w:rPr>
          <w:rStyle w:val="not-translated-para"/>
        </w:rPr>
        <w:t xml:space="preserve">, and Martin´ </w:t>
      </w:r>
      <w:proofErr w:type="spellStart"/>
      <w:r>
        <w:rPr>
          <w:rStyle w:val="not-translated-para"/>
        </w:rPr>
        <w:t>Takac</w:t>
      </w:r>
      <w:proofErr w:type="spellEnd"/>
      <w:r>
        <w:rPr>
          <w:rStyle w:val="not-translated-para"/>
        </w:rPr>
        <w:t>. Fast distributed coordinate descent for non-´ strongly convex losses. In Machine Learning for Signal Processing (MLSP), 2014 IEEE International Workshop on, 2014.</w:t>
      </w:r>
    </w:p>
    <w:p w14:paraId="3CF8E401" w14:textId="77777777" w:rsidR="0073419A" w:rsidRDefault="00C933A8">
      <w:pPr>
        <w:ind w:left="440" w:right="13" w:hanging="432"/>
      </w:pPr>
      <w:r>
        <w:rPr>
          <w:rStyle w:val="not-translated-para"/>
        </w:rPr>
        <w:t xml:space="preserve">[16] Ian Goodfellow, </w:t>
      </w:r>
      <w:proofErr w:type="spellStart"/>
      <w:r>
        <w:rPr>
          <w:rStyle w:val="not-translated-para"/>
        </w:rPr>
        <w:t>Yoshua</w:t>
      </w:r>
      <w:proofErr w:type="spellEnd"/>
      <w:r>
        <w:rPr>
          <w:rStyle w:val="not-translated-para"/>
        </w:rPr>
        <w:t xml:space="preserve"> </w:t>
      </w:r>
      <w:proofErr w:type="spellStart"/>
      <w:r>
        <w:rPr>
          <w:rStyle w:val="not-translated-para"/>
        </w:rPr>
        <w:t>Bengio</w:t>
      </w:r>
      <w:proofErr w:type="spellEnd"/>
      <w:r>
        <w:rPr>
          <w:rStyle w:val="not-translated-para"/>
        </w:rPr>
        <w:t>, and Aaron Courville. Deep learning. Book in preparation for MIT Press, 2016.</w:t>
      </w:r>
    </w:p>
    <w:p w14:paraId="334FCA50" w14:textId="77777777" w:rsidR="0073419A" w:rsidRDefault="00C933A8">
      <w:pPr>
        <w:ind w:left="440" w:right="13" w:hanging="432"/>
      </w:pPr>
      <w:r>
        <w:rPr>
          <w:rStyle w:val="not-translated-para"/>
        </w:rPr>
        <w:t xml:space="preserve">[17] Ian J. Goodfellow, Oriol </w:t>
      </w:r>
      <w:proofErr w:type="spellStart"/>
      <w:r>
        <w:rPr>
          <w:rStyle w:val="not-translated-para"/>
        </w:rPr>
        <w:t>Vinyals</w:t>
      </w:r>
      <w:proofErr w:type="spellEnd"/>
      <w:r>
        <w:rPr>
          <w:rStyle w:val="not-translated-para"/>
        </w:rPr>
        <w:t>, and Andrew M. Saxe. Qualitatively characterizing neural network optimization problems. In ICLR, 2015.</w:t>
      </w:r>
    </w:p>
    <w:p w14:paraId="171131A3" w14:textId="77777777" w:rsidR="0073419A" w:rsidRDefault="00C933A8">
      <w:pPr>
        <w:ind w:left="440" w:right="13" w:hanging="432"/>
      </w:pPr>
      <w:r>
        <w:rPr>
          <w:rStyle w:val="not-translated-para"/>
        </w:rPr>
        <w:t xml:space="preserve">[18] Slawomir </w:t>
      </w:r>
      <w:proofErr w:type="spellStart"/>
      <w:r>
        <w:rPr>
          <w:rStyle w:val="not-translated-para"/>
        </w:rPr>
        <w:t>Goryczka</w:t>
      </w:r>
      <w:proofErr w:type="spellEnd"/>
      <w:r>
        <w:rPr>
          <w:rStyle w:val="not-translated-para"/>
        </w:rPr>
        <w:t xml:space="preserve">, Li </w:t>
      </w:r>
      <w:proofErr w:type="spellStart"/>
      <w:r>
        <w:rPr>
          <w:rStyle w:val="not-translated-para"/>
        </w:rPr>
        <w:t>Xiong</w:t>
      </w:r>
      <w:proofErr w:type="spellEnd"/>
      <w:r>
        <w:rPr>
          <w:rStyle w:val="not-translated-para"/>
        </w:rPr>
        <w:t xml:space="preserve">, and </w:t>
      </w:r>
      <w:proofErr w:type="spellStart"/>
      <w:r>
        <w:rPr>
          <w:rStyle w:val="not-translated-para"/>
        </w:rPr>
        <w:t>Vaidy</w:t>
      </w:r>
      <w:proofErr w:type="spellEnd"/>
      <w:r>
        <w:rPr>
          <w:rStyle w:val="not-translated-para"/>
        </w:rPr>
        <w:t xml:space="preserve"> </w:t>
      </w:r>
      <w:proofErr w:type="spellStart"/>
      <w:r>
        <w:rPr>
          <w:rStyle w:val="not-translated-para"/>
        </w:rPr>
        <w:t>Sunderam</w:t>
      </w:r>
      <w:proofErr w:type="spellEnd"/>
      <w:r>
        <w:rPr>
          <w:rStyle w:val="not-translated-para"/>
        </w:rPr>
        <w:t>. Secure multiparty aggregation with differential privacy: A comparative study. In Proceedings of the Joint EDBT/ICDT 2013 Workshops, 2013.</w:t>
      </w:r>
    </w:p>
    <w:p w14:paraId="09A9F423" w14:textId="77777777" w:rsidR="0073419A" w:rsidRDefault="00C933A8">
      <w:pPr>
        <w:ind w:left="440" w:right="13" w:hanging="432"/>
      </w:pPr>
      <w:r>
        <w:rPr>
          <w:rStyle w:val="not-translated-para"/>
        </w:rPr>
        <w:t xml:space="preserve">[19] Benjamin Graham. Fractional max-pooling. </w:t>
      </w:r>
      <w:proofErr w:type="spellStart"/>
      <w:r>
        <w:rPr>
          <w:rStyle w:val="not-translated-para"/>
        </w:rPr>
        <w:t>CoRR</w:t>
      </w:r>
      <w:proofErr w:type="spellEnd"/>
      <w:r>
        <w:rPr>
          <w:rStyle w:val="not-translated-para"/>
        </w:rPr>
        <w:t>, abs/1412.6071, 2014. URL http://arxiv.org/ abs/1412.6071.</w:t>
      </w:r>
    </w:p>
    <w:p w14:paraId="5807A5D9" w14:textId="77777777" w:rsidR="0073419A" w:rsidRDefault="00C933A8">
      <w:pPr>
        <w:ind w:left="440" w:right="13" w:hanging="432"/>
      </w:pPr>
      <w:r>
        <w:rPr>
          <w:rStyle w:val="not-translated-para"/>
        </w:rPr>
        <w:t xml:space="preserve">[20] Sepp </w:t>
      </w:r>
      <w:proofErr w:type="spellStart"/>
      <w:r>
        <w:rPr>
          <w:rStyle w:val="not-translated-para"/>
        </w:rPr>
        <w:t>Hochreiter</w:t>
      </w:r>
      <w:proofErr w:type="spellEnd"/>
      <w:r>
        <w:rPr>
          <w:rStyle w:val="not-translated-para"/>
        </w:rPr>
        <w:t xml:space="preserve"> and Jurgen </w:t>
      </w:r>
      <w:proofErr w:type="spellStart"/>
      <w:r>
        <w:rPr>
          <w:rStyle w:val="not-translated-para"/>
        </w:rPr>
        <w:t>Schmidhuber</w:t>
      </w:r>
      <w:proofErr w:type="spellEnd"/>
      <w:r>
        <w:rPr>
          <w:rStyle w:val="not-translated-para"/>
        </w:rPr>
        <w:t>. Long short-¨ term memory. Neural Computation, 9(8), November 1997.</w:t>
      </w:r>
    </w:p>
    <w:p w14:paraId="38726C72" w14:textId="77777777" w:rsidR="0073419A" w:rsidRDefault="00C933A8">
      <w:pPr>
        <w:ind w:left="440" w:right="13" w:hanging="432"/>
      </w:pPr>
      <w:r>
        <w:rPr>
          <w:rStyle w:val="not-translated-para"/>
        </w:rPr>
        <w:t xml:space="preserve">[21] Sergey </w:t>
      </w:r>
      <w:proofErr w:type="spellStart"/>
      <w:r>
        <w:rPr>
          <w:rStyle w:val="not-translated-para"/>
        </w:rPr>
        <w:t>Ioffe</w:t>
      </w:r>
      <w:proofErr w:type="spellEnd"/>
      <w:r>
        <w:rPr>
          <w:rStyle w:val="not-translated-para"/>
        </w:rPr>
        <w:t xml:space="preserve"> and Christian </w:t>
      </w:r>
      <w:proofErr w:type="spellStart"/>
      <w:r>
        <w:rPr>
          <w:rStyle w:val="not-translated-para"/>
        </w:rPr>
        <w:t>Szegedy</w:t>
      </w:r>
      <w:proofErr w:type="spellEnd"/>
      <w:r>
        <w:rPr>
          <w:rStyle w:val="not-translated-para"/>
        </w:rPr>
        <w:t>. Batch normalization: Accelerating deep network training by reducing internal covariate shift. In ICML, 2015.</w:t>
      </w:r>
    </w:p>
    <w:p w14:paraId="18B7197F" w14:textId="77777777" w:rsidR="0073419A" w:rsidRDefault="00C933A8">
      <w:pPr>
        <w:ind w:left="440" w:right="13" w:hanging="432"/>
      </w:pPr>
      <w:r>
        <w:rPr>
          <w:rStyle w:val="not-translated-para"/>
        </w:rPr>
        <w:t xml:space="preserve">[22] Yoon Kim, </w:t>
      </w:r>
      <w:proofErr w:type="spellStart"/>
      <w:r>
        <w:rPr>
          <w:rStyle w:val="not-translated-para"/>
        </w:rPr>
        <w:t>Yacine</w:t>
      </w:r>
      <w:proofErr w:type="spellEnd"/>
      <w:r>
        <w:rPr>
          <w:rStyle w:val="not-translated-para"/>
        </w:rPr>
        <w:t xml:space="preserve"> </w:t>
      </w:r>
      <w:proofErr w:type="spellStart"/>
      <w:r>
        <w:rPr>
          <w:rStyle w:val="not-translated-para"/>
        </w:rPr>
        <w:t>Jernite</w:t>
      </w:r>
      <w:proofErr w:type="spellEnd"/>
      <w:r>
        <w:rPr>
          <w:rStyle w:val="not-translated-para"/>
        </w:rPr>
        <w:t xml:space="preserve">, David Sontag, and Alexander M. Rush. Character-aware neural language models. </w:t>
      </w:r>
      <w:proofErr w:type="spellStart"/>
      <w:r>
        <w:rPr>
          <w:rStyle w:val="not-translated-para"/>
        </w:rPr>
        <w:t>CoRR</w:t>
      </w:r>
      <w:proofErr w:type="spellEnd"/>
      <w:r>
        <w:rPr>
          <w:rStyle w:val="not-translated-para"/>
        </w:rPr>
        <w:t>, abs/1508.06615, 2015.</w:t>
      </w:r>
    </w:p>
    <w:p w14:paraId="4359ECEF" w14:textId="77777777" w:rsidR="0073419A" w:rsidRDefault="00C933A8">
      <w:pPr>
        <w:spacing w:after="10"/>
        <w:ind w:left="440" w:right="13" w:hanging="432"/>
      </w:pPr>
      <w:r>
        <w:rPr>
          <w:rStyle w:val="not-translated-para"/>
        </w:rPr>
        <w:t xml:space="preserve">[23] Jakub </w:t>
      </w:r>
      <w:proofErr w:type="spellStart"/>
      <w:r>
        <w:rPr>
          <w:rStyle w:val="not-translated-para"/>
        </w:rPr>
        <w:t>Konecn</w:t>
      </w:r>
      <w:proofErr w:type="spellEnd"/>
      <w:r>
        <w:rPr>
          <w:rStyle w:val="not-translated-para"/>
        </w:rPr>
        <w:t xml:space="preserve">ˇ y, H. Brendan McMahan, Felix X. </w:t>
      </w:r>
      <w:proofErr w:type="gramStart"/>
      <w:r>
        <w:rPr>
          <w:rStyle w:val="not-translated-para"/>
        </w:rPr>
        <w:t>Yu,´</w:t>
      </w:r>
      <w:proofErr w:type="gramEnd"/>
    </w:p>
    <w:p w14:paraId="6BE377D2" w14:textId="77777777" w:rsidR="0073419A" w:rsidRDefault="00C933A8">
      <w:pPr>
        <w:ind w:left="432" w:right="13"/>
      </w:pPr>
      <w:r>
        <w:rPr>
          <w:rStyle w:val="not-translated-para"/>
        </w:rPr>
        <w:t xml:space="preserve">Peter </w:t>
      </w:r>
      <w:proofErr w:type="spellStart"/>
      <w:r>
        <w:rPr>
          <w:rStyle w:val="not-translated-para"/>
        </w:rPr>
        <w:t>Richtarik</w:t>
      </w:r>
      <w:proofErr w:type="spellEnd"/>
      <w:r>
        <w:rPr>
          <w:rStyle w:val="not-translated-para"/>
        </w:rPr>
        <w:t xml:space="preserve">, Ananda </w:t>
      </w:r>
      <w:proofErr w:type="spellStart"/>
      <w:r>
        <w:rPr>
          <w:rStyle w:val="not-translated-para"/>
        </w:rPr>
        <w:t>Theertha</w:t>
      </w:r>
      <w:proofErr w:type="spellEnd"/>
      <w:r>
        <w:rPr>
          <w:rStyle w:val="not-translated-para"/>
        </w:rPr>
        <w:t xml:space="preserve"> Suresh, and Dave Bacon. Federated learning: Strategies for improving communication efficiency. In NIPS Workshop on Private Multi-Party Machine Learning, 2016.</w:t>
      </w:r>
    </w:p>
    <w:p w14:paraId="10789BD1" w14:textId="77777777" w:rsidR="0073419A" w:rsidRDefault="00C933A8">
      <w:pPr>
        <w:ind w:left="440" w:right="13" w:hanging="432"/>
      </w:pPr>
      <w:r>
        <w:rPr>
          <w:rStyle w:val="not-translated-para"/>
        </w:rPr>
        <w:t xml:space="preserve">[24] Alex </w:t>
      </w:r>
      <w:proofErr w:type="spellStart"/>
      <w:r>
        <w:rPr>
          <w:rStyle w:val="not-translated-para"/>
        </w:rPr>
        <w:t>Krizhevsky</w:t>
      </w:r>
      <w:proofErr w:type="spellEnd"/>
      <w:r>
        <w:rPr>
          <w:rStyle w:val="not-translated-para"/>
        </w:rPr>
        <w:t>. Learning multiple layers of features from tiny images. Technical report, 2009.</w:t>
      </w:r>
    </w:p>
    <w:p w14:paraId="7DFE6362" w14:textId="77777777" w:rsidR="0073419A" w:rsidRDefault="00C933A8">
      <w:pPr>
        <w:ind w:left="440" w:right="13" w:hanging="432"/>
      </w:pPr>
      <w:r>
        <w:rPr>
          <w:rStyle w:val="not-translated-para"/>
        </w:rPr>
        <w:t xml:space="preserve">[25] Alex </w:t>
      </w:r>
      <w:proofErr w:type="spellStart"/>
      <w:r>
        <w:rPr>
          <w:rStyle w:val="not-translated-para"/>
        </w:rPr>
        <w:t>Krizhevsky</w:t>
      </w:r>
      <w:proofErr w:type="spellEnd"/>
      <w:r>
        <w:rPr>
          <w:rStyle w:val="not-translated-para"/>
        </w:rPr>
        <w:t xml:space="preserve">, Ilya </w:t>
      </w:r>
      <w:proofErr w:type="spellStart"/>
      <w:r>
        <w:rPr>
          <w:rStyle w:val="not-translated-para"/>
        </w:rPr>
        <w:t>Sutskever</w:t>
      </w:r>
      <w:proofErr w:type="spellEnd"/>
      <w:r>
        <w:rPr>
          <w:rStyle w:val="not-translated-para"/>
        </w:rPr>
        <w:t xml:space="preserve">, and Geoffrey E. Hinton. </w:t>
      </w:r>
      <w:proofErr w:type="spellStart"/>
      <w:r>
        <w:rPr>
          <w:rStyle w:val="not-translated-para"/>
        </w:rPr>
        <w:t>Imagenet</w:t>
      </w:r>
      <w:proofErr w:type="spellEnd"/>
      <w:r>
        <w:rPr>
          <w:rStyle w:val="not-translated-para"/>
        </w:rPr>
        <w:t xml:space="preserve"> classification with deep convolutional neural networks. In NIPS. 2012.</w:t>
      </w:r>
    </w:p>
    <w:p w14:paraId="2337AB3A" w14:textId="77777777" w:rsidR="0073419A" w:rsidRDefault="00C933A8">
      <w:pPr>
        <w:ind w:left="440" w:right="13" w:hanging="432"/>
      </w:pPr>
      <w:r>
        <w:rPr>
          <w:rStyle w:val="not-translated-para"/>
        </w:rPr>
        <w:t xml:space="preserve">[26] Y. </w:t>
      </w:r>
      <w:proofErr w:type="spellStart"/>
      <w:r>
        <w:rPr>
          <w:rStyle w:val="not-translated-para"/>
        </w:rPr>
        <w:t>LeCun</w:t>
      </w:r>
      <w:proofErr w:type="spellEnd"/>
      <w:r>
        <w:rPr>
          <w:rStyle w:val="not-translated-para"/>
        </w:rPr>
        <w:t xml:space="preserve">, L. </w:t>
      </w:r>
      <w:proofErr w:type="spellStart"/>
      <w:r>
        <w:rPr>
          <w:rStyle w:val="not-translated-para"/>
        </w:rPr>
        <w:t>Bottou</w:t>
      </w:r>
      <w:proofErr w:type="spellEnd"/>
      <w:r>
        <w:rPr>
          <w:rStyle w:val="not-translated-para"/>
        </w:rPr>
        <w:t xml:space="preserve">, Y. </w:t>
      </w:r>
      <w:proofErr w:type="spellStart"/>
      <w:r>
        <w:rPr>
          <w:rStyle w:val="not-translated-para"/>
        </w:rPr>
        <w:t>Bengio</w:t>
      </w:r>
      <w:proofErr w:type="spellEnd"/>
      <w:r>
        <w:rPr>
          <w:rStyle w:val="not-translated-para"/>
        </w:rPr>
        <w:t>, and P. Haffner. Gradient-based learning applied to document recognition. Proceedings of the IEEE, 86(11), 1998.</w:t>
      </w:r>
    </w:p>
    <w:p w14:paraId="29B09707" w14:textId="77777777" w:rsidR="0073419A" w:rsidRDefault="00C933A8">
      <w:pPr>
        <w:ind w:left="440" w:right="13" w:hanging="432"/>
      </w:pPr>
      <w:r>
        <w:rPr>
          <w:rStyle w:val="not-translated-para"/>
        </w:rPr>
        <w:t xml:space="preserve">[27] </w:t>
      </w:r>
      <w:proofErr w:type="spellStart"/>
      <w:r>
        <w:rPr>
          <w:rStyle w:val="not-translated-para"/>
        </w:rPr>
        <w:t>Chenxin</w:t>
      </w:r>
      <w:proofErr w:type="spellEnd"/>
      <w:r>
        <w:rPr>
          <w:rStyle w:val="not-translated-para"/>
        </w:rPr>
        <w:t xml:space="preserve"> Ma, Virginia Smith, Martin </w:t>
      </w:r>
      <w:proofErr w:type="spellStart"/>
      <w:r>
        <w:rPr>
          <w:rStyle w:val="not-translated-para"/>
        </w:rPr>
        <w:t>Jaggi</w:t>
      </w:r>
      <w:proofErr w:type="spellEnd"/>
      <w:r>
        <w:rPr>
          <w:rStyle w:val="not-translated-para"/>
        </w:rPr>
        <w:t xml:space="preserve">, Michael I Jordan, Peter </w:t>
      </w:r>
      <w:proofErr w:type="spellStart"/>
      <w:r>
        <w:rPr>
          <w:rStyle w:val="not-translated-para"/>
        </w:rPr>
        <w:t>Richtarik</w:t>
      </w:r>
      <w:proofErr w:type="spellEnd"/>
      <w:r>
        <w:rPr>
          <w:rStyle w:val="not-translated-para"/>
        </w:rPr>
        <w:t xml:space="preserve">, and Martin </w:t>
      </w:r>
      <w:proofErr w:type="spellStart"/>
      <w:r>
        <w:rPr>
          <w:rStyle w:val="not-translated-para"/>
        </w:rPr>
        <w:t>Tak</w:t>
      </w:r>
      <w:proofErr w:type="spellEnd"/>
      <w:r>
        <w:rPr>
          <w:rStyle w:val="not-translated-para"/>
        </w:rPr>
        <w:t xml:space="preserve">´ </w:t>
      </w:r>
      <w:proofErr w:type="spellStart"/>
      <w:r>
        <w:rPr>
          <w:rStyle w:val="not-translated-para"/>
        </w:rPr>
        <w:t>a´c</w:t>
      </w:r>
      <w:proofErr w:type="spellEnd"/>
      <w:r>
        <w:rPr>
          <w:rStyle w:val="not-translated-para"/>
        </w:rPr>
        <w:t>. Adding vs.ˇ averaging in distributed primal-dual optimization. In ICML, 2015.</w:t>
      </w:r>
    </w:p>
    <w:p w14:paraId="769EC1E7" w14:textId="77777777" w:rsidR="0073419A" w:rsidRDefault="00C933A8">
      <w:pPr>
        <w:ind w:left="440" w:right="13" w:hanging="432"/>
      </w:pPr>
      <w:r>
        <w:rPr>
          <w:rStyle w:val="not-translated-para"/>
        </w:rPr>
        <w:t>[28] Ryan McDonald, Keith Hall, and Gideon Mann. Distributed training strategies for the structured perceptron. In NAACL HLT, 2010.</w:t>
      </w:r>
    </w:p>
    <w:p w14:paraId="4381BD5E" w14:textId="77777777" w:rsidR="0073419A" w:rsidRDefault="00C933A8">
      <w:pPr>
        <w:spacing w:after="10"/>
        <w:ind w:left="440" w:right="13" w:hanging="432"/>
      </w:pPr>
      <w:r>
        <w:rPr>
          <w:rStyle w:val="not-translated-para"/>
        </w:rPr>
        <w:t xml:space="preserve">[29] Natalia </w:t>
      </w:r>
      <w:proofErr w:type="spellStart"/>
      <w:r>
        <w:rPr>
          <w:rStyle w:val="not-translated-para"/>
        </w:rPr>
        <w:t>Neverova</w:t>
      </w:r>
      <w:proofErr w:type="spellEnd"/>
      <w:r>
        <w:rPr>
          <w:rStyle w:val="not-translated-para"/>
        </w:rPr>
        <w:t>, Christian Wolf, Griffin Lacey, Lex</w:t>
      </w:r>
    </w:p>
    <w:p w14:paraId="634AA220" w14:textId="77777777" w:rsidR="0073419A" w:rsidRDefault="00C933A8">
      <w:pPr>
        <w:ind w:left="455" w:right="84"/>
      </w:pPr>
      <w:proofErr w:type="spellStart"/>
      <w:r>
        <w:rPr>
          <w:rStyle w:val="not-translated-para"/>
        </w:rPr>
        <w:t>Fridman</w:t>
      </w:r>
      <w:proofErr w:type="spellEnd"/>
      <w:r>
        <w:rPr>
          <w:rStyle w:val="not-translated-para"/>
        </w:rPr>
        <w:t xml:space="preserve">, Deepak Chandra, Brandon </w:t>
      </w:r>
      <w:proofErr w:type="spellStart"/>
      <w:r>
        <w:rPr>
          <w:rStyle w:val="not-translated-para"/>
        </w:rPr>
        <w:t>Barbello</w:t>
      </w:r>
      <w:proofErr w:type="spellEnd"/>
      <w:r>
        <w:rPr>
          <w:rStyle w:val="not-translated-para"/>
        </w:rPr>
        <w:t>, and Graham W. Taylor. Learning human identity from motion patterns. IEEE Access, 4:1810–1820, 2016.</w:t>
      </w:r>
    </w:p>
    <w:p w14:paraId="413AA3CE" w14:textId="77777777" w:rsidR="0073419A" w:rsidRDefault="00C933A8">
      <w:pPr>
        <w:ind w:left="440" w:right="13" w:hanging="432"/>
      </w:pPr>
      <w:r>
        <w:rPr>
          <w:rStyle w:val="not-translated-para"/>
        </w:rPr>
        <w:t xml:space="preserve">[30] Jacob </w:t>
      </w:r>
      <w:proofErr w:type="spellStart"/>
      <w:r>
        <w:rPr>
          <w:rStyle w:val="not-translated-para"/>
        </w:rPr>
        <w:t>Poushter</w:t>
      </w:r>
      <w:proofErr w:type="spellEnd"/>
      <w:r>
        <w:rPr>
          <w:rStyle w:val="not-translated-para"/>
        </w:rPr>
        <w:t>. Smartphone ownership and internet usage continues to climb in emerging economies. Pew Research Center Report, 2016.</w:t>
      </w:r>
    </w:p>
    <w:p w14:paraId="01AAEB2F" w14:textId="77777777" w:rsidR="0073419A" w:rsidRDefault="00C933A8">
      <w:pPr>
        <w:ind w:left="440" w:right="13" w:hanging="432"/>
      </w:pPr>
      <w:r>
        <w:rPr>
          <w:rStyle w:val="not-translated-para"/>
        </w:rPr>
        <w:lastRenderedPageBreak/>
        <w:t xml:space="preserve">[31] Daniel Povey, </w:t>
      </w:r>
      <w:proofErr w:type="spellStart"/>
      <w:r>
        <w:rPr>
          <w:rStyle w:val="not-translated-para"/>
        </w:rPr>
        <w:t>Xiaohui</w:t>
      </w:r>
      <w:proofErr w:type="spellEnd"/>
      <w:r>
        <w:rPr>
          <w:rStyle w:val="not-translated-para"/>
        </w:rPr>
        <w:t xml:space="preserve"> Zhang, and Sanjeev </w:t>
      </w:r>
      <w:proofErr w:type="spellStart"/>
      <w:r>
        <w:rPr>
          <w:rStyle w:val="not-translated-para"/>
        </w:rPr>
        <w:t>Khudanpur</w:t>
      </w:r>
      <w:proofErr w:type="spellEnd"/>
      <w:r>
        <w:rPr>
          <w:rStyle w:val="not-translated-para"/>
        </w:rPr>
        <w:t>. Parallel training of deep neural networks with natural gradient and parameter averaging. In ICLR Workshop Track, 2015.</w:t>
      </w:r>
    </w:p>
    <w:p w14:paraId="150D1948" w14:textId="77777777" w:rsidR="0073419A" w:rsidRDefault="00C933A8">
      <w:pPr>
        <w:spacing w:after="19"/>
        <w:ind w:left="440" w:right="13" w:hanging="432"/>
      </w:pPr>
      <w:r>
        <w:rPr>
          <w:rStyle w:val="not-translated-para"/>
        </w:rPr>
        <w:t xml:space="preserve">[32] William Shakespeare. The Complete Works of William Shakespeare. </w:t>
      </w:r>
      <w:proofErr w:type="spellStart"/>
      <w:r>
        <w:rPr>
          <w:rStyle w:val="not-translated-para"/>
        </w:rPr>
        <w:t>Publically</w:t>
      </w:r>
      <w:proofErr w:type="spellEnd"/>
      <w:r>
        <w:rPr>
          <w:rStyle w:val="not-translated-para"/>
        </w:rPr>
        <w:t xml:space="preserve"> available at https:</w:t>
      </w:r>
    </w:p>
    <w:p w14:paraId="328FA345" w14:textId="77777777" w:rsidR="0073419A" w:rsidRDefault="00C933A8">
      <w:pPr>
        <w:spacing w:after="100" w:line="259" w:lineRule="auto"/>
        <w:ind w:left="450" w:hanging="10"/>
      </w:pPr>
      <w:r>
        <w:rPr>
          <w:rStyle w:val="not-translated-para"/>
        </w:rPr>
        <w:t>//www.gutenberg.org/ebooks/100.</w:t>
      </w:r>
    </w:p>
    <w:p w14:paraId="4B775CD1" w14:textId="77777777" w:rsidR="0073419A" w:rsidRDefault="00C933A8">
      <w:pPr>
        <w:ind w:left="440" w:right="13" w:hanging="432"/>
      </w:pPr>
      <w:r>
        <w:rPr>
          <w:rStyle w:val="not-translated-para"/>
        </w:rPr>
        <w:t xml:space="preserve">[33] </w:t>
      </w:r>
      <w:proofErr w:type="spellStart"/>
      <w:r>
        <w:rPr>
          <w:rStyle w:val="not-translated-para"/>
        </w:rPr>
        <w:t>Ohad</w:t>
      </w:r>
      <w:proofErr w:type="spellEnd"/>
      <w:r>
        <w:rPr>
          <w:rStyle w:val="not-translated-para"/>
        </w:rPr>
        <w:t xml:space="preserve"> Shamir and Nathan </w:t>
      </w:r>
      <w:proofErr w:type="spellStart"/>
      <w:r>
        <w:rPr>
          <w:rStyle w:val="not-translated-para"/>
        </w:rPr>
        <w:t>Srebro</w:t>
      </w:r>
      <w:proofErr w:type="spellEnd"/>
      <w:r>
        <w:rPr>
          <w:rStyle w:val="not-translated-para"/>
        </w:rPr>
        <w:t>. Distributed stochastic optimization and learning. In Communication, Control, and Computing (Allerton), 2014.</w:t>
      </w:r>
    </w:p>
    <w:p w14:paraId="3D309418" w14:textId="77777777" w:rsidR="0073419A" w:rsidRDefault="00C933A8">
      <w:pPr>
        <w:ind w:left="440" w:right="13" w:hanging="432"/>
      </w:pPr>
      <w:r>
        <w:rPr>
          <w:rStyle w:val="not-translated-para"/>
        </w:rPr>
        <w:t xml:space="preserve">[34] </w:t>
      </w:r>
      <w:proofErr w:type="spellStart"/>
      <w:r>
        <w:rPr>
          <w:rStyle w:val="not-translated-para"/>
        </w:rPr>
        <w:t>Ohad</w:t>
      </w:r>
      <w:proofErr w:type="spellEnd"/>
      <w:r>
        <w:rPr>
          <w:rStyle w:val="not-translated-para"/>
        </w:rPr>
        <w:t xml:space="preserve"> Shamir, Nathan </w:t>
      </w:r>
      <w:proofErr w:type="spellStart"/>
      <w:r>
        <w:rPr>
          <w:rStyle w:val="not-translated-para"/>
        </w:rPr>
        <w:t>Srebro</w:t>
      </w:r>
      <w:proofErr w:type="spellEnd"/>
      <w:r>
        <w:rPr>
          <w:rStyle w:val="not-translated-para"/>
        </w:rPr>
        <w:t xml:space="preserve">, and Tong Zhang. Communication efficient distributed optimization using an approximate newton-type method. </w:t>
      </w:r>
      <w:proofErr w:type="spellStart"/>
      <w:r>
        <w:rPr>
          <w:rStyle w:val="not-translated-para"/>
        </w:rPr>
        <w:t>arXiv</w:t>
      </w:r>
      <w:proofErr w:type="spellEnd"/>
      <w:r>
        <w:rPr>
          <w:rStyle w:val="not-translated-para"/>
        </w:rPr>
        <w:t xml:space="preserve"> preprint arXiv:1312.7853, 2013.</w:t>
      </w:r>
    </w:p>
    <w:p w14:paraId="0BAE3237" w14:textId="77777777" w:rsidR="0073419A" w:rsidRDefault="00C933A8">
      <w:pPr>
        <w:spacing w:after="18"/>
        <w:ind w:left="440" w:right="13" w:hanging="432"/>
      </w:pPr>
      <w:r>
        <w:rPr>
          <w:rStyle w:val="not-translated-para"/>
        </w:rPr>
        <w:t xml:space="preserve">[35] Reza Shokri and Vitaly </w:t>
      </w:r>
      <w:proofErr w:type="spellStart"/>
      <w:r>
        <w:rPr>
          <w:rStyle w:val="not-translated-para"/>
        </w:rPr>
        <w:t>Shmatikov</w:t>
      </w:r>
      <w:proofErr w:type="spellEnd"/>
      <w:r>
        <w:rPr>
          <w:rStyle w:val="not-translated-para"/>
        </w:rPr>
        <w:t>. Privacy-preserving deep learning. In Proceedings of the 22Nd ACM</w:t>
      </w:r>
    </w:p>
    <w:p w14:paraId="34C9251F" w14:textId="77777777" w:rsidR="0073419A" w:rsidRDefault="00C933A8">
      <w:pPr>
        <w:spacing w:after="101" w:line="237" w:lineRule="auto"/>
        <w:ind w:left="438" w:hanging="3"/>
        <w:jc w:val="left"/>
      </w:pPr>
      <w:r>
        <w:rPr>
          <w:rStyle w:val="not-translated-para"/>
          <w:i/>
          <w:iCs/>
        </w:rPr>
        <w:t>SIGSAC Conference on Computer and Communications Security</w:t>
      </w:r>
      <w:r>
        <w:rPr>
          <w:rStyle w:val="not-translated-para"/>
        </w:rPr>
        <w:t>, CCS &amp;apos;15, 2015.</w:t>
      </w:r>
    </w:p>
    <w:p w14:paraId="23A1F87F" w14:textId="77777777" w:rsidR="0073419A" w:rsidRDefault="00C933A8">
      <w:pPr>
        <w:ind w:left="440" w:right="13" w:hanging="432"/>
      </w:pPr>
      <w:r>
        <w:rPr>
          <w:rStyle w:val="not-translated-para"/>
        </w:rPr>
        <w:t xml:space="preserve">[36] Nitish Srivastava, Geoffrey Hinton, Alex </w:t>
      </w:r>
      <w:proofErr w:type="spellStart"/>
      <w:r>
        <w:rPr>
          <w:rStyle w:val="not-translated-para"/>
        </w:rPr>
        <w:t>Krizhevsky</w:t>
      </w:r>
      <w:proofErr w:type="spellEnd"/>
      <w:r>
        <w:rPr>
          <w:rStyle w:val="not-translated-para"/>
        </w:rPr>
        <w:t xml:space="preserve">, Ilya </w:t>
      </w:r>
      <w:proofErr w:type="spellStart"/>
      <w:r>
        <w:rPr>
          <w:rStyle w:val="not-translated-para"/>
        </w:rPr>
        <w:t>Sutskever</w:t>
      </w:r>
      <w:proofErr w:type="spellEnd"/>
      <w:r>
        <w:rPr>
          <w:rStyle w:val="not-translated-para"/>
        </w:rPr>
        <w:t xml:space="preserve">, and Ruslan </w:t>
      </w:r>
      <w:proofErr w:type="spellStart"/>
      <w:r>
        <w:rPr>
          <w:rStyle w:val="not-translated-para"/>
        </w:rPr>
        <w:t>Salakhutdinov</w:t>
      </w:r>
      <w:proofErr w:type="spellEnd"/>
      <w:r>
        <w:rPr>
          <w:rStyle w:val="not-translated-para"/>
        </w:rPr>
        <w:t>. Dropout: A simple way to prevent neural networks from overfitting. 15, 2014.</w:t>
      </w:r>
    </w:p>
    <w:p w14:paraId="17C6D8A3" w14:textId="77777777" w:rsidR="0073419A" w:rsidRDefault="00C933A8">
      <w:pPr>
        <w:ind w:left="440" w:right="13" w:hanging="432"/>
      </w:pPr>
      <w:r>
        <w:rPr>
          <w:rStyle w:val="not-translated-para"/>
        </w:rPr>
        <w:t>[37] Latanya Sweeney. Simple demographics often identify people uniquely. 2000.</w:t>
      </w:r>
    </w:p>
    <w:p w14:paraId="4271970B" w14:textId="77777777" w:rsidR="0073419A" w:rsidRDefault="00C933A8">
      <w:pPr>
        <w:ind w:left="440" w:right="13" w:hanging="432"/>
      </w:pPr>
      <w:r>
        <w:rPr>
          <w:rStyle w:val="not-translated-para"/>
        </w:rPr>
        <w:t xml:space="preserve">[38] TensorFlow team. </w:t>
      </w:r>
      <w:proofErr w:type="spellStart"/>
      <w:r>
        <w:rPr>
          <w:rStyle w:val="not-translated-para"/>
        </w:rPr>
        <w:t>Tensorflow</w:t>
      </w:r>
      <w:proofErr w:type="spellEnd"/>
      <w:r>
        <w:rPr>
          <w:rStyle w:val="not-translated-para"/>
        </w:rPr>
        <w:t xml:space="preserve"> convolutional neural networks tutorial, 2016. http://www.tensorflow. org/tutorials/</w:t>
      </w:r>
      <w:proofErr w:type="spellStart"/>
      <w:r>
        <w:rPr>
          <w:rStyle w:val="not-translated-para"/>
        </w:rPr>
        <w:t>deep_cnn</w:t>
      </w:r>
      <w:proofErr w:type="spellEnd"/>
      <w:r>
        <w:rPr>
          <w:rStyle w:val="not-translated-para"/>
        </w:rPr>
        <w:t>.</w:t>
      </w:r>
    </w:p>
    <w:p w14:paraId="1ABC52D2" w14:textId="77777777" w:rsidR="0073419A" w:rsidRDefault="00C933A8">
      <w:pPr>
        <w:ind w:left="440" w:right="13" w:hanging="432"/>
      </w:pPr>
      <w:r>
        <w:rPr>
          <w:rStyle w:val="not-translated-para"/>
        </w:rPr>
        <w:t>[39] White House Report. Consumer data privacy in a networked world: A framework for protecting privacy and promoting innovation in the global digital economy. Journal of Privacy and Confidentiality, 2013.</w:t>
      </w:r>
    </w:p>
    <w:p w14:paraId="45C20340" w14:textId="77777777" w:rsidR="0073419A" w:rsidRDefault="00C933A8">
      <w:pPr>
        <w:ind w:left="440" w:right="13" w:hanging="432"/>
      </w:pPr>
      <w:r>
        <w:rPr>
          <w:rStyle w:val="not-translated-para"/>
        </w:rPr>
        <w:t xml:space="preserve">[40] </w:t>
      </w:r>
      <w:proofErr w:type="spellStart"/>
      <w:r>
        <w:rPr>
          <w:rStyle w:val="not-translated-para"/>
        </w:rPr>
        <w:t>Tianbao</w:t>
      </w:r>
      <w:proofErr w:type="spellEnd"/>
      <w:r>
        <w:rPr>
          <w:rStyle w:val="not-translated-para"/>
        </w:rPr>
        <w:t xml:space="preserve"> Yang. Trading computation for communication: Distributed stochastic dual coordinate ascent. In Advances in Neural Information Processing Systems, 2013.</w:t>
      </w:r>
    </w:p>
    <w:p w14:paraId="3F039A99" w14:textId="77777777" w:rsidR="0073419A" w:rsidRDefault="00C933A8">
      <w:pPr>
        <w:ind w:left="440" w:right="13" w:hanging="432"/>
      </w:pPr>
      <w:r>
        <w:rPr>
          <w:rStyle w:val="not-translated-para"/>
        </w:rPr>
        <w:t xml:space="preserve">[41] </w:t>
      </w:r>
      <w:proofErr w:type="spellStart"/>
      <w:r>
        <w:rPr>
          <w:rStyle w:val="not-translated-para"/>
        </w:rPr>
        <w:t>Ruiliang</w:t>
      </w:r>
      <w:proofErr w:type="spellEnd"/>
      <w:r>
        <w:rPr>
          <w:rStyle w:val="not-translated-para"/>
        </w:rPr>
        <w:t xml:space="preserve"> Zhang and James Kwok. Asynchronous distributed </w:t>
      </w:r>
      <w:proofErr w:type="spellStart"/>
      <w:r>
        <w:rPr>
          <w:rStyle w:val="not-translated-para"/>
        </w:rPr>
        <w:t>admm</w:t>
      </w:r>
      <w:proofErr w:type="spellEnd"/>
      <w:r>
        <w:rPr>
          <w:rStyle w:val="not-translated-para"/>
        </w:rPr>
        <w:t xml:space="preserve"> for consensus optimization. In ICML. JMLR Workshop and Conference Proceedings, 2014.</w:t>
      </w:r>
    </w:p>
    <w:p w14:paraId="084EAC16" w14:textId="77777777" w:rsidR="0073419A" w:rsidRDefault="00C933A8">
      <w:pPr>
        <w:ind w:left="440" w:right="13" w:hanging="432"/>
      </w:pPr>
      <w:r>
        <w:rPr>
          <w:rStyle w:val="not-translated-para"/>
        </w:rPr>
        <w:t xml:space="preserve">[42] </w:t>
      </w:r>
      <w:proofErr w:type="spellStart"/>
      <w:r>
        <w:rPr>
          <w:rStyle w:val="not-translated-para"/>
        </w:rPr>
        <w:t>Sixin</w:t>
      </w:r>
      <w:proofErr w:type="spellEnd"/>
      <w:r>
        <w:rPr>
          <w:rStyle w:val="not-translated-para"/>
        </w:rPr>
        <w:t xml:space="preserve"> Zhang, Anna E </w:t>
      </w:r>
      <w:proofErr w:type="spellStart"/>
      <w:r>
        <w:rPr>
          <w:rStyle w:val="not-translated-para"/>
        </w:rPr>
        <w:t>Choromanska</w:t>
      </w:r>
      <w:proofErr w:type="spellEnd"/>
      <w:r>
        <w:rPr>
          <w:rStyle w:val="not-translated-para"/>
        </w:rPr>
        <w:t xml:space="preserve">, and Yann </w:t>
      </w:r>
      <w:proofErr w:type="spellStart"/>
      <w:r>
        <w:rPr>
          <w:rStyle w:val="not-translated-para"/>
        </w:rPr>
        <w:t>LeCun</w:t>
      </w:r>
      <w:proofErr w:type="spellEnd"/>
      <w:r>
        <w:rPr>
          <w:rStyle w:val="not-translated-para"/>
        </w:rPr>
        <w:t>. Deep learning with elastic averaging sgd. In NIPS. 2015.</w:t>
      </w:r>
    </w:p>
    <w:p w14:paraId="4D2C8CED" w14:textId="77777777" w:rsidR="0073419A" w:rsidRDefault="00C933A8">
      <w:pPr>
        <w:ind w:left="440" w:right="13" w:hanging="432"/>
      </w:pPr>
      <w:r>
        <w:rPr>
          <w:rStyle w:val="not-translated-para"/>
        </w:rPr>
        <w:t xml:space="preserve">[43] Yuchen Zhang and Lin Xiao. Communication-efficient distributed optimization of self-concordant empirical loss. </w:t>
      </w:r>
      <w:proofErr w:type="spellStart"/>
      <w:r>
        <w:rPr>
          <w:rStyle w:val="not-translated-para"/>
        </w:rPr>
        <w:t>arXiv</w:t>
      </w:r>
      <w:proofErr w:type="spellEnd"/>
      <w:r>
        <w:rPr>
          <w:rStyle w:val="not-translated-para"/>
        </w:rPr>
        <w:t xml:space="preserve"> preprint arXiv:1501.00263, 2015.</w:t>
      </w:r>
    </w:p>
    <w:p w14:paraId="41273E22" w14:textId="77777777" w:rsidR="0073419A" w:rsidRDefault="00C933A8">
      <w:pPr>
        <w:spacing w:after="10"/>
        <w:ind w:left="440" w:right="13" w:hanging="432"/>
      </w:pPr>
      <w:r>
        <w:rPr>
          <w:rStyle w:val="not-translated-para"/>
        </w:rPr>
        <w:t>[44] Yuchen Zhang, Martin J Wainwright, and John C</w:t>
      </w:r>
    </w:p>
    <w:p w14:paraId="1987769F" w14:textId="77777777" w:rsidR="0073419A" w:rsidRDefault="00C933A8">
      <w:pPr>
        <w:ind w:left="432" w:right="13"/>
      </w:pPr>
      <w:proofErr w:type="spellStart"/>
      <w:r>
        <w:rPr>
          <w:rStyle w:val="not-translated-para"/>
        </w:rPr>
        <w:t>Duchi</w:t>
      </w:r>
      <w:proofErr w:type="spellEnd"/>
      <w:r>
        <w:rPr>
          <w:rStyle w:val="not-translated-para"/>
        </w:rPr>
        <w:t>. Communication-efficient algorithms for statistical optimization. In NIPS, 2012.</w:t>
      </w:r>
    </w:p>
    <w:p w14:paraId="7CDE642F" w14:textId="77777777" w:rsidR="0073419A" w:rsidRDefault="00C933A8">
      <w:pPr>
        <w:ind w:left="440" w:right="13" w:hanging="432"/>
      </w:pPr>
      <w:r>
        <w:rPr>
          <w:rStyle w:val="not-translated-para"/>
        </w:rPr>
        <w:t xml:space="preserve">[45] Yuchen Zhang, John </w:t>
      </w:r>
      <w:proofErr w:type="spellStart"/>
      <w:r>
        <w:rPr>
          <w:rStyle w:val="not-translated-para"/>
        </w:rPr>
        <w:t>Duchi</w:t>
      </w:r>
      <w:proofErr w:type="spellEnd"/>
      <w:r>
        <w:rPr>
          <w:rStyle w:val="not-translated-para"/>
        </w:rPr>
        <w:t>, Michael I Jordan, and Martin J Wainwright. Information-theoretic lower bounds for distributed statistical estimation with communication constraints. In Advances in Neural Information Processing Systems, 2013.</w:t>
      </w:r>
    </w:p>
    <w:p w14:paraId="7AB668A4" w14:textId="77777777" w:rsidR="0073419A" w:rsidRDefault="00C933A8">
      <w:pPr>
        <w:ind w:left="440" w:right="13" w:hanging="432"/>
      </w:pPr>
      <w:r>
        <w:rPr>
          <w:rStyle w:val="not-translated-para"/>
        </w:rPr>
        <w:t xml:space="preserve">[46] Martin </w:t>
      </w:r>
      <w:proofErr w:type="spellStart"/>
      <w:r>
        <w:rPr>
          <w:rStyle w:val="not-translated-para"/>
        </w:rPr>
        <w:t>Zinkevich</w:t>
      </w:r>
      <w:proofErr w:type="spellEnd"/>
      <w:r>
        <w:rPr>
          <w:rStyle w:val="not-translated-para"/>
        </w:rPr>
        <w:t xml:space="preserve">, Markus Weimer, Lihong Li, and Alex J. </w:t>
      </w:r>
      <w:proofErr w:type="spellStart"/>
      <w:r>
        <w:rPr>
          <w:rStyle w:val="not-translated-para"/>
        </w:rPr>
        <w:t>Smola</w:t>
      </w:r>
      <w:proofErr w:type="spellEnd"/>
      <w:r>
        <w:rPr>
          <w:rStyle w:val="not-translated-para"/>
        </w:rPr>
        <w:t xml:space="preserve">. Parallelized stochastic gradient descent. In NIPS. 2010. </w:t>
      </w:r>
    </w:p>
    <w:p w14:paraId="42D9484D" w14:textId="77777777" w:rsidR="0073419A" w:rsidRDefault="00C933A8">
      <w:pPr>
        <w:pStyle w:val="1"/>
        <w:spacing w:after="57"/>
        <w:ind w:left="0" w:right="0" w:firstLine="0"/>
      </w:pPr>
      <w:r>
        <w:rPr>
          <w:rStyle w:val="not-translated-para"/>
        </w:rPr>
        <w:t>A Supplemental Figures and Tables</w:t>
      </w:r>
    </w:p>
    <w:p w14:paraId="24B77B08" w14:textId="77777777" w:rsidR="0073419A" w:rsidRDefault="00C933A8">
      <w:pPr>
        <w:spacing w:after="88" w:line="256" w:lineRule="auto"/>
        <w:ind w:left="34"/>
        <w:jc w:val="left"/>
      </w:pPr>
      <w:r>
        <w:rPr>
          <w:noProof/>
          <w:sz w:val="22"/>
          <w:szCs w:val="22"/>
        </w:rPr>
        <w:drawing>
          <wp:inline distT="0" distB="0" distL="0" distR="0" wp14:anchorId="08140344" wp14:editId="02CE0F30">
            <wp:extent cx="2962275" cy="1619250"/>
            <wp:effectExtent l="0" t="0" r="9525" b="0"/>
            <wp:docPr id="18" name="Group 39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39415"/>
                    <pic:cNvPicPr>
                      <a:picLocks noChangeAspect="1" noChangeArrowheads="1"/>
                    </pic:cNvPicPr>
                  </pic:nvPicPr>
                  <pic:blipFill>
                    <a:blip r:embed="rId40" r:link="rId41">
                      <a:extLst>
                        <a:ext uri="{28A0092B-C50C-407E-A947-70E740481C1C}">
                          <a14:useLocalDpi xmlns:a14="http://schemas.microsoft.com/office/drawing/2010/main" val="0"/>
                        </a:ext>
                      </a:extLst>
                    </a:blip>
                    <a:srcRect/>
                    <a:stretch>
                      <a:fillRect/>
                    </a:stretch>
                  </pic:blipFill>
                  <pic:spPr bwMode="auto">
                    <a:xfrm>
                      <a:off x="0" y="0"/>
                      <a:ext cx="2962275" cy="1619250"/>
                    </a:xfrm>
                    <a:prstGeom prst="rect">
                      <a:avLst/>
                    </a:prstGeom>
                    <a:noFill/>
                    <a:ln>
                      <a:noFill/>
                    </a:ln>
                  </pic:spPr>
                </pic:pic>
              </a:graphicData>
            </a:graphic>
          </wp:inline>
        </w:drawing>
      </w:r>
    </w:p>
    <w:p w14:paraId="2DF79934" w14:textId="77777777" w:rsidR="0073419A" w:rsidRDefault="00C933A8">
      <w:pPr>
        <w:spacing w:after="234"/>
        <w:ind w:left="8" w:right="13"/>
      </w:pPr>
      <w:r>
        <w:rPr>
          <w:rStyle w:val="not-translated-para"/>
        </w:rPr>
        <w:t>Figure 6: Training set convergence for the MNIST CNN. Note the -axis is on a log scale, and the -axis covers more training than Figure 2. These plots fix = 0.</w:t>
      </w:r>
      <w:proofErr w:type="gramStart"/>
      <w:r>
        <w:rPr>
          <w:rStyle w:val="not-translated-para"/>
        </w:rPr>
        <w:t>1.</w:t>
      </w:r>
      <w:r>
        <w:rPr>
          <w:rStyle w:val="not-translated-para"/>
          <w:rFonts w:ascii="Cambria" w:hAnsi="Cambria"/>
          <w:i/>
          <w:iCs/>
        </w:rPr>
        <w:t>yxC</w:t>
      </w:r>
      <w:proofErr w:type="gramEnd"/>
      <w:r>
        <w:rPr>
          <w:rStyle w:val="not-translated-para"/>
          <w:rFonts w:ascii="Cambria" w:hAnsi="Cambria"/>
          <w:i/>
          <w:iCs/>
        </w:rPr>
        <w:t xml:space="preserve"> </w:t>
      </w:r>
    </w:p>
    <w:p w14:paraId="0EBD3BAE" w14:textId="77777777" w:rsidR="0073419A" w:rsidRDefault="00C933A8">
      <w:pPr>
        <w:spacing w:after="232" w:line="256" w:lineRule="auto"/>
        <w:ind w:left="34"/>
        <w:jc w:val="left"/>
      </w:pPr>
      <w:r>
        <w:rPr>
          <w:noProof/>
          <w:sz w:val="22"/>
          <w:szCs w:val="22"/>
        </w:rPr>
        <w:lastRenderedPageBreak/>
        <w:drawing>
          <wp:inline distT="0" distB="0" distL="0" distR="0" wp14:anchorId="362962DB" wp14:editId="6CC22ACC">
            <wp:extent cx="2962275" cy="1581150"/>
            <wp:effectExtent l="0" t="0" r="9525" b="0"/>
            <wp:docPr id="19" name="Group 39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39417"/>
                    <pic:cNvPicPr>
                      <a:picLocks noChangeAspect="1" noChangeArrowheads="1"/>
                    </pic:cNvPicPr>
                  </pic:nvPicPr>
                  <pic:blipFill>
                    <a:blip r:embed="rId42" r:link="rId43">
                      <a:extLst>
                        <a:ext uri="{28A0092B-C50C-407E-A947-70E740481C1C}">
                          <a14:useLocalDpi xmlns:a14="http://schemas.microsoft.com/office/drawing/2010/main" val="0"/>
                        </a:ext>
                      </a:extLst>
                    </a:blip>
                    <a:srcRect/>
                    <a:stretch>
                      <a:fillRect/>
                    </a:stretch>
                  </pic:blipFill>
                  <pic:spPr bwMode="auto">
                    <a:xfrm>
                      <a:off x="0" y="0"/>
                      <a:ext cx="2962275" cy="1581150"/>
                    </a:xfrm>
                    <a:prstGeom prst="rect">
                      <a:avLst/>
                    </a:prstGeom>
                    <a:noFill/>
                    <a:ln>
                      <a:noFill/>
                    </a:ln>
                  </pic:spPr>
                </pic:pic>
              </a:graphicData>
            </a:graphic>
          </wp:inline>
        </w:drawing>
      </w:r>
    </w:p>
    <w:p w14:paraId="0CA7493F" w14:textId="77777777" w:rsidR="0073419A" w:rsidRDefault="00C933A8">
      <w:pPr>
        <w:spacing w:after="236"/>
        <w:ind w:left="8" w:right="13"/>
      </w:pPr>
      <w:r>
        <w:rPr>
          <w:rStyle w:val="not-translated-para"/>
        </w:rPr>
        <w:t xml:space="preserve">Figure 7: Test set accuracy vs. communication rounds for MNIST 2NN with = 0.1 and </w:t>
      </w:r>
      <w:proofErr w:type="gramStart"/>
      <w:r>
        <w:rPr>
          <w:rStyle w:val="not-translated-para"/>
        </w:rPr>
        <w:t>optimized .</w:t>
      </w:r>
      <w:proofErr w:type="gramEnd"/>
      <w:r>
        <w:rPr>
          <w:rStyle w:val="not-translated-para"/>
        </w:rPr>
        <w:t xml:space="preserve"> The left column is the IID dataset, and right is the pathological 2digits-per-client non-IID </w:t>
      </w:r>
      <w:proofErr w:type="spellStart"/>
      <w:r>
        <w:rPr>
          <w:rStyle w:val="not-translated-para"/>
        </w:rPr>
        <w:t>data.</w:t>
      </w:r>
      <w:r>
        <w:rPr>
          <w:rStyle w:val="not-translated-para"/>
          <w:rFonts w:ascii="Cambria" w:hAnsi="Cambria"/>
          <w:i/>
          <w:iCs/>
        </w:rPr>
        <w:t>C</w:t>
      </w:r>
      <w:proofErr w:type="spellEnd"/>
      <w:r>
        <w:rPr>
          <w:rStyle w:val="not-translated-para"/>
          <w:rFonts w:ascii="Cambria" w:hAnsi="Cambria"/>
          <w:i/>
          <w:iCs/>
        </w:rPr>
        <w:t xml:space="preserve"> η</w:t>
      </w:r>
    </w:p>
    <w:p w14:paraId="08B1B0DC" w14:textId="77777777" w:rsidR="0073419A" w:rsidRDefault="00C933A8">
      <w:pPr>
        <w:spacing w:after="88" w:line="256" w:lineRule="auto"/>
        <w:ind w:left="34"/>
        <w:jc w:val="left"/>
      </w:pPr>
      <w:r>
        <w:rPr>
          <w:noProof/>
          <w:sz w:val="22"/>
          <w:szCs w:val="22"/>
        </w:rPr>
        <w:drawing>
          <wp:inline distT="0" distB="0" distL="0" distR="0" wp14:anchorId="6FF0D0A3" wp14:editId="0480F93A">
            <wp:extent cx="2962275" cy="1743075"/>
            <wp:effectExtent l="0" t="0" r="9525" b="9525"/>
            <wp:docPr id="20" name="Group 39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39418"/>
                    <pic:cNvPicPr>
                      <a:picLocks noChangeAspect="1" noChangeArrowheads="1"/>
                    </pic:cNvPicPr>
                  </pic:nvPicPr>
                  <pic:blipFill>
                    <a:blip r:embed="rId44" r:link="rId45">
                      <a:extLst>
                        <a:ext uri="{28A0092B-C50C-407E-A947-70E740481C1C}">
                          <a14:useLocalDpi xmlns:a14="http://schemas.microsoft.com/office/drawing/2010/main" val="0"/>
                        </a:ext>
                      </a:extLst>
                    </a:blip>
                    <a:srcRect/>
                    <a:stretch>
                      <a:fillRect/>
                    </a:stretch>
                  </pic:blipFill>
                  <pic:spPr bwMode="auto">
                    <a:xfrm>
                      <a:off x="0" y="0"/>
                      <a:ext cx="2962275" cy="1743075"/>
                    </a:xfrm>
                    <a:prstGeom prst="rect">
                      <a:avLst/>
                    </a:prstGeom>
                    <a:noFill/>
                    <a:ln>
                      <a:noFill/>
                    </a:ln>
                  </pic:spPr>
                </pic:pic>
              </a:graphicData>
            </a:graphic>
          </wp:inline>
        </w:drawing>
      </w:r>
    </w:p>
    <w:p w14:paraId="23DA9987" w14:textId="77777777" w:rsidR="0073419A" w:rsidRDefault="00C933A8">
      <w:pPr>
        <w:spacing w:after="13"/>
        <w:ind w:left="8" w:right="13"/>
      </w:pPr>
      <w:r>
        <w:rPr>
          <w:rStyle w:val="not-translated-para"/>
        </w:rPr>
        <w:t>Figure 8: The effect of training for many local epochs (large</w:t>
      </w:r>
    </w:p>
    <w:p w14:paraId="14408CF6" w14:textId="77777777" w:rsidR="0073419A" w:rsidRDefault="00C933A8">
      <w:pPr>
        <w:ind w:left="8" w:right="13"/>
      </w:pPr>
      <w:r>
        <w:rPr>
          <w:rStyle w:val="not-translated-para"/>
          <w:rFonts w:ascii="Cambria" w:hAnsi="Cambria"/>
          <w:i/>
          <w:iCs/>
        </w:rPr>
        <w:t>E</w:t>
      </w:r>
      <w:r>
        <w:rPr>
          <w:rStyle w:val="not-translated-para"/>
        </w:rPr>
        <w:t xml:space="preserve">) between averaging steps, fixing = 10 and = 0.1. Training loss for the MNIST CNN. Note different learning rates and -axis scales are used due to the difficulty of our pathological non-IID MNIST </w:t>
      </w:r>
      <w:proofErr w:type="spellStart"/>
      <w:proofErr w:type="gramStart"/>
      <w:r>
        <w:rPr>
          <w:rStyle w:val="not-translated-para"/>
        </w:rPr>
        <w:t>dataset.</w:t>
      </w:r>
      <w:r>
        <w:rPr>
          <w:rStyle w:val="not-translated-para"/>
          <w:rFonts w:ascii="Cambria" w:hAnsi="Cambria"/>
          <w:i/>
          <w:iCs/>
        </w:rPr>
        <w:t>B</w:t>
      </w:r>
      <w:proofErr w:type="spellEnd"/>
      <w:proofErr w:type="gramEnd"/>
      <w:r>
        <w:rPr>
          <w:rStyle w:val="not-translated-para"/>
          <w:rFonts w:ascii="Cambria" w:hAnsi="Cambria"/>
          <w:i/>
          <w:iCs/>
        </w:rPr>
        <w:t xml:space="preserve"> C y</w:t>
      </w:r>
    </w:p>
    <w:p w14:paraId="0B6C86B2" w14:textId="77777777" w:rsidR="0073419A" w:rsidRDefault="00C933A8">
      <w:pPr>
        <w:spacing w:after="126"/>
        <w:ind w:left="8" w:right="13"/>
      </w:pPr>
      <w:r>
        <w:rPr>
          <w:rStyle w:val="not-translated-para"/>
        </w:rPr>
        <w:t xml:space="preserve">Table 4: Speedups in the number of communication rounds to reach a target accuracy of 97% for </w:t>
      </w:r>
      <w:proofErr w:type="spellStart"/>
      <w:r>
        <w:rPr>
          <w:rStyle w:val="not-translated-para"/>
        </w:rPr>
        <w:t>FedAvg</w:t>
      </w:r>
      <w:proofErr w:type="spellEnd"/>
      <w:r>
        <w:rPr>
          <w:rStyle w:val="not-translated-para"/>
        </w:rPr>
        <w:t xml:space="preserve">, versus </w:t>
      </w:r>
      <w:proofErr w:type="spellStart"/>
      <w:r>
        <w:rPr>
          <w:rStyle w:val="not-translated-para"/>
        </w:rPr>
        <w:t>FedSGD</w:t>
      </w:r>
      <w:proofErr w:type="spellEnd"/>
      <w:r>
        <w:rPr>
          <w:rStyle w:val="not-translated-para"/>
        </w:rPr>
        <w:t xml:space="preserve"> (first row) on the MNIST 2NN model.</w:t>
      </w:r>
    </w:p>
    <w:tbl>
      <w:tblPr>
        <w:tblW w:w="4663" w:type="dxa"/>
        <w:tblInd w:w="15" w:type="dxa"/>
        <w:tblCellMar>
          <w:left w:w="0" w:type="dxa"/>
          <w:right w:w="0" w:type="dxa"/>
        </w:tblCellMar>
        <w:tblLook w:val="04A0" w:firstRow="1" w:lastRow="0" w:firstColumn="1" w:lastColumn="0" w:noHBand="0" w:noVBand="1"/>
      </w:tblPr>
      <w:tblGrid>
        <w:gridCol w:w="1241"/>
        <w:gridCol w:w="403"/>
        <w:gridCol w:w="403"/>
        <w:gridCol w:w="568"/>
        <w:gridCol w:w="1125"/>
        <w:gridCol w:w="923"/>
      </w:tblGrid>
      <w:tr w:rsidR="0073419A" w14:paraId="6B8BCDBE" w14:textId="77777777">
        <w:trPr>
          <w:trHeight w:val="201"/>
        </w:trPr>
        <w:tc>
          <w:tcPr>
            <w:tcW w:w="1240" w:type="dxa"/>
            <w:tcBorders>
              <w:top w:val="single" w:sz="8" w:space="0" w:color="000000"/>
              <w:left w:val="nil"/>
              <w:bottom w:val="single" w:sz="8" w:space="0" w:color="000000"/>
              <w:right w:val="nil"/>
            </w:tcBorders>
            <w:tcMar>
              <w:top w:w="6" w:type="dxa"/>
              <w:left w:w="0" w:type="dxa"/>
              <w:bottom w:w="0" w:type="dxa"/>
              <w:right w:w="115" w:type="dxa"/>
            </w:tcMar>
            <w:hideMark/>
          </w:tcPr>
          <w:p w14:paraId="5D781F86" w14:textId="77777777" w:rsidR="0073419A" w:rsidRDefault="00C933A8">
            <w:pPr>
              <w:spacing w:after="0" w:line="256" w:lineRule="auto"/>
              <w:ind w:left="123"/>
              <w:jc w:val="left"/>
            </w:pPr>
            <w:r>
              <w:rPr>
                <w:rStyle w:val="not-translated-para"/>
                <w:sz w:val="15"/>
                <w:szCs w:val="15"/>
              </w:rPr>
              <w:t>MNIST 2NN</w:t>
            </w:r>
          </w:p>
        </w:tc>
        <w:tc>
          <w:tcPr>
            <w:tcW w:w="403" w:type="dxa"/>
            <w:tcBorders>
              <w:top w:val="single" w:sz="8" w:space="0" w:color="000000"/>
              <w:left w:val="nil"/>
              <w:bottom w:val="single" w:sz="8" w:space="0" w:color="000000"/>
              <w:right w:val="nil"/>
            </w:tcBorders>
            <w:tcMar>
              <w:top w:w="6" w:type="dxa"/>
              <w:left w:w="0" w:type="dxa"/>
              <w:bottom w:w="0" w:type="dxa"/>
              <w:right w:w="115" w:type="dxa"/>
            </w:tcMar>
            <w:hideMark/>
          </w:tcPr>
          <w:p w14:paraId="645E2EBF" w14:textId="77777777" w:rsidR="0073419A" w:rsidRDefault="00C933A8">
            <w:pPr>
              <w:spacing w:after="0" w:line="256" w:lineRule="auto"/>
              <w:ind w:left="36"/>
              <w:jc w:val="left"/>
            </w:pPr>
            <w:r>
              <w:rPr>
                <w:rStyle w:val="not-translated-para"/>
                <w:rFonts w:ascii="Cambria" w:hAnsi="Cambria"/>
                <w:i/>
                <w:iCs/>
                <w:sz w:val="14"/>
                <w:szCs w:val="14"/>
              </w:rPr>
              <w:t>E</w:t>
            </w:r>
          </w:p>
        </w:tc>
        <w:tc>
          <w:tcPr>
            <w:tcW w:w="403" w:type="dxa"/>
            <w:tcBorders>
              <w:top w:val="single" w:sz="8" w:space="0" w:color="000000"/>
              <w:left w:val="nil"/>
              <w:bottom w:val="single" w:sz="8" w:space="0" w:color="000000"/>
              <w:right w:val="nil"/>
            </w:tcBorders>
            <w:tcMar>
              <w:top w:w="6" w:type="dxa"/>
              <w:left w:w="0" w:type="dxa"/>
              <w:bottom w:w="0" w:type="dxa"/>
              <w:right w:w="115" w:type="dxa"/>
            </w:tcMar>
            <w:hideMark/>
          </w:tcPr>
          <w:p w14:paraId="0C3431C7" w14:textId="77777777" w:rsidR="0073419A" w:rsidRDefault="00C933A8">
            <w:pPr>
              <w:spacing w:after="0" w:line="256" w:lineRule="auto"/>
              <w:ind w:left="33"/>
              <w:jc w:val="left"/>
            </w:pPr>
            <w:r>
              <w:rPr>
                <w:rStyle w:val="not-translated-para"/>
                <w:rFonts w:ascii="Cambria" w:hAnsi="Cambria"/>
                <w:i/>
                <w:iCs/>
                <w:sz w:val="14"/>
                <w:szCs w:val="14"/>
              </w:rPr>
              <w:t>B</w:t>
            </w:r>
          </w:p>
        </w:tc>
        <w:tc>
          <w:tcPr>
            <w:tcW w:w="568" w:type="dxa"/>
            <w:tcBorders>
              <w:top w:val="single" w:sz="8" w:space="0" w:color="000000"/>
              <w:left w:val="nil"/>
              <w:bottom w:val="single" w:sz="8" w:space="0" w:color="000000"/>
              <w:right w:val="nil"/>
            </w:tcBorders>
            <w:tcMar>
              <w:top w:w="6" w:type="dxa"/>
              <w:left w:w="0" w:type="dxa"/>
              <w:bottom w:w="0" w:type="dxa"/>
              <w:right w:w="115" w:type="dxa"/>
            </w:tcMar>
            <w:hideMark/>
          </w:tcPr>
          <w:p w14:paraId="49665158" w14:textId="77777777" w:rsidR="0073419A" w:rsidRDefault="00C933A8">
            <w:pPr>
              <w:spacing w:after="0" w:line="256" w:lineRule="auto"/>
              <w:ind w:left="103"/>
              <w:jc w:val="center"/>
            </w:pPr>
            <w:r>
              <w:rPr>
                <w:rStyle w:val="not-translated-para"/>
                <w:rFonts w:ascii="Cambria" w:hAnsi="Cambria"/>
                <w:i/>
                <w:iCs/>
                <w:sz w:val="14"/>
                <w:szCs w:val="14"/>
              </w:rPr>
              <w:t>u</w:t>
            </w:r>
          </w:p>
        </w:tc>
        <w:tc>
          <w:tcPr>
            <w:tcW w:w="1125" w:type="dxa"/>
            <w:tcBorders>
              <w:top w:val="single" w:sz="8" w:space="0" w:color="000000"/>
              <w:left w:val="nil"/>
              <w:bottom w:val="single" w:sz="8" w:space="0" w:color="000000"/>
              <w:right w:val="nil"/>
            </w:tcBorders>
            <w:tcMar>
              <w:top w:w="6" w:type="dxa"/>
              <w:left w:w="0" w:type="dxa"/>
              <w:bottom w:w="0" w:type="dxa"/>
              <w:right w:w="115" w:type="dxa"/>
            </w:tcMar>
            <w:hideMark/>
          </w:tcPr>
          <w:p w14:paraId="754B83B1" w14:textId="77777777" w:rsidR="0073419A" w:rsidRDefault="00C933A8">
            <w:pPr>
              <w:spacing w:after="0" w:line="256" w:lineRule="auto"/>
              <w:ind w:left="328"/>
              <w:jc w:val="left"/>
            </w:pPr>
            <w:r>
              <w:rPr>
                <w:rStyle w:val="not-translated-para"/>
                <w:sz w:val="15"/>
                <w:szCs w:val="15"/>
              </w:rPr>
              <w:t>IID</w:t>
            </w:r>
          </w:p>
        </w:tc>
        <w:tc>
          <w:tcPr>
            <w:tcW w:w="923" w:type="dxa"/>
            <w:tcBorders>
              <w:top w:val="single" w:sz="8" w:space="0" w:color="000000"/>
              <w:left w:val="nil"/>
              <w:bottom w:val="single" w:sz="8" w:space="0" w:color="000000"/>
              <w:right w:val="nil"/>
            </w:tcBorders>
            <w:tcMar>
              <w:top w:w="6" w:type="dxa"/>
              <w:left w:w="0" w:type="dxa"/>
              <w:bottom w:w="0" w:type="dxa"/>
              <w:right w:w="115" w:type="dxa"/>
            </w:tcMar>
            <w:hideMark/>
          </w:tcPr>
          <w:p w14:paraId="6D081EA0" w14:textId="77777777" w:rsidR="0073419A" w:rsidRDefault="00C933A8">
            <w:pPr>
              <w:spacing w:after="0" w:line="256" w:lineRule="auto"/>
              <w:ind w:left="109"/>
              <w:jc w:val="left"/>
            </w:pPr>
            <w:r>
              <w:rPr>
                <w:rStyle w:val="not-translated-para"/>
                <w:sz w:val="15"/>
                <w:szCs w:val="15"/>
              </w:rPr>
              <w:t>NON-IID</w:t>
            </w:r>
          </w:p>
        </w:tc>
      </w:tr>
      <w:tr w:rsidR="0073419A" w14:paraId="078FD5CD" w14:textId="77777777">
        <w:trPr>
          <w:trHeight w:val="190"/>
        </w:trPr>
        <w:tc>
          <w:tcPr>
            <w:tcW w:w="1240" w:type="dxa"/>
            <w:tcBorders>
              <w:top w:val="nil"/>
              <w:left w:val="nil"/>
              <w:bottom w:val="nil"/>
              <w:right w:val="nil"/>
            </w:tcBorders>
            <w:tcMar>
              <w:top w:w="6" w:type="dxa"/>
              <w:left w:w="0" w:type="dxa"/>
              <w:bottom w:w="0" w:type="dxa"/>
              <w:right w:w="115" w:type="dxa"/>
            </w:tcMar>
            <w:hideMark/>
          </w:tcPr>
          <w:p w14:paraId="6D60E855" w14:textId="77777777" w:rsidR="0073419A" w:rsidRDefault="00C933A8">
            <w:pPr>
              <w:spacing w:after="0" w:line="256" w:lineRule="auto"/>
              <w:ind w:left="459"/>
              <w:jc w:val="left"/>
            </w:pPr>
            <w:r>
              <w:rPr>
                <w:rStyle w:val="not-translated-para"/>
                <w:sz w:val="15"/>
                <w:szCs w:val="15"/>
              </w:rPr>
              <w:t>FEDSGD</w:t>
            </w:r>
          </w:p>
        </w:tc>
        <w:tc>
          <w:tcPr>
            <w:tcW w:w="403" w:type="dxa"/>
            <w:tcBorders>
              <w:top w:val="nil"/>
              <w:left w:val="nil"/>
              <w:bottom w:val="nil"/>
              <w:right w:val="nil"/>
            </w:tcBorders>
            <w:tcMar>
              <w:top w:w="6" w:type="dxa"/>
              <w:left w:w="0" w:type="dxa"/>
              <w:bottom w:w="0" w:type="dxa"/>
              <w:right w:w="115" w:type="dxa"/>
            </w:tcMar>
            <w:hideMark/>
          </w:tcPr>
          <w:p w14:paraId="39BDFDE4" w14:textId="77777777" w:rsidR="0073419A" w:rsidRDefault="00C933A8">
            <w:pPr>
              <w:spacing w:after="0" w:line="256" w:lineRule="auto"/>
              <w:ind w:left="82"/>
              <w:jc w:val="left"/>
            </w:pPr>
            <w:r>
              <w:rPr>
                <w:sz w:val="15"/>
                <w:szCs w:val="15"/>
              </w:rPr>
              <w:t>1</w:t>
            </w:r>
          </w:p>
        </w:tc>
        <w:tc>
          <w:tcPr>
            <w:tcW w:w="403" w:type="dxa"/>
            <w:tcBorders>
              <w:top w:val="nil"/>
              <w:left w:val="nil"/>
              <w:bottom w:val="nil"/>
              <w:right w:val="nil"/>
            </w:tcBorders>
            <w:tcMar>
              <w:top w:w="6" w:type="dxa"/>
              <w:left w:w="0" w:type="dxa"/>
              <w:bottom w:w="0" w:type="dxa"/>
              <w:right w:w="115" w:type="dxa"/>
            </w:tcMar>
            <w:hideMark/>
          </w:tcPr>
          <w:p w14:paraId="48C1D4CA" w14:textId="77777777" w:rsidR="0073419A" w:rsidRDefault="00C933A8">
            <w:pPr>
              <w:spacing w:after="0" w:line="256" w:lineRule="auto"/>
              <w:ind w:left="2"/>
              <w:jc w:val="left"/>
            </w:pPr>
            <w:r>
              <w:rPr>
                <w:rStyle w:val="not-translated-para"/>
                <w:rFonts w:ascii="Cambria" w:hAnsi="Cambria"/>
                <w:sz w:val="14"/>
                <w:szCs w:val="14"/>
              </w:rPr>
              <w:t>∞</w:t>
            </w:r>
          </w:p>
        </w:tc>
        <w:tc>
          <w:tcPr>
            <w:tcW w:w="568" w:type="dxa"/>
            <w:tcBorders>
              <w:top w:val="nil"/>
              <w:left w:val="nil"/>
              <w:bottom w:val="nil"/>
              <w:right w:val="nil"/>
            </w:tcBorders>
            <w:tcMar>
              <w:top w:w="6" w:type="dxa"/>
              <w:left w:w="0" w:type="dxa"/>
              <w:bottom w:w="0" w:type="dxa"/>
              <w:right w:w="115" w:type="dxa"/>
            </w:tcMar>
            <w:hideMark/>
          </w:tcPr>
          <w:p w14:paraId="4F0D35BB" w14:textId="77777777" w:rsidR="0073419A" w:rsidRDefault="00C933A8">
            <w:pPr>
              <w:spacing w:after="0" w:line="256" w:lineRule="auto"/>
              <w:ind w:left="115"/>
              <w:jc w:val="center"/>
            </w:pPr>
            <w:r>
              <w:rPr>
                <w:sz w:val="15"/>
                <w:szCs w:val="15"/>
              </w:rPr>
              <w:t>1</w:t>
            </w:r>
          </w:p>
        </w:tc>
        <w:tc>
          <w:tcPr>
            <w:tcW w:w="1125" w:type="dxa"/>
            <w:tcBorders>
              <w:top w:val="nil"/>
              <w:left w:val="nil"/>
              <w:bottom w:val="nil"/>
              <w:right w:val="nil"/>
            </w:tcBorders>
            <w:tcMar>
              <w:top w:w="6" w:type="dxa"/>
              <w:left w:w="0" w:type="dxa"/>
              <w:bottom w:w="0" w:type="dxa"/>
              <w:right w:w="115" w:type="dxa"/>
            </w:tcMar>
            <w:hideMark/>
          </w:tcPr>
          <w:p w14:paraId="48D3136F" w14:textId="77777777" w:rsidR="0073419A" w:rsidRDefault="00C933A8">
            <w:pPr>
              <w:spacing w:after="0" w:line="256" w:lineRule="auto"/>
              <w:jc w:val="left"/>
            </w:pPr>
            <w:r>
              <w:rPr>
                <w:sz w:val="15"/>
                <w:szCs w:val="15"/>
              </w:rPr>
              <w:t>1468</w:t>
            </w:r>
          </w:p>
        </w:tc>
        <w:tc>
          <w:tcPr>
            <w:tcW w:w="923" w:type="dxa"/>
            <w:tcBorders>
              <w:top w:val="nil"/>
              <w:left w:val="nil"/>
              <w:bottom w:val="nil"/>
              <w:right w:val="nil"/>
            </w:tcBorders>
            <w:tcMar>
              <w:top w:w="6" w:type="dxa"/>
              <w:left w:w="0" w:type="dxa"/>
              <w:bottom w:w="0" w:type="dxa"/>
              <w:right w:w="115" w:type="dxa"/>
            </w:tcMar>
            <w:hideMark/>
          </w:tcPr>
          <w:p w14:paraId="649D749F" w14:textId="77777777" w:rsidR="0073419A" w:rsidRDefault="00C933A8">
            <w:pPr>
              <w:spacing w:after="0" w:line="256" w:lineRule="auto"/>
              <w:jc w:val="left"/>
            </w:pPr>
            <w:r>
              <w:rPr>
                <w:sz w:val="15"/>
                <w:szCs w:val="15"/>
              </w:rPr>
              <w:t>1817</w:t>
            </w:r>
          </w:p>
        </w:tc>
      </w:tr>
      <w:tr w:rsidR="0073419A" w14:paraId="3CD8B8BC" w14:textId="77777777">
        <w:trPr>
          <w:trHeight w:val="149"/>
        </w:trPr>
        <w:tc>
          <w:tcPr>
            <w:tcW w:w="1240" w:type="dxa"/>
            <w:tcMar>
              <w:top w:w="6" w:type="dxa"/>
              <w:left w:w="0" w:type="dxa"/>
              <w:bottom w:w="0" w:type="dxa"/>
              <w:right w:w="115" w:type="dxa"/>
            </w:tcMar>
            <w:hideMark/>
          </w:tcPr>
          <w:p w14:paraId="3409CB60" w14:textId="77777777" w:rsidR="0073419A" w:rsidRDefault="00C933A8">
            <w:pPr>
              <w:spacing w:after="0" w:line="256" w:lineRule="auto"/>
              <w:ind w:left="322"/>
              <w:jc w:val="center"/>
            </w:pPr>
            <w:r>
              <w:rPr>
                <w:rStyle w:val="not-translated-para"/>
                <w:sz w:val="15"/>
                <w:szCs w:val="15"/>
              </w:rPr>
              <w:t>FEDAVG</w:t>
            </w:r>
          </w:p>
        </w:tc>
        <w:tc>
          <w:tcPr>
            <w:tcW w:w="403" w:type="dxa"/>
            <w:tcMar>
              <w:top w:w="6" w:type="dxa"/>
              <w:left w:w="0" w:type="dxa"/>
              <w:bottom w:w="0" w:type="dxa"/>
              <w:right w:w="115" w:type="dxa"/>
            </w:tcMar>
            <w:hideMark/>
          </w:tcPr>
          <w:p w14:paraId="76CBFAA9" w14:textId="77777777" w:rsidR="0073419A" w:rsidRDefault="00C933A8">
            <w:pPr>
              <w:spacing w:after="0" w:line="256" w:lineRule="auto"/>
              <w:jc w:val="left"/>
            </w:pPr>
            <w:r>
              <w:rPr>
                <w:sz w:val="15"/>
                <w:szCs w:val="15"/>
              </w:rPr>
              <w:t>10</w:t>
            </w:r>
          </w:p>
        </w:tc>
        <w:tc>
          <w:tcPr>
            <w:tcW w:w="403" w:type="dxa"/>
            <w:tcMar>
              <w:top w:w="6" w:type="dxa"/>
              <w:left w:w="0" w:type="dxa"/>
              <w:bottom w:w="0" w:type="dxa"/>
              <w:right w:w="115" w:type="dxa"/>
            </w:tcMar>
            <w:hideMark/>
          </w:tcPr>
          <w:p w14:paraId="0A5C2EF7" w14:textId="77777777" w:rsidR="0073419A" w:rsidRDefault="00C933A8">
            <w:pPr>
              <w:spacing w:after="0" w:line="256" w:lineRule="auto"/>
              <w:ind w:left="2"/>
              <w:jc w:val="left"/>
            </w:pPr>
            <w:r>
              <w:rPr>
                <w:rStyle w:val="not-translated-para"/>
                <w:rFonts w:ascii="Cambria" w:hAnsi="Cambria"/>
                <w:sz w:val="14"/>
                <w:szCs w:val="14"/>
              </w:rPr>
              <w:t>∞</w:t>
            </w:r>
          </w:p>
        </w:tc>
        <w:tc>
          <w:tcPr>
            <w:tcW w:w="568" w:type="dxa"/>
            <w:tcMar>
              <w:top w:w="6" w:type="dxa"/>
              <w:left w:w="0" w:type="dxa"/>
              <w:bottom w:w="0" w:type="dxa"/>
              <w:right w:w="115" w:type="dxa"/>
            </w:tcMar>
            <w:hideMark/>
          </w:tcPr>
          <w:p w14:paraId="0D828017" w14:textId="77777777" w:rsidR="0073419A" w:rsidRDefault="00C933A8">
            <w:pPr>
              <w:spacing w:after="0" w:line="256" w:lineRule="auto"/>
              <w:ind w:left="164"/>
              <w:jc w:val="left"/>
            </w:pPr>
            <w:r>
              <w:rPr>
                <w:sz w:val="15"/>
                <w:szCs w:val="15"/>
              </w:rPr>
              <w:t>10</w:t>
            </w:r>
          </w:p>
        </w:tc>
        <w:tc>
          <w:tcPr>
            <w:tcW w:w="1125" w:type="dxa"/>
            <w:tcMar>
              <w:top w:w="6" w:type="dxa"/>
              <w:left w:w="0" w:type="dxa"/>
              <w:bottom w:w="0" w:type="dxa"/>
              <w:right w:w="115" w:type="dxa"/>
            </w:tcMar>
            <w:hideMark/>
          </w:tcPr>
          <w:p w14:paraId="6278BB55" w14:textId="77777777" w:rsidR="0073419A" w:rsidRDefault="00C933A8">
            <w:pPr>
              <w:spacing w:after="0" w:line="256" w:lineRule="auto"/>
              <w:ind w:left="82"/>
              <w:jc w:val="left"/>
            </w:pPr>
            <w:r>
              <w:rPr>
                <w:sz w:val="15"/>
                <w:szCs w:val="15"/>
              </w:rPr>
              <w:t xml:space="preserve">156 </w:t>
            </w:r>
            <w:r>
              <w:rPr>
                <w:rStyle w:val="not-translated-para"/>
                <w:rFonts w:ascii="Cambria" w:hAnsi="Cambria"/>
                <w:sz w:val="14"/>
                <w:szCs w:val="14"/>
              </w:rPr>
              <w:t>(9.4×)</w:t>
            </w:r>
          </w:p>
        </w:tc>
        <w:tc>
          <w:tcPr>
            <w:tcW w:w="923" w:type="dxa"/>
            <w:tcMar>
              <w:top w:w="6" w:type="dxa"/>
              <w:left w:w="0" w:type="dxa"/>
              <w:bottom w:w="0" w:type="dxa"/>
              <w:right w:w="115" w:type="dxa"/>
            </w:tcMar>
            <w:hideMark/>
          </w:tcPr>
          <w:p w14:paraId="4CB7A8EF" w14:textId="77777777" w:rsidR="0073419A" w:rsidRDefault="00C933A8">
            <w:pPr>
              <w:spacing w:after="0" w:line="256" w:lineRule="auto"/>
              <w:jc w:val="left"/>
            </w:pPr>
            <w:r>
              <w:rPr>
                <w:sz w:val="15"/>
                <w:szCs w:val="15"/>
              </w:rPr>
              <w:t xml:space="preserve">1100 </w:t>
            </w:r>
            <w:r>
              <w:rPr>
                <w:rStyle w:val="not-translated-para"/>
                <w:rFonts w:ascii="Cambria" w:hAnsi="Cambria"/>
                <w:sz w:val="14"/>
                <w:szCs w:val="14"/>
              </w:rPr>
              <w:t>(1.7×)</w:t>
            </w:r>
          </w:p>
        </w:tc>
      </w:tr>
      <w:tr w:rsidR="0073419A" w14:paraId="05CF0220" w14:textId="77777777">
        <w:trPr>
          <w:trHeight w:val="149"/>
        </w:trPr>
        <w:tc>
          <w:tcPr>
            <w:tcW w:w="1240" w:type="dxa"/>
            <w:tcMar>
              <w:top w:w="6" w:type="dxa"/>
              <w:left w:w="0" w:type="dxa"/>
              <w:bottom w:w="0" w:type="dxa"/>
              <w:right w:w="115" w:type="dxa"/>
            </w:tcMar>
            <w:hideMark/>
          </w:tcPr>
          <w:p w14:paraId="6133CAF4" w14:textId="77777777" w:rsidR="0073419A" w:rsidRDefault="00C933A8">
            <w:pPr>
              <w:spacing w:after="0" w:line="256" w:lineRule="auto"/>
              <w:ind w:left="322"/>
              <w:jc w:val="center"/>
            </w:pPr>
            <w:r>
              <w:rPr>
                <w:rStyle w:val="not-translated-para"/>
                <w:sz w:val="15"/>
                <w:szCs w:val="15"/>
              </w:rPr>
              <w:t>FEDAVG</w:t>
            </w:r>
          </w:p>
        </w:tc>
        <w:tc>
          <w:tcPr>
            <w:tcW w:w="403" w:type="dxa"/>
            <w:tcMar>
              <w:top w:w="6" w:type="dxa"/>
              <w:left w:w="0" w:type="dxa"/>
              <w:bottom w:w="0" w:type="dxa"/>
              <w:right w:w="115" w:type="dxa"/>
            </w:tcMar>
            <w:hideMark/>
          </w:tcPr>
          <w:p w14:paraId="1AFDD77F" w14:textId="77777777" w:rsidR="0073419A" w:rsidRDefault="00C933A8">
            <w:pPr>
              <w:spacing w:after="0" w:line="256" w:lineRule="auto"/>
              <w:ind w:left="82"/>
              <w:jc w:val="left"/>
            </w:pPr>
            <w:r>
              <w:rPr>
                <w:sz w:val="15"/>
                <w:szCs w:val="15"/>
              </w:rPr>
              <w:t>1</w:t>
            </w:r>
          </w:p>
        </w:tc>
        <w:tc>
          <w:tcPr>
            <w:tcW w:w="403" w:type="dxa"/>
            <w:tcMar>
              <w:top w:w="6" w:type="dxa"/>
              <w:left w:w="0" w:type="dxa"/>
              <w:bottom w:w="0" w:type="dxa"/>
              <w:right w:w="115" w:type="dxa"/>
            </w:tcMar>
            <w:hideMark/>
          </w:tcPr>
          <w:p w14:paraId="1740E959" w14:textId="77777777" w:rsidR="0073419A" w:rsidRDefault="00C933A8">
            <w:pPr>
              <w:spacing w:after="0" w:line="256" w:lineRule="auto"/>
              <w:jc w:val="left"/>
            </w:pPr>
            <w:r>
              <w:rPr>
                <w:sz w:val="15"/>
                <w:szCs w:val="15"/>
              </w:rPr>
              <w:t>50</w:t>
            </w:r>
          </w:p>
        </w:tc>
        <w:tc>
          <w:tcPr>
            <w:tcW w:w="568" w:type="dxa"/>
            <w:tcMar>
              <w:top w:w="6" w:type="dxa"/>
              <w:left w:w="0" w:type="dxa"/>
              <w:bottom w:w="0" w:type="dxa"/>
              <w:right w:w="115" w:type="dxa"/>
            </w:tcMar>
            <w:hideMark/>
          </w:tcPr>
          <w:p w14:paraId="3044B660" w14:textId="77777777" w:rsidR="0073419A" w:rsidRDefault="00C933A8">
            <w:pPr>
              <w:spacing w:after="0" w:line="256" w:lineRule="auto"/>
              <w:ind w:left="164"/>
              <w:jc w:val="left"/>
            </w:pPr>
            <w:r>
              <w:rPr>
                <w:sz w:val="15"/>
                <w:szCs w:val="15"/>
              </w:rPr>
              <w:t>12</w:t>
            </w:r>
          </w:p>
        </w:tc>
        <w:tc>
          <w:tcPr>
            <w:tcW w:w="1125" w:type="dxa"/>
            <w:tcMar>
              <w:top w:w="6" w:type="dxa"/>
              <w:left w:w="0" w:type="dxa"/>
              <w:bottom w:w="0" w:type="dxa"/>
              <w:right w:w="115" w:type="dxa"/>
            </w:tcMar>
            <w:hideMark/>
          </w:tcPr>
          <w:p w14:paraId="57155FCF" w14:textId="77777777" w:rsidR="0073419A" w:rsidRDefault="00C933A8">
            <w:pPr>
              <w:spacing w:after="0" w:line="256" w:lineRule="auto"/>
              <w:ind w:left="82"/>
              <w:jc w:val="left"/>
            </w:pPr>
            <w:r>
              <w:rPr>
                <w:sz w:val="15"/>
                <w:szCs w:val="15"/>
              </w:rPr>
              <w:t xml:space="preserve">144 </w:t>
            </w:r>
            <w:r>
              <w:rPr>
                <w:rStyle w:val="not-translated-para"/>
                <w:rFonts w:ascii="Cambria" w:hAnsi="Cambria"/>
                <w:sz w:val="14"/>
                <w:szCs w:val="14"/>
              </w:rPr>
              <w:t>(10.2×)</w:t>
            </w:r>
          </w:p>
        </w:tc>
        <w:tc>
          <w:tcPr>
            <w:tcW w:w="923" w:type="dxa"/>
            <w:tcMar>
              <w:top w:w="6" w:type="dxa"/>
              <w:left w:w="0" w:type="dxa"/>
              <w:bottom w:w="0" w:type="dxa"/>
              <w:right w:w="115" w:type="dxa"/>
            </w:tcMar>
            <w:hideMark/>
          </w:tcPr>
          <w:p w14:paraId="6A09675B" w14:textId="77777777" w:rsidR="0073419A" w:rsidRDefault="00C933A8">
            <w:pPr>
              <w:spacing w:after="0" w:line="256" w:lineRule="auto"/>
              <w:jc w:val="left"/>
            </w:pPr>
            <w:r>
              <w:rPr>
                <w:sz w:val="15"/>
                <w:szCs w:val="15"/>
              </w:rPr>
              <w:t xml:space="preserve">1183 </w:t>
            </w:r>
            <w:r>
              <w:rPr>
                <w:rStyle w:val="not-translated-para"/>
                <w:rFonts w:ascii="Cambria" w:hAnsi="Cambria"/>
                <w:sz w:val="14"/>
                <w:szCs w:val="14"/>
              </w:rPr>
              <w:t>(1.5×)</w:t>
            </w:r>
          </w:p>
        </w:tc>
      </w:tr>
      <w:tr w:rsidR="0073419A" w14:paraId="1FD4BFEF" w14:textId="77777777">
        <w:trPr>
          <w:trHeight w:val="149"/>
        </w:trPr>
        <w:tc>
          <w:tcPr>
            <w:tcW w:w="1240" w:type="dxa"/>
            <w:tcMar>
              <w:top w:w="6" w:type="dxa"/>
              <w:left w:w="0" w:type="dxa"/>
              <w:bottom w:w="0" w:type="dxa"/>
              <w:right w:w="115" w:type="dxa"/>
            </w:tcMar>
            <w:hideMark/>
          </w:tcPr>
          <w:p w14:paraId="719146F6" w14:textId="77777777" w:rsidR="0073419A" w:rsidRDefault="00C933A8">
            <w:pPr>
              <w:spacing w:after="0" w:line="256" w:lineRule="auto"/>
              <w:ind w:left="322"/>
              <w:jc w:val="center"/>
            </w:pPr>
            <w:r>
              <w:rPr>
                <w:rStyle w:val="not-translated-para"/>
                <w:sz w:val="15"/>
                <w:szCs w:val="15"/>
              </w:rPr>
              <w:t>FEDAVG</w:t>
            </w:r>
          </w:p>
        </w:tc>
        <w:tc>
          <w:tcPr>
            <w:tcW w:w="403" w:type="dxa"/>
            <w:tcMar>
              <w:top w:w="6" w:type="dxa"/>
              <w:left w:w="0" w:type="dxa"/>
              <w:bottom w:w="0" w:type="dxa"/>
              <w:right w:w="115" w:type="dxa"/>
            </w:tcMar>
            <w:hideMark/>
          </w:tcPr>
          <w:p w14:paraId="6D5C3430" w14:textId="77777777" w:rsidR="0073419A" w:rsidRDefault="00C933A8">
            <w:pPr>
              <w:spacing w:after="0" w:line="256" w:lineRule="auto"/>
              <w:jc w:val="left"/>
            </w:pPr>
            <w:r>
              <w:rPr>
                <w:sz w:val="15"/>
                <w:szCs w:val="15"/>
              </w:rPr>
              <w:t>20</w:t>
            </w:r>
          </w:p>
        </w:tc>
        <w:tc>
          <w:tcPr>
            <w:tcW w:w="403" w:type="dxa"/>
            <w:tcMar>
              <w:top w:w="6" w:type="dxa"/>
              <w:left w:w="0" w:type="dxa"/>
              <w:bottom w:w="0" w:type="dxa"/>
              <w:right w:w="115" w:type="dxa"/>
            </w:tcMar>
            <w:hideMark/>
          </w:tcPr>
          <w:p w14:paraId="054B1A24" w14:textId="77777777" w:rsidR="0073419A" w:rsidRDefault="00C933A8">
            <w:pPr>
              <w:spacing w:after="0" w:line="256" w:lineRule="auto"/>
              <w:ind w:left="2"/>
              <w:jc w:val="left"/>
            </w:pPr>
            <w:r>
              <w:rPr>
                <w:rStyle w:val="not-translated-para"/>
                <w:rFonts w:ascii="Cambria" w:hAnsi="Cambria"/>
                <w:sz w:val="14"/>
                <w:szCs w:val="14"/>
              </w:rPr>
              <w:t>∞</w:t>
            </w:r>
          </w:p>
        </w:tc>
        <w:tc>
          <w:tcPr>
            <w:tcW w:w="568" w:type="dxa"/>
            <w:tcMar>
              <w:top w:w="6" w:type="dxa"/>
              <w:left w:w="0" w:type="dxa"/>
              <w:bottom w:w="0" w:type="dxa"/>
              <w:right w:w="115" w:type="dxa"/>
            </w:tcMar>
            <w:hideMark/>
          </w:tcPr>
          <w:p w14:paraId="2D367E91" w14:textId="77777777" w:rsidR="0073419A" w:rsidRDefault="00C933A8">
            <w:pPr>
              <w:spacing w:after="0" w:line="256" w:lineRule="auto"/>
              <w:ind w:left="164"/>
              <w:jc w:val="left"/>
            </w:pPr>
            <w:r>
              <w:rPr>
                <w:sz w:val="15"/>
                <w:szCs w:val="15"/>
              </w:rPr>
              <w:t>20</w:t>
            </w:r>
          </w:p>
        </w:tc>
        <w:tc>
          <w:tcPr>
            <w:tcW w:w="1125" w:type="dxa"/>
            <w:tcMar>
              <w:top w:w="6" w:type="dxa"/>
              <w:left w:w="0" w:type="dxa"/>
              <w:bottom w:w="0" w:type="dxa"/>
              <w:right w:w="115" w:type="dxa"/>
            </w:tcMar>
            <w:hideMark/>
          </w:tcPr>
          <w:p w14:paraId="1EA24FF4" w14:textId="77777777" w:rsidR="0073419A" w:rsidRDefault="00C933A8">
            <w:pPr>
              <w:spacing w:after="0" w:line="256" w:lineRule="auto"/>
              <w:ind w:left="164"/>
              <w:jc w:val="left"/>
            </w:pPr>
            <w:r>
              <w:rPr>
                <w:sz w:val="15"/>
                <w:szCs w:val="15"/>
              </w:rPr>
              <w:t xml:space="preserve">92 </w:t>
            </w:r>
            <w:r>
              <w:rPr>
                <w:rStyle w:val="not-translated-para"/>
                <w:rFonts w:ascii="Cambria" w:hAnsi="Cambria"/>
                <w:sz w:val="14"/>
                <w:szCs w:val="14"/>
              </w:rPr>
              <w:t>(16.0×)</w:t>
            </w:r>
          </w:p>
        </w:tc>
        <w:tc>
          <w:tcPr>
            <w:tcW w:w="923" w:type="dxa"/>
            <w:tcMar>
              <w:top w:w="6" w:type="dxa"/>
              <w:left w:w="0" w:type="dxa"/>
              <w:bottom w:w="0" w:type="dxa"/>
              <w:right w:w="115" w:type="dxa"/>
            </w:tcMar>
            <w:hideMark/>
          </w:tcPr>
          <w:p w14:paraId="53E1FDDC" w14:textId="77777777" w:rsidR="0073419A" w:rsidRDefault="00C933A8">
            <w:pPr>
              <w:spacing w:after="0" w:line="256" w:lineRule="auto"/>
              <w:ind w:left="82"/>
              <w:jc w:val="left"/>
            </w:pPr>
            <w:r>
              <w:rPr>
                <w:sz w:val="15"/>
                <w:szCs w:val="15"/>
              </w:rPr>
              <w:t xml:space="preserve">957 </w:t>
            </w:r>
            <w:r>
              <w:rPr>
                <w:rStyle w:val="not-translated-para"/>
                <w:rFonts w:ascii="Cambria" w:hAnsi="Cambria"/>
                <w:sz w:val="14"/>
                <w:szCs w:val="14"/>
              </w:rPr>
              <w:t>(1.9×)</w:t>
            </w:r>
          </w:p>
        </w:tc>
      </w:tr>
      <w:tr w:rsidR="0073419A" w14:paraId="73C227F7" w14:textId="77777777">
        <w:trPr>
          <w:trHeight w:val="149"/>
        </w:trPr>
        <w:tc>
          <w:tcPr>
            <w:tcW w:w="1240" w:type="dxa"/>
            <w:tcMar>
              <w:top w:w="6" w:type="dxa"/>
              <w:left w:w="0" w:type="dxa"/>
              <w:bottom w:w="0" w:type="dxa"/>
              <w:right w:w="115" w:type="dxa"/>
            </w:tcMar>
            <w:hideMark/>
          </w:tcPr>
          <w:p w14:paraId="3FD3F397" w14:textId="77777777" w:rsidR="0073419A" w:rsidRDefault="00C933A8">
            <w:pPr>
              <w:spacing w:after="0" w:line="256" w:lineRule="auto"/>
              <w:ind w:left="322"/>
              <w:jc w:val="center"/>
            </w:pPr>
            <w:r>
              <w:rPr>
                <w:rStyle w:val="not-translated-para"/>
                <w:sz w:val="15"/>
                <w:szCs w:val="15"/>
              </w:rPr>
              <w:t>FEDAVG</w:t>
            </w:r>
          </w:p>
        </w:tc>
        <w:tc>
          <w:tcPr>
            <w:tcW w:w="403" w:type="dxa"/>
            <w:tcMar>
              <w:top w:w="6" w:type="dxa"/>
              <w:left w:w="0" w:type="dxa"/>
              <w:bottom w:w="0" w:type="dxa"/>
              <w:right w:w="115" w:type="dxa"/>
            </w:tcMar>
            <w:hideMark/>
          </w:tcPr>
          <w:p w14:paraId="4134B16F" w14:textId="77777777" w:rsidR="0073419A" w:rsidRDefault="00C933A8">
            <w:pPr>
              <w:spacing w:after="0" w:line="256" w:lineRule="auto"/>
              <w:ind w:left="82"/>
              <w:jc w:val="left"/>
            </w:pPr>
            <w:r>
              <w:rPr>
                <w:sz w:val="15"/>
                <w:szCs w:val="15"/>
              </w:rPr>
              <w:t>1</w:t>
            </w:r>
          </w:p>
        </w:tc>
        <w:tc>
          <w:tcPr>
            <w:tcW w:w="403" w:type="dxa"/>
            <w:tcMar>
              <w:top w:w="6" w:type="dxa"/>
              <w:left w:w="0" w:type="dxa"/>
              <w:bottom w:w="0" w:type="dxa"/>
              <w:right w:w="115" w:type="dxa"/>
            </w:tcMar>
            <w:hideMark/>
          </w:tcPr>
          <w:p w14:paraId="1D87D767" w14:textId="77777777" w:rsidR="0073419A" w:rsidRDefault="00C933A8">
            <w:pPr>
              <w:spacing w:after="0" w:line="256" w:lineRule="auto"/>
              <w:jc w:val="left"/>
            </w:pPr>
            <w:r>
              <w:rPr>
                <w:sz w:val="15"/>
                <w:szCs w:val="15"/>
              </w:rPr>
              <w:t>10</w:t>
            </w:r>
          </w:p>
        </w:tc>
        <w:tc>
          <w:tcPr>
            <w:tcW w:w="568" w:type="dxa"/>
            <w:tcMar>
              <w:top w:w="6" w:type="dxa"/>
              <w:left w:w="0" w:type="dxa"/>
              <w:bottom w:w="0" w:type="dxa"/>
              <w:right w:w="115" w:type="dxa"/>
            </w:tcMar>
            <w:hideMark/>
          </w:tcPr>
          <w:p w14:paraId="7F5F495B" w14:textId="77777777" w:rsidR="0073419A" w:rsidRDefault="00C933A8">
            <w:pPr>
              <w:spacing w:after="0" w:line="256" w:lineRule="auto"/>
              <w:ind w:left="164"/>
              <w:jc w:val="left"/>
            </w:pPr>
            <w:r>
              <w:rPr>
                <w:sz w:val="15"/>
                <w:szCs w:val="15"/>
              </w:rPr>
              <w:t>60</w:t>
            </w:r>
          </w:p>
        </w:tc>
        <w:tc>
          <w:tcPr>
            <w:tcW w:w="1125" w:type="dxa"/>
            <w:tcMar>
              <w:top w:w="6" w:type="dxa"/>
              <w:left w:w="0" w:type="dxa"/>
              <w:bottom w:w="0" w:type="dxa"/>
              <w:right w:w="115" w:type="dxa"/>
            </w:tcMar>
            <w:hideMark/>
          </w:tcPr>
          <w:p w14:paraId="058E1815" w14:textId="77777777" w:rsidR="0073419A" w:rsidRDefault="00C933A8">
            <w:pPr>
              <w:spacing w:after="0" w:line="256" w:lineRule="auto"/>
              <w:ind w:left="164"/>
              <w:jc w:val="left"/>
            </w:pPr>
            <w:r>
              <w:rPr>
                <w:sz w:val="15"/>
                <w:szCs w:val="15"/>
              </w:rPr>
              <w:t xml:space="preserve">92 </w:t>
            </w:r>
            <w:r>
              <w:rPr>
                <w:rStyle w:val="not-translated-para"/>
                <w:rFonts w:ascii="Cambria" w:hAnsi="Cambria"/>
                <w:sz w:val="14"/>
                <w:szCs w:val="14"/>
              </w:rPr>
              <w:t>(16.0×)</w:t>
            </w:r>
          </w:p>
        </w:tc>
        <w:tc>
          <w:tcPr>
            <w:tcW w:w="923" w:type="dxa"/>
            <w:tcMar>
              <w:top w:w="6" w:type="dxa"/>
              <w:left w:w="0" w:type="dxa"/>
              <w:bottom w:w="0" w:type="dxa"/>
              <w:right w:w="115" w:type="dxa"/>
            </w:tcMar>
            <w:hideMark/>
          </w:tcPr>
          <w:p w14:paraId="373E8006" w14:textId="77777777" w:rsidR="0073419A" w:rsidRDefault="00C933A8">
            <w:pPr>
              <w:spacing w:after="0" w:line="256" w:lineRule="auto"/>
              <w:ind w:left="82"/>
              <w:jc w:val="left"/>
            </w:pPr>
            <w:r>
              <w:rPr>
                <w:sz w:val="15"/>
                <w:szCs w:val="15"/>
              </w:rPr>
              <w:t xml:space="preserve">831 </w:t>
            </w:r>
            <w:r>
              <w:rPr>
                <w:rStyle w:val="not-translated-para"/>
                <w:rFonts w:ascii="Cambria" w:hAnsi="Cambria"/>
                <w:sz w:val="14"/>
                <w:szCs w:val="14"/>
              </w:rPr>
              <w:t>(2.2×)</w:t>
            </w:r>
          </w:p>
        </w:tc>
      </w:tr>
      <w:tr w:rsidR="0073419A" w14:paraId="4A803EC6" w14:textId="77777777">
        <w:trPr>
          <w:trHeight w:val="149"/>
        </w:trPr>
        <w:tc>
          <w:tcPr>
            <w:tcW w:w="1240" w:type="dxa"/>
            <w:tcMar>
              <w:top w:w="6" w:type="dxa"/>
              <w:left w:w="0" w:type="dxa"/>
              <w:bottom w:w="0" w:type="dxa"/>
              <w:right w:w="115" w:type="dxa"/>
            </w:tcMar>
            <w:hideMark/>
          </w:tcPr>
          <w:p w14:paraId="7A841B00" w14:textId="77777777" w:rsidR="0073419A" w:rsidRDefault="00C933A8">
            <w:pPr>
              <w:spacing w:after="0" w:line="256" w:lineRule="auto"/>
              <w:ind w:left="322"/>
              <w:jc w:val="center"/>
            </w:pPr>
            <w:r>
              <w:rPr>
                <w:rStyle w:val="not-translated-para"/>
                <w:sz w:val="15"/>
                <w:szCs w:val="15"/>
              </w:rPr>
              <w:t>FEDAVG</w:t>
            </w:r>
          </w:p>
        </w:tc>
        <w:tc>
          <w:tcPr>
            <w:tcW w:w="403" w:type="dxa"/>
            <w:tcMar>
              <w:top w:w="6" w:type="dxa"/>
              <w:left w:w="0" w:type="dxa"/>
              <w:bottom w:w="0" w:type="dxa"/>
              <w:right w:w="115" w:type="dxa"/>
            </w:tcMar>
            <w:hideMark/>
          </w:tcPr>
          <w:p w14:paraId="390CBAF9" w14:textId="77777777" w:rsidR="0073419A" w:rsidRDefault="00C933A8">
            <w:pPr>
              <w:spacing w:after="0" w:line="256" w:lineRule="auto"/>
              <w:jc w:val="left"/>
            </w:pPr>
            <w:r>
              <w:rPr>
                <w:sz w:val="15"/>
                <w:szCs w:val="15"/>
              </w:rPr>
              <w:t>10</w:t>
            </w:r>
          </w:p>
        </w:tc>
        <w:tc>
          <w:tcPr>
            <w:tcW w:w="403" w:type="dxa"/>
            <w:tcMar>
              <w:top w:w="6" w:type="dxa"/>
              <w:left w:w="0" w:type="dxa"/>
              <w:bottom w:w="0" w:type="dxa"/>
              <w:right w:w="115" w:type="dxa"/>
            </w:tcMar>
            <w:hideMark/>
          </w:tcPr>
          <w:p w14:paraId="386DB28E" w14:textId="77777777" w:rsidR="0073419A" w:rsidRDefault="00C933A8">
            <w:pPr>
              <w:spacing w:after="0" w:line="256" w:lineRule="auto"/>
              <w:jc w:val="left"/>
            </w:pPr>
            <w:r>
              <w:rPr>
                <w:sz w:val="15"/>
                <w:szCs w:val="15"/>
              </w:rPr>
              <w:t>50</w:t>
            </w:r>
          </w:p>
        </w:tc>
        <w:tc>
          <w:tcPr>
            <w:tcW w:w="568" w:type="dxa"/>
            <w:tcMar>
              <w:top w:w="6" w:type="dxa"/>
              <w:left w:w="0" w:type="dxa"/>
              <w:bottom w:w="0" w:type="dxa"/>
              <w:right w:w="115" w:type="dxa"/>
            </w:tcMar>
            <w:hideMark/>
          </w:tcPr>
          <w:p w14:paraId="6367D217" w14:textId="77777777" w:rsidR="0073419A" w:rsidRDefault="00C933A8">
            <w:pPr>
              <w:spacing w:after="0" w:line="256" w:lineRule="auto"/>
              <w:ind w:left="82"/>
              <w:jc w:val="left"/>
            </w:pPr>
            <w:r>
              <w:rPr>
                <w:sz w:val="15"/>
                <w:szCs w:val="15"/>
              </w:rPr>
              <w:t>120</w:t>
            </w:r>
          </w:p>
        </w:tc>
        <w:tc>
          <w:tcPr>
            <w:tcW w:w="1125" w:type="dxa"/>
            <w:tcMar>
              <w:top w:w="6" w:type="dxa"/>
              <w:left w:w="0" w:type="dxa"/>
              <w:bottom w:w="0" w:type="dxa"/>
              <w:right w:w="115" w:type="dxa"/>
            </w:tcMar>
            <w:hideMark/>
          </w:tcPr>
          <w:p w14:paraId="20F3BAC3" w14:textId="77777777" w:rsidR="0073419A" w:rsidRDefault="00C933A8">
            <w:pPr>
              <w:spacing w:after="0" w:line="256" w:lineRule="auto"/>
              <w:ind w:left="164"/>
              <w:jc w:val="left"/>
            </w:pPr>
            <w:r>
              <w:rPr>
                <w:sz w:val="15"/>
                <w:szCs w:val="15"/>
              </w:rPr>
              <w:t xml:space="preserve">45 </w:t>
            </w:r>
            <w:r>
              <w:rPr>
                <w:rStyle w:val="not-translated-para"/>
                <w:rFonts w:ascii="Cambria" w:hAnsi="Cambria"/>
                <w:sz w:val="14"/>
                <w:szCs w:val="14"/>
              </w:rPr>
              <w:t>(32.6×)</w:t>
            </w:r>
          </w:p>
        </w:tc>
        <w:tc>
          <w:tcPr>
            <w:tcW w:w="923" w:type="dxa"/>
            <w:tcMar>
              <w:top w:w="6" w:type="dxa"/>
              <w:left w:w="0" w:type="dxa"/>
              <w:bottom w:w="0" w:type="dxa"/>
              <w:right w:w="115" w:type="dxa"/>
            </w:tcMar>
            <w:hideMark/>
          </w:tcPr>
          <w:p w14:paraId="41508EBA" w14:textId="77777777" w:rsidR="0073419A" w:rsidRDefault="00C933A8">
            <w:pPr>
              <w:spacing w:after="0" w:line="256" w:lineRule="auto"/>
              <w:ind w:left="82"/>
              <w:jc w:val="left"/>
            </w:pPr>
            <w:r>
              <w:rPr>
                <w:sz w:val="15"/>
                <w:szCs w:val="15"/>
              </w:rPr>
              <w:t xml:space="preserve">881 </w:t>
            </w:r>
            <w:r>
              <w:rPr>
                <w:rStyle w:val="not-translated-para"/>
                <w:rFonts w:ascii="Cambria" w:hAnsi="Cambria"/>
                <w:sz w:val="14"/>
                <w:szCs w:val="14"/>
              </w:rPr>
              <w:t>(2.1×)</w:t>
            </w:r>
          </w:p>
        </w:tc>
      </w:tr>
      <w:tr w:rsidR="0073419A" w14:paraId="7CE02316" w14:textId="77777777">
        <w:trPr>
          <w:trHeight w:val="149"/>
        </w:trPr>
        <w:tc>
          <w:tcPr>
            <w:tcW w:w="1240" w:type="dxa"/>
            <w:tcMar>
              <w:top w:w="6" w:type="dxa"/>
              <w:left w:w="0" w:type="dxa"/>
              <w:bottom w:w="0" w:type="dxa"/>
              <w:right w:w="115" w:type="dxa"/>
            </w:tcMar>
            <w:hideMark/>
          </w:tcPr>
          <w:p w14:paraId="34F51D87" w14:textId="77777777" w:rsidR="0073419A" w:rsidRDefault="00C933A8">
            <w:pPr>
              <w:spacing w:after="0" w:line="256" w:lineRule="auto"/>
              <w:ind w:left="322"/>
              <w:jc w:val="center"/>
            </w:pPr>
            <w:r>
              <w:rPr>
                <w:rStyle w:val="not-translated-para"/>
                <w:sz w:val="15"/>
                <w:szCs w:val="15"/>
              </w:rPr>
              <w:t>FEDAVG</w:t>
            </w:r>
          </w:p>
        </w:tc>
        <w:tc>
          <w:tcPr>
            <w:tcW w:w="403" w:type="dxa"/>
            <w:tcMar>
              <w:top w:w="6" w:type="dxa"/>
              <w:left w:w="0" w:type="dxa"/>
              <w:bottom w:w="0" w:type="dxa"/>
              <w:right w:w="115" w:type="dxa"/>
            </w:tcMar>
            <w:hideMark/>
          </w:tcPr>
          <w:p w14:paraId="3A7A9797" w14:textId="77777777" w:rsidR="0073419A" w:rsidRDefault="00C933A8">
            <w:pPr>
              <w:spacing w:after="0" w:line="256" w:lineRule="auto"/>
              <w:jc w:val="left"/>
            </w:pPr>
            <w:r>
              <w:rPr>
                <w:sz w:val="15"/>
                <w:szCs w:val="15"/>
              </w:rPr>
              <w:t>20</w:t>
            </w:r>
          </w:p>
        </w:tc>
        <w:tc>
          <w:tcPr>
            <w:tcW w:w="403" w:type="dxa"/>
            <w:tcMar>
              <w:top w:w="6" w:type="dxa"/>
              <w:left w:w="0" w:type="dxa"/>
              <w:bottom w:w="0" w:type="dxa"/>
              <w:right w:w="115" w:type="dxa"/>
            </w:tcMar>
            <w:hideMark/>
          </w:tcPr>
          <w:p w14:paraId="0C1643A4" w14:textId="77777777" w:rsidR="0073419A" w:rsidRDefault="00C933A8">
            <w:pPr>
              <w:spacing w:after="0" w:line="256" w:lineRule="auto"/>
              <w:jc w:val="left"/>
            </w:pPr>
            <w:r>
              <w:rPr>
                <w:sz w:val="15"/>
                <w:szCs w:val="15"/>
              </w:rPr>
              <w:t>50</w:t>
            </w:r>
          </w:p>
        </w:tc>
        <w:tc>
          <w:tcPr>
            <w:tcW w:w="568" w:type="dxa"/>
            <w:tcMar>
              <w:top w:w="6" w:type="dxa"/>
              <w:left w:w="0" w:type="dxa"/>
              <w:bottom w:w="0" w:type="dxa"/>
              <w:right w:w="115" w:type="dxa"/>
            </w:tcMar>
            <w:hideMark/>
          </w:tcPr>
          <w:p w14:paraId="4D2D9E81" w14:textId="77777777" w:rsidR="0073419A" w:rsidRDefault="00C933A8">
            <w:pPr>
              <w:spacing w:after="0" w:line="256" w:lineRule="auto"/>
              <w:ind w:left="82"/>
              <w:jc w:val="left"/>
            </w:pPr>
            <w:r>
              <w:rPr>
                <w:sz w:val="15"/>
                <w:szCs w:val="15"/>
              </w:rPr>
              <w:t>240</w:t>
            </w:r>
          </w:p>
        </w:tc>
        <w:tc>
          <w:tcPr>
            <w:tcW w:w="1125" w:type="dxa"/>
            <w:tcMar>
              <w:top w:w="6" w:type="dxa"/>
              <w:left w:w="0" w:type="dxa"/>
              <w:bottom w:w="0" w:type="dxa"/>
              <w:right w:w="115" w:type="dxa"/>
            </w:tcMar>
            <w:hideMark/>
          </w:tcPr>
          <w:p w14:paraId="6A268FFB" w14:textId="77777777" w:rsidR="0073419A" w:rsidRDefault="00C933A8">
            <w:pPr>
              <w:spacing w:after="0" w:line="256" w:lineRule="auto"/>
              <w:ind w:left="164"/>
              <w:jc w:val="left"/>
            </w:pPr>
            <w:r>
              <w:rPr>
                <w:sz w:val="15"/>
                <w:szCs w:val="15"/>
              </w:rPr>
              <w:t xml:space="preserve">39 </w:t>
            </w:r>
            <w:r>
              <w:rPr>
                <w:rStyle w:val="not-translated-para"/>
                <w:rFonts w:ascii="Cambria" w:hAnsi="Cambria"/>
                <w:sz w:val="14"/>
                <w:szCs w:val="14"/>
              </w:rPr>
              <w:t>(37.6×)</w:t>
            </w:r>
          </w:p>
        </w:tc>
        <w:tc>
          <w:tcPr>
            <w:tcW w:w="923" w:type="dxa"/>
            <w:tcMar>
              <w:top w:w="6" w:type="dxa"/>
              <w:left w:w="0" w:type="dxa"/>
              <w:bottom w:w="0" w:type="dxa"/>
              <w:right w:w="115" w:type="dxa"/>
            </w:tcMar>
            <w:hideMark/>
          </w:tcPr>
          <w:p w14:paraId="646E7735" w14:textId="77777777" w:rsidR="0073419A" w:rsidRDefault="00C933A8">
            <w:pPr>
              <w:spacing w:after="0" w:line="256" w:lineRule="auto"/>
              <w:ind w:left="82"/>
              <w:jc w:val="left"/>
            </w:pPr>
            <w:r>
              <w:rPr>
                <w:sz w:val="15"/>
                <w:szCs w:val="15"/>
              </w:rPr>
              <w:t xml:space="preserve">835 </w:t>
            </w:r>
            <w:r>
              <w:rPr>
                <w:rStyle w:val="not-translated-para"/>
                <w:rFonts w:ascii="Cambria" w:hAnsi="Cambria"/>
                <w:sz w:val="14"/>
                <w:szCs w:val="14"/>
              </w:rPr>
              <w:t>(2.2×)</w:t>
            </w:r>
          </w:p>
        </w:tc>
      </w:tr>
      <w:tr w:rsidR="0073419A" w14:paraId="4D912B6A" w14:textId="77777777">
        <w:trPr>
          <w:trHeight w:val="149"/>
        </w:trPr>
        <w:tc>
          <w:tcPr>
            <w:tcW w:w="1240" w:type="dxa"/>
            <w:tcMar>
              <w:top w:w="6" w:type="dxa"/>
              <w:left w:w="0" w:type="dxa"/>
              <w:bottom w:w="0" w:type="dxa"/>
              <w:right w:w="115" w:type="dxa"/>
            </w:tcMar>
            <w:hideMark/>
          </w:tcPr>
          <w:p w14:paraId="3DAF0658" w14:textId="77777777" w:rsidR="0073419A" w:rsidRDefault="00C933A8">
            <w:pPr>
              <w:spacing w:after="0" w:line="256" w:lineRule="auto"/>
              <w:ind w:left="322"/>
              <w:jc w:val="center"/>
            </w:pPr>
            <w:r>
              <w:rPr>
                <w:rStyle w:val="not-translated-para"/>
                <w:sz w:val="15"/>
                <w:szCs w:val="15"/>
              </w:rPr>
              <w:t>FEDAVG</w:t>
            </w:r>
          </w:p>
        </w:tc>
        <w:tc>
          <w:tcPr>
            <w:tcW w:w="403" w:type="dxa"/>
            <w:tcMar>
              <w:top w:w="6" w:type="dxa"/>
              <w:left w:w="0" w:type="dxa"/>
              <w:bottom w:w="0" w:type="dxa"/>
              <w:right w:w="115" w:type="dxa"/>
            </w:tcMar>
            <w:hideMark/>
          </w:tcPr>
          <w:p w14:paraId="7E93217A" w14:textId="77777777" w:rsidR="0073419A" w:rsidRDefault="00C933A8">
            <w:pPr>
              <w:spacing w:after="0" w:line="256" w:lineRule="auto"/>
              <w:jc w:val="left"/>
            </w:pPr>
            <w:r>
              <w:rPr>
                <w:sz w:val="15"/>
                <w:szCs w:val="15"/>
              </w:rPr>
              <w:t>10</w:t>
            </w:r>
          </w:p>
        </w:tc>
        <w:tc>
          <w:tcPr>
            <w:tcW w:w="403" w:type="dxa"/>
            <w:tcMar>
              <w:top w:w="6" w:type="dxa"/>
              <w:left w:w="0" w:type="dxa"/>
              <w:bottom w:w="0" w:type="dxa"/>
              <w:right w:w="115" w:type="dxa"/>
            </w:tcMar>
            <w:hideMark/>
          </w:tcPr>
          <w:p w14:paraId="6D783868" w14:textId="77777777" w:rsidR="0073419A" w:rsidRDefault="00C933A8">
            <w:pPr>
              <w:spacing w:after="0" w:line="256" w:lineRule="auto"/>
              <w:jc w:val="left"/>
            </w:pPr>
            <w:r>
              <w:rPr>
                <w:sz w:val="15"/>
                <w:szCs w:val="15"/>
              </w:rPr>
              <w:t>10</w:t>
            </w:r>
          </w:p>
        </w:tc>
        <w:tc>
          <w:tcPr>
            <w:tcW w:w="568" w:type="dxa"/>
            <w:tcMar>
              <w:top w:w="6" w:type="dxa"/>
              <w:left w:w="0" w:type="dxa"/>
              <w:bottom w:w="0" w:type="dxa"/>
              <w:right w:w="115" w:type="dxa"/>
            </w:tcMar>
            <w:hideMark/>
          </w:tcPr>
          <w:p w14:paraId="3818EDFC" w14:textId="77777777" w:rsidR="0073419A" w:rsidRDefault="00C933A8">
            <w:pPr>
              <w:spacing w:after="0" w:line="256" w:lineRule="auto"/>
              <w:ind w:left="82"/>
              <w:jc w:val="left"/>
            </w:pPr>
            <w:r>
              <w:rPr>
                <w:sz w:val="15"/>
                <w:szCs w:val="15"/>
              </w:rPr>
              <w:t>600</w:t>
            </w:r>
          </w:p>
        </w:tc>
        <w:tc>
          <w:tcPr>
            <w:tcW w:w="1125" w:type="dxa"/>
            <w:tcMar>
              <w:top w:w="6" w:type="dxa"/>
              <w:left w:w="0" w:type="dxa"/>
              <w:bottom w:w="0" w:type="dxa"/>
              <w:right w:w="115" w:type="dxa"/>
            </w:tcMar>
            <w:hideMark/>
          </w:tcPr>
          <w:p w14:paraId="2F6EAE4C" w14:textId="77777777" w:rsidR="0073419A" w:rsidRDefault="00C933A8">
            <w:pPr>
              <w:spacing w:after="0" w:line="256" w:lineRule="auto"/>
              <w:ind w:left="164"/>
              <w:jc w:val="left"/>
            </w:pPr>
            <w:r>
              <w:rPr>
                <w:sz w:val="15"/>
                <w:szCs w:val="15"/>
              </w:rPr>
              <w:t xml:space="preserve">34 </w:t>
            </w:r>
            <w:r>
              <w:rPr>
                <w:rStyle w:val="not-translated-para"/>
                <w:rFonts w:ascii="Cambria" w:hAnsi="Cambria"/>
                <w:sz w:val="14"/>
                <w:szCs w:val="14"/>
              </w:rPr>
              <w:t>(43.2×)</w:t>
            </w:r>
          </w:p>
        </w:tc>
        <w:tc>
          <w:tcPr>
            <w:tcW w:w="923" w:type="dxa"/>
            <w:tcMar>
              <w:top w:w="6" w:type="dxa"/>
              <w:left w:w="0" w:type="dxa"/>
              <w:bottom w:w="0" w:type="dxa"/>
              <w:right w:w="115" w:type="dxa"/>
            </w:tcMar>
            <w:hideMark/>
          </w:tcPr>
          <w:p w14:paraId="4421539B" w14:textId="77777777" w:rsidR="0073419A" w:rsidRDefault="00C933A8">
            <w:pPr>
              <w:spacing w:after="0" w:line="256" w:lineRule="auto"/>
              <w:ind w:left="82"/>
              <w:jc w:val="left"/>
            </w:pPr>
            <w:r>
              <w:rPr>
                <w:sz w:val="15"/>
                <w:szCs w:val="15"/>
              </w:rPr>
              <w:t xml:space="preserve">497 </w:t>
            </w:r>
            <w:r>
              <w:rPr>
                <w:rStyle w:val="not-translated-para"/>
                <w:rFonts w:ascii="Cambria" w:hAnsi="Cambria"/>
                <w:sz w:val="14"/>
                <w:szCs w:val="14"/>
              </w:rPr>
              <w:t>(3.7×)</w:t>
            </w:r>
          </w:p>
        </w:tc>
      </w:tr>
      <w:tr w:rsidR="0073419A" w14:paraId="1E3EE7AC" w14:textId="77777777">
        <w:trPr>
          <w:trHeight w:val="160"/>
        </w:trPr>
        <w:tc>
          <w:tcPr>
            <w:tcW w:w="1240" w:type="dxa"/>
            <w:tcBorders>
              <w:top w:val="nil"/>
              <w:left w:val="nil"/>
              <w:bottom w:val="single" w:sz="8" w:space="0" w:color="000000"/>
              <w:right w:val="nil"/>
            </w:tcBorders>
            <w:tcMar>
              <w:top w:w="6" w:type="dxa"/>
              <w:left w:w="0" w:type="dxa"/>
              <w:bottom w:w="0" w:type="dxa"/>
              <w:right w:w="115" w:type="dxa"/>
            </w:tcMar>
            <w:hideMark/>
          </w:tcPr>
          <w:p w14:paraId="553B4DA2" w14:textId="77777777" w:rsidR="0073419A" w:rsidRDefault="00C933A8">
            <w:pPr>
              <w:spacing w:after="0" w:line="256" w:lineRule="auto"/>
              <w:ind w:left="322"/>
              <w:jc w:val="center"/>
            </w:pPr>
            <w:r>
              <w:rPr>
                <w:rStyle w:val="not-translated-para"/>
                <w:sz w:val="15"/>
                <w:szCs w:val="15"/>
              </w:rPr>
              <w:t>FEDAVG</w:t>
            </w:r>
          </w:p>
        </w:tc>
        <w:tc>
          <w:tcPr>
            <w:tcW w:w="403" w:type="dxa"/>
            <w:tcBorders>
              <w:top w:val="nil"/>
              <w:left w:val="nil"/>
              <w:bottom w:val="single" w:sz="8" w:space="0" w:color="000000"/>
              <w:right w:val="nil"/>
            </w:tcBorders>
            <w:tcMar>
              <w:top w:w="6" w:type="dxa"/>
              <w:left w:w="0" w:type="dxa"/>
              <w:bottom w:w="0" w:type="dxa"/>
              <w:right w:w="115" w:type="dxa"/>
            </w:tcMar>
            <w:hideMark/>
          </w:tcPr>
          <w:p w14:paraId="5F1E2EAB" w14:textId="77777777" w:rsidR="0073419A" w:rsidRDefault="00C933A8">
            <w:pPr>
              <w:spacing w:after="0" w:line="256" w:lineRule="auto"/>
              <w:jc w:val="left"/>
            </w:pPr>
            <w:r>
              <w:rPr>
                <w:sz w:val="15"/>
                <w:szCs w:val="15"/>
              </w:rPr>
              <w:t>20</w:t>
            </w:r>
          </w:p>
        </w:tc>
        <w:tc>
          <w:tcPr>
            <w:tcW w:w="403" w:type="dxa"/>
            <w:tcBorders>
              <w:top w:val="nil"/>
              <w:left w:val="nil"/>
              <w:bottom w:val="single" w:sz="8" w:space="0" w:color="000000"/>
              <w:right w:val="nil"/>
            </w:tcBorders>
            <w:tcMar>
              <w:top w:w="6" w:type="dxa"/>
              <w:left w:w="0" w:type="dxa"/>
              <w:bottom w:w="0" w:type="dxa"/>
              <w:right w:w="115" w:type="dxa"/>
            </w:tcMar>
            <w:hideMark/>
          </w:tcPr>
          <w:p w14:paraId="23F148C3" w14:textId="77777777" w:rsidR="0073419A" w:rsidRDefault="00C933A8">
            <w:pPr>
              <w:spacing w:after="0" w:line="256" w:lineRule="auto"/>
              <w:jc w:val="left"/>
            </w:pPr>
            <w:r>
              <w:rPr>
                <w:sz w:val="15"/>
                <w:szCs w:val="15"/>
              </w:rPr>
              <w:t>10</w:t>
            </w:r>
          </w:p>
        </w:tc>
        <w:tc>
          <w:tcPr>
            <w:tcW w:w="568" w:type="dxa"/>
            <w:tcBorders>
              <w:top w:val="nil"/>
              <w:left w:val="nil"/>
              <w:bottom w:val="single" w:sz="8" w:space="0" w:color="000000"/>
              <w:right w:val="nil"/>
            </w:tcBorders>
            <w:tcMar>
              <w:top w:w="6" w:type="dxa"/>
              <w:left w:w="0" w:type="dxa"/>
              <w:bottom w:w="0" w:type="dxa"/>
              <w:right w:w="115" w:type="dxa"/>
            </w:tcMar>
            <w:hideMark/>
          </w:tcPr>
          <w:p w14:paraId="7A81373B" w14:textId="77777777" w:rsidR="0073419A" w:rsidRDefault="00C933A8">
            <w:pPr>
              <w:spacing w:after="0" w:line="256" w:lineRule="auto"/>
              <w:jc w:val="left"/>
            </w:pPr>
            <w:r>
              <w:rPr>
                <w:sz w:val="15"/>
                <w:szCs w:val="15"/>
              </w:rPr>
              <w:t>1200</w:t>
            </w:r>
          </w:p>
        </w:tc>
        <w:tc>
          <w:tcPr>
            <w:tcW w:w="1125" w:type="dxa"/>
            <w:tcBorders>
              <w:top w:val="nil"/>
              <w:left w:val="nil"/>
              <w:bottom w:val="single" w:sz="8" w:space="0" w:color="000000"/>
              <w:right w:val="nil"/>
            </w:tcBorders>
            <w:tcMar>
              <w:top w:w="6" w:type="dxa"/>
              <w:left w:w="0" w:type="dxa"/>
              <w:bottom w:w="0" w:type="dxa"/>
              <w:right w:w="115" w:type="dxa"/>
            </w:tcMar>
            <w:hideMark/>
          </w:tcPr>
          <w:p w14:paraId="4A30BCD5" w14:textId="77777777" w:rsidR="0073419A" w:rsidRDefault="00C933A8">
            <w:pPr>
              <w:spacing w:after="0" w:line="256" w:lineRule="auto"/>
              <w:ind w:left="164"/>
              <w:jc w:val="left"/>
            </w:pPr>
            <w:r>
              <w:rPr>
                <w:sz w:val="15"/>
                <w:szCs w:val="15"/>
              </w:rPr>
              <w:t xml:space="preserve">32 </w:t>
            </w:r>
            <w:r>
              <w:rPr>
                <w:rStyle w:val="not-translated-para"/>
                <w:rFonts w:ascii="Cambria" w:hAnsi="Cambria"/>
                <w:sz w:val="14"/>
                <w:szCs w:val="14"/>
              </w:rPr>
              <w:t>(45.9×)</w:t>
            </w:r>
          </w:p>
        </w:tc>
        <w:tc>
          <w:tcPr>
            <w:tcW w:w="923" w:type="dxa"/>
            <w:tcBorders>
              <w:top w:val="nil"/>
              <w:left w:val="nil"/>
              <w:bottom w:val="single" w:sz="8" w:space="0" w:color="000000"/>
              <w:right w:val="nil"/>
            </w:tcBorders>
            <w:tcMar>
              <w:top w:w="6" w:type="dxa"/>
              <w:left w:w="0" w:type="dxa"/>
              <w:bottom w:w="0" w:type="dxa"/>
              <w:right w:w="115" w:type="dxa"/>
            </w:tcMar>
            <w:hideMark/>
          </w:tcPr>
          <w:p w14:paraId="4AC90E85" w14:textId="77777777" w:rsidR="0073419A" w:rsidRDefault="00C933A8">
            <w:pPr>
              <w:spacing w:after="0" w:line="256" w:lineRule="auto"/>
              <w:ind w:left="82"/>
              <w:jc w:val="left"/>
            </w:pPr>
            <w:r>
              <w:rPr>
                <w:sz w:val="15"/>
                <w:szCs w:val="15"/>
              </w:rPr>
              <w:t xml:space="preserve">738 </w:t>
            </w:r>
            <w:r>
              <w:rPr>
                <w:rStyle w:val="not-translated-para"/>
                <w:rFonts w:ascii="Cambria" w:hAnsi="Cambria"/>
                <w:sz w:val="14"/>
                <w:szCs w:val="14"/>
              </w:rPr>
              <w:t>(2.5×)</w:t>
            </w:r>
          </w:p>
        </w:tc>
      </w:tr>
    </w:tbl>
    <w:p w14:paraId="6E4A85C7" w14:textId="77777777" w:rsidR="0073419A" w:rsidRDefault="00C933A8">
      <w:pPr>
        <w:spacing w:after="276" w:line="256" w:lineRule="auto"/>
        <w:ind w:left="140"/>
        <w:jc w:val="left"/>
      </w:pPr>
      <w:r>
        <w:rPr>
          <w:noProof/>
          <w:sz w:val="22"/>
          <w:szCs w:val="22"/>
        </w:rPr>
        <w:drawing>
          <wp:inline distT="0" distB="0" distL="0" distR="0" wp14:anchorId="62E5CADC" wp14:editId="24A43AE2">
            <wp:extent cx="2790825" cy="1619250"/>
            <wp:effectExtent l="0" t="0" r="952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6" r:link="rId47">
                      <a:extLst>
                        <a:ext uri="{28A0092B-C50C-407E-A947-70E740481C1C}">
                          <a14:useLocalDpi xmlns:a14="http://schemas.microsoft.com/office/drawing/2010/main" val="0"/>
                        </a:ext>
                      </a:extLst>
                    </a:blip>
                    <a:srcRect/>
                    <a:stretch>
                      <a:fillRect/>
                    </a:stretch>
                  </pic:blipFill>
                  <pic:spPr bwMode="auto">
                    <a:xfrm>
                      <a:off x="0" y="0"/>
                      <a:ext cx="2790825" cy="1619250"/>
                    </a:xfrm>
                    <a:prstGeom prst="rect">
                      <a:avLst/>
                    </a:prstGeom>
                    <a:noFill/>
                    <a:ln>
                      <a:noFill/>
                    </a:ln>
                  </pic:spPr>
                </pic:pic>
              </a:graphicData>
            </a:graphic>
          </wp:inline>
        </w:drawing>
      </w:r>
    </w:p>
    <w:p w14:paraId="3BFB0A65" w14:textId="77777777" w:rsidR="0073419A" w:rsidRDefault="00C933A8">
      <w:pPr>
        <w:spacing w:after="376"/>
        <w:ind w:left="8" w:right="13"/>
      </w:pPr>
      <w:r>
        <w:rPr>
          <w:rStyle w:val="not-translated-para"/>
        </w:rPr>
        <w:lastRenderedPageBreak/>
        <w:t xml:space="preserve">Figure 9: Test accuracy versus number of minibatch gradient computations (B = 50). The baseline is standard sequential SGD, as compared to </w:t>
      </w:r>
      <w:proofErr w:type="spellStart"/>
      <w:r>
        <w:rPr>
          <w:rStyle w:val="not-translated-para"/>
        </w:rPr>
        <w:t>FedAvg</w:t>
      </w:r>
      <w:proofErr w:type="spellEnd"/>
      <w:r>
        <w:rPr>
          <w:rStyle w:val="not-translated-para"/>
        </w:rPr>
        <w:t xml:space="preserve"> with different client fractions (recall = 0 means one client per round), and different numbers of local epochs .</w:t>
      </w:r>
      <w:r>
        <w:rPr>
          <w:rStyle w:val="not-translated-para"/>
          <w:rFonts w:ascii="Cambria" w:hAnsi="Cambria"/>
          <w:i/>
          <w:iCs/>
        </w:rPr>
        <w:t xml:space="preserve">C </w:t>
      </w:r>
      <w:proofErr w:type="spellStart"/>
      <w:r>
        <w:rPr>
          <w:rStyle w:val="not-translated-para"/>
          <w:rFonts w:ascii="Cambria" w:hAnsi="Cambria"/>
          <w:i/>
          <w:iCs/>
        </w:rPr>
        <w:t>C</w:t>
      </w:r>
      <w:proofErr w:type="spellEnd"/>
      <w:r>
        <w:rPr>
          <w:rStyle w:val="not-translated-para"/>
          <w:rFonts w:ascii="Cambria" w:hAnsi="Cambria"/>
          <w:i/>
          <w:iCs/>
        </w:rPr>
        <w:t xml:space="preserve"> E</w:t>
      </w:r>
    </w:p>
    <w:p w14:paraId="28CA9C22" w14:textId="77777777" w:rsidR="0073419A" w:rsidRDefault="00C933A8">
      <w:pPr>
        <w:spacing w:after="0" w:line="256" w:lineRule="auto"/>
        <w:ind w:left="1158" w:hanging="10"/>
        <w:jc w:val="left"/>
      </w:pPr>
      <w:r>
        <w:rPr>
          <w:rStyle w:val="not-translated-para"/>
          <w:sz w:val="13"/>
          <w:szCs w:val="13"/>
        </w:rPr>
        <w:t>Next Word Prediction LSTM, Non-IID Data</w:t>
      </w:r>
    </w:p>
    <w:p w14:paraId="7FD49D37" w14:textId="77777777" w:rsidR="0073419A" w:rsidRDefault="00C933A8">
      <w:pPr>
        <w:spacing w:after="251" w:line="256" w:lineRule="auto"/>
        <w:ind w:left="138"/>
        <w:jc w:val="left"/>
      </w:pPr>
      <w:r>
        <w:rPr>
          <w:noProof/>
          <w:sz w:val="22"/>
          <w:szCs w:val="22"/>
        </w:rPr>
        <w:drawing>
          <wp:inline distT="0" distB="0" distL="0" distR="0" wp14:anchorId="4B73A53A" wp14:editId="2E967398">
            <wp:extent cx="2809875" cy="2190750"/>
            <wp:effectExtent l="0" t="0" r="952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8" r:link="rId49">
                      <a:extLst>
                        <a:ext uri="{28A0092B-C50C-407E-A947-70E740481C1C}">
                          <a14:useLocalDpi xmlns:a14="http://schemas.microsoft.com/office/drawing/2010/main" val="0"/>
                        </a:ext>
                      </a:extLst>
                    </a:blip>
                    <a:srcRect/>
                    <a:stretch>
                      <a:fillRect/>
                    </a:stretch>
                  </pic:blipFill>
                  <pic:spPr bwMode="auto">
                    <a:xfrm>
                      <a:off x="0" y="0"/>
                      <a:ext cx="2809875" cy="2190750"/>
                    </a:xfrm>
                    <a:prstGeom prst="rect">
                      <a:avLst/>
                    </a:prstGeom>
                    <a:noFill/>
                    <a:ln>
                      <a:noFill/>
                    </a:ln>
                  </pic:spPr>
                </pic:pic>
              </a:graphicData>
            </a:graphic>
          </wp:inline>
        </w:drawing>
      </w:r>
    </w:p>
    <w:p w14:paraId="1AA03128" w14:textId="77777777" w:rsidR="0073419A" w:rsidRDefault="00C933A8">
      <w:pPr>
        <w:ind w:left="8" w:right="13"/>
      </w:pPr>
      <w:r>
        <w:rPr>
          <w:rStyle w:val="not-translated-para"/>
        </w:rPr>
        <w:t xml:space="preserve">Figure 10: Learning curves for the large-scale language model word LSTM, with evaluation computed every 20 rounds. </w:t>
      </w:r>
      <w:proofErr w:type="spellStart"/>
      <w:r>
        <w:rPr>
          <w:rStyle w:val="not-translated-para"/>
        </w:rPr>
        <w:t>FedAvg</w:t>
      </w:r>
      <w:proofErr w:type="spellEnd"/>
      <w:r>
        <w:rPr>
          <w:rStyle w:val="not-translated-para"/>
        </w:rPr>
        <w:t xml:space="preserve"> actually performs better with fewer local epochs (1 vs 5), and also has lower variance in accuracy across evaluation rounds compared to </w:t>
      </w:r>
      <w:proofErr w:type="spellStart"/>
      <w:r>
        <w:rPr>
          <w:rStyle w:val="not-translated-para"/>
        </w:rPr>
        <w:t>FedSGD.</w:t>
      </w:r>
      <w:r>
        <w:rPr>
          <w:rStyle w:val="not-translated-para"/>
          <w:rFonts w:ascii="Cambria" w:hAnsi="Cambria"/>
          <w:i/>
          <w:iCs/>
        </w:rPr>
        <w:t>E</w:t>
      </w:r>
      <w:proofErr w:type="spellEnd"/>
      <w:r>
        <w:rPr>
          <w:rStyle w:val="not-translated-para"/>
          <w:rFonts w:ascii="Cambria" w:hAnsi="Cambria"/>
          <w:i/>
          <w:iCs/>
        </w:rPr>
        <w:t xml:space="preserve"> </w:t>
      </w:r>
    </w:p>
    <w:p w14:paraId="0E8A8DD9" w14:textId="77777777" w:rsidR="0073419A" w:rsidRDefault="00C933A8">
      <w:pPr>
        <w:spacing w:after="0" w:line="240" w:lineRule="auto"/>
        <w:jc w:val="left"/>
        <w:divId w:val="1161505599"/>
        <w:rPr>
          <w:rFonts w:ascii="宋体" w:hAnsi="宋体"/>
          <w:color w:val="auto"/>
          <w:sz w:val="24"/>
          <w:szCs w:val="24"/>
        </w:rPr>
      </w:pPr>
      <w:r>
        <w:rPr>
          <w:rFonts w:ascii="宋体" w:hAnsi="宋体" w:hint="eastAsia"/>
          <w:color w:val="auto"/>
          <w:sz w:val="24"/>
          <w:szCs w:val="24"/>
        </w:rPr>
        <w:br w:type="textWrapping" w:clear="all"/>
      </w:r>
    </w:p>
    <w:p w14:paraId="747067CA" w14:textId="77777777" w:rsidR="0073419A" w:rsidRDefault="003F6735">
      <w:pPr>
        <w:spacing w:after="0" w:line="240" w:lineRule="auto"/>
        <w:jc w:val="left"/>
        <w:divId w:val="1161505599"/>
        <w:rPr>
          <w:rFonts w:ascii="宋体" w:hAnsi="宋体"/>
          <w:color w:val="auto"/>
          <w:sz w:val="24"/>
          <w:szCs w:val="24"/>
        </w:rPr>
      </w:pPr>
      <w:r>
        <w:rPr>
          <w:rFonts w:ascii="宋体" w:hAnsi="宋体"/>
          <w:color w:val="auto"/>
          <w:sz w:val="24"/>
          <w:szCs w:val="24"/>
        </w:rPr>
        <w:pict w14:anchorId="5CDD59AC">
          <v:rect id="_x0000_i1025" style="width:161.35pt;height:.75pt" o:hrpct="330" o:hrstd="t" o:hr="t" fillcolor="#a0a0a0" stroked="f"/>
        </w:pict>
      </w:r>
    </w:p>
    <w:bookmarkStart w:id="0" w:name="_ftn1"/>
    <w:p w14:paraId="174AA5CC" w14:textId="77777777" w:rsidR="0073419A" w:rsidRDefault="00C933A8">
      <w:pPr>
        <w:pStyle w:val="footnotedescription"/>
        <w:ind w:left="276"/>
        <w:divId w:val="658383822"/>
      </w:pPr>
      <w:r>
        <w:fldChar w:fldCharType="begin"/>
      </w:r>
      <w:r>
        <w:instrText xml:space="preserve"> HYPERLINK "" \l "_ftnref1" \o "" </w:instrText>
      </w:r>
      <w:r>
        <w:fldChar w:fldCharType="separate"/>
      </w:r>
      <w:r>
        <w:rPr>
          <w:rStyle w:val="footnotemark"/>
          <w:u w:val="single"/>
        </w:rPr>
        <w:t>[1]</w:t>
      </w:r>
      <w:r>
        <w:fldChar w:fldCharType="end"/>
      </w:r>
      <w:bookmarkEnd w:id="0"/>
      <w:r>
        <w:rPr>
          <w:rStyle w:val="not-translated-para"/>
        </w:rPr>
        <w:t xml:space="preserve"> For example, if the update is the total gradient of the loss on all of the local data, and the features are a sparse bag-of-words, then the non-zero gradients reveal exactly which words the user has entered on the device. In contrast, the sum of many gradients for a dense model such as a CNN offers a harder target for attackers seeking information about individual training instances (though attacks are still possible).</w:t>
      </w:r>
    </w:p>
    <w:bookmarkStart w:id="1" w:name="_ftn2"/>
    <w:p w14:paraId="25C74EDD" w14:textId="77777777" w:rsidR="0073419A" w:rsidRDefault="00C933A8">
      <w:pPr>
        <w:pStyle w:val="footnotedescription"/>
        <w:ind w:left="276"/>
        <w:divId w:val="777794424"/>
      </w:pPr>
      <w:r>
        <w:fldChar w:fldCharType="begin"/>
      </w:r>
      <w:r>
        <w:instrText xml:space="preserve"> HYPERLINK "" \l "_ftnref2" \o "" </w:instrText>
      </w:r>
      <w:r>
        <w:fldChar w:fldCharType="separate"/>
      </w:r>
      <w:r>
        <w:rPr>
          <w:rStyle w:val="footnotemark"/>
          <w:u w:val="single"/>
        </w:rPr>
        <w:t>[2]</w:t>
      </w:r>
      <w:r>
        <w:fldChar w:fldCharType="end"/>
      </w:r>
      <w:bookmarkEnd w:id="1"/>
      <w:r>
        <w:rPr>
          <w:rStyle w:val="not-translated-para"/>
        </w:rPr>
        <w:t xml:space="preserve"> While the batch selection mechanism is different than selecting a batch by choosing individual examples uniformly at random, the batch gradients computed by </w:t>
      </w:r>
      <w:proofErr w:type="spellStart"/>
      <w:r>
        <w:rPr>
          <w:rStyle w:val="not-translated-para"/>
        </w:rPr>
        <w:t>FedSGD</w:t>
      </w:r>
      <w:proofErr w:type="spellEnd"/>
      <w:r>
        <w:rPr>
          <w:rStyle w:val="not-translated-para"/>
        </w:rPr>
        <w:t xml:space="preserve"> still satisfy E[g] = O(w</w:t>
      </w:r>
      <w:proofErr w:type="gramStart"/>
      <w:r>
        <w:rPr>
          <w:rStyle w:val="not-translated-para"/>
        </w:rPr>
        <w:t>).</w:t>
      </w:r>
      <w:r>
        <w:rPr>
          <w:rStyle w:val="not-translated-para"/>
          <w:rFonts w:ascii="Cambria" w:hAnsi="Cambria"/>
          <w:i/>
          <w:iCs/>
        </w:rPr>
        <w:t>g</w:t>
      </w:r>
      <w:proofErr w:type="gramEnd"/>
      <w:r>
        <w:rPr>
          <w:rStyle w:val="not-translated-para"/>
          <w:rFonts w:ascii="Cambria" w:hAnsi="Cambria"/>
          <w:i/>
          <w:iCs/>
        </w:rPr>
        <w:t xml:space="preserve"> f</w:t>
      </w:r>
    </w:p>
    <w:bookmarkStart w:id="2" w:name="_ftn3"/>
    <w:p w14:paraId="6A294043" w14:textId="77777777" w:rsidR="0073419A" w:rsidRDefault="00C933A8">
      <w:pPr>
        <w:pStyle w:val="footnotedescription"/>
        <w:ind w:left="260"/>
        <w:divId w:val="389352957"/>
      </w:pPr>
      <w:r>
        <w:fldChar w:fldCharType="begin"/>
      </w:r>
      <w:r>
        <w:instrText xml:space="preserve"> HYPERLINK "" \l "_ftnref3" \o "" </w:instrText>
      </w:r>
      <w:r>
        <w:fldChar w:fldCharType="separate"/>
      </w:r>
      <w:r>
        <w:rPr>
          <w:rStyle w:val="footnotemark"/>
          <w:u w:val="single"/>
        </w:rPr>
        <w:t>[3]</w:t>
      </w:r>
      <w:r>
        <w:fldChar w:fldCharType="end"/>
      </w:r>
      <w:bookmarkEnd w:id="2"/>
      <w:r>
        <w:rPr>
          <w:rStyle w:val="not-translated-para"/>
        </w:rPr>
        <w:t xml:space="preserve"> We use the “2NN” multi-layer perceptron described in Section 3.</w:t>
      </w:r>
    </w:p>
    <w:bookmarkStart w:id="3" w:name="_ftn4"/>
    <w:p w14:paraId="4B932B39" w14:textId="77777777" w:rsidR="0073419A" w:rsidRDefault="00C933A8">
      <w:pPr>
        <w:pStyle w:val="footnotedescription"/>
        <w:ind w:left="268"/>
        <w:divId w:val="838545461"/>
      </w:pPr>
      <w:r>
        <w:fldChar w:fldCharType="begin"/>
      </w:r>
      <w:r>
        <w:instrText xml:space="preserve"> HYPERLINK "" \l "_ftnref4" \o "" </w:instrText>
      </w:r>
      <w:r>
        <w:fldChar w:fldCharType="separate"/>
      </w:r>
      <w:r>
        <w:rPr>
          <w:rStyle w:val="footnotemark"/>
          <w:u w:val="single"/>
        </w:rPr>
        <w:t>[4]</w:t>
      </w:r>
      <w:r>
        <w:fldChar w:fldCharType="end"/>
      </w:r>
      <w:bookmarkEnd w:id="3"/>
      <w:r>
        <w:rPr>
          <w:rStyle w:val="not-translated-para"/>
        </w:rPr>
        <w:t xml:space="preserve"> We performed additional experiments on unbalanced versions of these datasets, and found them to in fact be slightly easier for</w:t>
      </w:r>
    </w:p>
    <w:p w14:paraId="67EDFE39" w14:textId="77777777" w:rsidR="0073419A" w:rsidRDefault="00C933A8">
      <w:pPr>
        <w:pStyle w:val="footnotedescription"/>
        <w:ind w:left="15"/>
        <w:divId w:val="838545461"/>
      </w:pPr>
      <w:proofErr w:type="spellStart"/>
      <w:r>
        <w:rPr>
          <w:rStyle w:val="not-translated-para"/>
        </w:rPr>
        <w:t>FedAvg</w:t>
      </w:r>
      <w:proofErr w:type="spellEnd"/>
      <w:r>
        <w:rPr>
          <w:rStyle w:val="not-translated-para"/>
        </w:rPr>
        <w:t>.</w:t>
      </w:r>
    </w:p>
    <w:bookmarkStart w:id="4" w:name="_ftn5"/>
    <w:p w14:paraId="303ECCB7" w14:textId="77777777" w:rsidR="0073419A" w:rsidRDefault="00C933A8">
      <w:pPr>
        <w:pStyle w:val="footnotedescription"/>
        <w:ind w:left="268"/>
        <w:divId w:val="1720009776"/>
      </w:pPr>
      <w:r>
        <w:fldChar w:fldCharType="begin"/>
      </w:r>
      <w:r>
        <w:instrText xml:space="preserve"> HYPERLINK "" \l "_ftnref5" \o "" </w:instrText>
      </w:r>
      <w:r>
        <w:fldChar w:fldCharType="separate"/>
      </w:r>
      <w:r>
        <w:rPr>
          <w:rStyle w:val="footnotemark"/>
          <w:u w:val="single"/>
        </w:rPr>
        <w:t>[5]</w:t>
      </w:r>
      <w:r>
        <w:fldChar w:fldCharType="end"/>
      </w:r>
      <w:bookmarkEnd w:id="4"/>
      <w:r>
        <w:rPr>
          <w:rStyle w:val="not-translated-para"/>
        </w:rPr>
        <w:t xml:space="preserve"> We always use character to refer to a </w:t>
      </w:r>
      <w:proofErr w:type="gramStart"/>
      <w:r>
        <w:rPr>
          <w:rStyle w:val="not-translated-para"/>
        </w:rPr>
        <w:t>one byte</w:t>
      </w:r>
      <w:proofErr w:type="gramEnd"/>
      <w:r>
        <w:rPr>
          <w:rStyle w:val="not-translated-para"/>
        </w:rPr>
        <w:t xml:space="preserve"> string, and use role to refer to a part in the play.</w:t>
      </w:r>
    </w:p>
    <w:bookmarkStart w:id="5" w:name="_ftn6"/>
    <w:p w14:paraId="7440538E" w14:textId="77777777" w:rsidR="0073419A" w:rsidRDefault="00C933A8">
      <w:pPr>
        <w:pStyle w:val="footnotedescription"/>
        <w:ind w:left="268"/>
        <w:divId w:val="231626516"/>
      </w:pPr>
      <w:r>
        <w:fldChar w:fldCharType="begin"/>
      </w:r>
      <w:r>
        <w:instrText xml:space="preserve"> HYPERLINK "" \l "_ftnref6" \o "" </w:instrText>
      </w:r>
      <w:r>
        <w:fldChar w:fldCharType="separate"/>
      </w:r>
      <w:r>
        <w:rPr>
          <w:rStyle w:val="footnotemark"/>
          <w:u w:val="single"/>
        </w:rPr>
        <w:t>[6]</w:t>
      </w:r>
      <w:r>
        <w:fldChar w:fldCharType="end"/>
      </w:r>
      <w:bookmarkEnd w:id="5"/>
      <w:r>
        <w:rPr>
          <w:rStyle w:val="not-translated-para"/>
        </w:rPr>
        <w:t xml:space="preserve"> Note that due to this behavior and because for large not all experiments for all learning rates were run for the full number of rounds, we report results for a fixed learning rate (which perhaps surprisingly was near-optimal across the range of parameters) and without forcing the lines to be </w:t>
      </w:r>
      <w:proofErr w:type="spellStart"/>
      <w:proofErr w:type="gramStart"/>
      <w:r>
        <w:rPr>
          <w:rStyle w:val="not-translated-para"/>
        </w:rPr>
        <w:t>monotonic.</w:t>
      </w:r>
      <w:r>
        <w:rPr>
          <w:rStyle w:val="not-translated-para"/>
          <w:rFonts w:ascii="Cambria" w:hAnsi="Cambria"/>
          <w:i/>
          <w:iCs/>
        </w:rPr>
        <w:t>E</w:t>
      </w:r>
      <w:proofErr w:type="spellEnd"/>
      <w:proofErr w:type="gramEnd"/>
      <w:r>
        <w:rPr>
          <w:rStyle w:val="not-translated-para"/>
          <w:rFonts w:ascii="Cambria" w:hAnsi="Cambria"/>
          <w:i/>
          <w:iCs/>
        </w:rPr>
        <w:t xml:space="preserve"> E </w:t>
      </w:r>
    </w:p>
    <w:bookmarkStart w:id="6" w:name="_ftn7"/>
    <w:p w14:paraId="62D26EF0" w14:textId="77777777" w:rsidR="0073419A" w:rsidRDefault="00C933A8">
      <w:pPr>
        <w:pStyle w:val="footnotedescription"/>
        <w:ind w:left="262"/>
        <w:divId w:val="696003108"/>
      </w:pPr>
      <w:r>
        <w:fldChar w:fldCharType="begin"/>
      </w:r>
      <w:r>
        <w:instrText xml:space="preserve"> HYPERLINK "" \l "_ftnref7" \o "" </w:instrText>
      </w:r>
      <w:r>
        <w:fldChar w:fldCharType="separate"/>
      </w:r>
      <w:r>
        <w:rPr>
          <w:rStyle w:val="footnotemark"/>
          <w:u w:val="single"/>
        </w:rPr>
        <w:t>[7]</w:t>
      </w:r>
      <w:r>
        <w:fldChar w:fldCharType="end"/>
      </w:r>
      <w:bookmarkEnd w:id="6"/>
      <w:r>
        <w:rPr>
          <w:rStyle w:val="not-translated-para"/>
        </w:rPr>
        <w:t xml:space="preserve"> Subsequent to this work, </w:t>
      </w:r>
      <w:proofErr w:type="spellStart"/>
      <w:r>
        <w:rPr>
          <w:rStyle w:val="not-translated-para"/>
        </w:rPr>
        <w:t>Bonawitz</w:t>
      </w:r>
      <w:proofErr w:type="spellEnd"/>
      <w:r>
        <w:rPr>
          <w:rStyle w:val="not-translated-para"/>
        </w:rPr>
        <w:t xml:space="preserve"> et al. [6] introduced an efficient secure aggregation protocol for federated learning, and </w:t>
      </w:r>
      <w:proofErr w:type="spellStart"/>
      <w:r>
        <w:rPr>
          <w:rStyle w:val="not-translated-para"/>
        </w:rPr>
        <w:t>Konecn</w:t>
      </w:r>
      <w:proofErr w:type="spellEnd"/>
      <w:r>
        <w:rPr>
          <w:rStyle w:val="not-translated-para"/>
        </w:rPr>
        <w:t>ˇ y et al.´ [23] presented algorithms for further decreasing communication costs.</w:t>
      </w:r>
    </w:p>
    <w:sectPr w:rsidR="0073419A">
      <w:pgSz w:w="12240" w:h="15840"/>
      <w:pgMar w:top="1427" w:right="973" w:bottom="1034" w:left="1489"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bordersDoNotSurroundHeader/>
  <w:bordersDoNotSurroundFooter/>
  <w:proofState w:spelling="clean" w:grammar="clean"/>
  <w:defaultTabStop w:val="4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1DF"/>
    <w:rsid w:val="003F6735"/>
    <w:rsid w:val="0073419A"/>
    <w:rsid w:val="00C861DF"/>
    <w:rsid w:val="00C933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DFE8A4"/>
  <w15:chartTrackingRefBased/>
  <w15:docId w15:val="{0B0F2151-0D03-44F0-BB5F-1A2F983B4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05" w:line="247" w:lineRule="auto"/>
      <w:jc w:val="both"/>
    </w:pPr>
    <w:rPr>
      <w:rFonts w:ascii="Calibri" w:eastAsia="宋体" w:hAnsi="Calibri" w:cs="宋体"/>
      <w:color w:val="000000"/>
    </w:rPr>
  </w:style>
  <w:style w:type="paragraph" w:styleId="1">
    <w:name w:val="heading 1"/>
    <w:basedOn w:val="a"/>
    <w:link w:val="10"/>
    <w:uiPriority w:val="9"/>
    <w:qFormat/>
    <w:pPr>
      <w:keepNext/>
      <w:spacing w:after="185" w:line="256" w:lineRule="auto"/>
      <w:ind w:left="10" w:right="50" w:hanging="10"/>
      <w:jc w:val="left"/>
      <w:outlineLvl w:val="0"/>
    </w:pPr>
    <w:rPr>
      <w:kern w:val="36"/>
      <w:sz w:val="24"/>
      <w:szCs w:val="24"/>
    </w:rPr>
  </w:style>
  <w:style w:type="paragraph" w:styleId="2">
    <w:name w:val="heading 2"/>
    <w:basedOn w:val="a"/>
    <w:link w:val="20"/>
    <w:uiPriority w:val="9"/>
    <w:qFormat/>
    <w:pPr>
      <w:keepNext/>
      <w:spacing w:after="185" w:line="256" w:lineRule="auto"/>
      <w:ind w:left="10" w:right="50" w:hanging="10"/>
      <w:jc w:val="left"/>
      <w:outlineLvl w:val="1"/>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Pr>
      <w:rFonts w:ascii="Calibri" w:hAnsi="Calibri" w:hint="default"/>
      <w:color w:val="000000"/>
    </w:rPr>
  </w:style>
  <w:style w:type="character" w:customStyle="1" w:styleId="20">
    <w:name w:val="标题 2 字符"/>
    <w:basedOn w:val="a0"/>
    <w:link w:val="2"/>
    <w:uiPriority w:val="9"/>
    <w:semiHidden/>
    <w:rPr>
      <w:rFonts w:ascii="Calibri" w:hAnsi="Calibri" w:hint="default"/>
      <w:color w:val="000000"/>
    </w:rPr>
  </w:style>
  <w:style w:type="paragraph" w:customStyle="1" w:styleId="msonormal0">
    <w:name w:val="msonormal"/>
    <w:basedOn w:val="a"/>
    <w:pPr>
      <w:spacing w:before="100" w:beforeAutospacing="1" w:after="100" w:afterAutospacing="1" w:line="240" w:lineRule="auto"/>
      <w:jc w:val="left"/>
    </w:pPr>
    <w:rPr>
      <w:rFonts w:ascii="宋体" w:hAnsi="宋体"/>
      <w:color w:val="auto"/>
      <w:sz w:val="24"/>
      <w:szCs w:val="24"/>
    </w:rPr>
  </w:style>
  <w:style w:type="character" w:customStyle="1" w:styleId="footnotedescriptionChar">
    <w:name w:val="footnote description Char"/>
    <w:basedOn w:val="a0"/>
    <w:link w:val="footnotedescription"/>
    <w:rPr>
      <w:rFonts w:ascii="Calibri" w:hAnsi="Calibri" w:hint="default"/>
      <w:color w:val="000000"/>
    </w:rPr>
  </w:style>
  <w:style w:type="paragraph" w:customStyle="1" w:styleId="footnotedescription">
    <w:name w:val="footnote description"/>
    <w:basedOn w:val="a"/>
    <w:link w:val="footnotedescriptionChar"/>
    <w:pPr>
      <w:spacing w:after="0" w:line="256" w:lineRule="auto"/>
      <w:ind w:left="23"/>
      <w:jc w:val="left"/>
    </w:pPr>
    <w:rPr>
      <w:sz w:val="18"/>
      <w:szCs w:val="18"/>
    </w:rPr>
  </w:style>
  <w:style w:type="character" w:customStyle="1" w:styleId="footnotemark">
    <w:name w:val="footnote mark"/>
    <w:basedOn w:val="a0"/>
    <w:rPr>
      <w:rFonts w:ascii="Calibri" w:hAnsi="Calibri" w:hint="default"/>
      <w:color w:val="000000"/>
      <w:vertAlign w:val="superscript"/>
    </w:rPr>
  </w:style>
  <w:style w:type="character" w:customStyle="1" w:styleId="translated-span">
    <w:name w:val="translated-span"/>
    <w:basedOn w:val="a0"/>
  </w:style>
  <w:style w:type="character" w:customStyle="1" w:styleId="last-translated-sen">
    <w:name w:val="last-translated-sen"/>
    <w:basedOn w:val="a0"/>
  </w:style>
  <w:style w:type="character" w:customStyle="1" w:styleId="not-translated-para">
    <w:name w:val="not-translated-para"/>
    <w:basedOn w:val="a0"/>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1505599">
      <w:marLeft w:val="0"/>
      <w:marRight w:val="0"/>
      <w:marTop w:val="0"/>
      <w:marBottom w:val="0"/>
      <w:divBdr>
        <w:top w:val="none" w:sz="0" w:space="0" w:color="auto"/>
        <w:left w:val="none" w:sz="0" w:space="0" w:color="auto"/>
        <w:bottom w:val="none" w:sz="0" w:space="0" w:color="auto"/>
        <w:right w:val="none" w:sz="0" w:space="0" w:color="auto"/>
      </w:divBdr>
      <w:divsChild>
        <w:div w:id="658383822">
          <w:marLeft w:val="0"/>
          <w:marRight w:val="0"/>
          <w:marTop w:val="0"/>
          <w:marBottom w:val="0"/>
          <w:divBdr>
            <w:top w:val="none" w:sz="0" w:space="0" w:color="auto"/>
            <w:left w:val="none" w:sz="0" w:space="0" w:color="auto"/>
            <w:bottom w:val="none" w:sz="0" w:space="0" w:color="auto"/>
            <w:right w:val="none" w:sz="0" w:space="0" w:color="auto"/>
          </w:divBdr>
        </w:div>
        <w:div w:id="777794424">
          <w:marLeft w:val="0"/>
          <w:marRight w:val="0"/>
          <w:marTop w:val="0"/>
          <w:marBottom w:val="0"/>
          <w:divBdr>
            <w:top w:val="none" w:sz="0" w:space="0" w:color="auto"/>
            <w:left w:val="none" w:sz="0" w:space="0" w:color="auto"/>
            <w:bottom w:val="none" w:sz="0" w:space="0" w:color="auto"/>
            <w:right w:val="none" w:sz="0" w:space="0" w:color="auto"/>
          </w:divBdr>
        </w:div>
        <w:div w:id="389352957">
          <w:marLeft w:val="0"/>
          <w:marRight w:val="0"/>
          <w:marTop w:val="0"/>
          <w:marBottom w:val="0"/>
          <w:divBdr>
            <w:top w:val="none" w:sz="0" w:space="0" w:color="auto"/>
            <w:left w:val="none" w:sz="0" w:space="0" w:color="auto"/>
            <w:bottom w:val="none" w:sz="0" w:space="0" w:color="auto"/>
            <w:right w:val="none" w:sz="0" w:space="0" w:color="auto"/>
          </w:divBdr>
        </w:div>
        <w:div w:id="838545461">
          <w:marLeft w:val="0"/>
          <w:marRight w:val="0"/>
          <w:marTop w:val="0"/>
          <w:marBottom w:val="0"/>
          <w:divBdr>
            <w:top w:val="none" w:sz="0" w:space="0" w:color="auto"/>
            <w:left w:val="none" w:sz="0" w:space="0" w:color="auto"/>
            <w:bottom w:val="none" w:sz="0" w:space="0" w:color="auto"/>
            <w:right w:val="none" w:sz="0" w:space="0" w:color="auto"/>
          </w:divBdr>
        </w:div>
        <w:div w:id="1720009776">
          <w:marLeft w:val="0"/>
          <w:marRight w:val="0"/>
          <w:marTop w:val="0"/>
          <w:marBottom w:val="0"/>
          <w:divBdr>
            <w:top w:val="none" w:sz="0" w:space="0" w:color="auto"/>
            <w:left w:val="none" w:sz="0" w:space="0" w:color="auto"/>
            <w:bottom w:val="none" w:sz="0" w:space="0" w:color="auto"/>
            <w:right w:val="none" w:sz="0" w:space="0" w:color="auto"/>
          </w:divBdr>
        </w:div>
        <w:div w:id="231626516">
          <w:marLeft w:val="0"/>
          <w:marRight w:val="0"/>
          <w:marTop w:val="0"/>
          <w:marBottom w:val="0"/>
          <w:divBdr>
            <w:top w:val="none" w:sz="0" w:space="0" w:color="auto"/>
            <w:left w:val="none" w:sz="0" w:space="0" w:color="auto"/>
            <w:bottom w:val="none" w:sz="0" w:space="0" w:color="auto"/>
            <w:right w:val="none" w:sz="0" w:space="0" w:color="auto"/>
          </w:divBdr>
        </w:div>
        <w:div w:id="6960031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file:///D:\document\convert_tasks\transweb\8014826_8023118\8014826.pdf.files\image007.gif" TargetMode="External"/><Relationship Id="rId18" Type="http://schemas.openxmlformats.org/officeDocument/2006/relationships/image" Target="media/image8.gif"/><Relationship Id="rId26" Type="http://schemas.openxmlformats.org/officeDocument/2006/relationships/image" Target="media/image12.gif"/><Relationship Id="rId39" Type="http://schemas.openxmlformats.org/officeDocument/2006/relationships/image" Target="file:///D:\document\convert_tasks\transweb\8014826_8023118\8014826.pdf.files\image027.gif" TargetMode="External"/><Relationship Id="rId21" Type="http://schemas.openxmlformats.org/officeDocument/2006/relationships/image" Target="file:///D:\document\convert_tasks\transweb\8014826_8023118\8014826.pdf.files\image018.gif" TargetMode="External"/><Relationship Id="rId34" Type="http://schemas.openxmlformats.org/officeDocument/2006/relationships/image" Target="media/image16.gif"/><Relationship Id="rId42" Type="http://schemas.openxmlformats.org/officeDocument/2006/relationships/image" Target="media/image20.gif"/><Relationship Id="rId47" Type="http://schemas.openxmlformats.org/officeDocument/2006/relationships/image" Target="file:///D:\document\convert_tasks\transweb\8014826_8023118\8014826.pdf.files\image031.gif" TargetMode="External"/><Relationship Id="rId50" Type="http://schemas.openxmlformats.org/officeDocument/2006/relationships/fontTable" Target="fontTable.xml"/><Relationship Id="rId7" Type="http://schemas.openxmlformats.org/officeDocument/2006/relationships/image" Target="file:///D:\document\convert_tasks\transweb\8014826_8023118\8014826.pdf.files\image002.gif" TargetMode="External"/><Relationship Id="rId2" Type="http://schemas.openxmlformats.org/officeDocument/2006/relationships/settings" Target="settings.xml"/><Relationship Id="rId16" Type="http://schemas.openxmlformats.org/officeDocument/2006/relationships/image" Target="media/image7.gif"/><Relationship Id="rId29" Type="http://schemas.openxmlformats.org/officeDocument/2006/relationships/image" Target="file:///D:\document\convert_tasks\transweb\8014826_8023118\8014826.pdf.files\image022.gif" TargetMode="External"/><Relationship Id="rId11" Type="http://schemas.openxmlformats.org/officeDocument/2006/relationships/image" Target="file:///D:\document\convert_tasks\transweb\8014826_8023118\8014826.pdf.files\image004.gif" TargetMode="External"/><Relationship Id="rId24" Type="http://schemas.openxmlformats.org/officeDocument/2006/relationships/image" Target="media/image11.gif"/><Relationship Id="rId32" Type="http://schemas.openxmlformats.org/officeDocument/2006/relationships/image" Target="media/image15.gif"/><Relationship Id="rId37" Type="http://schemas.openxmlformats.org/officeDocument/2006/relationships/image" Target="file:///D:\document\convert_tasks\transweb\8014826_8023118\8014826.pdf.files\image026.gif" TargetMode="External"/><Relationship Id="rId40" Type="http://schemas.openxmlformats.org/officeDocument/2006/relationships/image" Target="media/image19.gif"/><Relationship Id="rId45" Type="http://schemas.openxmlformats.org/officeDocument/2006/relationships/image" Target="file:///D:\document\convert_tasks\transweb\8014826_8023118\8014826.pdf.files\image030.gif" TargetMode="External"/><Relationship Id="rId5" Type="http://schemas.openxmlformats.org/officeDocument/2006/relationships/image" Target="file:///D:\document\convert_tasks\transweb\8014826_8023118\8014826.pdf.files\image001.gif" TargetMode="External"/><Relationship Id="rId15" Type="http://schemas.openxmlformats.org/officeDocument/2006/relationships/image" Target="file:///D:\document\convert_tasks\transweb\8014826_8023118\8014826.pdf.files\image010.gif" TargetMode="External"/><Relationship Id="rId23" Type="http://schemas.openxmlformats.org/officeDocument/2006/relationships/image" Target="file:///D:\document\convert_tasks\transweb\8014826_8023118\8014826.pdf.files\image019.gif" TargetMode="External"/><Relationship Id="rId28" Type="http://schemas.openxmlformats.org/officeDocument/2006/relationships/image" Target="media/image13.gif"/><Relationship Id="rId36" Type="http://schemas.openxmlformats.org/officeDocument/2006/relationships/image" Target="media/image17.gif"/><Relationship Id="rId49" Type="http://schemas.openxmlformats.org/officeDocument/2006/relationships/image" Target="file:///D:\document\convert_tasks\transweb\8014826_8023118\8014826.pdf.files\image032.gif" TargetMode="External"/><Relationship Id="rId10" Type="http://schemas.openxmlformats.org/officeDocument/2006/relationships/image" Target="media/image4.gif"/><Relationship Id="rId19" Type="http://schemas.openxmlformats.org/officeDocument/2006/relationships/image" Target="file:///D:\document\convert_tasks\transweb\8014826_8023118\8014826.pdf.files\image016.gif" TargetMode="External"/><Relationship Id="rId31" Type="http://schemas.openxmlformats.org/officeDocument/2006/relationships/image" Target="file:///D:\document\convert_tasks\transweb\8014826_8023118\8014826.pdf.files\image023.gif" TargetMode="External"/><Relationship Id="rId44" Type="http://schemas.openxmlformats.org/officeDocument/2006/relationships/image" Target="media/image21.gif"/><Relationship Id="rId4" Type="http://schemas.openxmlformats.org/officeDocument/2006/relationships/image" Target="media/image1.gif"/><Relationship Id="rId9" Type="http://schemas.openxmlformats.org/officeDocument/2006/relationships/image" Target="file:///D:\document\convert_tasks\transweb\8014826_8023118\8014826.pdf.files\image003.gif" TargetMode="External"/><Relationship Id="rId14" Type="http://schemas.openxmlformats.org/officeDocument/2006/relationships/image" Target="media/image6.gif"/><Relationship Id="rId22" Type="http://schemas.openxmlformats.org/officeDocument/2006/relationships/image" Target="media/image10.gif"/><Relationship Id="rId27" Type="http://schemas.openxmlformats.org/officeDocument/2006/relationships/image" Target="file:///D:\document\convert_tasks\transweb\8014826_8023118\8014826.pdf.files\image021.gif" TargetMode="External"/><Relationship Id="rId30" Type="http://schemas.openxmlformats.org/officeDocument/2006/relationships/image" Target="media/image14.gif"/><Relationship Id="rId35" Type="http://schemas.openxmlformats.org/officeDocument/2006/relationships/image" Target="file:///D:\document\convert_tasks\transweb\8014826_8023118\8014826.pdf.files\image025.gif" TargetMode="External"/><Relationship Id="rId43" Type="http://schemas.openxmlformats.org/officeDocument/2006/relationships/image" Target="file:///D:\document\convert_tasks\transweb\8014826_8023118\8014826.pdf.files\image029.gif" TargetMode="External"/><Relationship Id="rId48" Type="http://schemas.openxmlformats.org/officeDocument/2006/relationships/image" Target="media/image23.gif"/><Relationship Id="rId8" Type="http://schemas.openxmlformats.org/officeDocument/2006/relationships/image" Target="media/image3.gif"/><Relationship Id="rId51"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image" Target="media/image5.gif"/><Relationship Id="rId17" Type="http://schemas.openxmlformats.org/officeDocument/2006/relationships/image" Target="file:///D:\document\convert_tasks\transweb\8014826_8023118\8014826.pdf.files\image014.gif" TargetMode="External"/><Relationship Id="rId25" Type="http://schemas.openxmlformats.org/officeDocument/2006/relationships/image" Target="file:///D:\document\convert_tasks\transweb\8014826_8023118\8014826.pdf.files\image020.gif" TargetMode="External"/><Relationship Id="rId33" Type="http://schemas.openxmlformats.org/officeDocument/2006/relationships/image" Target="file:///D:\document\convert_tasks\transweb\8014826_8023118\8014826.pdf.files\image024.gif" TargetMode="External"/><Relationship Id="rId38" Type="http://schemas.openxmlformats.org/officeDocument/2006/relationships/image" Target="media/image18.gif"/><Relationship Id="rId46" Type="http://schemas.openxmlformats.org/officeDocument/2006/relationships/image" Target="media/image22.gif"/><Relationship Id="rId20" Type="http://schemas.openxmlformats.org/officeDocument/2006/relationships/image" Target="media/image9.gif"/><Relationship Id="rId41" Type="http://schemas.openxmlformats.org/officeDocument/2006/relationships/image" Target="file:///D:\document\convert_tasks\transweb\8014826_8023118\8014826.pdf.files\image028.gif" TargetMode="External"/><Relationship Id="rId1" Type="http://schemas.openxmlformats.org/officeDocument/2006/relationships/styles" Target="styles.xml"/><Relationship Id="rId6" Type="http://schemas.openxmlformats.org/officeDocument/2006/relationships/image" Target="media/image2.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14</Pages>
  <Words>3415</Words>
  <Characters>19471</Characters>
  <Application>Microsoft Office Word</Application>
  <DocSecurity>0</DocSecurity>
  <Lines>162</Lines>
  <Paragraphs>45</Paragraphs>
  <ScaleCrop>false</ScaleCrop>
  <Company/>
  <LinksUpToDate>false</LinksUpToDate>
  <CharactersWithSpaces>22841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翻译 百度</dc:creator>
  <cp:keywords/>
  <dc:description/>
  <cp:lastModifiedBy>张 鹏</cp:lastModifiedBy>
  <cp:revision>4</cp:revision>
  <dcterms:created xsi:type="dcterms:W3CDTF">2020-10-11T01:13:00Z</dcterms:created>
  <dcterms:modified xsi:type="dcterms:W3CDTF">2020-10-11T01:35:00Z</dcterms:modified>
</cp:coreProperties>
</file>