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FD1285">
      <w:pPr>
        <w:spacing w:after="651" w:line="256" w:lineRule="auto"/>
        <w:ind w:right="0" w:firstLine="0"/>
        <w:jc w:val="left"/>
      </w:pPr>
      <w:r>
        <w:rPr>
          <w:rStyle w:val="translated-span"/>
          <w:sz w:val="14"/>
          <w:szCs w:val="14"/>
        </w:rPr>
        <w:t>IEEE</w:t>
      </w:r>
      <w:r>
        <w:rPr>
          <w:rStyle w:val="translated-span"/>
          <w:sz w:val="14"/>
          <w:szCs w:val="14"/>
        </w:rPr>
        <w:t>神经网络与学习系统汇</w:t>
      </w:r>
      <w:r>
        <w:rPr>
          <w:rStyle w:val="translated-span"/>
          <w:sz w:val="14"/>
          <w:szCs w:val="14"/>
        </w:rPr>
        <w:t>刊</w:t>
      </w:r>
    </w:p>
    <w:p w:rsidR="00000000" w:rsidRDefault="00FD1285">
      <w:pPr>
        <w:pStyle w:val="1"/>
      </w:pPr>
      <w:r>
        <w:rPr>
          <w:rStyle w:val="translated-span"/>
        </w:rPr>
        <w:t>基于非</w:t>
      </w:r>
      <w:r>
        <w:rPr>
          <w:rStyle w:val="translated-span"/>
        </w:rPr>
        <w:t>i.i.d.</w:t>
      </w:r>
      <w:r>
        <w:rPr>
          <w:rStyle w:val="translated-span"/>
        </w:rPr>
        <w:t>数据的健壮和高效的联合学</w:t>
      </w:r>
      <w:r>
        <w:rPr>
          <w:rStyle w:val="translated-span"/>
        </w:rPr>
        <w:t>习</w:t>
      </w:r>
    </w:p>
    <w:p w:rsidR="00000000" w:rsidRDefault="00FD1285">
      <w:pPr>
        <w:spacing w:after="0" w:line="220" w:lineRule="auto"/>
        <w:ind w:left="3384" w:right="1029" w:hanging="1543"/>
        <w:jc w:val="left"/>
      </w:pPr>
      <w:r>
        <w:rPr>
          <w:rStyle w:val="translated-span"/>
          <w:sz w:val="22"/>
          <w:szCs w:val="22"/>
        </w:rPr>
        <w:t>费利克斯</w:t>
      </w:r>
      <w:r>
        <w:rPr>
          <w:rStyle w:val="translated-span"/>
          <w:sz w:val="22"/>
          <w:szCs w:val="22"/>
        </w:rPr>
        <w:t>·</w:t>
      </w:r>
      <w:r>
        <w:rPr>
          <w:rStyle w:val="translated-span"/>
          <w:sz w:val="22"/>
          <w:szCs w:val="22"/>
        </w:rPr>
        <w:t>萨特</w:t>
      </w:r>
      <w:r>
        <w:rPr>
          <w:rStyle w:val="translated-span"/>
          <w:sz w:val="22"/>
          <w:szCs w:val="22"/>
        </w:rPr>
        <w:t>勒</w:t>
      </w:r>
      <w:r>
        <w:rPr>
          <w:rFonts w:ascii="Calibri" w:hAnsi="Calibri"/>
          <w:noProof/>
          <w:color w:val="000000"/>
          <w:sz w:val="22"/>
          <w:szCs w:val="22"/>
        </w:rPr>
        <w:drawing>
          <wp:inline distT="0" distB="0" distL="0" distR="0">
            <wp:extent cx="104775" cy="104775"/>
            <wp:effectExtent l="0" t="0" r="9525" b="9525"/>
            <wp:docPr id="1" name="Group 8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810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Style w:val="translated-span"/>
          <w:sz w:val="22"/>
          <w:szCs w:val="22"/>
        </w:rPr>
        <w:t>，</w:t>
      </w:r>
      <w:r>
        <w:rPr>
          <w:rStyle w:val="translated-span"/>
          <w:sz w:val="22"/>
          <w:szCs w:val="22"/>
        </w:rPr>
        <w:t>Simon Wiedemann</w:t>
      </w:r>
      <w:r>
        <w:rPr>
          <w:rStyle w:val="translated-span"/>
          <w:sz w:val="22"/>
          <w:szCs w:val="22"/>
        </w:rPr>
        <w:t>，</w:t>
      </w:r>
      <w:r>
        <w:rPr>
          <w:rStyle w:val="translated-span"/>
          <w:sz w:val="22"/>
          <w:szCs w:val="22"/>
        </w:rPr>
        <w:t>Klaus Robert Müller</w:t>
      </w:r>
      <w:r>
        <w:rPr>
          <w:rStyle w:val="translated-span"/>
          <w:sz w:val="22"/>
          <w:szCs w:val="22"/>
        </w:rPr>
        <w:t>，</w:t>
      </w:r>
      <w:r>
        <w:rPr>
          <w:rStyle w:val="translated-span"/>
          <w:sz w:val="22"/>
          <w:szCs w:val="22"/>
        </w:rPr>
        <w:t>IEEE</w:t>
      </w:r>
      <w:r>
        <w:rPr>
          <w:rStyle w:val="translated-span"/>
          <w:sz w:val="22"/>
          <w:szCs w:val="22"/>
        </w:rPr>
        <w:t>成员，和</w:t>
      </w:r>
      <w:r>
        <w:rPr>
          <w:rStyle w:val="translated-span"/>
          <w:sz w:val="22"/>
          <w:szCs w:val="22"/>
        </w:rPr>
        <w:t>Wojciech Same</w:t>
      </w:r>
      <w:r>
        <w:rPr>
          <w:rStyle w:val="translated-span"/>
          <w:sz w:val="22"/>
          <w:szCs w:val="22"/>
        </w:rPr>
        <w:t>k</w:t>
      </w:r>
      <w:r>
        <w:rPr>
          <w:rFonts w:ascii="Calibri" w:hAnsi="Calibri"/>
          <w:noProof/>
          <w:color w:val="000000"/>
          <w:sz w:val="22"/>
          <w:szCs w:val="22"/>
        </w:rPr>
        <w:drawing>
          <wp:inline distT="0" distB="0" distL="0" distR="0">
            <wp:extent cx="104775" cy="104775"/>
            <wp:effectExtent l="0" t="0" r="9525" b="9525"/>
            <wp:docPr id="2" name="Group 88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810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Style w:val="translated-span"/>
          <w:sz w:val="22"/>
          <w:szCs w:val="22"/>
        </w:rPr>
        <w:t>，</w:t>
      </w:r>
      <w:r>
        <w:rPr>
          <w:rStyle w:val="translated-span"/>
          <w:sz w:val="22"/>
          <w:szCs w:val="22"/>
        </w:rPr>
        <w:t>IEEE</w:t>
      </w:r>
      <w:r>
        <w:rPr>
          <w:rStyle w:val="translated-span"/>
          <w:sz w:val="22"/>
          <w:szCs w:val="22"/>
        </w:rPr>
        <w:t>成</w:t>
      </w:r>
      <w:r>
        <w:rPr>
          <w:rStyle w:val="translated-span"/>
          <w:sz w:val="22"/>
          <w:szCs w:val="22"/>
        </w:rPr>
        <w:t>员</w:t>
      </w:r>
    </w:p>
    <w:p w:rsidR="00000000" w:rsidRDefault="00FD1285">
      <w:pPr>
        <w:spacing w:after="0" w:line="240" w:lineRule="auto"/>
        <w:ind w:right="0" w:firstLine="0"/>
        <w:jc w:val="left"/>
        <w:rPr>
          <w:rFonts w:ascii="宋体" w:hAnsi="宋体" w:cs="宋体"/>
          <w:color w:val="auto"/>
          <w:sz w:val="24"/>
          <w:szCs w:val="24"/>
        </w:rPr>
      </w:pPr>
    </w:p>
    <w:p w:rsidR="00000000" w:rsidRDefault="00FD1285">
      <w:pPr>
        <w:spacing w:after="110" w:line="230" w:lineRule="auto"/>
        <w:ind w:left="-15" w:right="-11"/>
        <w:rPr>
          <w:rFonts w:hint="eastAsia"/>
        </w:rPr>
      </w:pPr>
      <w:r>
        <w:rPr>
          <w:rStyle w:val="translated-span"/>
          <w:b/>
          <w:bCs/>
          <w:i/>
          <w:iCs/>
          <w:sz w:val="18"/>
          <w:szCs w:val="18"/>
        </w:rPr>
        <w:t>摘</w:t>
      </w:r>
      <w:r>
        <w:rPr>
          <w:rStyle w:val="translated-span"/>
          <w:b/>
          <w:bCs/>
          <w:i/>
          <w:iCs/>
          <w:sz w:val="18"/>
          <w:szCs w:val="18"/>
        </w:rPr>
        <w:t>要</w:t>
      </w:r>
    </w:p>
    <w:p w:rsidR="00000000" w:rsidRDefault="00FD1285">
      <w:pPr>
        <w:spacing w:after="588" w:line="230" w:lineRule="auto"/>
        <w:ind w:left="-15" w:right="-11"/>
      </w:pPr>
      <w:r>
        <w:rPr>
          <w:rStyle w:val="translated-span"/>
          <w:b/>
          <w:bCs/>
          <w:i/>
          <w:iCs/>
          <w:sz w:val="18"/>
          <w:szCs w:val="18"/>
        </w:rPr>
        <w:t>索引术</w:t>
      </w:r>
      <w:r>
        <w:rPr>
          <w:rStyle w:val="translated-span"/>
          <w:b/>
          <w:bCs/>
          <w:i/>
          <w:iCs/>
          <w:sz w:val="18"/>
          <w:szCs w:val="18"/>
        </w:rPr>
        <w:t>语</w:t>
      </w:r>
    </w:p>
    <w:p w:rsidR="00000000" w:rsidRDefault="00FD1285">
      <w:pPr>
        <w:spacing w:after="3" w:line="242" w:lineRule="auto"/>
        <w:ind w:right="7" w:firstLine="134"/>
      </w:pPr>
      <w:r>
        <w:rPr>
          <w:rStyle w:val="translated-span"/>
          <w:sz w:val="16"/>
          <w:szCs w:val="16"/>
        </w:rPr>
        <w:t>稿件于</w:t>
      </w:r>
      <w:r>
        <w:rPr>
          <w:rStyle w:val="translated-span"/>
          <w:sz w:val="16"/>
          <w:szCs w:val="16"/>
        </w:rPr>
        <w:t>2019</w:t>
      </w:r>
      <w:r>
        <w:rPr>
          <w:rStyle w:val="translated-span"/>
          <w:sz w:val="16"/>
          <w:szCs w:val="16"/>
        </w:rPr>
        <w:t>年</w:t>
      </w:r>
      <w:r>
        <w:rPr>
          <w:rStyle w:val="translated-span"/>
          <w:sz w:val="16"/>
          <w:szCs w:val="16"/>
        </w:rPr>
        <w:t>3</w:t>
      </w:r>
      <w:r>
        <w:rPr>
          <w:rStyle w:val="translated-span"/>
          <w:sz w:val="16"/>
          <w:szCs w:val="16"/>
        </w:rPr>
        <w:t>月</w:t>
      </w:r>
      <w:r>
        <w:rPr>
          <w:rStyle w:val="translated-span"/>
          <w:sz w:val="16"/>
          <w:szCs w:val="16"/>
        </w:rPr>
        <w:t>6</w:t>
      </w:r>
      <w:r>
        <w:rPr>
          <w:rStyle w:val="translated-span"/>
          <w:sz w:val="16"/>
          <w:szCs w:val="16"/>
        </w:rPr>
        <w:t>日收到；</w:t>
      </w:r>
      <w:r>
        <w:rPr>
          <w:rStyle w:val="translated-span"/>
          <w:sz w:val="16"/>
          <w:szCs w:val="16"/>
        </w:rPr>
        <w:t>2019</w:t>
      </w:r>
      <w:r>
        <w:rPr>
          <w:rStyle w:val="translated-span"/>
          <w:sz w:val="16"/>
          <w:szCs w:val="16"/>
        </w:rPr>
        <w:t>年</w:t>
      </w:r>
      <w:r>
        <w:rPr>
          <w:rStyle w:val="translated-span"/>
          <w:sz w:val="16"/>
          <w:szCs w:val="16"/>
        </w:rPr>
        <w:t>6</w:t>
      </w:r>
      <w:r>
        <w:rPr>
          <w:rStyle w:val="translated-span"/>
          <w:sz w:val="16"/>
          <w:szCs w:val="16"/>
        </w:rPr>
        <w:t>月</w:t>
      </w:r>
      <w:r>
        <w:rPr>
          <w:rStyle w:val="translated-span"/>
          <w:sz w:val="16"/>
          <w:szCs w:val="16"/>
        </w:rPr>
        <w:t>28</w:t>
      </w:r>
      <w:r>
        <w:rPr>
          <w:rStyle w:val="translated-span"/>
          <w:sz w:val="16"/>
          <w:szCs w:val="16"/>
        </w:rPr>
        <w:t>日修订；</w:t>
      </w:r>
      <w:r>
        <w:rPr>
          <w:rStyle w:val="translated-span"/>
          <w:sz w:val="16"/>
          <w:szCs w:val="16"/>
        </w:rPr>
        <w:t>2019</w:t>
      </w:r>
      <w:r>
        <w:rPr>
          <w:rStyle w:val="translated-span"/>
          <w:sz w:val="16"/>
          <w:szCs w:val="16"/>
        </w:rPr>
        <w:t>年</w:t>
      </w:r>
      <w:r>
        <w:rPr>
          <w:rStyle w:val="translated-span"/>
          <w:sz w:val="16"/>
          <w:szCs w:val="16"/>
        </w:rPr>
        <w:t>9</w:t>
      </w:r>
      <w:r>
        <w:rPr>
          <w:rStyle w:val="translated-span"/>
          <w:sz w:val="16"/>
          <w:szCs w:val="16"/>
        </w:rPr>
        <w:t>月</w:t>
      </w:r>
      <w:r>
        <w:rPr>
          <w:rStyle w:val="translated-span"/>
          <w:sz w:val="16"/>
          <w:szCs w:val="16"/>
        </w:rPr>
        <w:t>25</w:t>
      </w:r>
      <w:r>
        <w:rPr>
          <w:rStyle w:val="translated-span"/>
          <w:sz w:val="16"/>
          <w:szCs w:val="16"/>
        </w:rPr>
        <w:t>日接受</w:t>
      </w:r>
      <w:r>
        <w:rPr>
          <w:rStyle w:val="translated-span"/>
          <w:sz w:val="16"/>
          <w:szCs w:val="16"/>
        </w:rPr>
        <w:t>。</w:t>
      </w:r>
      <w:r>
        <w:rPr>
          <w:rStyle w:val="translated-span"/>
          <w:sz w:val="16"/>
          <w:szCs w:val="16"/>
        </w:rPr>
        <w:t>这项工作部分由弗劳恩霍夫学会（</w:t>
      </w:r>
      <w:r>
        <w:rPr>
          <w:rStyle w:val="translated-span"/>
          <w:sz w:val="16"/>
          <w:szCs w:val="16"/>
        </w:rPr>
        <w:t>Fraunhofer Society</w:t>
      </w:r>
      <w:r>
        <w:rPr>
          <w:rStyle w:val="translated-span"/>
          <w:sz w:val="16"/>
          <w:szCs w:val="16"/>
        </w:rPr>
        <w:t>）通过</w:t>
      </w:r>
      <w:r>
        <w:rPr>
          <w:rStyle w:val="translated-span"/>
          <w:sz w:val="16"/>
          <w:szCs w:val="16"/>
        </w:rPr>
        <w:t>MPI FhG</w:t>
      </w:r>
      <w:r>
        <w:rPr>
          <w:rStyle w:val="translated-span"/>
          <w:sz w:val="16"/>
          <w:szCs w:val="16"/>
        </w:rPr>
        <w:t>合作项目</w:t>
      </w:r>
      <w:r>
        <w:rPr>
          <w:rStyle w:val="translated-span"/>
          <w:sz w:val="16"/>
          <w:szCs w:val="16"/>
        </w:rPr>
        <w:t>“</w:t>
      </w:r>
      <w:r>
        <w:rPr>
          <w:rStyle w:val="translated-span"/>
          <w:sz w:val="16"/>
          <w:szCs w:val="16"/>
        </w:rPr>
        <w:t>简化学习机器的理论与实践</w:t>
      </w:r>
      <w:r>
        <w:rPr>
          <w:rStyle w:val="translated-span"/>
          <w:sz w:val="16"/>
          <w:szCs w:val="16"/>
        </w:rPr>
        <w:t>”</w:t>
      </w:r>
      <w:r>
        <w:rPr>
          <w:rStyle w:val="translated-span"/>
          <w:sz w:val="16"/>
          <w:szCs w:val="16"/>
        </w:rPr>
        <w:t>提供支持，部分由德国教育和研究部（德国教育和研究部）作为第</w:t>
      </w:r>
      <w:r>
        <w:rPr>
          <w:rStyle w:val="translated-span"/>
          <w:sz w:val="16"/>
          <w:szCs w:val="16"/>
        </w:rPr>
        <w:t>01IS14013A</w:t>
      </w:r>
      <w:r>
        <w:rPr>
          <w:rStyle w:val="translated-span"/>
          <w:sz w:val="16"/>
          <w:szCs w:val="16"/>
        </w:rPr>
        <w:t>号拨款项下的柏林大数据中心提供支持，部分由</w:t>
      </w:r>
      <w:r>
        <w:rPr>
          <w:rStyle w:val="translated-span"/>
          <w:sz w:val="16"/>
          <w:szCs w:val="16"/>
        </w:rPr>
        <w:t>柏林机器学习中心（</w:t>
      </w:r>
      <w:r>
        <w:rPr>
          <w:rStyle w:val="translated-span"/>
          <w:sz w:val="16"/>
          <w:szCs w:val="16"/>
        </w:rPr>
        <w:t>Berlin Center for Machine Learning</w:t>
      </w:r>
      <w:r>
        <w:rPr>
          <w:rStyle w:val="translated-span"/>
          <w:sz w:val="16"/>
          <w:szCs w:val="16"/>
        </w:rPr>
        <w:t>）根据第</w:t>
      </w:r>
      <w:r>
        <w:rPr>
          <w:rStyle w:val="translated-span"/>
          <w:sz w:val="16"/>
          <w:szCs w:val="16"/>
        </w:rPr>
        <w:t>01IS18037I</w:t>
      </w:r>
      <w:r>
        <w:rPr>
          <w:rStyle w:val="translated-span"/>
          <w:sz w:val="16"/>
          <w:szCs w:val="16"/>
        </w:rPr>
        <w:t>号拨款提供支持</w:t>
      </w:r>
      <w:r>
        <w:rPr>
          <w:rStyle w:val="translated-span"/>
          <w:sz w:val="16"/>
          <w:szCs w:val="16"/>
        </w:rPr>
        <w:t>，</w:t>
      </w:r>
      <w:r>
        <w:rPr>
          <w:rStyle w:val="translated-span"/>
          <w:sz w:val="16"/>
          <w:szCs w:val="16"/>
        </w:rPr>
        <w:t>部分由</w:t>
      </w:r>
      <w:r>
        <w:rPr>
          <w:rStyle w:val="translated-span"/>
          <w:sz w:val="16"/>
          <w:szCs w:val="16"/>
        </w:rPr>
        <w:t>DFG</w:t>
      </w:r>
      <w:r>
        <w:rPr>
          <w:rStyle w:val="translated-span"/>
          <w:sz w:val="16"/>
          <w:szCs w:val="16"/>
        </w:rPr>
        <w:t>根据赠款</w:t>
      </w:r>
      <w:r>
        <w:rPr>
          <w:rStyle w:val="translated-span"/>
          <w:sz w:val="16"/>
          <w:szCs w:val="16"/>
        </w:rPr>
        <w:t>EXC 2046/1</w:t>
      </w:r>
      <w:r>
        <w:rPr>
          <w:rStyle w:val="translated-span"/>
          <w:sz w:val="16"/>
          <w:szCs w:val="16"/>
        </w:rPr>
        <w:t>和赠款</w:t>
      </w:r>
      <w:r>
        <w:rPr>
          <w:rStyle w:val="translated-span"/>
          <w:sz w:val="16"/>
          <w:szCs w:val="16"/>
        </w:rPr>
        <w:t>390685689</w:t>
      </w:r>
      <w:r>
        <w:rPr>
          <w:rStyle w:val="translated-span"/>
          <w:sz w:val="16"/>
          <w:szCs w:val="16"/>
        </w:rPr>
        <w:t>提供，部分由韩国政府根据赠款</w:t>
      </w:r>
      <w:r>
        <w:rPr>
          <w:rStyle w:val="translated-span"/>
          <w:sz w:val="16"/>
          <w:szCs w:val="16"/>
        </w:rPr>
        <w:t>2017-0-00451</w:t>
      </w:r>
      <w:r>
        <w:rPr>
          <w:rStyle w:val="translated-span"/>
          <w:sz w:val="16"/>
          <w:szCs w:val="16"/>
        </w:rPr>
        <w:t>提供的信息和通信技术规划与评估（</w:t>
      </w:r>
      <w:r>
        <w:rPr>
          <w:rStyle w:val="translated-span"/>
          <w:sz w:val="16"/>
          <w:szCs w:val="16"/>
        </w:rPr>
        <w:t>IITP</w:t>
      </w:r>
      <w:r>
        <w:rPr>
          <w:rStyle w:val="translated-span"/>
          <w:sz w:val="16"/>
          <w:szCs w:val="16"/>
        </w:rPr>
        <w:t>）拨款提供</w:t>
      </w:r>
      <w:r>
        <w:rPr>
          <w:rStyle w:val="translated-span"/>
          <w:sz w:val="16"/>
          <w:szCs w:val="16"/>
        </w:rPr>
        <w:t>。</w:t>
      </w:r>
      <w:r>
        <w:rPr>
          <w:rStyle w:val="translated-span"/>
          <w:sz w:val="16"/>
          <w:szCs w:val="16"/>
        </w:rPr>
        <w:t>（通讯作者：克劳斯</w:t>
      </w:r>
      <w:r>
        <w:rPr>
          <w:rStyle w:val="translated-span"/>
          <w:sz w:val="16"/>
          <w:szCs w:val="16"/>
        </w:rPr>
        <w:t>·</w:t>
      </w:r>
      <w:r>
        <w:rPr>
          <w:rStyle w:val="translated-span"/>
          <w:sz w:val="16"/>
          <w:szCs w:val="16"/>
        </w:rPr>
        <w:t>罗伯特</w:t>
      </w:r>
      <w:r>
        <w:rPr>
          <w:rStyle w:val="translated-span"/>
          <w:sz w:val="16"/>
          <w:szCs w:val="16"/>
        </w:rPr>
        <w:t>·</w:t>
      </w:r>
      <w:r>
        <w:rPr>
          <w:rStyle w:val="translated-span"/>
          <w:sz w:val="16"/>
          <w:szCs w:val="16"/>
        </w:rPr>
        <w:t>穆勒；沃伊切赫</w:t>
      </w:r>
      <w:r>
        <w:rPr>
          <w:rStyle w:val="translated-span"/>
          <w:sz w:val="16"/>
          <w:szCs w:val="16"/>
        </w:rPr>
        <w:t>·</w:t>
      </w:r>
      <w:r>
        <w:rPr>
          <w:rStyle w:val="translated-span"/>
          <w:sz w:val="16"/>
          <w:szCs w:val="16"/>
        </w:rPr>
        <w:t>萨梅克</w:t>
      </w:r>
      <w:r>
        <w:rPr>
          <w:rStyle w:val="translated-span"/>
          <w:sz w:val="16"/>
          <w:szCs w:val="16"/>
        </w:rPr>
        <w:t>）</w:t>
      </w:r>
    </w:p>
    <w:p w:rsidR="00000000" w:rsidRDefault="00FD1285">
      <w:pPr>
        <w:spacing w:after="3" w:line="242" w:lineRule="auto"/>
        <w:ind w:right="7" w:firstLine="134"/>
      </w:pPr>
      <w:r>
        <w:rPr>
          <w:rStyle w:val="translated-span"/>
          <w:sz w:val="16"/>
          <w:szCs w:val="16"/>
        </w:rPr>
        <w:t>F</w:t>
      </w:r>
      <w:r>
        <w:rPr>
          <w:rStyle w:val="translated-span"/>
          <w:sz w:val="16"/>
          <w:szCs w:val="16"/>
        </w:rPr>
        <w:t>、</w:t>
      </w:r>
      <w:r>
        <w:rPr>
          <w:rStyle w:val="translated-span"/>
          <w:sz w:val="16"/>
          <w:szCs w:val="16"/>
        </w:rPr>
        <w:t xml:space="preserve"> Sattler</w:t>
      </w:r>
      <w:r>
        <w:rPr>
          <w:rStyle w:val="translated-span"/>
          <w:sz w:val="16"/>
          <w:szCs w:val="16"/>
        </w:rPr>
        <w:t>、</w:t>
      </w:r>
      <w:r>
        <w:rPr>
          <w:rStyle w:val="translated-span"/>
          <w:sz w:val="16"/>
          <w:szCs w:val="16"/>
        </w:rPr>
        <w:t>S.Wiedemann</w:t>
      </w:r>
      <w:r>
        <w:rPr>
          <w:rStyle w:val="translated-span"/>
          <w:sz w:val="16"/>
          <w:szCs w:val="16"/>
        </w:rPr>
        <w:t>和</w:t>
      </w:r>
      <w:r>
        <w:rPr>
          <w:rStyle w:val="translated-span"/>
          <w:sz w:val="16"/>
          <w:szCs w:val="16"/>
        </w:rPr>
        <w:t>W.Samek</w:t>
      </w:r>
      <w:r>
        <w:rPr>
          <w:rStyle w:val="translated-span"/>
          <w:sz w:val="16"/>
          <w:szCs w:val="16"/>
        </w:rPr>
        <w:t>在德国柏林</w:t>
      </w:r>
      <w:r>
        <w:rPr>
          <w:rStyle w:val="translated-span"/>
          <w:sz w:val="16"/>
          <w:szCs w:val="16"/>
        </w:rPr>
        <w:t>10587</w:t>
      </w:r>
      <w:r>
        <w:rPr>
          <w:rStyle w:val="translated-span"/>
          <w:sz w:val="16"/>
          <w:szCs w:val="16"/>
        </w:rPr>
        <w:t>号的</w:t>
      </w:r>
      <w:r>
        <w:rPr>
          <w:rStyle w:val="translated-span"/>
          <w:sz w:val="16"/>
          <w:szCs w:val="16"/>
        </w:rPr>
        <w:t>Fraunhofer-Heinrich Hertz Institute</w:t>
      </w:r>
      <w:r>
        <w:rPr>
          <w:rStyle w:val="translated-span"/>
          <w:sz w:val="16"/>
          <w:szCs w:val="16"/>
        </w:rPr>
        <w:t>工作（</w:t>
      </w:r>
      <w:r>
        <w:rPr>
          <w:rStyle w:val="translated-span"/>
          <w:sz w:val="16"/>
          <w:szCs w:val="16"/>
        </w:rPr>
        <w:t>电子邮件</w:t>
      </w:r>
      <w:r>
        <w:rPr>
          <w:rStyle w:val="translated-span"/>
          <w:sz w:val="16"/>
          <w:szCs w:val="16"/>
        </w:rPr>
        <w:t>：</w:t>
      </w:r>
      <w:r>
        <w:rPr>
          <w:rStyle w:val="translated-span"/>
          <w:sz w:val="16"/>
          <w:szCs w:val="16"/>
        </w:rPr>
        <w:t>沃伊切赫</w:t>
      </w:r>
      <w:r>
        <w:rPr>
          <w:rStyle w:val="translated-span"/>
          <w:sz w:val="16"/>
          <w:szCs w:val="16"/>
        </w:rPr>
        <w:t>.</w:t>
      </w:r>
      <w:r>
        <w:rPr>
          <w:rStyle w:val="translated-span"/>
          <w:sz w:val="16"/>
          <w:szCs w:val="16"/>
        </w:rPr>
        <w:t>萨梅</w:t>
      </w:r>
      <w:r>
        <w:rPr>
          <w:rStyle w:val="translated-span"/>
          <w:sz w:val="16"/>
          <w:szCs w:val="16"/>
        </w:rPr>
        <w:t>克</w:t>
      </w:r>
      <w:r>
        <w:rPr>
          <w:rStyle w:val="translated-span"/>
          <w:sz w:val="16"/>
          <w:szCs w:val="16"/>
        </w:rPr>
        <w:t>@</w:t>
      </w:r>
      <w:r>
        <w:rPr>
          <w:rStyle w:val="translated-span"/>
          <w:sz w:val="16"/>
          <w:szCs w:val="16"/>
        </w:rPr>
        <w:t xml:space="preserve"> </w:t>
      </w:r>
      <w:r>
        <w:rPr>
          <w:rStyle w:val="translated-span"/>
          <w:sz w:val="16"/>
          <w:szCs w:val="16"/>
        </w:rPr>
        <w:t>弗劳恩霍</w:t>
      </w:r>
      <w:r>
        <w:rPr>
          <w:rStyle w:val="translated-span"/>
          <w:sz w:val="16"/>
          <w:szCs w:val="16"/>
        </w:rPr>
        <w:t>夫</w:t>
      </w:r>
      <w:r>
        <w:rPr>
          <w:rStyle w:val="translated-span"/>
          <w:sz w:val="16"/>
          <w:szCs w:val="16"/>
        </w:rPr>
        <w:t>)</w:t>
      </w:r>
      <w:r>
        <w:rPr>
          <w:rStyle w:val="translated-span"/>
          <w:sz w:val="16"/>
          <w:szCs w:val="16"/>
        </w:rPr>
        <w:t>.</w:t>
      </w:r>
    </w:p>
    <w:p w:rsidR="00000000" w:rsidRDefault="00FD1285">
      <w:pPr>
        <w:spacing w:after="3" w:line="242" w:lineRule="auto"/>
        <w:ind w:right="7" w:firstLine="134"/>
      </w:pPr>
      <w:r>
        <w:rPr>
          <w:rStyle w:val="translated-span"/>
          <w:sz w:val="16"/>
          <w:szCs w:val="16"/>
        </w:rPr>
        <w:t>K</w:t>
      </w:r>
      <w:r>
        <w:rPr>
          <w:rStyle w:val="translated-span"/>
          <w:sz w:val="16"/>
          <w:szCs w:val="16"/>
        </w:rPr>
        <w:t>、</w:t>
      </w:r>
      <w:r>
        <w:rPr>
          <w:rStyle w:val="translated-span"/>
          <w:sz w:val="16"/>
          <w:szCs w:val="16"/>
        </w:rPr>
        <w:t xml:space="preserve"> -R.Müller</w:t>
      </w:r>
      <w:r>
        <w:rPr>
          <w:rStyle w:val="translated-span"/>
          <w:sz w:val="16"/>
          <w:szCs w:val="16"/>
        </w:rPr>
        <w:t>在柏林理工大学工作，地址：</w:t>
      </w:r>
      <w:r>
        <w:rPr>
          <w:rStyle w:val="translated-span"/>
          <w:sz w:val="16"/>
          <w:szCs w:val="16"/>
        </w:rPr>
        <w:t>10587</w:t>
      </w:r>
      <w:r>
        <w:rPr>
          <w:rStyle w:val="translated-span"/>
          <w:sz w:val="16"/>
          <w:szCs w:val="16"/>
        </w:rPr>
        <w:t>柏林，德国，马克斯普朗克信息学研究所，</w:t>
      </w:r>
      <w:r>
        <w:rPr>
          <w:rStyle w:val="translated-span"/>
          <w:sz w:val="16"/>
          <w:szCs w:val="16"/>
        </w:rPr>
        <w:t>66123 Saarbrucken</w:t>
      </w:r>
      <w:r>
        <w:rPr>
          <w:rStyle w:val="translated-span"/>
          <w:sz w:val="16"/>
          <w:szCs w:val="16"/>
        </w:rPr>
        <w:t>，</w:t>
      </w:r>
      <w:r>
        <w:rPr>
          <w:rStyle w:val="translated-span"/>
          <w:sz w:val="16"/>
          <w:szCs w:val="16"/>
        </w:rPr>
        <w:t>Germany</w:t>
      </w:r>
      <w:r>
        <w:rPr>
          <w:rStyle w:val="translated-span"/>
          <w:sz w:val="16"/>
          <w:szCs w:val="16"/>
        </w:rPr>
        <w:t>，以及韩国首尔</w:t>
      </w:r>
      <w:r>
        <w:rPr>
          <w:rStyle w:val="translated-span"/>
          <w:sz w:val="16"/>
          <w:szCs w:val="16"/>
        </w:rPr>
        <w:t>136-713</w:t>
      </w:r>
      <w:r>
        <w:rPr>
          <w:rStyle w:val="translated-span"/>
          <w:sz w:val="16"/>
          <w:szCs w:val="16"/>
        </w:rPr>
        <w:t>韩国大学大脑和认知工程系（电子邮箱：</w:t>
      </w:r>
      <w:r>
        <w:rPr>
          <w:rStyle w:val="translated-span"/>
          <w:sz w:val="16"/>
          <w:szCs w:val="16"/>
        </w:rPr>
        <w:t>klaus robert</w:t>
      </w:r>
      <w:r>
        <w:rPr>
          <w:rStyle w:val="translated-span"/>
          <w:sz w:val="16"/>
          <w:szCs w:val="16"/>
        </w:rPr>
        <w:t>）</w:t>
      </w:r>
      <w:r>
        <w:rPr>
          <w:rStyle w:val="translated-span"/>
          <w:sz w:val="16"/>
          <w:szCs w:val="16"/>
        </w:rPr>
        <w:t>。</w:t>
      </w:r>
      <w:r>
        <w:rPr>
          <w:rStyle w:val="translated-span"/>
          <w:sz w:val="16"/>
          <w:szCs w:val="16"/>
        </w:rPr>
        <w:t>mueller@tu-berlin.d</w:t>
      </w:r>
      <w:r>
        <w:rPr>
          <w:rStyle w:val="translated-span"/>
          <w:sz w:val="16"/>
          <w:szCs w:val="16"/>
        </w:rPr>
        <w:t>e</w:t>
      </w:r>
      <w:r>
        <w:rPr>
          <w:rStyle w:val="translated-span"/>
          <w:sz w:val="16"/>
          <w:szCs w:val="16"/>
        </w:rPr>
        <w:t>)</w:t>
      </w:r>
      <w:r>
        <w:rPr>
          <w:rStyle w:val="translated-span"/>
          <w:sz w:val="16"/>
          <w:szCs w:val="16"/>
        </w:rPr>
        <w:t>.</w:t>
      </w:r>
    </w:p>
    <w:p w:rsidR="00000000" w:rsidRDefault="00FD1285">
      <w:pPr>
        <w:spacing w:after="3" w:line="242" w:lineRule="auto"/>
        <w:ind w:right="7" w:firstLine="134"/>
      </w:pPr>
      <w:r>
        <w:rPr>
          <w:rStyle w:val="translated-span"/>
          <w:sz w:val="16"/>
          <w:szCs w:val="16"/>
        </w:rPr>
        <w:t>这篇文章的补充资料可</w:t>
      </w:r>
      <w:r>
        <w:rPr>
          <w:rStyle w:val="translated-span"/>
          <w:sz w:val="16"/>
          <w:szCs w:val="16"/>
        </w:rPr>
        <w:t>从</w:t>
      </w:r>
      <w:r>
        <w:rPr>
          <w:rStyle w:val="translated-span"/>
          <w:sz w:val="16"/>
          <w:szCs w:val="16"/>
        </w:rPr>
        <w:t>http://ieeexplore.ieee.or</w:t>
      </w:r>
      <w:r>
        <w:rPr>
          <w:rStyle w:val="translated-span"/>
          <w:sz w:val="16"/>
          <w:szCs w:val="16"/>
        </w:rPr>
        <w:t>g</w:t>
      </w:r>
      <w:r>
        <w:rPr>
          <w:rStyle w:val="translated-span"/>
          <w:sz w:val="16"/>
          <w:szCs w:val="16"/>
        </w:rPr>
        <w:t>，作者提供</w:t>
      </w:r>
      <w:r>
        <w:rPr>
          <w:rStyle w:val="translated-span"/>
          <w:sz w:val="16"/>
          <w:szCs w:val="16"/>
        </w:rPr>
        <w:t>。</w:t>
      </w:r>
    </w:p>
    <w:p w:rsidR="00000000" w:rsidRDefault="00FD1285">
      <w:pPr>
        <w:spacing w:after="3" w:line="242" w:lineRule="auto"/>
        <w:ind w:right="7" w:firstLine="134"/>
      </w:pPr>
      <w:r>
        <w:rPr>
          <w:rStyle w:val="translated-span"/>
          <w:sz w:val="16"/>
          <w:szCs w:val="16"/>
        </w:rPr>
        <w:t>本文中一个或多个图形的彩色版本可</w:t>
      </w:r>
      <w:r>
        <w:rPr>
          <w:rStyle w:val="translated-span"/>
          <w:sz w:val="16"/>
          <w:szCs w:val="16"/>
        </w:rPr>
        <w:t>在</w:t>
      </w:r>
      <w:r>
        <w:rPr>
          <w:rStyle w:val="translated-span"/>
          <w:sz w:val="16"/>
          <w:szCs w:val="16"/>
        </w:rPr>
        <w:t>http://ieeexplore.ieee.org</w:t>
      </w:r>
      <w:r>
        <w:rPr>
          <w:rStyle w:val="translated-span"/>
          <w:sz w:val="16"/>
          <w:szCs w:val="16"/>
        </w:rPr>
        <w:t>。</w:t>
      </w:r>
    </w:p>
    <w:p w:rsidR="00000000" w:rsidRDefault="00FD1285">
      <w:pPr>
        <w:spacing w:after="3" w:line="242" w:lineRule="auto"/>
        <w:ind w:left="134" w:right="7" w:firstLine="0"/>
      </w:pPr>
      <w:r>
        <w:rPr>
          <w:rStyle w:val="translated-span"/>
          <w:sz w:val="16"/>
          <w:szCs w:val="16"/>
        </w:rPr>
        <w:t>数</w:t>
      </w:r>
      <w:r>
        <w:rPr>
          <w:rStyle w:val="translated-span"/>
          <w:sz w:val="16"/>
          <w:szCs w:val="16"/>
        </w:rPr>
        <w:t>字对象标识符</w:t>
      </w:r>
      <w:r>
        <w:rPr>
          <w:rStyle w:val="translated-span"/>
          <w:sz w:val="16"/>
          <w:szCs w:val="16"/>
        </w:rPr>
        <w:t>10.1109/TNNLS.2019.294448</w:t>
      </w:r>
      <w:r>
        <w:rPr>
          <w:rStyle w:val="translated-span"/>
          <w:sz w:val="16"/>
          <w:szCs w:val="16"/>
        </w:rPr>
        <w:t>1</w:t>
      </w:r>
    </w:p>
    <w:p w:rsidR="00000000" w:rsidRDefault="00FD1285">
      <w:pPr>
        <w:pStyle w:val="2"/>
        <w:spacing w:after="88"/>
        <w:ind w:left="464" w:right="470"/>
      </w:pPr>
      <w:r>
        <w:rPr>
          <w:rStyle w:val="translated-span"/>
          <w:sz w:val="20"/>
          <w:szCs w:val="20"/>
        </w:rPr>
        <w:t>一、</w:t>
      </w:r>
      <w:r>
        <w:rPr>
          <w:rStyle w:val="translated-span"/>
          <w:sz w:val="20"/>
          <w:szCs w:val="20"/>
        </w:rPr>
        <w:t xml:space="preserve"> </w:t>
      </w:r>
      <w:r>
        <w:rPr>
          <w:rStyle w:val="translated-span"/>
          <w:sz w:val="20"/>
          <w:szCs w:val="20"/>
        </w:rPr>
        <w:t>简</w:t>
      </w:r>
      <w:r>
        <w:rPr>
          <w:rStyle w:val="translated-span"/>
          <w:sz w:val="20"/>
          <w:szCs w:val="20"/>
        </w:rPr>
        <w:t>介</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91"/>
      </w:tblGrid>
      <w:tr w:rsidR="00000000">
        <w:trPr>
          <w:divId w:val="1377464015"/>
          <w:tblCellSpacing w:w="0" w:type="dxa"/>
        </w:trPr>
        <w:tc>
          <w:tcPr>
            <w:tcW w:w="0" w:type="auto"/>
            <w:hideMark/>
          </w:tcPr>
          <w:p w:rsidR="00000000" w:rsidRDefault="00FD1285">
            <w:pPr>
              <w:spacing w:after="0" w:line="462" w:lineRule="atLeast"/>
              <w:ind w:left="4" w:right="0" w:firstLine="0"/>
            </w:pPr>
            <w:r>
              <w:rPr>
                <w:rStyle w:val="translated-span"/>
                <w:b/>
                <w:bCs/>
                <w:sz w:val="58"/>
                <w:szCs w:val="58"/>
              </w:rPr>
              <w:t>T</w:t>
            </w:r>
          </w:p>
        </w:tc>
      </w:tr>
    </w:tbl>
    <w:p w:rsidR="00000000" w:rsidRDefault="00FD1285">
      <w:pPr>
        <w:ind w:left="4" w:right="0" w:firstLine="0"/>
      </w:pPr>
      <w:r>
        <w:rPr>
          <w:rStyle w:val="translated-span"/>
        </w:rPr>
        <w:t>目前有三大发展正在改变数据的创建和处理方式：首先，随着物联网（</w:t>
      </w:r>
      <w:r>
        <w:rPr>
          <w:rStyle w:val="translated-span"/>
        </w:rPr>
        <w:t>IoT</w:t>
      </w:r>
      <w:r>
        <w:rPr>
          <w:rStyle w:val="translated-span"/>
        </w:rPr>
        <w:t>）的出现，世界上智能设备的数量在过去几年里迅速增长</w:t>
      </w:r>
      <w:r>
        <w:rPr>
          <w:rStyle w:val="translated-span"/>
        </w:rPr>
        <w:t>。</w:t>
      </w:r>
      <w:r>
        <w:rPr>
          <w:rStyle w:val="translated-span"/>
        </w:rPr>
        <w:t>其中许多设备都配备了各种传感器和越来越强大的硬件，使它们能够以前所未有的规模收集和处理数据</w:t>
      </w:r>
      <w:r>
        <w:rPr>
          <w:rStyle w:val="translated-span"/>
        </w:rPr>
        <w:t>[1]–[3]</w:t>
      </w:r>
      <w:r>
        <w:rPr>
          <w:rStyle w:val="translated-span"/>
        </w:rPr>
        <w:t>。</w:t>
      </w:r>
    </w:p>
    <w:p w:rsidR="00000000" w:rsidRDefault="00FD1285">
      <w:pPr>
        <w:ind w:left="4" w:right="0"/>
      </w:pPr>
      <w:r>
        <w:rPr>
          <w:rStyle w:val="translated-span"/>
        </w:rPr>
        <w:t>在并行开发中，深度学习彻底改变了从数据资源中提取信息的方式，在计算机视觉、自然语言处理或语音识别等领域取得了突破性的成功</w:t>
      </w:r>
      <w:r>
        <w:rPr>
          <w:rStyle w:val="translated-span"/>
        </w:rPr>
        <w:t>[4]-[9]</w:t>
      </w:r>
      <w:r>
        <w:rPr>
          <w:rStyle w:val="translated-span"/>
        </w:rPr>
        <w:t>。</w:t>
      </w:r>
      <w:r>
        <w:rPr>
          <w:rStyle w:val="translated-span"/>
        </w:rPr>
        <w:t>随着数据量的不断增长，深度学习的规模越来越大，它在最近取得的惊</w:t>
      </w:r>
      <w:r>
        <w:rPr>
          <w:rStyle w:val="translated-span"/>
        </w:rPr>
        <w:t>人成功至少可以部分归因于为培训提供的非常大的数据集</w:t>
      </w:r>
      <w:r>
        <w:rPr>
          <w:rStyle w:val="translated-span"/>
        </w:rPr>
        <w:t>。</w:t>
      </w:r>
      <w:r>
        <w:rPr>
          <w:rStyle w:val="translated-span"/>
        </w:rPr>
        <w:t>因此，在利用物联网设备提供的丰富数据进行培训和改进深度学习模型方面有着巨大的潜力</w:t>
      </w:r>
      <w:r>
        <w:rPr>
          <w:rStyle w:val="translated-span"/>
        </w:rPr>
        <w:t>[10]</w:t>
      </w:r>
      <w:r>
        <w:rPr>
          <w:rStyle w:val="translated-span"/>
        </w:rPr>
        <w:t>。</w:t>
      </w:r>
    </w:p>
    <w:p w:rsidR="00000000" w:rsidRDefault="00FD1285">
      <w:pPr>
        <w:ind w:left="4" w:right="0"/>
      </w:pPr>
      <w:r>
        <w:rPr>
          <w:rStyle w:val="translated-span"/>
        </w:rPr>
        <w:t>与此同时，数据隐私问题也越来越受到许多用户的关注</w:t>
      </w:r>
      <w:r>
        <w:rPr>
          <w:rStyle w:val="translated-span"/>
        </w:rPr>
        <w:t>。</w:t>
      </w:r>
      <w:r>
        <w:rPr>
          <w:rStyle w:val="translated-span"/>
        </w:rPr>
        <w:t>近年来发生的多起数据泄露和误用案例表明，数据的集中处理给最终用户隐私带来了很大的风险</w:t>
      </w:r>
      <w:r>
        <w:rPr>
          <w:rStyle w:val="translated-span"/>
        </w:rPr>
        <w:t>。</w:t>
      </w:r>
      <w:r>
        <w:rPr>
          <w:rStyle w:val="translated-span"/>
        </w:rPr>
        <w:t>由于物联网设备通常在私有环境中收集数据，通常甚至没有用户的明确意识，这些关注点尤其强烈</w:t>
      </w:r>
      <w:r>
        <w:rPr>
          <w:rStyle w:val="translated-span"/>
        </w:rPr>
        <w:t>。</w:t>
      </w:r>
      <w:r>
        <w:rPr>
          <w:rStyle w:val="translated-span"/>
        </w:rPr>
        <w:t>因此，通常情况下，与能够进行深度学习模型培训的集中实体共享这些数据是不可取的</w:t>
      </w:r>
      <w:r>
        <w:rPr>
          <w:rStyle w:val="translated-span"/>
        </w:rPr>
        <w:t>。</w:t>
      </w:r>
      <w:r>
        <w:rPr>
          <w:rStyle w:val="translated-span"/>
        </w:rPr>
        <w:t>在其他情况下，由于其他原因（例如本地代理的自治性增强），可能需要对</w:t>
      </w:r>
      <w:r>
        <w:rPr>
          <w:rStyle w:val="translated-span"/>
        </w:rPr>
        <w:t>数据进行本地处理</w:t>
      </w:r>
      <w:r>
        <w:rPr>
          <w:rStyle w:val="translated-span"/>
        </w:rPr>
        <w:t>。</w:t>
      </w:r>
    </w:p>
    <w:p w:rsidR="00000000" w:rsidRDefault="00FD1285">
      <w:pPr>
        <w:ind w:left="4" w:right="0"/>
      </w:pPr>
      <w:r>
        <w:rPr>
          <w:rStyle w:val="translated-span"/>
        </w:rPr>
        <w:t>这让我们面临以下困境：如果这些数据不能存储在一个集中的位置，我们将如何利用数百万物联网设备的丰富组合数据来训练深度学习模型</w:t>
      </w:r>
      <w:r>
        <w:rPr>
          <w:rStyle w:val="translated-span"/>
        </w:rPr>
        <w:t>？</w:t>
      </w:r>
    </w:p>
    <w:tbl>
      <w:tblPr>
        <w:tblpPr w:vertAnchor="text"/>
        <w:tblW w:w="10291" w:type="dxa"/>
        <w:tblCellMar>
          <w:left w:w="0" w:type="dxa"/>
          <w:right w:w="0" w:type="dxa"/>
        </w:tblCellMar>
        <w:tblLook w:val="04A0" w:firstRow="1" w:lastRow="0" w:firstColumn="1" w:lastColumn="0" w:noHBand="0" w:noVBand="1"/>
      </w:tblPr>
      <w:tblGrid>
        <w:gridCol w:w="10291"/>
      </w:tblGrid>
      <w:tr w:rsidR="00000000">
        <w:trPr>
          <w:trHeight w:val="169"/>
        </w:trPr>
        <w:tc>
          <w:tcPr>
            <w:tcW w:w="9476" w:type="dxa"/>
            <w:tcMar>
              <w:top w:w="19" w:type="dxa"/>
              <w:left w:w="396" w:type="dxa"/>
              <w:bottom w:w="0" w:type="dxa"/>
              <w:right w:w="419" w:type="dxa"/>
            </w:tcMar>
            <w:hideMark/>
          </w:tcPr>
          <w:p w:rsidR="00000000" w:rsidRDefault="00FD1285">
            <w:pPr>
              <w:spacing w:after="0" w:line="256" w:lineRule="auto"/>
              <w:ind w:right="0" w:firstLine="0"/>
            </w:pPr>
            <w:r>
              <w:rPr>
                <w:rStyle w:val="translated-span"/>
                <w:sz w:val="16"/>
                <w:szCs w:val="16"/>
              </w:rPr>
              <w:t>本作品由</w:t>
            </w:r>
            <w:r>
              <w:rPr>
                <w:rStyle w:val="translated-span"/>
                <w:sz w:val="16"/>
                <w:szCs w:val="16"/>
              </w:rPr>
              <w:t>Creative Commons Attribution 4.0</w:t>
            </w:r>
            <w:r>
              <w:rPr>
                <w:rStyle w:val="translated-span"/>
                <w:sz w:val="16"/>
                <w:szCs w:val="16"/>
              </w:rPr>
              <w:t>许可证授权</w:t>
            </w:r>
            <w:r>
              <w:rPr>
                <w:rStyle w:val="translated-span"/>
                <w:sz w:val="16"/>
                <w:szCs w:val="16"/>
              </w:rPr>
              <w:t>。</w:t>
            </w:r>
            <w:r>
              <w:rPr>
                <w:rStyle w:val="translated-span"/>
                <w:sz w:val="16"/>
                <w:szCs w:val="16"/>
              </w:rPr>
              <w:t>有关详细信息，请参</w:t>
            </w:r>
            <w:r>
              <w:rPr>
                <w:rStyle w:val="translated-span"/>
                <w:sz w:val="16"/>
                <w:szCs w:val="16"/>
              </w:rPr>
              <w:t>阅</w:t>
            </w:r>
            <w:r>
              <w:rPr>
                <w:rStyle w:val="translated-span"/>
                <w:sz w:val="16"/>
                <w:szCs w:val="16"/>
              </w:rPr>
              <w:t>http://creativecommons.org/licenses/by/4.0</w:t>
            </w:r>
            <w:r>
              <w:rPr>
                <w:rStyle w:val="translated-span"/>
                <w:sz w:val="16"/>
                <w:szCs w:val="16"/>
              </w:rPr>
              <w:t>/</w:t>
            </w:r>
          </w:p>
        </w:tc>
      </w:tr>
    </w:tbl>
    <w:p w:rsidR="00000000" w:rsidRDefault="00FD1285">
      <w:pPr>
        <w:ind w:left="4" w:right="0"/>
      </w:pPr>
      <w:r>
        <w:rPr>
          <w:rStyle w:val="translated-span"/>
        </w:rPr>
        <w:t>联合学习解决了这个问题，因为它允许多个参与方在他们的组合数据上联合训练一个深度学习模型，而不需要任何参与者将他们的数据透露给一个集中的服务器</w:t>
      </w:r>
      <w:r>
        <w:rPr>
          <w:rStyle w:val="translated-span"/>
        </w:rPr>
        <w:t>[10]</w:t>
      </w:r>
      <w:r>
        <w:rPr>
          <w:rStyle w:val="translated-span"/>
        </w:rPr>
        <w:t>。</w:t>
      </w:r>
      <w:r>
        <w:rPr>
          <w:rStyle w:val="translated-span"/>
        </w:rPr>
        <w:t>这种形式的隐私保护协作</w:t>
      </w:r>
      <w:r>
        <w:rPr>
          <w:rStyle w:val="translated-span"/>
        </w:rPr>
        <w:t>学习是通过遵循图</w:t>
      </w:r>
      <w:r>
        <w:rPr>
          <w:rStyle w:val="translated-span"/>
        </w:rPr>
        <w:t>1</w:t>
      </w:r>
      <w:r>
        <w:rPr>
          <w:rStyle w:val="translated-span"/>
        </w:rPr>
        <w:t>所示的简单的三步协议来实现的</w:t>
      </w:r>
      <w:r>
        <w:rPr>
          <w:rStyle w:val="translated-span"/>
        </w:rPr>
        <w:t>。</w:t>
      </w:r>
      <w:r>
        <w:rPr>
          <w:rStyle w:val="translated-span"/>
        </w:rPr>
        <w:t>在第一步中，所有参与的客户机从服务器下载最新的主模型</w:t>
      </w:r>
      <w:r>
        <w:rPr>
          <w:rStyle w:val="translated-span"/>
        </w:rPr>
        <w:t>W</w:t>
      </w:r>
      <w:r>
        <w:rPr>
          <w:rStyle w:val="translated-span"/>
        </w:rPr>
        <w:t>。</w:t>
      </w:r>
      <w:r>
        <w:rPr>
          <w:rStyle w:val="translated-span"/>
        </w:rPr>
        <w:t>接下来，客户利用随机梯度下降（</w:t>
      </w:r>
      <w:r>
        <w:rPr>
          <w:rStyle w:val="translated-span"/>
        </w:rPr>
        <w:t>SGD</w:t>
      </w:r>
      <w:r>
        <w:rPr>
          <w:rStyle w:val="translated-span"/>
        </w:rPr>
        <w:t>）改进下载的模型，基于他们的局部训练数据</w:t>
      </w:r>
      <w:r>
        <w:rPr>
          <w:rStyle w:val="translated-span"/>
        </w:rPr>
        <w:t>。</w:t>
      </w:r>
      <w:r>
        <w:rPr>
          <w:rStyle w:val="translated-span"/>
        </w:rPr>
        <w:t>最后，所有参与的客户机将其本地改进的模型</w:t>
      </w:r>
      <w:r>
        <w:rPr>
          <w:rStyle w:val="translated-span"/>
        </w:rPr>
        <w:t>Wback</w:t>
      </w:r>
      <w:r>
        <w:rPr>
          <w:rStyle w:val="translated-span"/>
        </w:rPr>
        <w:t>上载到服务器，在服务器上收集和聚合这些模型以形成一个新的主模</w:t>
      </w:r>
      <w:r>
        <w:rPr>
          <w:rStyle w:val="translated-span"/>
        </w:rPr>
        <w:t>型</w:t>
      </w:r>
      <w:r>
        <w:rPr>
          <w:rStyle w:val="translated-span"/>
          <w:i/>
          <w:iCs/>
          <w:sz w:val="15"/>
          <w:szCs w:val="15"/>
        </w:rPr>
        <w:t>我</w:t>
      </w:r>
    </w:p>
    <w:p w:rsidR="00000000" w:rsidRDefault="00FD1285">
      <w:pPr>
        <w:spacing w:after="272" w:line="256" w:lineRule="auto"/>
        <w:ind w:left="-2" w:right="0" w:firstLine="0"/>
        <w:jc w:val="left"/>
      </w:pPr>
      <w:r>
        <w:rPr>
          <w:noProof/>
        </w:rPr>
        <w:drawing>
          <wp:inline distT="0" distB="0" distL="0" distR="0">
            <wp:extent cx="3162300" cy="2047875"/>
            <wp:effectExtent l="0" t="0" r="0" b="9525"/>
            <wp:docPr id="3" name="Picture 10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29"/>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162300" cy="2047875"/>
                    </a:xfrm>
                    <a:prstGeom prst="rect">
                      <a:avLst/>
                    </a:prstGeom>
                    <a:noFill/>
                    <a:ln>
                      <a:noFill/>
                    </a:ln>
                  </pic:spPr>
                </pic:pic>
              </a:graphicData>
            </a:graphic>
          </wp:inline>
        </w:drawing>
      </w:r>
    </w:p>
    <w:p w:rsidR="00000000" w:rsidRDefault="00FD1285">
      <w:pPr>
        <w:spacing w:after="543" w:line="242" w:lineRule="auto"/>
        <w:ind w:right="7" w:firstLine="0"/>
      </w:pPr>
      <w:r>
        <w:rPr>
          <w:rStyle w:val="translated-span"/>
          <w:sz w:val="16"/>
          <w:szCs w:val="16"/>
        </w:rPr>
        <w:t>图</w:t>
      </w:r>
      <w:r>
        <w:rPr>
          <w:rStyle w:val="translated-span"/>
          <w:sz w:val="16"/>
          <w:szCs w:val="16"/>
        </w:rPr>
        <w:t>1</w:t>
      </w:r>
      <w:r>
        <w:rPr>
          <w:rStyle w:val="translated-span"/>
          <w:sz w:val="16"/>
          <w:szCs w:val="16"/>
        </w:rPr>
        <w:t>。</w:t>
      </w:r>
      <w:r>
        <w:rPr>
          <w:rStyle w:val="translated-span"/>
          <w:sz w:val="16"/>
          <w:szCs w:val="16"/>
        </w:rPr>
        <w:t>带参数服务器的联合学习</w:t>
      </w:r>
      <w:r>
        <w:rPr>
          <w:rStyle w:val="translated-span"/>
          <w:sz w:val="16"/>
          <w:szCs w:val="16"/>
        </w:rPr>
        <w:t>。</w:t>
      </w:r>
      <w:r>
        <w:rPr>
          <w:rStyle w:val="translated-span"/>
          <w:sz w:val="16"/>
          <w:szCs w:val="16"/>
        </w:rPr>
        <w:t>文中给出了一种分布式</w:t>
      </w:r>
      <w:r>
        <w:rPr>
          <w:rStyle w:val="translated-span"/>
          <w:sz w:val="16"/>
          <w:szCs w:val="16"/>
        </w:rPr>
        <w:t>SG</w:t>
      </w:r>
      <w:r>
        <w:rPr>
          <w:rStyle w:val="translated-span"/>
          <w:sz w:val="16"/>
          <w:szCs w:val="16"/>
        </w:rPr>
        <w:t>D</w:t>
      </w:r>
      <w:r>
        <w:rPr>
          <w:rStyle w:val="translated-span"/>
          <w:sz w:val="16"/>
          <w:szCs w:val="16"/>
        </w:rPr>
        <w:t>通信方案</w:t>
      </w:r>
      <w:r>
        <w:rPr>
          <w:rStyle w:val="translated-span"/>
          <w:sz w:val="16"/>
          <w:szCs w:val="16"/>
        </w:rPr>
        <w:t>。</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 xml:space="preserve"> </w:t>
      </w:r>
      <w:r>
        <w:rPr>
          <w:rStyle w:val="translated-span"/>
          <w:sz w:val="16"/>
          <w:szCs w:val="16"/>
        </w:rPr>
        <w:t>客户端与服务器同步</w:t>
      </w:r>
      <w:r>
        <w:rPr>
          <w:rStyle w:val="translated-span"/>
          <w:sz w:val="16"/>
          <w:szCs w:val="16"/>
        </w:rPr>
        <w:t>。</w:t>
      </w: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 xml:space="preserve"> </w:t>
      </w:r>
      <w:r>
        <w:rPr>
          <w:rStyle w:val="translated-span"/>
          <w:sz w:val="16"/>
          <w:szCs w:val="16"/>
        </w:rPr>
        <w:t>客户机根据其本地数据独立计算权重更新</w:t>
      </w:r>
      <w:r>
        <w:rPr>
          <w:rStyle w:val="translated-span"/>
          <w:sz w:val="16"/>
          <w:szCs w:val="16"/>
        </w:rPr>
        <w:t>。</w:t>
      </w: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 xml:space="preserve"> </w:t>
      </w:r>
      <w:r>
        <w:rPr>
          <w:rStyle w:val="translated-span"/>
          <w:sz w:val="16"/>
          <w:szCs w:val="16"/>
        </w:rPr>
        <w:t>客户机将其本地权重更新上载到服务器，在服务器上对它们进行平均以生成新的主模型</w:t>
      </w:r>
      <w:r>
        <w:rPr>
          <w:rStyle w:val="translated-span"/>
          <w:sz w:val="16"/>
          <w:szCs w:val="16"/>
        </w:rPr>
        <w:t>。</w:t>
      </w:r>
    </w:p>
    <w:p w:rsidR="00000000" w:rsidRDefault="00FD1285">
      <w:pPr>
        <w:ind w:left="4" w:right="0" w:firstLine="0"/>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90550" cy="257175"/>
            <wp:effectExtent l="0" t="0" r="0" b="9525"/>
            <wp:wrapSquare wrapText="bothSides"/>
            <wp:docPr id="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055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（实际上，权重更新</w:t>
      </w:r>
      <w:r>
        <w:rPr>
          <w:rStyle w:val="translated-span"/>
        </w:rPr>
        <w:t>ww</w:t>
      </w:r>
      <w:r>
        <w:rPr>
          <w:rStyle w:val="translated-span"/>
        </w:rPr>
        <w:t>可以传递，而不是完整的模型，只要所有客户端保持同步，这是等效的）</w:t>
      </w:r>
      <w:r>
        <w:rPr>
          <w:rStyle w:val="translated-span"/>
        </w:rPr>
        <w:t>。</w:t>
      </w:r>
      <w:r>
        <w:rPr>
          <w:rStyle w:val="translated-span"/>
        </w:rPr>
        <w:t>重复这些步骤，直到满足一定的收敛准则</w:t>
      </w:r>
      <w:r>
        <w:rPr>
          <w:rStyle w:val="translated-span"/>
        </w:rPr>
        <w:t>。</w:t>
      </w:r>
      <w:r>
        <w:rPr>
          <w:rStyle w:val="translated-span"/>
        </w:rPr>
        <w:t>请注意，当遵循此协议时，训练数据永远不会离开本地设备，因为只有模型更新被传递</w:t>
      </w:r>
      <w:r>
        <w:rPr>
          <w:rStyle w:val="translated-span"/>
        </w:rPr>
        <w:t>。</w:t>
      </w:r>
      <w:r>
        <w:rPr>
          <w:rStyle w:val="translated-span"/>
        </w:rPr>
        <w:t>尽管已经表明，在对抗性设置中，仍然可以从这些更新</w:t>
      </w:r>
      <w:r>
        <w:rPr>
          <w:rStyle w:val="translated-span"/>
        </w:rPr>
        <w:t>[11]</w:t>
      </w:r>
      <w:r>
        <w:rPr>
          <w:rStyle w:val="translated-span"/>
        </w:rPr>
        <w:t>中推断出关于训练数据的信息，但是可以应用诸如更新的同态加密</w:t>
      </w:r>
      <w:r>
        <w:rPr>
          <w:rStyle w:val="translated-span"/>
        </w:rPr>
        <w:t>[12]</w:t>
      </w:r>
      <w:r>
        <w:rPr>
          <w:rStyle w:val="translated-span"/>
        </w:rPr>
        <w:t>、</w:t>
      </w:r>
      <w:r>
        <w:rPr>
          <w:rStyle w:val="translated-span"/>
        </w:rPr>
        <w:t>[13]</w:t>
      </w:r>
      <w:r>
        <w:rPr>
          <w:rStyle w:val="translated-span"/>
        </w:rPr>
        <w:t>或差异私有训练</w:t>
      </w:r>
      <w:r>
        <w:rPr>
          <w:rStyle w:val="translated-span"/>
        </w:rPr>
        <w:t>[14]</w:t>
      </w:r>
      <w:r>
        <w:rPr>
          <w:rStyle w:val="translated-span"/>
        </w:rPr>
        <w:t>之类的附加机制来完全隐藏关于本地数据的任何信息</w:t>
      </w:r>
      <w:r>
        <w:rPr>
          <w:rStyle w:val="translated-span"/>
        </w:rPr>
        <w:t>。</w:t>
      </w:r>
      <w:r>
        <w:rPr>
          <w:rStyle w:val="translated-span"/>
          <w:vertAlign w:val="superscript"/>
        </w:rPr>
        <w:t>古老</w:t>
      </w:r>
      <w:r>
        <w:rPr>
          <w:rStyle w:val="translated-span"/>
          <w:vertAlign w:val="superscript"/>
        </w:rPr>
        <w:t>的</w:t>
      </w:r>
    </w:p>
    <w:p w:rsidR="00000000" w:rsidRDefault="00FD1285">
      <w:pPr>
        <w:ind w:left="4" w:right="0"/>
      </w:pPr>
      <w:r>
        <w:rPr>
          <w:rStyle w:val="translated-span"/>
        </w:rPr>
        <w:t>联合学习中的一个主要问题是发送模型更新时产生的大量通信开销</w:t>
      </w:r>
      <w:r>
        <w:rPr>
          <w:rStyle w:val="translated-span"/>
        </w:rPr>
        <w:t>。</w:t>
      </w:r>
      <w:r>
        <w:rPr>
          <w:rStyle w:val="translated-span"/>
        </w:rPr>
        <w:t>当天真地遵循前面描述的协议时，每个参与的客户机都必须在每次训练迭代期间通信完整的模型更新</w:t>
      </w:r>
      <w:r>
        <w:rPr>
          <w:rStyle w:val="translated-span"/>
        </w:rPr>
        <w:t>。</w:t>
      </w:r>
      <w:r>
        <w:rPr>
          <w:rStyle w:val="translated-span"/>
        </w:rPr>
        <w:t>每一次这样的更新都与经过训练的模型大小相同，对于具有数百万参数的现代架构来说，其大小可能在千兆字节的范围内</w:t>
      </w:r>
      <w:r>
        <w:rPr>
          <w:rStyle w:val="translated-span"/>
        </w:rPr>
        <w:t>[15]</w:t>
      </w:r>
      <w:r>
        <w:rPr>
          <w:rStyle w:val="translated-span"/>
        </w:rPr>
        <w:t>，</w:t>
      </w:r>
      <w:r>
        <w:rPr>
          <w:rStyle w:val="translated-span"/>
        </w:rPr>
        <w:t>[16]</w:t>
      </w:r>
      <w:r>
        <w:rPr>
          <w:rStyle w:val="translated-span"/>
        </w:rPr>
        <w:t>。</w:t>
      </w:r>
      <w:r>
        <w:rPr>
          <w:rStyle w:val="translated-span"/>
        </w:rPr>
        <w:t>在大数据集的数十万次训练迭代过程中，每个客户机的总通信量很容易增长到</w:t>
      </w:r>
      <w:r>
        <w:rPr>
          <w:rStyle w:val="translated-span"/>
        </w:rPr>
        <w:t>1 PB</w:t>
      </w:r>
      <w:r>
        <w:rPr>
          <w:rStyle w:val="translated-span"/>
        </w:rPr>
        <w:t>以上</w:t>
      </w:r>
      <w:r>
        <w:rPr>
          <w:rStyle w:val="translated-span"/>
        </w:rPr>
        <w:t>[17]</w:t>
      </w:r>
      <w:r>
        <w:rPr>
          <w:rStyle w:val="translated-span"/>
        </w:rPr>
        <w:t>。</w:t>
      </w:r>
      <w:r>
        <w:rPr>
          <w:rStyle w:val="translated-span"/>
        </w:rPr>
        <w:t>因此，如果通信带宽有限或通信成本高昂（天真），联合学习可能变得毫无</w:t>
      </w:r>
      <w:r>
        <w:rPr>
          <w:rStyle w:val="translated-span"/>
        </w:rPr>
        <w:t>成效，甚至完全不可行</w:t>
      </w:r>
      <w:r>
        <w:rPr>
          <w:rStyle w:val="translated-span"/>
        </w:rPr>
        <w:t>。</w:t>
      </w:r>
    </w:p>
    <w:p w:rsidR="00000000" w:rsidRDefault="00FD1285">
      <w:pPr>
        <w:spacing w:after="137"/>
        <w:ind w:left="4" w:right="0"/>
      </w:pPr>
      <w:r>
        <w:rPr>
          <w:rStyle w:val="translated-span"/>
        </w:rPr>
        <w:t>每个客户机在培训期间必须上传和下载的位的总数</w:t>
      </w:r>
      <w:r>
        <w:rPr>
          <w:rStyle w:val="translated-span"/>
        </w:rPr>
        <w:t>由</w:t>
      </w:r>
    </w:p>
    <w:p w:rsidR="00000000" w:rsidRDefault="00FD1285">
      <w:pPr>
        <w:spacing w:after="34" w:line="256" w:lineRule="auto"/>
        <w:ind w:right="0" w:firstLine="0"/>
        <w:jc w:val="left"/>
      </w:pPr>
      <w:r>
        <w:rPr>
          <w:noProof/>
        </w:rPr>
        <w:drawing>
          <wp:inline distT="0" distB="0" distL="0" distR="0">
            <wp:extent cx="1990725" cy="1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90725" cy="19050"/>
                    </a:xfrm>
                    <a:prstGeom prst="rect">
                      <a:avLst/>
                    </a:prstGeom>
                    <a:noFill/>
                    <a:ln>
                      <a:noFill/>
                    </a:ln>
                  </pic:spPr>
                </pic:pic>
              </a:graphicData>
            </a:graphic>
          </wp:inline>
        </w:drawing>
      </w:r>
      <w:r>
        <w:rPr>
          <w:rStyle w:val="translated-span"/>
          <w:rFonts w:ascii="Courier New" w:hAnsi="Courier New" w:cs="Courier New"/>
        </w:rPr>
        <w:t>蟾蜍</w:t>
      </w:r>
      <w:r>
        <w:rPr>
          <w:rStyle w:val="translated-span"/>
          <w:rFonts w:ascii="宋体" w:hAnsi="宋体" w:cs="宋体" w:hint="eastAsia"/>
        </w:rPr>
        <w:t>∈</w:t>
      </w:r>
      <w:r>
        <w:rPr>
          <w:rStyle w:val="translated-span"/>
          <w:rFonts w:ascii="Courier New" w:hAnsi="Courier New" w:cs="Courier New"/>
        </w:rPr>
        <w:t>Oiter××</w:t>
      </w:r>
      <w:r>
        <w:rPr>
          <w:rStyle w:val="translated-span"/>
          <w:rFonts w:ascii="Courier New" w:hAnsi="Courier New" w:cs="Courier New"/>
        </w:rPr>
        <w:t>|</w:t>
      </w:r>
      <w:r>
        <w:rPr>
          <w:rFonts w:ascii="Calibri" w:hAnsi="Calibri"/>
          <w:i/>
          <w:iCs/>
          <w:sz w:val="15"/>
          <w:szCs w:val="15"/>
        </w:rPr>
        <w:t>/</w:t>
      </w:r>
      <w:r>
        <w:rPr>
          <w:rStyle w:val="translated-span"/>
          <w:rFonts w:ascii="Calibri" w:hAnsi="Calibri"/>
          <w:i/>
          <w:iCs/>
        </w:rPr>
        <w:t>（</w:t>
      </w:r>
      <w:r>
        <w:rPr>
          <w:rStyle w:val="translated-span"/>
          <w:rFonts w:ascii="Calibri" w:hAnsi="Calibri"/>
          <w:i/>
          <w:iCs/>
        </w:rPr>
        <w:t>N</w:t>
      </w:r>
      <w:r>
        <w:rPr>
          <w:rStyle w:val="translated-span"/>
          <w:rFonts w:ascii="Calibri" w:hAnsi="Calibri"/>
          <w:i/>
          <w:iCs/>
        </w:rPr>
        <w:t>）</w:t>
      </w:r>
      <w:r>
        <w:rPr>
          <w:rStyle w:val="translated-span"/>
          <w:i/>
          <w:iCs/>
        </w:rPr>
        <w:t>f</w:t>
      </w:r>
      <w:r>
        <w:rPr>
          <w:noProof/>
        </w:rPr>
        <w:drawing>
          <wp:inline distT="0" distB="0" distL="0" distR="0">
            <wp:extent cx="781050" cy="123825"/>
            <wp:effectExtent l="0" t="0" r="0" b="9525"/>
            <wp:docPr id="5" name="Picture 103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2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81050" cy="123825"/>
                    </a:xfrm>
                    <a:prstGeom prst="rect">
                      <a:avLst/>
                    </a:prstGeom>
                    <a:noFill/>
                    <a:ln>
                      <a:noFill/>
                    </a:ln>
                  </pic:spPr>
                </pic:pic>
              </a:graphicData>
            </a:graphic>
          </wp:inline>
        </w:drawing>
      </w:r>
      <w:r>
        <w:rPr>
          <w:rStyle w:val="translated-span"/>
          <w:rFonts w:ascii="Calibri" w:hAnsi="Calibri"/>
        </w:rPr>
        <w:t>|×</w:t>
      </w:r>
      <w:r>
        <w:rPr>
          <w:rStyle w:val="translated-span"/>
          <w:rFonts w:ascii="Calibri" w:hAnsi="Calibri"/>
        </w:rPr>
        <w:t>上下</w:t>
      </w:r>
      <w:r>
        <w:rPr>
          <w:rStyle w:val="translated-span"/>
          <w:rFonts w:ascii="Calibri" w:hAnsi="Calibri"/>
        </w:rPr>
        <w:t>+η</w:t>
      </w:r>
      <w:r>
        <w:rPr>
          <w:rStyle w:val="translated-span"/>
          <w:rFonts w:ascii="Calibri" w:hAnsi="Calibri"/>
        </w:rPr>
        <w:t>）</w:t>
      </w:r>
      <w:r>
        <w:rPr>
          <w:rFonts w:ascii="Calibri" w:hAnsi="Calibri"/>
          <w:i/>
          <w:iCs/>
          <w:sz w:val="15"/>
          <w:szCs w:val="15"/>
        </w:rPr>
        <w:t>/</w:t>
      </w:r>
      <w:r>
        <w:rPr>
          <w:rStyle w:val="translated-span"/>
          <w:rFonts w:ascii="Calibri" w:hAnsi="Calibri"/>
          <w:i/>
          <w:iCs/>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50"/>
      </w:tblGrid>
      <w:tr w:rsidR="00000000">
        <w:trPr>
          <w:divId w:val="1521550992"/>
          <w:tblCellSpacing w:w="0" w:type="dxa"/>
        </w:trPr>
        <w:tc>
          <w:tcPr>
            <w:tcW w:w="0" w:type="auto"/>
            <w:hideMark/>
          </w:tcPr>
          <w:p w:rsidR="00000000" w:rsidRDefault="00FD1285">
            <w:pPr>
              <w:spacing w:after="0" w:line="436" w:lineRule="atLeast"/>
              <w:ind w:right="0" w:firstLine="0"/>
            </w:pPr>
            <w:r>
              <w:t> </w:t>
            </w:r>
          </w:p>
        </w:tc>
      </w:tr>
    </w:tbl>
    <w:p w:rsidR="00000000" w:rsidRDefault="00FD1285">
      <w:pPr>
        <w:spacing w:before="39" w:after="307" w:line="256" w:lineRule="auto"/>
        <w:ind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sz w:val="15"/>
          <w:szCs w:val="15"/>
        </w:rPr>
        <w:t>#</w:t>
      </w:r>
      <w:r>
        <w:rPr>
          <w:rStyle w:val="translated-span"/>
          <w:sz w:val="15"/>
          <w:szCs w:val="15"/>
        </w:rPr>
        <w:t>更新更新大</w:t>
      </w:r>
      <w:r>
        <w:rPr>
          <w:rStyle w:val="translated-span"/>
          <w:sz w:val="15"/>
          <w:szCs w:val="15"/>
        </w:rPr>
        <w:t>小</w:t>
      </w:r>
    </w:p>
    <w:p w:rsidR="00000000" w:rsidRDefault="00FD1285">
      <w:pPr>
        <w:spacing w:after="174" w:line="256" w:lineRule="auto"/>
        <w:ind w:left="1337" w:right="-1" w:hanging="10"/>
        <w:jc w:val="right"/>
      </w:pPr>
      <w:r>
        <w:rPr>
          <w:rStyle w:val="translated-span"/>
        </w:rPr>
        <w:t>（一</w:t>
      </w:r>
      <w:r>
        <w:rPr>
          <w:rStyle w:val="translated-span"/>
        </w:rPr>
        <w:t>）</w:t>
      </w:r>
    </w:p>
    <w:p w:rsidR="00000000" w:rsidRDefault="00FD1285">
      <w:pPr>
        <w:spacing w:after="361"/>
        <w:ind w:left="4" w:right="0" w:firstLine="0"/>
      </w:pPr>
      <w:r>
        <w:rPr>
          <w:rStyle w:val="translated-span"/>
        </w:rPr>
        <w:t>其中，</w:t>
      </w:r>
      <w:r>
        <w:rPr>
          <w:rStyle w:val="translated-span"/>
        </w:rPr>
        <w:t>Niter</w:t>
      </w:r>
      <w:r>
        <w:rPr>
          <w:rStyle w:val="translated-span"/>
        </w:rPr>
        <w:t>是每个客户机执行的训练迭代（向前</w:t>
      </w:r>
      <w:r>
        <w:rPr>
          <w:rStyle w:val="translated-span"/>
        </w:rPr>
        <w:t>-</w:t>
      </w:r>
      <w:r>
        <w:rPr>
          <w:rStyle w:val="translated-span"/>
        </w:rPr>
        <w:t>向后传递）的总数，</w:t>
      </w:r>
      <w:r>
        <w:rPr>
          <w:rStyle w:val="translated-span"/>
        </w:rPr>
        <w:t>f</w:t>
      </w:r>
      <w:r>
        <w:rPr>
          <w:rStyle w:val="translated-span"/>
        </w:rPr>
        <w:t>是通信频率，</w:t>
      </w:r>
      <w:r>
        <w:rPr>
          <w:rStyle w:val="translated-span"/>
        </w:rPr>
        <w:t>| W</w:t>
      </w:r>
      <w:r>
        <w:rPr>
          <w:rStyle w:val="translated-span"/>
        </w:rPr>
        <w:t>|</w:t>
      </w:r>
      <w:r>
        <w:rPr>
          <w:rStyle w:val="translated-span"/>
        </w:rPr>
        <w:t>是模型的大小，</w:t>
      </w:r>
      <w:r>
        <w:rPr>
          <w:rStyle w:val="translated-span"/>
        </w:rPr>
        <w:t>Hu</w:t>
      </w:r>
      <w:r>
        <w:rPr>
          <w:rStyle w:val="translated-span"/>
        </w:rPr>
        <w:t>p</w:t>
      </w:r>
      <w:r>
        <w:rPr>
          <w:rFonts w:ascii="Calibri" w:hAnsi="Calibri"/>
          <w:i/>
          <w:iCs/>
          <w:vertAlign w:val="superscript"/>
        </w:rPr>
        <w:t>/</w:t>
      </w:r>
      <w:r>
        <w:rPr>
          <w:rStyle w:val="translated-span"/>
          <w:vertAlign w:val="superscript"/>
        </w:rPr>
        <w:t>向</w:t>
      </w:r>
      <w:r>
        <w:rPr>
          <w:rStyle w:val="translated-span"/>
          <w:vertAlign w:val="superscript"/>
        </w:rPr>
        <w:t>下</w:t>
      </w:r>
      <w:r>
        <w:rPr>
          <w:rStyle w:val="translated-span"/>
          <w:rFonts w:ascii="Calibri" w:hAnsi="Calibri"/>
          <w:i/>
          <w:iCs/>
        </w:rPr>
        <w:t>)</w:t>
      </w:r>
      <w:r>
        <w:rPr>
          <w:rStyle w:val="translated-span"/>
        </w:rPr>
        <w:t>分别是上传和下载期间交换的权重更新的熵，以</w:t>
      </w:r>
      <w:r>
        <w:rPr>
          <w:rStyle w:val="translated-span"/>
        </w:rPr>
        <w:t>及</w:t>
      </w:r>
      <w:r>
        <w:rPr>
          <w:rStyle w:val="translated-span"/>
          <w:rFonts w:ascii="Calibri" w:hAnsi="Calibri"/>
          <w:i/>
          <w:iCs/>
        </w:rPr>
        <w:t>η</w:t>
      </w:r>
      <w:r>
        <w:rPr>
          <w:rStyle w:val="translated-span"/>
        </w:rPr>
        <w:t>是编码的低效率，即真实更新大小和最小更新大小（由熵给出）之间的差异</w:t>
      </w:r>
      <w:r>
        <w:rPr>
          <w:rStyle w:val="translated-span"/>
        </w:rPr>
        <w:t>。</w:t>
      </w:r>
      <w:r>
        <w:rPr>
          <w:rStyle w:val="translated-span"/>
        </w:rPr>
        <w:t>如果我们假设模型的大小和训练迭代次数是固定的（例如，</w:t>
      </w:r>
      <w:r>
        <w:rPr>
          <w:rStyle w:val="translated-span"/>
        </w:rPr>
        <w:t>因为我们想在给定的任务上达到一定的精度），这就给我们留下了三个减少通信的选项：</w:t>
      </w:r>
      <w:r>
        <w:rPr>
          <w:rStyle w:val="translated-span"/>
        </w:rPr>
        <w:t>1</w:t>
      </w:r>
      <w:r>
        <w:rPr>
          <w:rStyle w:val="translated-span"/>
        </w:rPr>
        <w:t>）我们可以减少通信频率</w:t>
      </w:r>
      <w:r>
        <w:rPr>
          <w:rStyle w:val="translated-span"/>
        </w:rPr>
        <w:t>f</w:t>
      </w:r>
      <w:r>
        <w:rPr>
          <w:rStyle w:val="translated-span"/>
        </w:rPr>
        <w:t>；</w:t>
      </w:r>
      <w:r>
        <w:rPr>
          <w:rStyle w:val="translated-span"/>
        </w:rPr>
        <w:t>2</w:t>
      </w:r>
      <w:r>
        <w:rPr>
          <w:rStyle w:val="translated-span"/>
        </w:rPr>
        <w:t>）减少权重更新</w:t>
      </w:r>
      <w:r>
        <w:rPr>
          <w:rStyle w:val="translated-span"/>
        </w:rPr>
        <w:t>Hup</w:t>
      </w:r>
      <w:r>
        <w:rPr>
          <w:rStyle w:val="translated-span"/>
        </w:rPr>
        <w:t>的</w:t>
      </w:r>
      <w:r>
        <w:rPr>
          <w:rStyle w:val="translated-span"/>
        </w:rPr>
        <w:t>熵</w:t>
      </w:r>
      <w:r>
        <w:rPr>
          <w:rFonts w:ascii="Calibri" w:hAnsi="Calibri"/>
          <w:i/>
          <w:iCs/>
          <w:vertAlign w:val="superscript"/>
        </w:rPr>
        <w:t>/</w:t>
      </w:r>
      <w:r>
        <w:rPr>
          <w:rStyle w:val="translated-span"/>
          <w:vertAlign w:val="superscript"/>
        </w:rPr>
        <w:t>向</w:t>
      </w:r>
      <w:r>
        <w:rPr>
          <w:rStyle w:val="translated-span"/>
          <w:vertAlign w:val="superscript"/>
        </w:rPr>
        <w:t>下</w:t>
      </w:r>
      <w:r>
        <w:rPr>
          <w:rStyle w:val="translated-span"/>
          <w:rFonts w:ascii="Calibri" w:hAnsi="Calibri"/>
          <w:i/>
          <w:iCs/>
        </w:rPr>
        <w:t>)</w:t>
      </w:r>
      <w:r>
        <w:rPr>
          <w:rStyle w:val="translated-span"/>
        </w:rPr>
        <w:t>通过有损压缩方案；和</w:t>
      </w:r>
      <w:r>
        <w:rPr>
          <w:rStyle w:val="translated-span"/>
        </w:rPr>
        <w:t>/</w:t>
      </w:r>
      <w:r>
        <w:rPr>
          <w:rStyle w:val="translated-span"/>
        </w:rPr>
        <w:t>或</w:t>
      </w:r>
      <w:r>
        <w:rPr>
          <w:rStyle w:val="translated-span"/>
        </w:rPr>
        <w:t>3</w:t>
      </w:r>
      <w:r>
        <w:rPr>
          <w:rStyle w:val="translated-span"/>
        </w:rPr>
        <w:t>）使用更有效的编码来传达权重更新，从而减少</w:t>
      </w:r>
      <w:r>
        <w:rPr>
          <w:rStyle w:val="translated-span"/>
        </w:rPr>
        <w:t>。</w:t>
      </w:r>
      <w:r>
        <w:rPr>
          <w:rStyle w:val="translated-span"/>
          <w:rFonts w:ascii="Calibri" w:hAnsi="Calibri"/>
          <w:i/>
          <w:iCs/>
        </w:rPr>
        <w:t>η</w:t>
      </w:r>
    </w:p>
    <w:p w:rsidR="00000000" w:rsidRDefault="00FD1285">
      <w:pPr>
        <w:pStyle w:val="2"/>
        <w:spacing w:after="84"/>
        <w:ind w:left="464" w:right="465"/>
      </w:pPr>
      <w:r>
        <w:rPr>
          <w:rStyle w:val="translated-span"/>
          <w:sz w:val="20"/>
          <w:szCs w:val="20"/>
        </w:rPr>
        <w:t>二</w:t>
      </w:r>
      <w:r>
        <w:rPr>
          <w:rStyle w:val="translated-span"/>
          <w:sz w:val="20"/>
          <w:szCs w:val="20"/>
        </w:rPr>
        <w:t>。</w:t>
      </w:r>
      <w:r>
        <w:rPr>
          <w:rStyle w:val="translated-span"/>
          <w:sz w:val="20"/>
          <w:szCs w:val="20"/>
        </w:rPr>
        <w:t>联合学习环境的挑</w:t>
      </w:r>
      <w:r>
        <w:rPr>
          <w:rStyle w:val="translated-span"/>
          <w:sz w:val="20"/>
          <w:szCs w:val="20"/>
        </w:rPr>
        <w:t>战</w:t>
      </w:r>
    </w:p>
    <w:p w:rsidR="00000000" w:rsidRDefault="00FD1285">
      <w:pPr>
        <w:spacing w:after="66"/>
        <w:ind w:left="4" w:right="0"/>
      </w:pPr>
      <w:r>
        <w:rPr>
          <w:rStyle w:val="translated-span"/>
        </w:rPr>
        <w:t>在我们考虑减少通信量的方法之前，我们首先必须考虑到联合学习与其他分布式训练设置（如并行训练）的区别的独特特性（也可与</w:t>
      </w:r>
      <w:r>
        <w:rPr>
          <w:rStyle w:val="translated-span"/>
        </w:rPr>
        <w:t>[10]</w:t>
      </w:r>
      <w:r>
        <w:rPr>
          <w:rStyle w:val="translated-span"/>
        </w:rPr>
        <w:t>进行比较）</w:t>
      </w:r>
      <w:r>
        <w:rPr>
          <w:rStyle w:val="translated-span"/>
        </w:rPr>
        <w:t>。</w:t>
      </w:r>
      <w:r>
        <w:rPr>
          <w:rStyle w:val="translated-span"/>
        </w:rPr>
        <w:t>在联合学习中，训练数据和计算资源的分配是学习环境的一个基本的固定属性</w:t>
      </w:r>
      <w:r>
        <w:rPr>
          <w:rStyle w:val="translated-span"/>
        </w:rPr>
        <w:t>。</w:t>
      </w:r>
      <w:r>
        <w:rPr>
          <w:rStyle w:val="translated-span"/>
        </w:rPr>
        <w:t>这将带来以下挑战</w:t>
      </w:r>
      <w:r>
        <w:rPr>
          <w:rStyle w:val="translated-span"/>
        </w:rPr>
        <w:t>。</w:t>
      </w:r>
    </w:p>
    <w:p w:rsidR="00000000" w:rsidRDefault="00FD1285">
      <w:pPr>
        <w:ind w:left="485" w:right="0" w:hanging="286"/>
      </w:pPr>
      <w:r>
        <w:rPr>
          <w:rStyle w:val="translated-span"/>
        </w:rPr>
        <w:t>1</w:t>
      </w:r>
      <w:r>
        <w:rPr>
          <w:rStyle w:val="translated-span"/>
        </w:rPr>
        <w:t>）</w:t>
      </w:r>
      <w:r>
        <w:rPr>
          <w:rStyle w:val="translated-span"/>
        </w:rPr>
        <w:t xml:space="preserve"> </w:t>
      </w:r>
      <w:r>
        <w:rPr>
          <w:rStyle w:val="translated-span"/>
        </w:rPr>
        <w:t>由于单个客户机上的培训数据是由客户机根据</w:t>
      </w:r>
      <w:r>
        <w:rPr>
          <w:rStyle w:val="translated-span"/>
        </w:rPr>
        <w:t>其本地环境和使用模式收集的，因此本地数据集的大小和分布在不同的客户机之间通常会有很大的差异</w:t>
      </w:r>
      <w:r>
        <w:rPr>
          <w:rStyle w:val="translated-span"/>
        </w:rPr>
        <w:t>。</w:t>
      </w:r>
      <w:r>
        <w:rPr>
          <w:rStyle w:val="translated-span"/>
          <w:i/>
          <w:iCs/>
        </w:rPr>
        <w:t>不平衡和非</w:t>
      </w:r>
      <w:r>
        <w:rPr>
          <w:rStyle w:val="translated-span"/>
          <w:i/>
          <w:iCs/>
        </w:rPr>
        <w:t>i.i.d.</w:t>
      </w:r>
      <w:r>
        <w:rPr>
          <w:rStyle w:val="translated-span"/>
          <w:i/>
          <w:iCs/>
        </w:rPr>
        <w:t>数据</w:t>
      </w:r>
      <w:r>
        <w:rPr>
          <w:rStyle w:val="translated-span"/>
          <w:i/>
          <w:iCs/>
        </w:rPr>
        <w:t>：</w:t>
      </w:r>
    </w:p>
    <w:p w:rsidR="00000000" w:rsidRDefault="00FD1285">
      <w:pPr>
        <w:ind w:left="485" w:right="0" w:hanging="286"/>
      </w:pPr>
      <w:r>
        <w:rPr>
          <w:rStyle w:val="translated-span"/>
        </w:rPr>
        <w:t>2</w:t>
      </w:r>
      <w:r>
        <w:rPr>
          <w:rStyle w:val="translated-span"/>
        </w:rPr>
        <w:t>）</w:t>
      </w:r>
      <w:r>
        <w:rPr>
          <w:rStyle w:val="translated-span"/>
        </w:rPr>
        <w:t xml:space="preserve"> </w:t>
      </w:r>
      <w:r>
        <w:rPr>
          <w:rStyle w:val="translated-span"/>
        </w:rPr>
        <w:t>联合学习环境可能由数百万参与者组成</w:t>
      </w:r>
      <w:r>
        <w:rPr>
          <w:rStyle w:val="translated-span"/>
        </w:rPr>
        <w:t>[18]</w:t>
      </w:r>
      <w:r>
        <w:rPr>
          <w:rStyle w:val="translated-span"/>
        </w:rPr>
        <w:t>。</w:t>
      </w:r>
      <w:r>
        <w:rPr>
          <w:rStyle w:val="translated-span"/>
        </w:rPr>
        <w:t>此外，由于协作学习模型的质量取决于所有客户的综合可用数据，因此协作学习环境将具有自然增长的趋势</w:t>
      </w:r>
      <w:r>
        <w:rPr>
          <w:rStyle w:val="translated-span"/>
        </w:rPr>
        <w:t>。</w:t>
      </w:r>
      <w:r>
        <w:rPr>
          <w:rStyle w:val="translated-span"/>
          <w:i/>
          <w:iCs/>
        </w:rPr>
        <w:t>大量客户</w:t>
      </w:r>
      <w:r>
        <w:rPr>
          <w:rStyle w:val="translated-span"/>
          <w:i/>
          <w:iCs/>
        </w:rPr>
        <w:t>：</w:t>
      </w:r>
    </w:p>
    <w:p w:rsidR="00000000" w:rsidRDefault="00FD1285">
      <w:pPr>
        <w:ind w:left="485" w:right="0" w:hanging="286"/>
      </w:pPr>
      <w:r>
        <w:rPr>
          <w:rStyle w:val="translated-span"/>
        </w:rPr>
        <w:t>3</w:t>
      </w:r>
      <w:r>
        <w:rPr>
          <w:rStyle w:val="translated-span"/>
        </w:rPr>
        <w:t>）</w:t>
      </w:r>
      <w:r>
        <w:rPr>
          <w:rStyle w:val="translated-span"/>
        </w:rPr>
        <w:t xml:space="preserve"> </w:t>
      </w:r>
      <w:r>
        <w:rPr>
          <w:rStyle w:val="translated-span"/>
        </w:rPr>
        <w:t>一旦客户机数量增长超过某个阈值，权重更新的直接通信就变得不可行，因为通信和聚合更新的工作量都随着客户端的数量线性增长</w:t>
      </w:r>
      <w:r>
        <w:rPr>
          <w:rStyle w:val="translated-span"/>
        </w:rPr>
        <w:t>。</w:t>
      </w:r>
      <w:r>
        <w:rPr>
          <w:rStyle w:val="translated-span"/>
        </w:rPr>
        <w:t>因此，在联合学习中，通过中间参数服务器进行通信是不可避免的</w:t>
      </w:r>
      <w:r>
        <w:rPr>
          <w:rStyle w:val="translated-span"/>
        </w:rPr>
        <w:t>。</w:t>
      </w:r>
      <w:r>
        <w:rPr>
          <w:rStyle w:val="translated-span"/>
        </w:rPr>
        <w:t>这将每个客户端的通信量和通信轮数减少到一次本地权</w:t>
      </w:r>
      <w:r>
        <w:rPr>
          <w:rStyle w:val="translated-span"/>
        </w:rPr>
        <w:t>重更新上载和一次从服务器下载聚合更新，并将聚合工作负载从客户端移开</w:t>
      </w:r>
      <w:r>
        <w:rPr>
          <w:rStyle w:val="translated-span"/>
        </w:rPr>
        <w:t>。</w:t>
      </w:r>
      <w:r>
        <w:rPr>
          <w:rStyle w:val="translated-span"/>
        </w:rPr>
        <w:t>然而，通过参数服务器进行通信给高效的分布式训练带来了额外的挑战，因为现在上传到服务器和从服务器下载都需要压缩，以减少通信时间和能耗</w:t>
      </w:r>
      <w:r>
        <w:rPr>
          <w:rStyle w:val="translated-span"/>
        </w:rPr>
        <w:t>。</w:t>
      </w:r>
      <w:r>
        <w:rPr>
          <w:rStyle w:val="translated-span"/>
          <w:i/>
          <w:iCs/>
        </w:rPr>
        <w:t>参数服务器</w:t>
      </w:r>
      <w:r>
        <w:rPr>
          <w:rStyle w:val="translated-span"/>
          <w:i/>
          <w:iCs/>
        </w:rPr>
        <w:t>：</w:t>
      </w:r>
    </w:p>
    <w:p w:rsidR="00000000" w:rsidRDefault="00FD1285">
      <w:pPr>
        <w:ind w:left="485" w:right="0" w:hanging="286"/>
      </w:pPr>
      <w:r>
        <w:rPr>
          <w:rStyle w:val="translated-span"/>
        </w:rPr>
        <w:t>4</w:t>
      </w:r>
      <w:r>
        <w:rPr>
          <w:rStyle w:val="translated-span"/>
        </w:rPr>
        <w:t>）</w:t>
      </w:r>
      <w:r>
        <w:rPr>
          <w:rStyle w:val="translated-span"/>
        </w:rPr>
        <w:t xml:space="preserve"> </w:t>
      </w:r>
      <w:r>
        <w:rPr>
          <w:rStyle w:val="translated-span"/>
        </w:rPr>
        <w:t>在一般的物联网联合学习设置中，通常不能保证所有的客户端都参与到每一轮的通信中</w:t>
      </w:r>
      <w:r>
        <w:rPr>
          <w:rStyle w:val="translated-span"/>
        </w:rPr>
        <w:t>。</w:t>
      </w:r>
      <w:r>
        <w:rPr>
          <w:rStyle w:val="translated-span"/>
        </w:rPr>
        <w:t>设备可能会失去连接、电池耗尽或因其他原因无法参与协作培训</w:t>
      </w:r>
      <w:r>
        <w:rPr>
          <w:rStyle w:val="translated-span"/>
        </w:rPr>
        <w:t>。</w:t>
      </w:r>
      <w:r>
        <w:rPr>
          <w:rStyle w:val="translated-span"/>
          <w:i/>
          <w:iCs/>
        </w:rPr>
        <w:t>部分参与</w:t>
      </w:r>
      <w:r>
        <w:rPr>
          <w:rStyle w:val="translated-span"/>
          <w:i/>
          <w:iCs/>
        </w:rPr>
        <w:t>：</w:t>
      </w:r>
    </w:p>
    <w:p w:rsidR="00000000" w:rsidRDefault="00FD1285">
      <w:pPr>
        <w:ind w:left="485" w:right="0" w:hanging="286"/>
      </w:pPr>
      <w:r>
        <w:rPr>
          <w:rStyle w:val="translated-span"/>
        </w:rPr>
        <w:t>5</w:t>
      </w:r>
      <w:r>
        <w:rPr>
          <w:rStyle w:val="translated-span"/>
        </w:rPr>
        <w:t>）</w:t>
      </w:r>
      <w:r>
        <w:rPr>
          <w:rStyle w:val="translated-span"/>
        </w:rPr>
        <w:t xml:space="preserve"> </w:t>
      </w:r>
      <w:r>
        <w:rPr>
          <w:rStyle w:val="translated-span"/>
        </w:rPr>
        <w:t>移动设备和嵌入式设备通常不连接到电网</w:t>
      </w:r>
      <w:r>
        <w:rPr>
          <w:rStyle w:val="translated-span"/>
        </w:rPr>
        <w:t>。</w:t>
      </w:r>
      <w:r>
        <w:rPr>
          <w:rStyle w:val="translated-span"/>
          <w:i/>
          <w:iCs/>
        </w:rPr>
        <w:t>电池和内存有限</w:t>
      </w:r>
      <w:r>
        <w:rPr>
          <w:rStyle w:val="translated-span"/>
          <w:i/>
          <w:iCs/>
        </w:rPr>
        <w:t>：</w:t>
      </w:r>
    </w:p>
    <w:p w:rsidR="00000000" w:rsidRDefault="00FD1285">
      <w:pPr>
        <w:pStyle w:val="2"/>
        <w:ind w:left="464" w:right="462"/>
      </w:pPr>
      <w:r>
        <w:rPr>
          <w:rStyle w:val="translated-span"/>
        </w:rPr>
        <w:t>表</w:t>
      </w:r>
      <w:r>
        <w:rPr>
          <w:rStyle w:val="translated-span"/>
        </w:rPr>
        <w:t>一</w:t>
      </w:r>
    </w:p>
    <w:p w:rsidR="00000000" w:rsidRDefault="00FD1285">
      <w:pPr>
        <w:spacing w:after="3" w:line="261" w:lineRule="auto"/>
        <w:ind w:left="89" w:right="0" w:hanging="10"/>
        <w:jc w:val="left"/>
      </w:pPr>
      <w:r>
        <w:rPr>
          <w:rStyle w:val="translated-span"/>
          <w:sz w:val="16"/>
          <w:szCs w:val="16"/>
        </w:rPr>
        <w:t>高效分布式通信的不同方</w:t>
      </w:r>
      <w:r>
        <w:rPr>
          <w:rStyle w:val="translated-span"/>
          <w:sz w:val="16"/>
          <w:szCs w:val="16"/>
        </w:rPr>
        <w:t>法</w:t>
      </w:r>
    </w:p>
    <w:p w:rsidR="00000000" w:rsidRDefault="00FD1285">
      <w:pPr>
        <w:spacing w:after="3" w:line="261" w:lineRule="auto"/>
        <w:ind w:left="16" w:hanging="10"/>
        <w:jc w:val="center"/>
      </w:pPr>
      <w:r>
        <w:rPr>
          <w:rStyle w:val="translated-span"/>
          <w:sz w:val="16"/>
          <w:szCs w:val="16"/>
        </w:rPr>
        <w:t>文献中提出的深度学习</w:t>
      </w:r>
      <w:r>
        <w:rPr>
          <w:rStyle w:val="translated-span"/>
          <w:sz w:val="16"/>
          <w:szCs w:val="16"/>
        </w:rPr>
        <w:t>。</w:t>
      </w:r>
      <w:r>
        <w:rPr>
          <w:rStyle w:val="translated-span"/>
          <w:sz w:val="16"/>
          <w:szCs w:val="16"/>
        </w:rPr>
        <w:t>没</w:t>
      </w:r>
      <w:r>
        <w:rPr>
          <w:rStyle w:val="translated-span"/>
          <w:sz w:val="16"/>
          <w:szCs w:val="16"/>
        </w:rPr>
        <w:t>有</w:t>
      </w:r>
    </w:p>
    <w:p w:rsidR="00000000" w:rsidRDefault="00FD1285">
      <w:pPr>
        <w:spacing w:after="3" w:line="261" w:lineRule="auto"/>
        <w:ind w:left="16" w:right="0" w:hanging="10"/>
        <w:jc w:val="center"/>
      </w:pPr>
      <w:r>
        <w:rPr>
          <w:rStyle w:val="translated-span"/>
          <w:sz w:val="16"/>
          <w:szCs w:val="16"/>
        </w:rPr>
        <w:t>现有方法满足所有要求</w:t>
      </w:r>
      <w:r>
        <w:rPr>
          <w:rStyle w:val="translated-span"/>
          <w:sz w:val="16"/>
          <w:szCs w:val="16"/>
        </w:rPr>
        <w:t>–</w:t>
      </w:r>
      <w:r>
        <w:rPr>
          <w:rStyle w:val="translated-span"/>
          <w:sz w:val="16"/>
          <w:szCs w:val="16"/>
        </w:rPr>
        <w:t>（</w:t>
      </w:r>
      <w:r>
        <w:rPr>
          <w:rStyle w:val="translated-span"/>
          <w:sz w:val="16"/>
          <w:szCs w:val="16"/>
        </w:rPr>
        <w:t>R3</w:t>
      </w:r>
      <w:r>
        <w:rPr>
          <w:rStyle w:val="translated-span"/>
          <w:sz w:val="16"/>
          <w:szCs w:val="16"/>
        </w:rPr>
        <w:t>）</w:t>
      </w:r>
      <w:r>
        <w:rPr>
          <w:rStyle w:val="translated-span"/>
          <w:b/>
          <w:bCs/>
          <w:sz w:val="16"/>
          <w:szCs w:val="16"/>
        </w:rPr>
        <w:t>（</w:t>
      </w:r>
      <w:r>
        <w:rPr>
          <w:rStyle w:val="translated-span"/>
          <w:b/>
          <w:bCs/>
          <w:sz w:val="16"/>
          <w:szCs w:val="16"/>
        </w:rPr>
        <w:t>R1</w:t>
      </w:r>
      <w:r>
        <w:rPr>
          <w:rStyle w:val="translated-span"/>
          <w:b/>
          <w:bCs/>
          <w:sz w:val="16"/>
          <w:szCs w:val="16"/>
        </w:rPr>
        <w:t>）</w:t>
      </w:r>
    </w:p>
    <w:p w:rsidR="00000000" w:rsidRDefault="00FD1285">
      <w:pPr>
        <w:spacing w:after="3" w:line="261" w:lineRule="auto"/>
        <w:ind w:left="16" w:hanging="10"/>
        <w:jc w:val="center"/>
      </w:pPr>
      <w:r>
        <w:rPr>
          <w:rStyle w:val="translated-span"/>
          <w:sz w:val="13"/>
          <w:szCs w:val="13"/>
        </w:rPr>
        <w:t>联邦学习环境</w:t>
      </w:r>
      <w:r>
        <w:rPr>
          <w:rStyle w:val="translated-span"/>
          <w:sz w:val="13"/>
          <w:szCs w:val="13"/>
        </w:rPr>
        <w:t>。</w:t>
      </w:r>
      <w:r>
        <w:rPr>
          <w:rStyle w:val="translated-span"/>
          <w:sz w:val="13"/>
          <w:szCs w:val="13"/>
        </w:rPr>
        <w:t>我们打电</w:t>
      </w:r>
      <w:r>
        <w:rPr>
          <w:rStyle w:val="translated-span"/>
          <w:sz w:val="13"/>
          <w:szCs w:val="13"/>
        </w:rPr>
        <w:t>话</w:t>
      </w:r>
    </w:p>
    <w:p w:rsidR="00000000" w:rsidRDefault="00FD1285">
      <w:pPr>
        <w:spacing w:after="3" w:line="261" w:lineRule="auto"/>
        <w:ind w:left="16" w:hanging="10"/>
        <w:jc w:val="center"/>
      </w:pPr>
      <w:r>
        <w:rPr>
          <w:rStyle w:val="translated-span"/>
          <w:sz w:val="13"/>
          <w:szCs w:val="13"/>
        </w:rPr>
        <w:t>如</w:t>
      </w:r>
      <w:r>
        <w:rPr>
          <w:rStyle w:val="translated-span"/>
          <w:sz w:val="13"/>
          <w:szCs w:val="13"/>
        </w:rPr>
        <w:t>果</w:t>
      </w:r>
    </w:p>
    <w:p w:rsidR="00000000" w:rsidRDefault="00FD1285">
      <w:pPr>
        <w:spacing w:after="3" w:line="261" w:lineRule="auto"/>
        <w:ind w:left="862" w:right="602" w:hanging="84"/>
        <w:jc w:val="left"/>
      </w:pPr>
      <w:r>
        <w:rPr>
          <w:rStyle w:val="translated-span"/>
          <w:sz w:val="16"/>
          <w:szCs w:val="16"/>
        </w:rPr>
        <w:t>联合训练的收敛与客户端数据的本地分布无关</w:t>
      </w:r>
      <w:r>
        <w:rPr>
          <w:rStyle w:val="translated-span"/>
          <w:sz w:val="16"/>
          <w:szCs w:val="16"/>
        </w:rPr>
        <w:t>。</w:t>
      </w:r>
    </w:p>
    <w:p w:rsidR="00000000" w:rsidRDefault="00FD1285">
      <w:pPr>
        <w:spacing w:after="26" w:line="261" w:lineRule="auto"/>
        <w:ind w:left="16" w:right="6" w:hanging="10"/>
        <w:jc w:val="center"/>
      </w:pPr>
      <w:r>
        <w:rPr>
          <w:rStyle w:val="translated-span"/>
          <w:sz w:val="16"/>
          <w:szCs w:val="16"/>
        </w:rPr>
        <w:t>我们称压缩率更</w:t>
      </w:r>
      <w:r>
        <w:rPr>
          <w:rStyle w:val="translated-span"/>
          <w:sz w:val="16"/>
          <w:szCs w:val="16"/>
        </w:rPr>
        <w:t>高</w:t>
      </w:r>
    </w:p>
    <w:p w:rsidR="00000000" w:rsidRDefault="00FD1285">
      <w:pPr>
        <w:spacing w:after="3" w:line="408" w:lineRule="auto"/>
        <w:ind w:left="1019" w:right="1009" w:hanging="10"/>
        <w:jc w:val="center"/>
      </w:pPr>
      <w:r>
        <w:rPr>
          <w:rStyle w:val="translated-span"/>
          <w:sz w:val="16"/>
          <w:szCs w:val="16"/>
        </w:rPr>
        <w:t>大于</w:t>
      </w:r>
      <w:r>
        <w:rPr>
          <w:rStyle w:val="translated-span"/>
          <w:sz w:val="16"/>
          <w:szCs w:val="16"/>
        </w:rPr>
        <w:t>×32“</w:t>
      </w:r>
      <w:r>
        <w:rPr>
          <w:rStyle w:val="translated-span"/>
          <w:sz w:val="16"/>
          <w:szCs w:val="16"/>
        </w:rPr>
        <w:t>强</w:t>
      </w:r>
      <w:r>
        <w:rPr>
          <w:rStyle w:val="translated-span"/>
          <w:sz w:val="16"/>
          <w:szCs w:val="16"/>
        </w:rPr>
        <w:t>”</w:t>
      </w:r>
      <w:r>
        <w:rPr>
          <w:rStyle w:val="translated-span"/>
          <w:sz w:val="16"/>
          <w:szCs w:val="16"/>
        </w:rPr>
        <w:t>且小于或等</w:t>
      </w:r>
      <w:r>
        <w:rPr>
          <w:rStyle w:val="translated-span"/>
          <w:sz w:val="16"/>
          <w:szCs w:val="16"/>
        </w:rPr>
        <w:t>于</w:t>
      </w:r>
    </w:p>
    <w:p w:rsidR="00000000" w:rsidRDefault="00FD1285">
      <w:pPr>
        <w:spacing w:after="494" w:line="256" w:lineRule="auto"/>
        <w:ind w:left="5" w:right="0" w:firstLine="0"/>
        <w:jc w:val="left"/>
      </w:pPr>
      <w:r>
        <w:rPr>
          <w:noProof/>
        </w:rPr>
        <w:drawing>
          <wp:inline distT="0" distB="0" distL="0" distR="0">
            <wp:extent cx="3181350" cy="1828800"/>
            <wp:effectExtent l="0" t="0" r="0" b="0"/>
            <wp:docPr id="6" name="Picture 10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181350" cy="1828800"/>
                    </a:xfrm>
                    <a:prstGeom prst="rect">
                      <a:avLst/>
                    </a:prstGeom>
                    <a:noFill/>
                    <a:ln>
                      <a:noFill/>
                    </a:ln>
                  </pic:spPr>
                </pic:pic>
              </a:graphicData>
            </a:graphic>
          </wp:inline>
        </w:drawing>
      </w:r>
    </w:p>
    <w:p w:rsidR="00000000" w:rsidRDefault="00FD1285">
      <w:pPr>
        <w:spacing w:after="30"/>
        <w:ind w:left="485" w:right="0" w:firstLine="0"/>
      </w:pPr>
      <w:r>
        <w:rPr>
          <w:rStyle w:val="translated-span"/>
        </w:rPr>
        <w:t>相反，它们运行计算的能力受到有限电池的限制</w:t>
      </w:r>
      <w:r>
        <w:rPr>
          <w:rStyle w:val="translated-span"/>
        </w:rPr>
        <w:t>。</w:t>
      </w:r>
      <w:r>
        <w:rPr>
          <w:rStyle w:val="translated-span"/>
        </w:rPr>
        <w:t>众所周知，对于深度神经网络来说，执行</w:t>
      </w:r>
      <w:r>
        <w:rPr>
          <w:rStyle w:val="translated-span"/>
        </w:rPr>
        <w:t>SGD</w:t>
      </w:r>
      <w:r>
        <w:rPr>
          <w:rStyle w:val="translated-span"/>
        </w:rPr>
        <w:t>迭代是非常昂贵的</w:t>
      </w:r>
      <w:r>
        <w:rPr>
          <w:rStyle w:val="translated-span"/>
        </w:rPr>
        <w:t>。</w:t>
      </w:r>
      <w:r>
        <w:rPr>
          <w:rStyle w:val="translated-span"/>
        </w:rPr>
        <w:t>因此，有必要保持每个客户梯度评估的数量尽可能少</w:t>
      </w:r>
      <w:r>
        <w:rPr>
          <w:rStyle w:val="translated-span"/>
        </w:rPr>
        <w:t>。</w:t>
      </w:r>
      <w:r>
        <w:rPr>
          <w:rStyle w:val="translated-span"/>
        </w:rPr>
        <w:t>移动设备和嵌入式设备通常也只有非常有限的内存</w:t>
      </w:r>
      <w:r>
        <w:rPr>
          <w:rStyle w:val="translated-span"/>
        </w:rPr>
        <w:t>。</w:t>
      </w:r>
      <w:r>
        <w:rPr>
          <w:rStyle w:val="translated-span"/>
        </w:rPr>
        <w:t>由于</w:t>
      </w:r>
      <w:r>
        <w:rPr>
          <w:rStyle w:val="translated-span"/>
        </w:rPr>
        <w:t>SGD</w:t>
      </w:r>
      <w:r>
        <w:rPr>
          <w:rStyle w:val="translated-span"/>
        </w:rPr>
        <w:t>的内存占用随着批处理大小呈线性增长，这可能会迫使设备在非常小的批处理大小上进行训练</w:t>
      </w:r>
      <w:r>
        <w:rPr>
          <w:rStyle w:val="translated-span"/>
        </w:rPr>
        <w:t>。</w:t>
      </w:r>
    </w:p>
    <w:p w:rsidR="00000000" w:rsidRDefault="00FD1285">
      <w:pPr>
        <w:spacing w:after="54"/>
        <w:ind w:left="4" w:right="0"/>
      </w:pPr>
      <w:r>
        <w:rPr>
          <w:rStyle w:val="translated-span"/>
        </w:rPr>
        <w:t>基于联邦学习环境的上述特征，我们得出结论：一个通信效率高的联邦学习分布式训练算法需要满足以下要求</w:t>
      </w:r>
      <w:r>
        <w:rPr>
          <w:rStyle w:val="translated-span"/>
        </w:rPr>
        <w:t>。</w:t>
      </w:r>
    </w:p>
    <w:p w:rsidR="00000000" w:rsidRDefault="00FD1285">
      <w:pPr>
        <w:ind w:left="532" w:right="0" w:hanging="528"/>
      </w:pPr>
      <w:r>
        <w:rPr>
          <w:rStyle w:val="translated-span"/>
          <w:i/>
          <w:iCs/>
        </w:rPr>
        <w:t>（</w:t>
      </w:r>
      <w:r>
        <w:rPr>
          <w:rStyle w:val="translated-span"/>
          <w:i/>
          <w:iCs/>
        </w:rPr>
        <w:t>R1</w:t>
      </w:r>
      <w:r>
        <w:rPr>
          <w:rStyle w:val="translated-span"/>
          <w:i/>
          <w:iCs/>
        </w:rPr>
        <w:t>）</w:t>
      </w:r>
      <w:r>
        <w:rPr>
          <w:rStyle w:val="translated-span"/>
        </w:rPr>
        <w:t>：它应该压缩上行和下行通信</w:t>
      </w:r>
      <w:r>
        <w:rPr>
          <w:rStyle w:val="translated-span"/>
        </w:rPr>
        <w:t>。</w:t>
      </w:r>
    </w:p>
    <w:p w:rsidR="00000000" w:rsidRDefault="00FD1285">
      <w:pPr>
        <w:ind w:left="532" w:right="0" w:hanging="528"/>
      </w:pPr>
      <w:r>
        <w:rPr>
          <w:rStyle w:val="translated-span"/>
          <w:i/>
          <w:iCs/>
        </w:rPr>
        <w:t>（</w:t>
      </w:r>
      <w:r>
        <w:rPr>
          <w:rStyle w:val="translated-span"/>
          <w:i/>
          <w:iCs/>
        </w:rPr>
        <w:t>R2</w:t>
      </w:r>
      <w:r>
        <w:rPr>
          <w:rStyle w:val="translated-span"/>
          <w:i/>
          <w:iCs/>
        </w:rPr>
        <w:t>）</w:t>
      </w:r>
      <w:r>
        <w:rPr>
          <w:rStyle w:val="translated-span"/>
        </w:rPr>
        <w:t>：它应该对非</w:t>
      </w:r>
      <w:r>
        <w:rPr>
          <w:rStyle w:val="translated-span"/>
        </w:rPr>
        <w:t>i.i.d.</w:t>
      </w:r>
      <w:r>
        <w:rPr>
          <w:rStyle w:val="translated-span"/>
        </w:rPr>
        <w:t>，小批量和不平衡数据具有鲁棒性</w:t>
      </w:r>
      <w:r>
        <w:rPr>
          <w:rStyle w:val="translated-span"/>
        </w:rPr>
        <w:t>。</w:t>
      </w:r>
    </w:p>
    <w:p w:rsidR="00000000" w:rsidRDefault="00FD1285">
      <w:pPr>
        <w:spacing w:after="219"/>
        <w:ind w:left="532" w:right="0" w:hanging="528"/>
      </w:pPr>
      <w:r>
        <w:rPr>
          <w:rStyle w:val="translated-span"/>
          <w:i/>
          <w:iCs/>
        </w:rPr>
        <w:t>（</w:t>
      </w:r>
      <w:r>
        <w:rPr>
          <w:rStyle w:val="translated-span"/>
          <w:i/>
          <w:iCs/>
        </w:rPr>
        <w:t>R3</w:t>
      </w:r>
      <w:r>
        <w:rPr>
          <w:rStyle w:val="translated-span"/>
          <w:i/>
          <w:iCs/>
        </w:rPr>
        <w:t>）</w:t>
      </w:r>
      <w:r>
        <w:rPr>
          <w:rStyle w:val="translated-span"/>
        </w:rPr>
        <w:t>：对</w:t>
      </w:r>
      <w:r>
        <w:rPr>
          <w:rStyle w:val="translated-span"/>
        </w:rPr>
        <w:t>于大量客户和部分客户参与，它应该是健壮的</w:t>
      </w:r>
      <w:r>
        <w:rPr>
          <w:rStyle w:val="translated-span"/>
        </w:rPr>
        <w:t>。</w:t>
      </w:r>
    </w:p>
    <w:p w:rsidR="00000000" w:rsidRDefault="00FD1285">
      <w:pPr>
        <w:pStyle w:val="2"/>
        <w:ind w:left="464" w:right="467"/>
      </w:pPr>
      <w:r>
        <w:rPr>
          <w:rStyle w:val="translated-span"/>
          <w:sz w:val="20"/>
          <w:szCs w:val="20"/>
        </w:rPr>
        <w:t>三、</w:t>
      </w:r>
      <w:r>
        <w:rPr>
          <w:rStyle w:val="translated-span"/>
          <w:sz w:val="20"/>
          <w:szCs w:val="20"/>
        </w:rPr>
        <w:t xml:space="preserve"> </w:t>
      </w:r>
      <w:r>
        <w:rPr>
          <w:rStyle w:val="translated-span"/>
          <w:sz w:val="20"/>
          <w:szCs w:val="20"/>
        </w:rPr>
        <w:t>贡</w:t>
      </w:r>
      <w:r>
        <w:rPr>
          <w:rStyle w:val="translated-span"/>
          <w:sz w:val="20"/>
          <w:szCs w:val="20"/>
        </w:rPr>
        <w:t>献</w:t>
      </w:r>
    </w:p>
    <w:p w:rsidR="00000000" w:rsidRDefault="00FD1285">
      <w:pPr>
        <w:spacing w:after="337"/>
        <w:ind w:left="4" w:right="0"/>
      </w:pPr>
      <w:r>
        <w:rPr>
          <w:rStyle w:val="translated-span"/>
        </w:rPr>
        <w:t>在本文中，我们将演示为通信高效的联邦学习而提出的现有方法中没有一种能够满足所有这些需求（见表</w:t>
      </w:r>
      <w:r>
        <w:rPr>
          <w:rStyle w:val="translated-span"/>
        </w:rPr>
        <w:t>1</w:t>
      </w:r>
      <w:r>
        <w:rPr>
          <w:rStyle w:val="translated-span"/>
        </w:rPr>
        <w:t>）</w:t>
      </w:r>
      <w:r>
        <w:rPr>
          <w:rStyle w:val="translated-span"/>
        </w:rPr>
        <w:t>。</w:t>
      </w:r>
      <w:r>
        <w:rPr>
          <w:rStyle w:val="translated-span"/>
        </w:rPr>
        <w:t>更具体地说，我们将证明，能够压缩上游和下游通信的方法对非</w:t>
      </w:r>
      <w:r>
        <w:rPr>
          <w:rStyle w:val="translated-span"/>
        </w:rPr>
        <w:t>i.i.d.</w:t>
      </w:r>
      <w:r>
        <w:rPr>
          <w:rStyle w:val="translated-span"/>
        </w:rPr>
        <w:t>数据分布非常敏感，而对此类数据更稳健的方法不会压缩下游（见第五节）</w:t>
      </w:r>
      <w:r>
        <w:rPr>
          <w:rStyle w:val="translated-span"/>
        </w:rPr>
        <w:t>。</w:t>
      </w:r>
      <w:r>
        <w:rPr>
          <w:rStyle w:val="translated-span"/>
        </w:rPr>
        <w:t>然后，我们将着手为联邦学习构建一个新的高效通信协议，解决这些问题并满足所有要求（</w:t>
      </w:r>
      <w:r>
        <w:rPr>
          <w:rStyle w:val="translated-span"/>
        </w:rPr>
        <w:t>R1</w:t>
      </w:r>
      <w:r>
        <w:rPr>
          <w:rStyle w:val="translated-span"/>
        </w:rPr>
        <w:t>）</w:t>
      </w:r>
      <w:r>
        <w:rPr>
          <w:rStyle w:val="translated-span"/>
        </w:rPr>
        <w:t>–</w:t>
      </w:r>
      <w:r>
        <w:rPr>
          <w:rStyle w:val="translated-span"/>
        </w:rPr>
        <w:t>（</w:t>
      </w:r>
      <w:r>
        <w:rPr>
          <w:rStyle w:val="translated-span"/>
        </w:rPr>
        <w:t>R3</w:t>
      </w:r>
      <w:r>
        <w:rPr>
          <w:rStyle w:val="translated-span"/>
        </w:rPr>
        <w:t>）</w:t>
      </w:r>
      <w:r>
        <w:rPr>
          <w:rStyle w:val="translated-span"/>
        </w:rPr>
        <w:t>。</w:t>
      </w:r>
      <w:r>
        <w:rPr>
          <w:rStyle w:val="translated-span"/>
        </w:rPr>
        <w:t>我们对我们的方法进行了收敛性分析，并对四种不同的神经网络结构和数据集进行了大量的实验，结果表明稀疏三值压缩（</w:t>
      </w:r>
      <w:r>
        <w:rPr>
          <w:rStyle w:val="translated-span"/>
        </w:rPr>
        <w:t>STC</w:t>
      </w:r>
      <w:r>
        <w:rPr>
          <w:rStyle w:val="translated-span"/>
        </w:rPr>
        <w:t>）协议优于</w:t>
      </w:r>
      <w:r>
        <w:rPr>
          <w:rStyle w:val="translated-span"/>
        </w:rPr>
        <w:t>现有的压缩方案，因为它需要较少的梯度估计和通信比特来收</w:t>
      </w:r>
      <w:r>
        <w:rPr>
          <w:rStyle w:val="translated-span"/>
        </w:rPr>
        <w:t>敛</w:t>
      </w:r>
      <w:r>
        <w:rPr>
          <w:rStyle w:val="translated-span"/>
        </w:rPr>
        <w:t>达到给定的目标精度（见第九节）</w:t>
      </w:r>
      <w:r>
        <w:rPr>
          <w:rStyle w:val="translated-span"/>
        </w:rPr>
        <w:t>。</w:t>
      </w:r>
      <w:r>
        <w:rPr>
          <w:rStyle w:val="translated-span"/>
        </w:rPr>
        <w:t>这些结果也适用于</w:t>
      </w:r>
      <w:r>
        <w:rPr>
          <w:rStyle w:val="translated-span"/>
        </w:rPr>
        <w:t>i.i.d.</w:t>
      </w:r>
      <w:r>
        <w:rPr>
          <w:rStyle w:val="translated-span"/>
        </w:rPr>
        <w:t>制度</w:t>
      </w:r>
      <w:r>
        <w:rPr>
          <w:rStyle w:val="translated-span"/>
        </w:rPr>
        <w:t>。</w:t>
      </w:r>
    </w:p>
    <w:p w:rsidR="00000000" w:rsidRDefault="00FD1285">
      <w:pPr>
        <w:pStyle w:val="2"/>
        <w:spacing w:after="89"/>
        <w:ind w:left="464" w:right="472"/>
      </w:pPr>
      <w:r>
        <w:rPr>
          <w:rStyle w:val="translated-span"/>
          <w:sz w:val="20"/>
          <w:szCs w:val="20"/>
        </w:rPr>
        <w:t>四、</w:t>
      </w:r>
      <w:r>
        <w:rPr>
          <w:rStyle w:val="translated-span"/>
          <w:sz w:val="20"/>
          <w:szCs w:val="20"/>
        </w:rPr>
        <w:t xml:space="preserve"> </w:t>
      </w:r>
      <w:r>
        <w:rPr>
          <w:rStyle w:val="translated-span"/>
          <w:sz w:val="20"/>
          <w:szCs w:val="20"/>
        </w:rPr>
        <w:t>相关工</w:t>
      </w:r>
      <w:r>
        <w:rPr>
          <w:rStyle w:val="translated-span"/>
          <w:sz w:val="20"/>
          <w:szCs w:val="20"/>
        </w:rPr>
        <w:t>作</w:t>
      </w:r>
    </w:p>
    <w:p w:rsidR="00000000" w:rsidRDefault="00FD1285">
      <w:pPr>
        <w:spacing w:after="66"/>
        <w:ind w:left="4" w:right="0"/>
      </w:pPr>
      <w:r>
        <w:rPr>
          <w:rStyle w:val="translated-span"/>
        </w:rPr>
        <w:t>在更广泛的通信高效分布式深度学习领域，人们提出了各种各样的方法来减少训练过程中的通信量</w:t>
      </w:r>
      <w:r>
        <w:rPr>
          <w:rStyle w:val="translated-span"/>
        </w:rPr>
        <w:t>。</w:t>
      </w:r>
      <w:r>
        <w:rPr>
          <w:rStyle w:val="translated-span"/>
        </w:rPr>
        <w:t>以（</w:t>
      </w:r>
      <w:r>
        <w:rPr>
          <w:rStyle w:val="translated-span"/>
        </w:rPr>
        <w:t>1</w:t>
      </w:r>
      <w:r>
        <w:rPr>
          <w:rStyle w:val="translated-span"/>
        </w:rPr>
        <w:t>）为参考，我们可以将现有的关于交流高效分布式深度学习的研究机构分成三个不同的小组</w:t>
      </w:r>
      <w:r>
        <w:rPr>
          <w:rStyle w:val="translated-span"/>
        </w:rPr>
        <w:t>。</w:t>
      </w:r>
    </w:p>
    <w:p w:rsidR="00000000" w:rsidRDefault="00FD1285">
      <w:pPr>
        <w:ind w:left="485" w:right="0" w:hanging="286"/>
      </w:pPr>
      <w:r>
        <w:rPr>
          <w:rStyle w:val="translated-span"/>
        </w:rPr>
        <w:t>1</w:t>
      </w:r>
      <w:r>
        <w:rPr>
          <w:rStyle w:val="translated-span"/>
        </w:rPr>
        <w:t>）</w:t>
      </w:r>
      <w:r>
        <w:rPr>
          <w:rStyle w:val="translated-span"/>
        </w:rPr>
        <w:t xml:space="preserve"> </w:t>
      </w:r>
      <w:r>
        <w:rPr>
          <w:rStyle w:val="translated-span"/>
        </w:rPr>
        <w:t>方法降低通信频率</w:t>
      </w:r>
      <w:r>
        <w:rPr>
          <w:rStyle w:val="translated-span"/>
        </w:rPr>
        <w:t>f</w:t>
      </w:r>
      <w:r>
        <w:rPr>
          <w:rStyle w:val="translated-span"/>
        </w:rPr>
        <w:t>。</w:t>
      </w:r>
      <w:r>
        <w:rPr>
          <w:rStyle w:val="translated-span"/>
        </w:rPr>
        <w:t>McMahan</w:t>
      </w:r>
      <w:r>
        <w:rPr>
          <w:rStyle w:val="translated-span"/>
        </w:rPr>
        <w:t>等人</w:t>
      </w:r>
      <w:r>
        <w:rPr>
          <w:rStyle w:val="translated-span"/>
        </w:rPr>
        <w:t>。</w:t>
      </w:r>
      <w:r>
        <w:rPr>
          <w:rStyle w:val="translated-span"/>
        </w:rPr>
        <w:t xml:space="preserve">[10] </w:t>
      </w:r>
      <w:r>
        <w:rPr>
          <w:rStyle w:val="translated-span"/>
        </w:rPr>
        <w:t>提出联邦平均法，在这种情况下，每个客户机执行多个</w:t>
      </w:r>
      <w:r>
        <w:rPr>
          <w:rStyle w:val="translated-span"/>
        </w:rPr>
        <w:t>SGD</w:t>
      </w:r>
      <w:r>
        <w:rPr>
          <w:rStyle w:val="translated-span"/>
        </w:rPr>
        <w:t>迭代来计算权重更新，而不是在每次迭代后进行通信</w:t>
      </w:r>
      <w:r>
        <w:rPr>
          <w:rStyle w:val="translated-span"/>
        </w:rPr>
        <w:t>。</w:t>
      </w:r>
      <w:r>
        <w:rPr>
          <w:rStyle w:val="translated-span"/>
        </w:rPr>
        <w:t>McMahan</w:t>
      </w:r>
      <w:r>
        <w:rPr>
          <w:rStyle w:val="translated-span"/>
        </w:rPr>
        <w:t>等人</w:t>
      </w:r>
      <w:r>
        <w:rPr>
          <w:rStyle w:val="translated-span"/>
        </w:rPr>
        <w:t>。</w:t>
      </w:r>
      <w:r>
        <w:rPr>
          <w:rStyle w:val="translated-span"/>
        </w:rPr>
        <w:t>观察到在不同的</w:t>
      </w:r>
      <w:r>
        <w:rPr>
          <w:rStyle w:val="translated-span"/>
        </w:rPr>
        <w:t>卷积和递归神经网络结构中，只要数据以</w:t>
      </w:r>
      <w:r>
        <w:rPr>
          <w:rStyle w:val="translated-span"/>
        </w:rPr>
        <w:t>i.i.d.</w:t>
      </w:r>
      <w:r>
        <w:rPr>
          <w:rStyle w:val="translated-span"/>
        </w:rPr>
        <w:t>方式分布在客户机之间，通信就可以延迟</w:t>
      </w:r>
      <w:r>
        <w:rPr>
          <w:rStyle w:val="translated-span"/>
        </w:rPr>
        <w:t>100</w:t>
      </w:r>
      <w:r>
        <w:rPr>
          <w:rStyle w:val="translated-span"/>
        </w:rPr>
        <w:t>次迭代，而不会显著影响收敛速度</w:t>
      </w:r>
      <w:r>
        <w:rPr>
          <w:rStyle w:val="translated-span"/>
        </w:rPr>
        <w:t>。</w:t>
      </w:r>
      <w:r>
        <w:rPr>
          <w:rStyle w:val="translated-span"/>
        </w:rPr>
        <w:t>使用更长的延迟时间，通信量甚至可以进一步减少；然而，这是以增加梯度评估的数量为代价的</w:t>
      </w:r>
      <w:r>
        <w:rPr>
          <w:rStyle w:val="translated-span"/>
        </w:rPr>
        <w:t>。</w:t>
      </w:r>
      <w:r>
        <w:rPr>
          <w:rStyle w:val="translated-span"/>
        </w:rPr>
        <w:t>在后续研究中，</w:t>
      </w:r>
      <w:r>
        <w:rPr>
          <w:rStyle w:val="translated-span"/>
        </w:rPr>
        <w:t>Konecˇn`y</w:t>
      </w:r>
      <w:r>
        <w:rPr>
          <w:rStyle w:val="translated-span"/>
        </w:rPr>
        <w:t>等人</w:t>
      </w:r>
      <w:r>
        <w:rPr>
          <w:rStyle w:val="translated-span"/>
        </w:rPr>
        <w:t>。</w:t>
      </w:r>
      <w:r>
        <w:rPr>
          <w:rStyle w:val="translated-span"/>
        </w:rPr>
        <w:t>[27]</w:t>
      </w:r>
      <w:r>
        <w:rPr>
          <w:rStyle w:val="translated-span"/>
        </w:rPr>
        <w:t>将这种通信延迟与随机稀疏化和概率量化相结合</w:t>
      </w:r>
      <w:r>
        <w:rPr>
          <w:rStyle w:val="translated-span"/>
        </w:rPr>
        <w:t>。</w:t>
      </w:r>
      <w:r>
        <w:rPr>
          <w:rStyle w:val="translated-span"/>
        </w:rPr>
        <w:t>它们限制客户端学习随机稀疏权重更新，或者在之后强制随机稀疏更新（</w:t>
      </w:r>
      <w:r>
        <w:rPr>
          <w:rStyle w:val="translated-span"/>
        </w:rPr>
        <w:t>“</w:t>
      </w:r>
      <w:r>
        <w:rPr>
          <w:rStyle w:val="translated-span"/>
        </w:rPr>
        <w:t>结构化</w:t>
      </w:r>
      <w:r>
        <w:rPr>
          <w:rStyle w:val="translated-span"/>
        </w:rPr>
        <w:t>”</w:t>
      </w:r>
      <w:r>
        <w:rPr>
          <w:rStyle w:val="translated-span"/>
        </w:rPr>
        <w:t>与</w:t>
      </w:r>
      <w:r>
        <w:rPr>
          <w:rStyle w:val="translated-span"/>
        </w:rPr>
        <w:t>“</w:t>
      </w:r>
      <w:r>
        <w:rPr>
          <w:rStyle w:val="translated-span"/>
        </w:rPr>
        <w:t>草图</w:t>
      </w:r>
      <w:r>
        <w:rPr>
          <w:rStyle w:val="translated-span"/>
        </w:rPr>
        <w:t>”</w:t>
      </w:r>
      <w:r>
        <w:rPr>
          <w:rStyle w:val="translated-span"/>
        </w:rPr>
        <w:t>更新），并将这种稀疏化与概率量化相结合</w:t>
      </w:r>
      <w:r>
        <w:rPr>
          <w:rStyle w:val="translated-span"/>
        </w:rPr>
        <w:t>。</w:t>
      </w:r>
      <w:r>
        <w:rPr>
          <w:rStyle w:val="translated-span"/>
        </w:rPr>
        <w:t>然而，在</w:t>
      </w:r>
      <w:r>
        <w:rPr>
          <w:rStyle w:val="translated-span"/>
        </w:rPr>
        <w:t>SGD</w:t>
      </w:r>
      <w:r>
        <w:rPr>
          <w:rStyle w:val="translated-span"/>
        </w:rPr>
        <w:t>迭代方面，他们的方法显著降低了收敛速度</w:t>
      </w:r>
      <w:r>
        <w:rPr>
          <w:rStyle w:val="translated-span"/>
        </w:rPr>
        <w:t>。</w:t>
      </w:r>
      <w:r>
        <w:rPr>
          <w:rStyle w:val="translated-span"/>
        </w:rPr>
        <w:t>实践证明，该方法既能减少上游客户的参</w:t>
      </w:r>
      <w:r>
        <w:rPr>
          <w:rStyle w:val="translated-span"/>
        </w:rPr>
        <w:t>与，又能减少下游客户的通信延迟</w:t>
      </w:r>
      <w:r>
        <w:rPr>
          <w:rStyle w:val="translated-span"/>
        </w:rPr>
        <w:t>。</w:t>
      </w:r>
      <w:r>
        <w:rPr>
          <w:rStyle w:val="translated-span"/>
          <w:b/>
          <w:bCs/>
        </w:rPr>
        <w:t>通信延</w:t>
      </w:r>
      <w:r>
        <w:rPr>
          <w:rStyle w:val="translated-span"/>
          <w:b/>
          <w:bCs/>
        </w:rPr>
        <w:t>迟</w:t>
      </w:r>
    </w:p>
    <w:p w:rsidR="00000000" w:rsidRDefault="00FD1285">
      <w:pPr>
        <w:spacing w:after="30"/>
        <w:ind w:left="485" w:right="0" w:hanging="286"/>
      </w:pPr>
      <w:r>
        <w:rPr>
          <w:rStyle w:val="translated-span"/>
        </w:rPr>
        <w:t>（二</w:t>
      </w:r>
      <w:r>
        <w:rPr>
          <w:rStyle w:val="translated-span"/>
        </w:rPr>
        <w:t>）</w:t>
      </w:r>
      <w:r>
        <w:rPr>
          <w:rStyle w:val="translated-span"/>
          <w:b/>
          <w:bCs/>
        </w:rPr>
        <w:t>稀疏</w:t>
      </w:r>
      <w:r>
        <w:rPr>
          <w:rStyle w:val="translated-span"/>
          <w:b/>
          <w:bCs/>
        </w:rPr>
        <w:t>化</w:t>
      </w:r>
      <w:r>
        <w:rPr>
          <w:rStyle w:val="translated-span"/>
        </w:rPr>
        <w:t>方法通过限制参数的一小部分来减少更新的熵</w:t>
      </w:r>
      <w:r>
        <w:rPr>
          <w:rStyle w:val="translated-span"/>
        </w:rPr>
        <w:t>H</w:t>
      </w:r>
      <w:r>
        <w:rPr>
          <w:rStyle w:val="translated-span"/>
        </w:rPr>
        <w:t>。</w:t>
      </w:r>
      <w:r>
        <w:rPr>
          <w:rStyle w:val="translated-span"/>
        </w:rPr>
        <w:t>Strom[24]</w:t>
      </w:r>
      <w:r>
        <w:rPr>
          <w:rStyle w:val="translated-span"/>
        </w:rPr>
        <w:t>提出了一种方法（后来被</w:t>
      </w:r>
      <w:r>
        <w:rPr>
          <w:rStyle w:val="translated-span"/>
        </w:rPr>
        <w:t>[26]</w:t>
      </w:r>
      <w:r>
        <w:rPr>
          <w:rStyle w:val="translated-span"/>
        </w:rPr>
        <w:t>修改），其中只将幅度大于某个预定义阈值的梯度发送到服务器</w:t>
      </w:r>
      <w:r>
        <w:rPr>
          <w:rStyle w:val="translated-span"/>
        </w:rPr>
        <w:t>。</w:t>
      </w:r>
      <w:r>
        <w:rPr>
          <w:rStyle w:val="translated-span"/>
        </w:rPr>
        <w:t>所有其他梯度都是在残差中累积的</w:t>
      </w:r>
      <w:r>
        <w:rPr>
          <w:rStyle w:val="translated-span"/>
        </w:rPr>
        <w:t>。</w:t>
      </w:r>
      <w:r>
        <w:rPr>
          <w:rStyle w:val="translated-span"/>
        </w:rPr>
        <w:t>在声学建模任务中，这种方法可以实现高达三个数量级的上游压缩率</w:t>
      </w:r>
      <w:r>
        <w:rPr>
          <w:rStyle w:val="translated-span"/>
        </w:rPr>
        <w:t>。</w:t>
      </w:r>
      <w:r>
        <w:rPr>
          <w:rStyle w:val="translated-span"/>
        </w:rPr>
        <w:t>然而，在实践中，很难为阈值选择合适的值，因为对于不同的架构甚至不同的层，阈值可能会有很大的变化</w:t>
      </w:r>
      <w:r>
        <w:rPr>
          <w:rStyle w:val="translated-span"/>
        </w:rPr>
        <w:t>。</w:t>
      </w:r>
      <w:r>
        <w:rPr>
          <w:rStyle w:val="translated-span"/>
        </w:rPr>
        <w:t>为了克服这个问题，</w:t>
      </w:r>
      <w:r>
        <w:rPr>
          <w:rStyle w:val="translated-span"/>
        </w:rPr>
        <w:t>Aji</w:t>
      </w:r>
      <w:r>
        <w:rPr>
          <w:rStyle w:val="translated-span"/>
        </w:rPr>
        <w:t>和</w:t>
      </w:r>
      <w:r>
        <w:rPr>
          <w:rStyle w:val="translated-span"/>
        </w:rPr>
        <w:t>Heafield[23]</w:t>
      </w:r>
      <w:r>
        <w:rPr>
          <w:rStyle w:val="translated-span"/>
        </w:rPr>
        <w:t>反而修正了稀疏率，并且只与每个梯度的最大幅度的分数</w:t>
      </w:r>
      <w:r>
        <w:rPr>
          <w:rStyle w:val="translated-span"/>
        </w:rPr>
        <w:t>p</w:t>
      </w:r>
      <w:r>
        <w:rPr>
          <w:rStyle w:val="translated-span"/>
        </w:rPr>
        <w:t>条目进行通信，同</w:t>
      </w:r>
      <w:r>
        <w:rPr>
          <w:rStyle w:val="translated-span"/>
        </w:rPr>
        <w:t>时还收集了残差中的所有其他梯度</w:t>
      </w:r>
      <w:r>
        <w:rPr>
          <w:rStyle w:val="translated-span"/>
        </w:rPr>
        <w:t>。</w:t>
      </w:r>
      <w:r>
        <w:rPr>
          <w:rStyle w:val="translated-span"/>
        </w:rPr>
        <w:t>以</w:t>
      </w:r>
      <w:r>
        <w:rPr>
          <w:rStyle w:val="translated-span"/>
        </w:rPr>
        <w:t>p</w:t>
      </w:r>
      <w:r>
        <w:rPr>
          <w:rStyle w:val="translated-span"/>
        </w:rPr>
        <w:t>的稀疏</w:t>
      </w:r>
      <w:r>
        <w:rPr>
          <w:rStyle w:val="translated-span"/>
        </w:rPr>
        <w:t>率</w:t>
      </w:r>
      <w:r>
        <w:rPr>
          <w:rStyle w:val="translated-span"/>
          <w:rFonts w:ascii="Calibri" w:hAnsi="Calibri"/>
        </w:rPr>
        <w:t>=0001</w:t>
      </w:r>
      <w:r>
        <w:rPr>
          <w:rStyle w:val="translated-span"/>
          <w:rFonts w:ascii="Calibri" w:hAnsi="Calibri"/>
        </w:rPr>
        <w:t>，他们的方法只是稍微降低了训练模型的收敛速度和最终精度</w:t>
      </w:r>
      <w:r>
        <w:rPr>
          <w:rStyle w:val="translated-span"/>
          <w:rFonts w:ascii="Calibri" w:hAnsi="Calibri"/>
        </w:rPr>
        <w:t>。</w:t>
      </w:r>
      <w:r>
        <w:rPr>
          <w:rStyle w:val="translated-span"/>
          <w:rFonts w:ascii="Calibri" w:hAnsi="Calibri"/>
        </w:rPr>
        <w:t>Lin</w:t>
      </w:r>
      <w:r>
        <w:rPr>
          <w:rStyle w:val="translated-span"/>
          <w:rFonts w:ascii="Calibri" w:hAnsi="Calibri"/>
        </w:rPr>
        <w:t>等人</w:t>
      </w:r>
      <w:r>
        <w:rPr>
          <w:rStyle w:val="translated-span"/>
          <w:rFonts w:ascii="Calibri" w:hAnsi="Calibri"/>
        </w:rPr>
        <w:t>。</w:t>
      </w:r>
      <w:r>
        <w:rPr>
          <w:rStyle w:val="translated-span"/>
          <w:rFonts w:ascii="Calibri" w:hAnsi="Calibri"/>
        </w:rPr>
        <w:t>[25]</w:t>
      </w:r>
      <w:r>
        <w:rPr>
          <w:rStyle w:val="translated-span"/>
          <w:rFonts w:ascii="Calibri" w:hAnsi="Calibri"/>
        </w:rPr>
        <w:t>对</w:t>
      </w:r>
      <w:r>
        <w:rPr>
          <w:rStyle w:val="translated-span"/>
          <w:rFonts w:ascii="Calibri" w:hAnsi="Calibri"/>
        </w:rPr>
        <w:t>Aji</w:t>
      </w:r>
      <w:r>
        <w:rPr>
          <w:rStyle w:val="translated-span"/>
          <w:rFonts w:ascii="Calibri" w:hAnsi="Calibri"/>
        </w:rPr>
        <w:t>和</w:t>
      </w:r>
      <w:r>
        <w:rPr>
          <w:rStyle w:val="translated-span"/>
          <w:rFonts w:ascii="Calibri" w:hAnsi="Calibri"/>
        </w:rPr>
        <w:t>Heafield[23]</w:t>
      </w:r>
      <w:r>
        <w:rPr>
          <w:rStyle w:val="translated-span"/>
          <w:rFonts w:ascii="Calibri" w:hAnsi="Calibri"/>
        </w:rPr>
        <w:t>的工作进行了一些小的修改，甚至缩小了这个小的性能差距</w:t>
      </w:r>
      <w:r>
        <w:rPr>
          <w:rStyle w:val="translated-span"/>
          <w:rFonts w:ascii="Calibri" w:hAnsi="Calibri"/>
        </w:rPr>
        <w:t>。</w:t>
      </w:r>
      <w:r>
        <w:rPr>
          <w:rStyle w:val="translated-span"/>
          <w:rFonts w:ascii="Calibri" w:hAnsi="Calibri"/>
        </w:rPr>
        <w:t>稀疏化方法的提出主要是为了加速数据中心的并行训练</w:t>
      </w:r>
      <w:r>
        <w:rPr>
          <w:rStyle w:val="translated-span"/>
          <w:rFonts w:ascii="Calibri" w:hAnsi="Calibri"/>
        </w:rPr>
        <w:t>。</w:t>
      </w:r>
      <w:r>
        <w:rPr>
          <w:rStyle w:val="translated-span"/>
          <w:rFonts w:ascii="Calibri" w:hAnsi="Calibri"/>
        </w:rPr>
        <w:t>在联合学习环境中，他们的收敛性还没有得到更多的研究</w:t>
      </w:r>
      <w:r>
        <w:rPr>
          <w:rStyle w:val="translated-span"/>
          <w:rFonts w:ascii="Calibri" w:hAnsi="Calibri"/>
        </w:rPr>
        <w:t>。</w:t>
      </w:r>
      <w:r>
        <w:rPr>
          <w:rStyle w:val="translated-span"/>
          <w:rFonts w:ascii="Calibri" w:hAnsi="Calibri"/>
        </w:rPr>
        <w:t>稀疏化方法（以其现有形式）主要压缩上游通信，因为来自不同客户端的更新的稀疏模式通常会有所不同</w:t>
      </w:r>
      <w:r>
        <w:rPr>
          <w:rStyle w:val="translated-span"/>
          <w:rFonts w:ascii="Calibri" w:hAnsi="Calibri"/>
        </w:rPr>
        <w:t>。</w:t>
      </w:r>
      <w:r>
        <w:rPr>
          <w:rStyle w:val="translated-span"/>
          <w:rFonts w:ascii="Calibri" w:hAnsi="Calibri"/>
        </w:rPr>
        <w:t>如果参与的客户机数量大于反向稀疏率（在联邦学习中很容易出现这种情况），那么下游更新甚至根本不会被压</w:t>
      </w:r>
      <w:r>
        <w:rPr>
          <w:rStyle w:val="translated-span"/>
          <w:rFonts w:ascii="Calibri" w:hAnsi="Calibri"/>
        </w:rPr>
        <w:t>缩</w:t>
      </w:r>
      <w:r>
        <w:rPr>
          <w:rStyle w:val="translated-span"/>
          <w:rFonts w:ascii="Calibri" w:hAnsi="Calibri"/>
        </w:rPr>
        <w:t>。</w:t>
      </w:r>
      <w:r>
        <w:rPr>
          <w:rFonts w:ascii="Calibri" w:hAnsi="Calibri"/>
          <w:i/>
          <w:iCs/>
        </w:rPr>
        <w:t>.</w:t>
      </w:r>
    </w:p>
    <w:p w:rsidR="00000000" w:rsidRDefault="00FD1285">
      <w:pPr>
        <w:spacing w:after="57"/>
        <w:ind w:left="485" w:right="0" w:hanging="286"/>
      </w:pPr>
      <w:r>
        <w:rPr>
          <w:rStyle w:val="translated-span"/>
        </w:rPr>
        <w:t>3</w:t>
      </w:r>
      <w:r>
        <w:rPr>
          <w:rStyle w:val="translated-span"/>
        </w:rPr>
        <w:t>）</w:t>
      </w:r>
      <w:r>
        <w:rPr>
          <w:rStyle w:val="translated-span"/>
        </w:rPr>
        <w:t xml:space="preserve"> </w:t>
      </w:r>
      <w:r>
        <w:rPr>
          <w:rStyle w:val="translated-span"/>
        </w:rPr>
        <w:t>方法通过将所有更新限制为一组减少的值来减少权重更新的熵</w:t>
      </w:r>
      <w:r>
        <w:rPr>
          <w:rStyle w:val="translated-span"/>
        </w:rPr>
        <w:t>。</w:t>
      </w:r>
      <w:r>
        <w:rPr>
          <w:rStyle w:val="translated-span"/>
        </w:rPr>
        <w:t>伯恩斯坦等人</w:t>
      </w:r>
      <w:r>
        <w:rPr>
          <w:rStyle w:val="translated-span"/>
        </w:rPr>
        <w:t>。</w:t>
      </w:r>
      <w:r>
        <w:rPr>
          <w:rStyle w:val="translated-span"/>
        </w:rPr>
        <w:t>[22]</w:t>
      </w:r>
      <w:r>
        <w:rPr>
          <w:rStyle w:val="translated-span"/>
        </w:rPr>
        <w:t>提出</w:t>
      </w:r>
      <w:r>
        <w:rPr>
          <w:rStyle w:val="translated-span"/>
        </w:rPr>
        <w:t>signSGD</w:t>
      </w:r>
      <w:r>
        <w:rPr>
          <w:rStyle w:val="translated-span"/>
        </w:rPr>
        <w:t>，一种对</w:t>
      </w:r>
      <w:r>
        <w:rPr>
          <w:rStyle w:val="translated-span"/>
        </w:rPr>
        <w:t>i.i.d.</w:t>
      </w:r>
      <w:r>
        <w:rPr>
          <w:rStyle w:val="translated-span"/>
        </w:rPr>
        <w:t>数据具有理论收敛性保证的压缩方法，它将每个梯度更新量化为其二进制符号，从而将每次更新的比特大小减少一倍</w:t>
      </w:r>
      <w:r>
        <w:rPr>
          <w:rStyle w:val="translated-span"/>
        </w:rPr>
        <w:t>×32</w:t>
      </w:r>
      <w:r>
        <w:rPr>
          <w:rStyle w:val="translated-span"/>
        </w:rPr>
        <w:t>。</w:t>
      </w:r>
      <w:r>
        <w:rPr>
          <w:rStyle w:val="translated-span"/>
        </w:rPr>
        <w:t>signSGD</w:t>
      </w:r>
      <w:r>
        <w:rPr>
          <w:rStyle w:val="translated-span"/>
        </w:rPr>
        <w:t>还合并了下载压缩，它通过多数投票的方式聚合来自所有客户端的二进制更新</w:t>
      </w:r>
      <w:r>
        <w:rPr>
          <w:rStyle w:val="translated-span"/>
        </w:rPr>
        <w:t>。</w:t>
      </w:r>
      <w:r>
        <w:rPr>
          <w:rStyle w:val="translated-span"/>
        </w:rPr>
        <w:t>其他作者建议以无偏的方式随机量化上传过程中的梯度（</w:t>
      </w:r>
      <w:r>
        <w:rPr>
          <w:rStyle w:val="translated-span"/>
        </w:rPr>
        <w:t>TernGrad[19]</w:t>
      </w:r>
      <w:r>
        <w:rPr>
          <w:rStyle w:val="translated-span"/>
        </w:rPr>
        <w:t>，量子化随机梯度下降（</w:t>
      </w:r>
      <w:r>
        <w:rPr>
          <w:rStyle w:val="translated-span"/>
        </w:rPr>
        <w:t>QSGD</w:t>
      </w:r>
      <w:r>
        <w:rPr>
          <w:rStyle w:val="translated-span"/>
        </w:rPr>
        <w:t>）</w:t>
      </w:r>
      <w:r>
        <w:rPr>
          <w:rStyle w:val="translated-span"/>
        </w:rPr>
        <w:t>[20]</w:t>
      </w:r>
      <w:r>
        <w:rPr>
          <w:rStyle w:val="translated-span"/>
        </w:rPr>
        <w:t>，</w:t>
      </w:r>
      <w:r>
        <w:rPr>
          <w:rStyle w:val="translated-span"/>
        </w:rPr>
        <w:t>ATOMO[21]</w:t>
      </w:r>
      <w:r>
        <w:rPr>
          <w:rStyle w:val="translated-span"/>
        </w:rPr>
        <w:t>）</w:t>
      </w:r>
      <w:r>
        <w:rPr>
          <w:rStyle w:val="translated-span"/>
        </w:rPr>
        <w:t>。</w:t>
      </w:r>
      <w:r>
        <w:rPr>
          <w:rStyle w:val="translated-span"/>
        </w:rPr>
        <w:t>这些方法在理论上很有吸引力，因为它们在相对温和的假</w:t>
      </w:r>
      <w:r>
        <w:rPr>
          <w:rStyle w:val="translated-span"/>
        </w:rPr>
        <w:t>设下继承了正则</w:t>
      </w:r>
      <w:r>
        <w:rPr>
          <w:rStyle w:val="translated-span"/>
        </w:rPr>
        <w:t>SGD</w:t>
      </w:r>
      <w:r>
        <w:rPr>
          <w:rStyle w:val="translated-span"/>
        </w:rPr>
        <w:t>的收敛特性</w:t>
      </w:r>
      <w:r>
        <w:rPr>
          <w:rStyle w:val="translated-span"/>
        </w:rPr>
        <w:t>。</w:t>
      </w:r>
      <w:r>
        <w:rPr>
          <w:rStyle w:val="translated-span"/>
        </w:rPr>
        <w:t>然而，它们的经验性能和压缩率与稀疏化方法不匹配</w:t>
      </w:r>
      <w:r>
        <w:rPr>
          <w:rStyle w:val="translated-span"/>
        </w:rPr>
        <w:t>。</w:t>
      </w:r>
      <w:r>
        <w:rPr>
          <w:rStyle w:val="translated-span"/>
          <w:b/>
          <w:bCs/>
        </w:rPr>
        <w:t>密集量子</w:t>
      </w:r>
      <w:r>
        <w:rPr>
          <w:rStyle w:val="translated-span"/>
          <w:b/>
          <w:bCs/>
        </w:rPr>
        <w:t>化</w:t>
      </w:r>
    </w:p>
    <w:p w:rsidR="00000000" w:rsidRDefault="00FD1285">
      <w:pPr>
        <w:ind w:left="4" w:right="0"/>
      </w:pPr>
      <w:r>
        <w:rPr>
          <w:rStyle w:val="translated-span"/>
        </w:rPr>
        <w:t>在上面列出的所有方法中，只有联邦平均和</w:t>
      </w:r>
      <w:r>
        <w:rPr>
          <w:rStyle w:val="translated-span"/>
        </w:rPr>
        <w:t>signSGD</w:t>
      </w:r>
      <w:r>
        <w:rPr>
          <w:rStyle w:val="translated-span"/>
        </w:rPr>
        <w:t>压缩了上行和下行通信</w:t>
      </w:r>
      <w:r>
        <w:rPr>
          <w:rStyle w:val="translated-span"/>
        </w:rPr>
        <w:t>。</w:t>
      </w:r>
      <w:r>
        <w:rPr>
          <w:rStyle w:val="translated-span"/>
        </w:rPr>
        <w:t>在第二节中定义的联邦学习设置中，所有其他方法的效用都是有限的，因为它们不压缩从服务器到客户机的通信</w:t>
      </w:r>
      <w:r>
        <w:rPr>
          <w:rStyle w:val="translated-span"/>
        </w:rPr>
        <w:t>。</w:t>
      </w:r>
    </w:p>
    <w:p w:rsidR="00000000" w:rsidRDefault="00FD1285">
      <w:pPr>
        <w:spacing w:after="252" w:line="314" w:lineRule="auto"/>
        <w:ind w:left="4" w:right="0"/>
      </w:pPr>
      <w:r>
        <w:rPr>
          <w:rStyle w:val="translated-span"/>
          <w:i/>
          <w:iCs/>
        </w:rPr>
        <w:t>符号</w:t>
      </w:r>
      <w:r>
        <w:rPr>
          <w:rStyle w:val="translated-span"/>
          <w:i/>
          <w:iCs/>
        </w:rPr>
        <w:t>：</w:t>
      </w:r>
      <w:r>
        <w:rPr>
          <w:rStyle w:val="translated-span"/>
        </w:rPr>
        <w:t>在下文中，手写体</w:t>
      </w:r>
      <w:r>
        <w:rPr>
          <w:rStyle w:val="translated-span"/>
        </w:rPr>
        <w:t>W</w:t>
      </w:r>
      <w:r>
        <w:rPr>
          <w:rStyle w:val="translated-span"/>
        </w:rPr>
        <w:t>表示神经网络的全部参数，而正则大写</w:t>
      </w:r>
      <w:r>
        <w:rPr>
          <w:rStyle w:val="translated-span"/>
        </w:rPr>
        <w:t>W</w:t>
      </w:r>
      <w:r>
        <w:rPr>
          <w:rStyle w:val="translated-span"/>
        </w:rPr>
        <w:t>表示</w:t>
      </w:r>
      <w:r>
        <w:rPr>
          <w:rStyle w:val="translated-span"/>
        </w:rPr>
        <w:t>W</w:t>
      </w:r>
      <w:r>
        <w:rPr>
          <w:rStyle w:val="translated-span"/>
        </w:rPr>
        <w:t>内参数的一个特定张量，小写表示网络的单个标量参数</w:t>
      </w:r>
      <w:r>
        <w:rPr>
          <w:rStyle w:val="translated-span"/>
        </w:rPr>
        <w:t>。</w:t>
      </w:r>
      <w:r>
        <w:rPr>
          <w:rStyle w:val="translated-span"/>
        </w:rPr>
        <w:t>神经网络参数之间的算术运算要基本理解</w:t>
      </w:r>
      <w:r>
        <w:rPr>
          <w:rStyle w:val="translated-span"/>
        </w:rPr>
        <w:t>。</w:t>
      </w:r>
      <w:r>
        <w:rPr>
          <w:rStyle w:val="translated-span"/>
          <w:rFonts w:ascii="Calibri" w:hAnsi="Calibri"/>
          <w:i/>
          <w:iCs/>
        </w:rPr>
        <w:t>w</w:t>
      </w:r>
    </w:p>
    <w:p w:rsidR="00000000" w:rsidRDefault="00FD1285">
      <w:pPr>
        <w:spacing w:after="108" w:line="242" w:lineRule="auto"/>
        <w:ind w:left="115" w:right="7" w:firstLine="0"/>
      </w:pPr>
      <w:r>
        <w:rPr>
          <w:rStyle w:val="translated-span"/>
        </w:rPr>
        <w:t>五、</w:t>
      </w:r>
      <w:r>
        <w:rPr>
          <w:rStyle w:val="translated-span"/>
        </w:rPr>
        <w:t xml:space="preserve"> </w:t>
      </w:r>
      <w:r>
        <w:rPr>
          <w:rStyle w:val="translated-span"/>
        </w:rPr>
        <w:t>现有压缩方法的局限</w:t>
      </w:r>
      <w:r>
        <w:rPr>
          <w:rStyle w:val="translated-span"/>
        </w:rPr>
        <w:t>性</w:t>
      </w:r>
    </w:p>
    <w:p w:rsidR="00000000" w:rsidRDefault="00FD1285">
      <w:pPr>
        <w:spacing w:after="187"/>
        <w:ind w:left="4" w:right="0"/>
      </w:pPr>
      <w:r>
        <w:rPr>
          <w:rStyle w:val="translated-span"/>
        </w:rPr>
        <w:t>关于高效分布式深度学习的相关工作几乎只考虑客户之间的</w:t>
      </w:r>
      <w:r>
        <w:rPr>
          <w:rStyle w:val="translated-span"/>
        </w:rPr>
        <w:t>i.i</w:t>
      </w:r>
      <w:r>
        <w:rPr>
          <w:rStyle w:val="translated-span"/>
        </w:rPr>
        <w:t>.d.</w:t>
      </w:r>
      <w:r>
        <w:rPr>
          <w:rStyle w:val="translated-span"/>
        </w:rPr>
        <w:t>数据分布，即他们假设局部梯度相对于整个批次梯度的无偏性，根</w:t>
      </w:r>
      <w:r>
        <w:rPr>
          <w:rStyle w:val="translated-span"/>
        </w:rPr>
        <w:t>据</w:t>
      </w:r>
    </w:p>
    <w:p w:rsidR="00000000" w:rsidRDefault="00FD1285">
      <w:pPr>
        <w:spacing w:after="220" w:line="256" w:lineRule="auto"/>
        <w:ind w:right="-1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Fonts w:ascii="Calibri" w:hAnsi="Calibri"/>
        </w:rPr>
        <w:t>E</w:t>
      </w:r>
      <w:r>
        <w:rPr>
          <w:rStyle w:val="translated-span"/>
          <w:rFonts w:ascii="Cambria Math" w:hAnsi="Cambria Math" w:cs="Cambria Math"/>
        </w:rPr>
        <w:t>∼</w:t>
      </w:r>
      <w:r>
        <w:rPr>
          <w:rStyle w:val="translated-span"/>
          <w:rFonts w:ascii="Calibri" w:hAnsi="Calibri"/>
        </w:rPr>
        <w:t>[</w:t>
      </w:r>
      <w:r>
        <w:rPr>
          <w:rStyle w:val="translated-span"/>
          <w:rFonts w:ascii="Cambria Math" w:hAnsi="Cambria Math" w:cs="Cambria Math"/>
        </w:rPr>
        <w:t>∇</w:t>
      </w:r>
      <w:r>
        <w:rPr>
          <w:rStyle w:val="translated-span"/>
          <w:rFonts w:ascii="Calibri" w:hAnsi="Calibri"/>
        </w:rPr>
        <w:t>WW]=</w:t>
      </w:r>
      <w:r>
        <w:rPr>
          <w:rStyle w:val="translated-span"/>
          <w:rFonts w:ascii="Cambria Math" w:hAnsi="Cambria Math" w:cs="Cambria Math"/>
        </w:rPr>
        <w:t>∇</w:t>
      </w:r>
      <w:r>
        <w:rPr>
          <w:rStyle w:val="translated-span"/>
          <w:rFonts w:ascii="Calibri" w:hAnsi="Calibri"/>
        </w:rPr>
        <w:t>W</w:t>
      </w:r>
      <w:r>
        <w:rPr>
          <w:rStyle w:val="translated-span"/>
          <w:rFonts w:ascii="Cambria Math" w:hAnsi="Cambria Math" w:cs="Cambria Math"/>
        </w:rPr>
        <w:t>∀</w:t>
      </w:r>
      <w:r>
        <w:rPr>
          <w:rStyle w:val="translated-span"/>
          <w:rFonts w:ascii="Calibri" w:hAnsi="Calibri"/>
        </w:rPr>
        <w:t>=1</w:t>
      </w:r>
      <w:r>
        <w:rPr>
          <w:rStyle w:val="translated-span"/>
          <w:rFonts w:ascii="Calibri" w:hAnsi="Calibri"/>
        </w:rPr>
        <w:t>（</w:t>
      </w:r>
      <w:r>
        <w:rPr>
          <w:rStyle w:val="translated-span"/>
          <w:rFonts w:ascii="Calibri" w:hAnsi="Calibri"/>
        </w:rPr>
        <w:t>2</w:t>
      </w:r>
      <w:r>
        <w:rPr>
          <w:rStyle w:val="translated-span"/>
          <w:rFonts w:ascii="Calibri" w:hAnsi="Calibri"/>
        </w:rPr>
        <w:t>）</w:t>
      </w:r>
      <w:r>
        <w:rPr>
          <w:rStyle w:val="translated-span"/>
          <w:i/>
          <w:iCs/>
          <w:vertAlign w:val="subscript"/>
        </w:rPr>
        <w:t>十</w:t>
      </w:r>
      <w:r>
        <w:rPr>
          <w:rStyle w:val="translated-span"/>
          <w:i/>
          <w:iCs/>
          <w:sz w:val="15"/>
          <w:szCs w:val="15"/>
        </w:rPr>
        <w:t>圆周</w:t>
      </w:r>
      <w:r>
        <w:rPr>
          <w:rStyle w:val="translated-span"/>
          <w:i/>
          <w:iCs/>
          <w:sz w:val="15"/>
          <w:szCs w:val="15"/>
        </w:rPr>
        <w:t>率</w:t>
      </w:r>
      <w:r>
        <w:rPr>
          <w:rStyle w:val="translated-span"/>
          <w:i/>
          <w:iCs/>
        </w:rPr>
        <w:t>我</w:t>
      </w:r>
      <w:r>
        <w:rPr>
          <w:rStyle w:val="translated-span"/>
          <w:rFonts w:ascii="Calibri" w:hAnsi="Calibri"/>
          <w:i/>
          <w:iCs/>
        </w:rPr>
        <w:t>（十</w:t>
      </w:r>
      <w:r>
        <w:rPr>
          <w:rStyle w:val="translated-span"/>
          <w:rFonts w:ascii="Calibri" w:hAnsi="Calibri"/>
          <w:i/>
          <w:iCs/>
        </w:rPr>
        <w:t>）</w:t>
      </w:r>
      <w:r>
        <w:rPr>
          <w:rFonts w:ascii="Calibri" w:hAnsi="Calibri"/>
          <w:i/>
          <w:iCs/>
        </w:rPr>
        <w:t>,</w:t>
      </w:r>
      <w:r>
        <w:rPr>
          <w:rStyle w:val="translated-span"/>
          <w:rFonts w:ascii="Calibri" w:hAnsi="Calibri"/>
          <w:i/>
          <w:iCs/>
        </w:rPr>
        <w:t>)</w:t>
      </w:r>
      <w:r>
        <w:rPr>
          <w:rStyle w:val="translated-span"/>
          <w:i/>
          <w:iCs/>
        </w:rPr>
        <w:t>R</w:t>
      </w:r>
      <w:r>
        <w:rPr>
          <w:rStyle w:val="translated-span"/>
          <w:rFonts w:ascii="Calibri" w:hAnsi="Calibri"/>
          <w:i/>
          <w:iCs/>
        </w:rPr>
        <w:t>(</w:t>
      </w:r>
      <w:r>
        <w:rPr>
          <w:rStyle w:val="translated-span"/>
          <w:rFonts w:ascii="Calibri" w:hAnsi="Calibri"/>
          <w:i/>
          <w:iCs/>
        </w:rPr>
        <w:t>)</w:t>
      </w:r>
      <w:r>
        <w:rPr>
          <w:rStyle w:val="translated-span"/>
          <w:i/>
          <w:iCs/>
        </w:rPr>
        <w:t>我</w:t>
      </w:r>
      <w:r>
        <w:rPr>
          <w:rFonts w:ascii="Calibri" w:hAnsi="Calibri"/>
          <w:i/>
          <w:iCs/>
        </w:rPr>
        <w:t>,..</w:t>
      </w:r>
      <w:r>
        <w:rPr>
          <w:rFonts w:ascii="Calibri" w:hAnsi="Calibri"/>
          <w:i/>
          <w:iCs/>
        </w:rPr>
        <w:t>,</w:t>
      </w:r>
      <w:r>
        <w:rPr>
          <w:rStyle w:val="translated-span"/>
          <w:i/>
          <w:iCs/>
        </w:rPr>
        <w:t>n</w:t>
      </w:r>
    </w:p>
    <w:p w:rsidR="00000000" w:rsidRDefault="00FD1285">
      <w:pPr>
        <w:spacing w:line="388" w:lineRule="auto"/>
        <w:ind w:left="4" w:right="0" w:firstLine="0"/>
      </w:pPr>
      <w:r>
        <w:rPr>
          <w:rStyle w:val="translated-span"/>
        </w:rPr>
        <w:t>其中</w:t>
      </w:r>
      <w:r>
        <w:rPr>
          <w:rStyle w:val="translated-span"/>
        </w:rPr>
        <w:t>pi</w:t>
      </w:r>
      <w:r>
        <w:rPr>
          <w:rStyle w:val="translated-span"/>
        </w:rPr>
        <w:t>是第</w:t>
      </w:r>
      <w:r>
        <w:rPr>
          <w:rStyle w:val="translated-span"/>
        </w:rPr>
        <w:t>i</w:t>
      </w:r>
      <w:r>
        <w:rPr>
          <w:rStyle w:val="translated-span"/>
        </w:rPr>
        <w:t>个客户的数据分布，</w:t>
      </w:r>
      <w:r>
        <w:rPr>
          <w:rStyle w:val="translated-span"/>
        </w:rPr>
        <w:t>rw</w:t>
      </w:r>
      <w:r>
        <w:rPr>
          <w:rStyle w:val="translated-span"/>
        </w:rPr>
        <w:t>是组合培训数据的经验风险函数</w:t>
      </w:r>
      <w:r>
        <w:rPr>
          <w:rStyle w:val="translated-span"/>
        </w:rPr>
        <w:t>。</w:t>
      </w:r>
      <w:r>
        <w:rPr>
          <w:rStyle w:val="translated-span"/>
          <w:rFonts w:ascii="Calibri" w:hAnsi="Calibri"/>
          <w:i/>
          <w:iCs/>
        </w:rPr>
        <w:t>(</w:t>
      </w:r>
      <w:r>
        <w:rPr>
          <w:rStyle w:val="translated-span"/>
          <w:rFonts w:ascii="Calibri" w:hAnsi="Calibri"/>
          <w:i/>
          <w:iCs/>
        </w:rPr>
        <w:t>)</w:t>
      </w:r>
    </w:p>
    <w:p w:rsidR="00000000" w:rsidRDefault="00FD1285">
      <w:pPr>
        <w:spacing w:after="191"/>
        <w:ind w:left="4" w:right="0"/>
      </w:pPr>
      <w:r>
        <w:rPr>
          <w:rStyle w:val="translated-span"/>
        </w:rPr>
        <w:t>而这种假设对于并行培训来说是合理的，因为客户之间的数据分布是</w:t>
      </w:r>
      <w:r>
        <w:rPr>
          <w:rStyle w:val="translated-span"/>
        </w:rPr>
        <w:t>由</w:t>
      </w:r>
    </w:p>
    <w:p w:rsidR="00000000" w:rsidRDefault="00FD1285">
      <w:pPr>
        <w:spacing w:after="3" w:line="242" w:lineRule="auto"/>
        <w:ind w:right="7" w:firstLine="125"/>
      </w:pPr>
      <w:r>
        <w:rPr>
          <w:sz w:val="21"/>
          <w:szCs w:val="21"/>
          <w:vertAlign w:val="superscript"/>
        </w:rPr>
        <w:t>0</w:t>
      </w:r>
      <w:r>
        <w:rPr>
          <w:rStyle w:val="translated-span"/>
          <w:sz w:val="16"/>
          <w:szCs w:val="16"/>
        </w:rPr>
        <w:t>我们用</w:t>
      </w:r>
      <w:r>
        <w:rPr>
          <w:rStyle w:val="translated-span"/>
          <w:sz w:val="16"/>
          <w:szCs w:val="16"/>
        </w:rPr>
        <w:t>VGG11*</w:t>
      </w:r>
      <w:r>
        <w:rPr>
          <w:rStyle w:val="translated-span"/>
          <w:sz w:val="16"/>
          <w:szCs w:val="16"/>
        </w:rPr>
        <w:t>表示</w:t>
      </w:r>
      <w:r>
        <w:rPr>
          <w:rStyle w:val="translated-span"/>
          <w:sz w:val="16"/>
          <w:szCs w:val="16"/>
        </w:rPr>
        <w:t>[28]</w:t>
      </w:r>
      <w:r>
        <w:rPr>
          <w:rStyle w:val="translated-span"/>
          <w:sz w:val="16"/>
          <w:szCs w:val="16"/>
        </w:rPr>
        <w:t>中描述的原始</w:t>
      </w:r>
      <w:r>
        <w:rPr>
          <w:rStyle w:val="translated-span"/>
          <w:sz w:val="16"/>
          <w:szCs w:val="16"/>
        </w:rPr>
        <w:t>VGG11</w:t>
      </w:r>
      <w:r>
        <w:rPr>
          <w:rStyle w:val="translated-span"/>
          <w:sz w:val="16"/>
          <w:szCs w:val="16"/>
        </w:rPr>
        <w:t>架构的简化版本，其中删除了所有丢失和批处理规范化层，卷积滤波器的数量和所有完全连接层的大小减少了</w:t>
      </w:r>
      <w:r>
        <w:rPr>
          <w:rStyle w:val="translated-span"/>
          <w:sz w:val="16"/>
          <w:szCs w:val="16"/>
        </w:rPr>
        <w:t>2</w:t>
      </w:r>
      <w:r>
        <w:rPr>
          <w:rStyle w:val="translated-span"/>
          <w:sz w:val="16"/>
          <w:szCs w:val="16"/>
        </w:rPr>
        <w:t>倍</w:t>
      </w:r>
      <w:r>
        <w:rPr>
          <w:rStyle w:val="translated-span"/>
          <w:sz w:val="16"/>
          <w:szCs w:val="16"/>
        </w:rPr>
        <w:t>。</w:t>
      </w:r>
    </w:p>
    <w:p w:rsidR="00000000" w:rsidRDefault="00FD1285">
      <w:pPr>
        <w:ind w:left="4" w:right="0" w:firstLine="0"/>
      </w:pPr>
      <w:r>
        <w:rPr>
          <w:rStyle w:val="translated-span"/>
        </w:rPr>
        <w:t>对于实践者来说，这在联合学习环境中</w:t>
      </w:r>
      <w:r>
        <w:rPr>
          <w:rStyle w:val="translated-span"/>
        </w:rPr>
        <w:t>通常是无效的，在这种环境中，我们通常只希望在平均值上是无偏</w:t>
      </w:r>
      <w:r>
        <w:rPr>
          <w:rStyle w:val="translated-span"/>
        </w:rPr>
        <w:t>的</w:t>
      </w:r>
    </w:p>
    <w:p w:rsidR="00000000" w:rsidRDefault="00FD1285">
      <w:pPr>
        <w:spacing w:after="233" w:line="256" w:lineRule="auto"/>
        <w:ind w:left="1078" w:right="0" w:hanging="10"/>
        <w:jc w:val="left"/>
      </w:pPr>
      <w:r>
        <w:rPr>
          <w:rStyle w:val="translated-span"/>
          <w:i/>
          <w:iCs/>
          <w:sz w:val="15"/>
          <w:szCs w:val="15"/>
        </w:rPr>
        <w:t>n</w:t>
      </w:r>
    </w:p>
    <w:p w:rsidR="00000000" w:rsidRDefault="00FD1285">
      <w:pPr>
        <w:spacing w:after="72" w:line="256" w:lineRule="auto"/>
        <w:ind w:right="0" w:firstLine="0"/>
        <w:jc w:val="left"/>
      </w:pPr>
      <w:r>
        <w:rPr>
          <w:rFonts w:ascii="Calibri" w:hAnsi="Calibri"/>
          <w:color w:val="000000"/>
          <w:sz w:val="22"/>
          <w:szCs w:val="22"/>
        </w:rPr>
        <w:t xml:space="preserve">                </w:t>
      </w:r>
      <w:r>
        <w:rPr>
          <w:noProof/>
        </w:rPr>
        <w:drawing>
          <wp:inline distT="0" distB="0" distL="0" distR="0">
            <wp:extent cx="66675" cy="9525"/>
            <wp:effectExtent l="0" t="0" r="0" b="0"/>
            <wp:docPr id="7" name="Picture 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r>
        <w:rPr>
          <w:rStyle w:val="translated-span"/>
          <w:i/>
          <w:iCs/>
        </w:rPr>
        <w:t>n</w:t>
      </w:r>
      <w:r>
        <w:t>1           </w:t>
      </w:r>
      <w:r>
        <w:t xml:space="preserve"> </w:t>
      </w:r>
      <w:r>
        <w:rPr>
          <w:rStyle w:val="translated-span"/>
          <w:rFonts w:ascii="Calibri" w:hAnsi="Calibri"/>
        </w:rPr>
        <w:t>E</w:t>
      </w:r>
      <w:r>
        <w:rPr>
          <w:rStyle w:val="translated-span"/>
          <w:i/>
          <w:iCs/>
          <w:sz w:val="15"/>
          <w:szCs w:val="15"/>
        </w:rPr>
        <w:t>十</w:t>
      </w:r>
      <w:r>
        <w:rPr>
          <w:rStyle w:val="translated-span"/>
          <w:i/>
          <w:iCs/>
          <w:sz w:val="12"/>
          <w:szCs w:val="12"/>
        </w:rPr>
        <w:t>我</w:t>
      </w:r>
      <w:r>
        <w:rPr>
          <w:rStyle w:val="translated-span"/>
          <w:rFonts w:ascii="Cambria Math" w:hAnsi="Cambria Math" w:cs="Cambria Math"/>
          <w:sz w:val="15"/>
          <w:szCs w:val="15"/>
        </w:rPr>
        <w:t>∼</w:t>
      </w:r>
      <w:r>
        <w:rPr>
          <w:rStyle w:val="translated-span"/>
          <w:i/>
          <w:iCs/>
          <w:vertAlign w:val="subscript"/>
        </w:rPr>
        <w:t>p</w:t>
      </w:r>
      <w:r>
        <w:rPr>
          <w:rStyle w:val="translated-span"/>
          <w:i/>
          <w:iCs/>
          <w:sz w:val="12"/>
          <w:szCs w:val="12"/>
        </w:rPr>
        <w:t>我</w:t>
      </w:r>
      <w:r>
        <w:rPr>
          <w:rStyle w:val="translated-span"/>
          <w:rFonts w:ascii="Calibri" w:hAnsi="Calibri"/>
        </w:rPr>
        <w:t>[</w:t>
      </w:r>
      <w:r>
        <w:rPr>
          <w:rStyle w:val="translated-span"/>
          <w:rFonts w:ascii="Cambria Math" w:hAnsi="Cambria Math" w:cs="Cambria Math"/>
        </w:rPr>
        <w:t>∇</w:t>
      </w:r>
      <w:r>
        <w:rPr>
          <w:rStyle w:val="translated-span"/>
          <w:rFonts w:ascii="Cambria" w:hAnsi="Cambria"/>
          <w:sz w:val="16"/>
          <w:szCs w:val="16"/>
        </w:rPr>
        <w:t>W</w:t>
      </w:r>
      <w:r>
        <w:rPr>
          <w:rStyle w:val="translated-span"/>
          <w:i/>
          <w:iCs/>
        </w:rPr>
        <w:t>我</w:t>
      </w:r>
      <w:r>
        <w:rPr>
          <w:rStyle w:val="translated-span"/>
          <w:rFonts w:ascii="Calibri" w:hAnsi="Calibri"/>
          <w:i/>
          <w:iCs/>
        </w:rPr>
        <w:t>（十</w:t>
      </w:r>
      <w:r>
        <w:rPr>
          <w:rStyle w:val="translated-span"/>
          <w:rFonts w:ascii="Calibri" w:hAnsi="Calibri"/>
          <w:i/>
          <w:iCs/>
        </w:rPr>
        <w:t>）</w:t>
      </w:r>
      <w:r>
        <w:rPr>
          <w:rStyle w:val="translated-span"/>
          <w:i/>
          <w:iCs/>
          <w:sz w:val="15"/>
          <w:szCs w:val="15"/>
        </w:rPr>
        <w:t>我</w:t>
      </w:r>
      <w:r>
        <w:rPr>
          <w:rFonts w:ascii="Calibri" w:hAnsi="Calibri"/>
          <w:i/>
          <w:iCs/>
        </w:rPr>
        <w:t>,</w:t>
      </w:r>
      <w:r>
        <w:rPr>
          <w:rStyle w:val="translated-span"/>
          <w:rFonts w:ascii="Cambria" w:hAnsi="Cambria"/>
        </w:rPr>
        <w:t>W</w:t>
      </w:r>
      <w:r>
        <w:rPr>
          <w:rStyle w:val="translated-span"/>
          <w:rFonts w:ascii="Calibri" w:hAnsi="Calibri"/>
          <w:i/>
          <w:iCs/>
        </w:rPr>
        <w:t>)</w:t>
      </w:r>
      <w:r>
        <w:rPr>
          <w:rStyle w:val="translated-span"/>
          <w:rFonts w:ascii="Calibri" w:hAnsi="Calibri"/>
        </w:rPr>
        <w:t xml:space="preserve">] = </w:t>
      </w:r>
      <w:r>
        <w:rPr>
          <w:rStyle w:val="translated-span"/>
          <w:rFonts w:ascii="Cambria Math" w:hAnsi="Cambria Math" w:cs="Cambria Math"/>
        </w:rPr>
        <w:t>∇</w:t>
      </w:r>
      <w:r>
        <w:rPr>
          <w:rStyle w:val="translated-span"/>
          <w:rFonts w:ascii="Cambria" w:hAnsi="Cambria"/>
          <w:sz w:val="16"/>
          <w:szCs w:val="16"/>
        </w:rPr>
        <w:t>W</w:t>
      </w:r>
      <w:r>
        <w:rPr>
          <w:rStyle w:val="translated-span"/>
          <w:i/>
          <w:iCs/>
        </w:rPr>
        <w:t>R</w:t>
      </w:r>
      <w:r>
        <w:rPr>
          <w:rStyle w:val="translated-span"/>
          <w:rFonts w:ascii="Calibri" w:hAnsi="Calibri"/>
          <w:i/>
          <w:iCs/>
        </w:rPr>
        <w:t>(</w:t>
      </w:r>
      <w:r>
        <w:rPr>
          <w:rStyle w:val="translated-span"/>
          <w:rFonts w:ascii="Cambria" w:hAnsi="Cambria"/>
        </w:rPr>
        <w:t>W</w:t>
      </w:r>
      <w:r>
        <w:rPr>
          <w:rStyle w:val="translated-span"/>
          <w:rFonts w:ascii="Calibri" w:hAnsi="Calibri"/>
          <w:i/>
          <w:iCs/>
        </w:rPr>
        <w:t>)</w:t>
      </w:r>
      <w:r>
        <w:rPr>
          <w:rStyle w:val="translated-span"/>
        </w:rPr>
        <w:t>（三</w:t>
      </w:r>
      <w:r>
        <w:rPr>
          <w:rStyle w:val="translated-span"/>
        </w:rPr>
        <w:t>）</w:t>
      </w:r>
    </w:p>
    <w:p w:rsidR="00000000" w:rsidRDefault="00FD1285">
      <w:pPr>
        <w:spacing w:after="152" w:line="256" w:lineRule="auto"/>
        <w:ind w:left="994" w:right="0" w:hanging="10"/>
        <w:jc w:val="lef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80975" cy="333375"/>
            <wp:effectExtent l="0" t="0" r="9525" b="9525"/>
            <wp:wrapSquare wrapText="bothSides"/>
            <wp:docPr id="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8097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i/>
          <w:iCs/>
          <w:sz w:val="15"/>
          <w:szCs w:val="15"/>
        </w:rPr>
        <w:t>我</w:t>
      </w:r>
      <w:r>
        <w:rPr>
          <w:rStyle w:val="translated-span"/>
          <w:rFonts w:ascii="Calibri" w:hAnsi="Calibri"/>
          <w:sz w:val="15"/>
          <w:szCs w:val="15"/>
        </w:rPr>
        <w:t>=</w:t>
      </w:r>
      <w:r>
        <w:rPr>
          <w:rStyle w:val="translated-span"/>
          <w:rFonts w:ascii="Calibri" w:hAnsi="Calibri"/>
          <w:sz w:val="15"/>
          <w:szCs w:val="15"/>
        </w:rPr>
        <w:t>1</w:t>
      </w:r>
    </w:p>
    <w:p w:rsidR="00000000" w:rsidRDefault="00FD1285">
      <w:pPr>
        <w:spacing w:after="83"/>
        <w:ind w:left="4" w:right="0" w:firstLine="0"/>
      </w:pPr>
      <w:r>
        <w:rPr>
          <w:rStyle w:val="translated-span"/>
        </w:rPr>
        <w:t>而个别客户的梯度将偏向于根</w:t>
      </w:r>
      <w:r>
        <w:rPr>
          <w:rStyle w:val="translated-span"/>
        </w:rPr>
        <w:t>据</w:t>
      </w:r>
    </w:p>
    <w:p w:rsidR="00000000" w:rsidRDefault="00FD1285">
      <w:pPr>
        <w:spacing w:after="0" w:line="256" w:lineRule="auto"/>
        <w:ind w:left="12" w:right="0" w:hanging="10"/>
        <w:jc w:val="left"/>
      </w:pPr>
      <w:r>
        <w:rPr>
          <w:rStyle w:val="translated-span"/>
          <w:rFonts w:ascii="Calibri" w:hAnsi="Calibri"/>
        </w:rPr>
        <w:t>E</w:t>
      </w:r>
      <w:r>
        <w:rPr>
          <w:rStyle w:val="translated-span"/>
          <w:i/>
          <w:iCs/>
          <w:vertAlign w:val="subscript"/>
        </w:rPr>
        <w:t>十</w:t>
      </w:r>
      <w:r>
        <w:rPr>
          <w:noProof/>
        </w:rPr>
        <w:drawing>
          <wp:inline distT="0" distB="0" distL="0" distR="0">
            <wp:extent cx="2628900" cy="133350"/>
            <wp:effectExtent l="0" t="0" r="0" b="0"/>
            <wp:docPr id="8" name="Picture 10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628900" cy="133350"/>
                    </a:xfrm>
                    <a:prstGeom prst="rect">
                      <a:avLst/>
                    </a:prstGeom>
                    <a:noFill/>
                    <a:ln>
                      <a:noFill/>
                    </a:ln>
                  </pic:spPr>
                </pic:pic>
              </a:graphicData>
            </a:graphic>
          </wp:inline>
        </w:drawing>
      </w:r>
      <w:r>
        <w:rPr>
          <w:rFonts w:ascii="Calibri" w:hAnsi="Calibri"/>
          <w:i/>
          <w:iCs/>
        </w:rPr>
        <w:t>,..</w:t>
      </w:r>
      <w:r>
        <w:rPr>
          <w:rFonts w:ascii="Calibri" w:hAnsi="Calibri"/>
          <w:i/>
          <w:iCs/>
        </w:rPr>
        <w:t>,</w:t>
      </w:r>
      <w:r>
        <w:rPr>
          <w:rStyle w:val="translated-span"/>
          <w:i/>
          <w:iCs/>
        </w:rPr>
        <w:t>n</w:t>
      </w:r>
      <w:r>
        <w:rPr>
          <w:rFonts w:ascii="Calibri" w:hAnsi="Calibri"/>
          <w:i/>
          <w:iCs/>
        </w:rPr>
        <w:t>.</w:t>
      </w:r>
    </w:p>
    <w:p w:rsidR="00000000" w:rsidRDefault="00FD1285">
      <w:pPr>
        <w:spacing w:after="133" w:line="256" w:lineRule="auto"/>
        <w:ind w:left="10" w:right="-1" w:hanging="10"/>
        <w:jc w:val="right"/>
      </w:pPr>
      <w:r>
        <w:rPr>
          <w:rStyle w:val="translated-span"/>
        </w:rPr>
        <w:t>（四</w:t>
      </w:r>
      <w:r>
        <w:rPr>
          <w:rStyle w:val="translated-span"/>
        </w:rPr>
        <w:t>）</w:t>
      </w:r>
    </w:p>
    <w:p w:rsidR="00000000" w:rsidRDefault="00FD1285">
      <w:pPr>
        <w:spacing w:after="318"/>
        <w:ind w:left="4" w:right="0"/>
      </w:pPr>
      <w:r>
        <w:rPr>
          <w:rStyle w:val="translated-span"/>
        </w:rPr>
        <w:t>由于它违反了假设（</w:t>
      </w:r>
      <w:r>
        <w:rPr>
          <w:rStyle w:val="translated-span"/>
        </w:rPr>
        <w:t>2</w:t>
      </w:r>
      <w:r>
        <w:rPr>
          <w:rStyle w:val="translated-span"/>
        </w:rPr>
        <w:t>），局部数据的非</w:t>
      </w:r>
      <w:r>
        <w:rPr>
          <w:rStyle w:val="translated-span"/>
        </w:rPr>
        <w:t>i.i.d.</w:t>
      </w:r>
      <w:r>
        <w:rPr>
          <w:rStyle w:val="translated-span"/>
        </w:rPr>
        <w:t>分布使得</w:t>
      </w:r>
      <w:r>
        <w:rPr>
          <w:rStyle w:val="translated-span"/>
        </w:rPr>
        <w:t>[19]-[21]</w:t>
      </w:r>
      <w:r>
        <w:rPr>
          <w:rStyle w:val="translated-span"/>
        </w:rPr>
        <w:t>和</w:t>
      </w:r>
      <w:r>
        <w:rPr>
          <w:rStyle w:val="translated-span"/>
        </w:rPr>
        <w:t>[29]</w:t>
      </w:r>
      <w:r>
        <w:rPr>
          <w:rStyle w:val="translated-span"/>
        </w:rPr>
        <w:t>中提出的现有收敛保证不适用，并对通信高效分布式训练算法的实际性能产生了显著影响，我们将在下面的实验中证明</w:t>
      </w:r>
      <w:r>
        <w:rPr>
          <w:rStyle w:val="translated-span"/>
        </w:rPr>
        <w:t>。</w:t>
      </w:r>
    </w:p>
    <w:p w:rsidR="00000000" w:rsidRDefault="00FD1285">
      <w:pPr>
        <w:pStyle w:val="3"/>
        <w:ind w:left="-5"/>
      </w:pPr>
      <w:r>
        <w:rPr>
          <w:rStyle w:val="translated-span"/>
        </w:rPr>
        <w:t>A</w:t>
      </w:r>
      <w:r>
        <w:rPr>
          <w:rStyle w:val="translated-span"/>
        </w:rPr>
        <w:t>、</w:t>
      </w:r>
      <w:r>
        <w:rPr>
          <w:rStyle w:val="translated-span"/>
        </w:rPr>
        <w:t xml:space="preserve"> </w:t>
      </w:r>
      <w:r>
        <w:rPr>
          <w:rStyle w:val="translated-span"/>
        </w:rPr>
        <w:t>初步实</w:t>
      </w:r>
      <w:r>
        <w:rPr>
          <w:rStyle w:val="translated-span"/>
        </w:rPr>
        <w:t>验</w:t>
      </w:r>
    </w:p>
    <w:p w:rsidR="00000000" w:rsidRDefault="00FD1285">
      <w:pPr>
        <w:spacing w:after="318"/>
        <w:ind w:left="4" w:right="0"/>
      </w:pPr>
      <w:r>
        <w:rPr>
          <w:rStyle w:val="translated-span"/>
        </w:rPr>
        <w:t>我们对经过充分研究的</w:t>
      </w:r>
      <w:r>
        <w:rPr>
          <w:rStyle w:val="translated-span"/>
        </w:rPr>
        <w:t>11</w:t>
      </w:r>
      <w:r>
        <w:rPr>
          <w:rStyle w:val="translated-span"/>
        </w:rPr>
        <w:t>层</w:t>
      </w:r>
      <w:r>
        <w:rPr>
          <w:rStyle w:val="translated-span"/>
        </w:rPr>
        <w:t>VGG11</w:t>
      </w:r>
      <w:r>
        <w:rPr>
          <w:rStyle w:val="translated-span"/>
        </w:rPr>
        <w:t>网络的简化版本进行了初步实验</w:t>
      </w:r>
      <w:r>
        <w:rPr>
          <w:rStyle w:val="translated-span"/>
        </w:rPr>
        <w:t>[28]</w:t>
      </w:r>
      <w:r>
        <w:rPr>
          <w:rStyle w:val="translated-span"/>
        </w:rPr>
        <w:t>，我们在联邦学习设置中使用</w:t>
      </w:r>
      <w:r>
        <w:rPr>
          <w:rStyle w:val="translated-span"/>
        </w:rPr>
        <w:t>10</w:t>
      </w:r>
      <w:r>
        <w:rPr>
          <w:rStyle w:val="translated-span"/>
        </w:rPr>
        <w:t>个客户机对</w:t>
      </w:r>
      <w:r>
        <w:rPr>
          <w:rStyle w:val="translated-span"/>
        </w:rPr>
        <w:t>CIFAR-10[30]</w:t>
      </w:r>
      <w:r>
        <w:rPr>
          <w:rStyle w:val="translated-span"/>
        </w:rPr>
        <w:t>数据集进行培训</w:t>
      </w:r>
      <w:r>
        <w:rPr>
          <w:rStyle w:val="translated-span"/>
        </w:rPr>
        <w:t>。</w:t>
      </w:r>
      <w:r>
        <w:rPr>
          <w:rStyle w:val="translated-span"/>
        </w:rPr>
        <w:t>对于</w:t>
      </w:r>
      <w:r>
        <w:rPr>
          <w:rStyle w:val="translated-span"/>
        </w:rPr>
        <w:t>i.i.d.</w:t>
      </w:r>
      <w:r>
        <w:rPr>
          <w:rStyle w:val="translated-span"/>
        </w:rPr>
        <w:t>设置，我们将训练数据随机分成大小相等的碎片，并为每个客户分配一个碎片</w:t>
      </w:r>
      <w:r>
        <w:rPr>
          <w:rStyle w:val="translated-span"/>
        </w:rPr>
        <w:t>。</w:t>
      </w:r>
      <w:r>
        <w:rPr>
          <w:rStyle w:val="translated-span"/>
        </w:rPr>
        <w:t>对于</w:t>
      </w:r>
      <w:r>
        <w:rPr>
          <w:rStyle w:val="translated-span"/>
        </w:rPr>
        <w:t>“</w:t>
      </w:r>
      <w:r>
        <w:rPr>
          <w:rStyle w:val="translated-span"/>
        </w:rPr>
        <w:t>非</w:t>
      </w:r>
      <w:r>
        <w:rPr>
          <w:rStyle w:val="translated-span"/>
        </w:rPr>
        <w:t>i.i.d.</w:t>
      </w:r>
      <w:r>
        <w:rPr>
          <w:rStyle w:val="translated-span"/>
        </w:rPr>
        <w:t>（</w:t>
      </w:r>
      <w:r>
        <w:rPr>
          <w:rStyle w:val="translated-span"/>
        </w:rPr>
        <w:t>m</w:t>
      </w:r>
      <w:r>
        <w:rPr>
          <w:rStyle w:val="translated-span"/>
        </w:rPr>
        <w:t>）</w:t>
      </w:r>
      <w:r>
        <w:rPr>
          <w:rStyle w:val="translated-span"/>
        </w:rPr>
        <w:t>”</w:t>
      </w:r>
      <w:r>
        <w:rPr>
          <w:rStyle w:val="translated-span"/>
        </w:rPr>
        <w:t>设置，我们从数</w:t>
      </w:r>
      <w:r>
        <w:rPr>
          <w:rStyle w:val="translated-span"/>
        </w:rPr>
        <w:t>据集的</w:t>
      </w:r>
      <w:r>
        <w:rPr>
          <w:rStyle w:val="translated-span"/>
        </w:rPr>
        <w:t>m</w:t>
      </w:r>
      <w:r>
        <w:rPr>
          <w:rStyle w:val="translated-span"/>
        </w:rPr>
        <w:t>个类中分配每个客户机样本</w:t>
      </w:r>
      <w:r>
        <w:rPr>
          <w:rStyle w:val="translated-span"/>
        </w:rPr>
        <w:t>。</w:t>
      </w:r>
      <w:r>
        <w:rPr>
          <w:rStyle w:val="translated-span"/>
        </w:rPr>
        <w:t>数据分割是非重叠和平衡的，这样每个客户机最终都有相同数量的数据点</w:t>
      </w:r>
      <w:r>
        <w:rPr>
          <w:rStyle w:val="translated-span"/>
        </w:rPr>
        <w:t>。</w:t>
      </w:r>
      <w:r>
        <w:rPr>
          <w:rStyle w:val="translated-span"/>
        </w:rPr>
        <w:t>生成数据分割的详细程序在补充资料附录的</w:t>
      </w:r>
      <w:r>
        <w:rPr>
          <w:rStyle w:val="translated-span"/>
        </w:rPr>
        <w:t>B</w:t>
      </w:r>
      <w:r>
        <w:rPr>
          <w:rStyle w:val="translated-span"/>
        </w:rPr>
        <w:t>节中描述</w:t>
      </w:r>
      <w:r>
        <w:rPr>
          <w:rStyle w:val="translated-span"/>
        </w:rPr>
        <w:t>。</w:t>
      </w:r>
      <w:r>
        <w:rPr>
          <w:rStyle w:val="translated-span"/>
        </w:rPr>
        <w:t>我们还使用一个简单的</w:t>
      </w:r>
      <w:r>
        <w:rPr>
          <w:rStyle w:val="translated-span"/>
        </w:rPr>
        <w:t>logistic</w:t>
      </w:r>
      <w:r>
        <w:rPr>
          <w:rStyle w:val="translated-span"/>
        </w:rPr>
        <w:t>回归分类器进行了实验，我们在相同的联邦学习环境下对</w:t>
      </w:r>
      <w:r>
        <w:rPr>
          <w:rStyle w:val="translated-span"/>
        </w:rPr>
        <w:t>MNIST</w:t>
      </w:r>
      <w:r>
        <w:rPr>
          <w:rStyle w:val="translated-span"/>
        </w:rPr>
        <w:t>数据集进行训练</w:t>
      </w:r>
      <w:r>
        <w:rPr>
          <w:rStyle w:val="translated-span"/>
        </w:rPr>
        <w:t>[31]</w:t>
      </w:r>
      <w:r>
        <w:rPr>
          <w:rStyle w:val="translated-span"/>
        </w:rPr>
        <w:t>。</w:t>
      </w:r>
      <w:r>
        <w:rPr>
          <w:rStyle w:val="translated-span"/>
        </w:rPr>
        <w:t>两个模型都是使用动量</w:t>
      </w:r>
      <w:r>
        <w:rPr>
          <w:rStyle w:val="translated-span"/>
        </w:rPr>
        <w:t>SGD</w:t>
      </w:r>
      <w:r>
        <w:rPr>
          <w:rStyle w:val="translated-span"/>
        </w:rPr>
        <w:t>训练的</w:t>
      </w:r>
      <w:r>
        <w:rPr>
          <w:rStyle w:val="translated-span"/>
        </w:rPr>
        <w:t>。</w:t>
      </w:r>
      <w:r>
        <w:rPr>
          <w:rStyle w:val="translated-span"/>
        </w:rPr>
        <w:t>为了使结果具有可比性，所有压缩方法都使用相同的学习速率和批处理大小</w:t>
      </w:r>
      <w:r>
        <w:rPr>
          <w:rStyle w:val="translated-span"/>
        </w:rPr>
        <w:t>。</w:t>
      </w:r>
    </w:p>
    <w:p w:rsidR="00000000" w:rsidRDefault="00FD1285">
      <w:pPr>
        <w:pStyle w:val="3"/>
        <w:ind w:left="-5"/>
      </w:pPr>
      <w:r>
        <w:rPr>
          <w:rStyle w:val="translated-span"/>
        </w:rPr>
        <w:t>B</w:t>
      </w:r>
      <w:r>
        <w:rPr>
          <w:rStyle w:val="translated-span"/>
        </w:rPr>
        <w:t>、</w:t>
      </w:r>
      <w:r>
        <w:rPr>
          <w:rStyle w:val="translated-span"/>
        </w:rPr>
        <w:t xml:space="preserve"> </w:t>
      </w:r>
      <w:r>
        <w:rPr>
          <w:rStyle w:val="translated-span"/>
        </w:rPr>
        <w:t>结</w:t>
      </w:r>
      <w:r>
        <w:rPr>
          <w:rStyle w:val="translated-span"/>
        </w:rPr>
        <w:t>果</w:t>
      </w:r>
    </w:p>
    <w:p w:rsidR="00000000" w:rsidRDefault="00FD1285">
      <w:pPr>
        <w:ind w:left="4" w:right="0"/>
      </w:pPr>
      <w:r>
        <w:rPr>
          <w:rStyle w:val="translated-span"/>
        </w:rPr>
        <w:t>图</w:t>
      </w:r>
      <w:r>
        <w:rPr>
          <w:rStyle w:val="translated-span"/>
        </w:rPr>
        <w:t>2</w:t>
      </w:r>
      <w:r>
        <w:rPr>
          <w:rStyle w:val="translated-span"/>
        </w:rPr>
        <w:t>示出了当使用不同的通信有效联邦学习方法训练时，两个模型在梯度评估方面的收敛速度</w:t>
      </w:r>
      <w:r>
        <w:rPr>
          <w:rStyle w:val="translated-span"/>
        </w:rPr>
        <w:t>。</w:t>
      </w:r>
      <w:r>
        <w:rPr>
          <w:rStyle w:val="translated-span"/>
        </w:rPr>
        <w:t>我们观察到，虽然所有压缩方法在</w:t>
      </w:r>
      <w:r>
        <w:rPr>
          <w:rStyle w:val="translated-span"/>
        </w:rPr>
        <w:t>i.i.d.</w:t>
      </w:r>
      <w:r>
        <w:rPr>
          <w:rStyle w:val="translated-span"/>
        </w:rPr>
        <w:t>数据的梯度评估方面实现了相当快的收敛，与未压缩的基线（黑线）非常匹配，但它们在非</w:t>
      </w:r>
      <w:r>
        <w:rPr>
          <w:rStyle w:val="translated-span"/>
        </w:rPr>
        <w:t>i.i.d.</w:t>
      </w:r>
      <w:r>
        <w:rPr>
          <w:rStyle w:val="translated-span"/>
        </w:rPr>
        <w:t>训练设置下会受到很大的影响</w:t>
      </w:r>
      <w:r>
        <w:rPr>
          <w:rStyle w:val="translated-span"/>
        </w:rPr>
        <w:t>。</w:t>
      </w:r>
      <w:r>
        <w:rPr>
          <w:rStyle w:val="translated-span"/>
        </w:rPr>
        <w:t>由于在</w:t>
      </w:r>
      <w:r>
        <w:rPr>
          <w:rStyle w:val="translated-span"/>
        </w:rPr>
        <w:t>logistic</w:t>
      </w:r>
      <w:r>
        <w:rPr>
          <w:rStyle w:val="translated-span"/>
        </w:rPr>
        <w:t>回归模型中也可以观察到这种趋势，我们可以得出结论，潜在的现象并不是深层神经网络所独有的，而且还会传导到凸目标上</w:t>
      </w:r>
      <w:r>
        <w:rPr>
          <w:rStyle w:val="translated-span"/>
        </w:rPr>
        <w:t>。</w:t>
      </w:r>
      <w:r>
        <w:rPr>
          <w:rStyle w:val="translated-span"/>
        </w:rPr>
        <w:t>现在我们将针对不同的压缩方法详细分析这些结果</w:t>
      </w:r>
      <w:r>
        <w:rPr>
          <w:rStyle w:val="translated-span"/>
        </w:rPr>
        <w:t>。</w:t>
      </w:r>
    </w:p>
    <w:p w:rsidR="00000000" w:rsidRDefault="00FD1285">
      <w:pPr>
        <w:ind w:left="4" w:right="0"/>
      </w:pPr>
      <w:r>
        <w:rPr>
          <w:rStyle w:val="translated-span"/>
          <w:i/>
          <w:iCs/>
        </w:rPr>
        <w:t>（一</w:t>
      </w:r>
      <w:r>
        <w:rPr>
          <w:rStyle w:val="translated-span"/>
          <w:i/>
          <w:iCs/>
        </w:rPr>
        <w:t>）</w:t>
      </w:r>
      <w:r>
        <w:rPr>
          <w:rStyle w:val="translated-span"/>
          <w:i/>
          <w:iCs/>
        </w:rPr>
        <w:t>联合平均</w:t>
      </w:r>
      <w:r>
        <w:rPr>
          <w:rStyle w:val="translated-span"/>
          <w:i/>
          <w:iCs/>
        </w:rPr>
        <w:t>：</w:t>
      </w:r>
      <w:r>
        <w:rPr>
          <w:rStyle w:val="translated-span"/>
        </w:rPr>
        <w:t>最值得注意的是，联邦平均</w:t>
      </w:r>
      <w:r>
        <w:rPr>
          <w:rStyle w:val="translated-span"/>
        </w:rPr>
        <w:t>[10]</w:t>
      </w:r>
      <w:r>
        <w:rPr>
          <w:rStyle w:val="translated-span"/>
        </w:rPr>
        <w:t>（参见图</w:t>
      </w:r>
      <w:r>
        <w:rPr>
          <w:rStyle w:val="translated-span"/>
        </w:rPr>
        <w:t>2</w:t>
      </w:r>
      <w:r>
        <w:rPr>
          <w:rStyle w:val="translated-span"/>
        </w:rPr>
        <w:t>中的橙色线）虽然是专门针对联邦学习设置而提出的，但在很大程度上受到非</w:t>
      </w:r>
      <w:r>
        <w:rPr>
          <w:rStyle w:val="translated-span"/>
        </w:rPr>
        <w:t>i.i.d.</w:t>
      </w:r>
      <w:r>
        <w:rPr>
          <w:rStyle w:val="translated-span"/>
        </w:rPr>
        <w:t>数据的影响</w:t>
      </w:r>
      <w:r>
        <w:rPr>
          <w:rStyle w:val="translated-span"/>
        </w:rPr>
        <w:t>。</w:t>
      </w:r>
      <w:r>
        <w:rPr>
          <w:rStyle w:val="translated-span"/>
        </w:rPr>
        <w:t>这一观察结果与赵等一致</w:t>
      </w:r>
      <w:r>
        <w:rPr>
          <w:rStyle w:val="translated-span"/>
        </w:rPr>
        <w:t>。</w:t>
      </w:r>
      <w:r>
        <w:rPr>
          <w:rStyle w:val="translated-span"/>
        </w:rPr>
        <w:t>[32]</w:t>
      </w:r>
      <w:r>
        <w:rPr>
          <w:rStyle w:val="translated-span"/>
        </w:rPr>
        <w:t>世卫组织证明，在非</w:t>
      </w:r>
      <w:r>
        <w:rPr>
          <w:rStyle w:val="translated-span"/>
        </w:rPr>
        <w:t>i.i.d</w:t>
      </w:r>
      <w:r>
        <w:rPr>
          <w:rStyle w:val="translated-span"/>
        </w:rPr>
        <w:t>.</w:t>
      </w:r>
      <w:r>
        <w:rPr>
          <w:rStyle w:val="translated-span"/>
        </w:rPr>
        <w:t>学习环境中，模型精度可下降高达</w:t>
      </w:r>
      <w:r>
        <w:rPr>
          <w:rStyle w:val="translated-span"/>
        </w:rPr>
        <w:t>55</w:t>
      </w:r>
      <w:r>
        <w:rPr>
          <w:rStyle w:val="translated-span"/>
        </w:rPr>
        <w:t>%</w:t>
      </w:r>
    </w:p>
    <w:p w:rsidR="00000000" w:rsidRDefault="00FD1285">
      <w:pPr>
        <w:spacing w:after="123" w:line="256" w:lineRule="auto"/>
        <w:ind w:left="43" w:right="0" w:firstLine="0"/>
        <w:jc w:val="left"/>
      </w:pPr>
      <w:r>
        <w:rPr>
          <w:noProof/>
        </w:rPr>
        <w:drawing>
          <wp:inline distT="0" distB="0" distL="0" distR="0">
            <wp:extent cx="3124200" cy="2400300"/>
            <wp:effectExtent l="0" t="0" r="0" b="0"/>
            <wp:docPr id="9" name="Picture 10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7"/>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124200" cy="2400300"/>
                    </a:xfrm>
                    <a:prstGeom prst="rect">
                      <a:avLst/>
                    </a:prstGeom>
                    <a:noFill/>
                    <a:ln>
                      <a:noFill/>
                    </a:ln>
                  </pic:spPr>
                </pic:pic>
              </a:graphicData>
            </a:graphic>
          </wp:inline>
        </w:drawing>
      </w:r>
    </w:p>
    <w:p w:rsidR="00000000" w:rsidRDefault="00FD1285">
      <w:pPr>
        <w:spacing w:after="391" w:line="242" w:lineRule="auto"/>
        <w:ind w:right="7" w:firstLine="0"/>
      </w:pPr>
      <w:r>
        <w:rPr>
          <w:rStyle w:val="translated-span"/>
          <w:sz w:val="16"/>
          <w:szCs w:val="16"/>
        </w:rPr>
        <w:t>图</w:t>
      </w:r>
      <w:r>
        <w:rPr>
          <w:rStyle w:val="translated-span"/>
          <w:sz w:val="16"/>
          <w:szCs w:val="16"/>
        </w:rPr>
        <w:t>2</w:t>
      </w:r>
      <w:r>
        <w:rPr>
          <w:rStyle w:val="translated-span"/>
          <w:sz w:val="16"/>
          <w:szCs w:val="16"/>
        </w:rPr>
        <w:t>。</w:t>
      </w:r>
      <w:r>
        <w:rPr>
          <w:rStyle w:val="translated-span"/>
          <w:sz w:val="16"/>
          <w:szCs w:val="16"/>
        </w:rPr>
        <w:t>使用不同压缩方法训练</w:t>
      </w:r>
      <w:r>
        <w:rPr>
          <w:rStyle w:val="translated-span"/>
          <w:sz w:val="16"/>
          <w:szCs w:val="16"/>
        </w:rPr>
        <w:t>VGG11*</w:t>
      </w:r>
      <w:r>
        <w:rPr>
          <w:rStyle w:val="translated-span"/>
          <w:sz w:val="16"/>
          <w:szCs w:val="16"/>
        </w:rPr>
        <w:t>在</w:t>
      </w:r>
      <w:r>
        <w:rPr>
          <w:rStyle w:val="translated-span"/>
          <w:sz w:val="16"/>
          <w:szCs w:val="16"/>
        </w:rPr>
        <w:t>CIFAR-10</w:t>
      </w:r>
      <w:r>
        <w:rPr>
          <w:rStyle w:val="translated-span"/>
          <w:sz w:val="16"/>
          <w:szCs w:val="16"/>
        </w:rPr>
        <w:t>上的收敛速度，以及在</w:t>
      </w:r>
      <w:r>
        <w:rPr>
          <w:rStyle w:val="translated-span"/>
          <w:sz w:val="16"/>
          <w:szCs w:val="16"/>
        </w:rPr>
        <w:t>MNIST</w:t>
      </w:r>
      <w:r>
        <w:rPr>
          <w:rStyle w:val="translated-span"/>
          <w:sz w:val="16"/>
          <w:szCs w:val="16"/>
        </w:rPr>
        <w:t>和时尚</w:t>
      </w:r>
      <w:r>
        <w:rPr>
          <w:rStyle w:val="translated-span"/>
          <w:sz w:val="16"/>
          <w:szCs w:val="16"/>
        </w:rPr>
        <w:t>MNIST</w:t>
      </w:r>
      <w:r>
        <w:rPr>
          <w:rStyle w:val="translated-span"/>
          <w:sz w:val="16"/>
          <w:szCs w:val="16"/>
        </w:rPr>
        <w:t>上使用逻辑回归的过程中使用不同的压缩方法时的收敛速度，该环境下有</w:t>
      </w:r>
      <w:r>
        <w:rPr>
          <w:rStyle w:val="translated-span"/>
          <w:sz w:val="16"/>
          <w:szCs w:val="16"/>
        </w:rPr>
        <w:t>10</w:t>
      </w:r>
      <w:r>
        <w:rPr>
          <w:rStyle w:val="translated-span"/>
          <w:sz w:val="16"/>
          <w:szCs w:val="16"/>
        </w:rPr>
        <w:t>个客户用于</w:t>
      </w:r>
      <w:r>
        <w:rPr>
          <w:rStyle w:val="translated-span"/>
          <w:sz w:val="16"/>
          <w:szCs w:val="16"/>
        </w:rPr>
        <w:t>i.i.d.</w:t>
      </w:r>
      <w:r>
        <w:rPr>
          <w:rStyle w:val="translated-span"/>
          <w:sz w:val="16"/>
          <w:szCs w:val="16"/>
        </w:rPr>
        <w:t>和非</w:t>
      </w:r>
      <w:r>
        <w:rPr>
          <w:rStyle w:val="translated-span"/>
          <w:sz w:val="16"/>
          <w:szCs w:val="16"/>
        </w:rPr>
        <w:t>i.i.d.</w:t>
      </w:r>
      <w:r>
        <w:rPr>
          <w:rStyle w:val="translated-span"/>
          <w:sz w:val="16"/>
          <w:szCs w:val="16"/>
        </w:rPr>
        <w:t>数据</w:t>
      </w:r>
      <w:r>
        <w:rPr>
          <w:rStyle w:val="translated-span"/>
          <w:sz w:val="16"/>
          <w:szCs w:val="16"/>
        </w:rPr>
        <w:t>。</w:t>
      </w:r>
      <w:r>
        <w:rPr>
          <w:rStyle w:val="translated-span"/>
          <w:sz w:val="16"/>
          <w:szCs w:val="16"/>
        </w:rPr>
        <w:t>在非</w:t>
      </w:r>
      <w:r>
        <w:rPr>
          <w:rStyle w:val="translated-span"/>
          <w:sz w:val="16"/>
          <w:szCs w:val="16"/>
        </w:rPr>
        <w:t>i.i.d.</w:t>
      </w:r>
      <w:r>
        <w:rPr>
          <w:rStyle w:val="translated-span"/>
          <w:sz w:val="16"/>
          <w:szCs w:val="16"/>
        </w:rPr>
        <w:t>的情况下，每个客户机只保存数据集</w:t>
      </w:r>
      <w:r>
        <w:rPr>
          <w:rStyle w:val="translated-span"/>
          <w:sz w:val="16"/>
          <w:szCs w:val="16"/>
        </w:rPr>
        <w:t>中</w:t>
      </w:r>
      <w:r>
        <w:rPr>
          <w:rStyle w:val="translated-span"/>
          <w:sz w:val="16"/>
          <w:szCs w:val="16"/>
        </w:rPr>
        <w:t>10</w:t>
      </w:r>
      <w:r>
        <w:rPr>
          <w:rStyle w:val="translated-span"/>
          <w:sz w:val="16"/>
          <w:szCs w:val="16"/>
        </w:rPr>
        <w:t>个类中的两个分别对应的示例</w:t>
      </w:r>
      <w:r>
        <w:rPr>
          <w:rStyle w:val="translated-span"/>
          <w:sz w:val="16"/>
          <w:szCs w:val="16"/>
        </w:rPr>
        <w:t>。</w:t>
      </w:r>
      <w:r>
        <w:rPr>
          <w:rStyle w:val="translated-span"/>
          <w:sz w:val="16"/>
          <w:szCs w:val="16"/>
        </w:rPr>
        <w:t>在非</w:t>
      </w:r>
      <w:r>
        <w:rPr>
          <w:rStyle w:val="translated-span"/>
          <w:sz w:val="16"/>
          <w:szCs w:val="16"/>
        </w:rPr>
        <w:t>i.i.d.</w:t>
      </w:r>
      <w:r>
        <w:rPr>
          <w:rStyle w:val="translated-span"/>
          <w:sz w:val="16"/>
          <w:szCs w:val="16"/>
        </w:rPr>
        <w:t>情况下，所有压缩方法的收敛速度都会下降，而稀疏</w:t>
      </w:r>
      <w:r>
        <w:rPr>
          <w:rStyle w:val="translated-span"/>
          <w:sz w:val="16"/>
          <w:szCs w:val="16"/>
        </w:rPr>
        <w:t>top-k</w:t>
      </w:r>
      <w:r>
        <w:rPr>
          <w:rStyle w:val="translated-span"/>
          <w:sz w:val="16"/>
          <w:szCs w:val="16"/>
        </w:rPr>
        <w:t>算法受影响最小</w:t>
      </w:r>
      <w:r>
        <w:rPr>
          <w:rStyle w:val="translated-span"/>
          <w:sz w:val="16"/>
          <w:szCs w:val="16"/>
        </w:rPr>
        <w:t>。</w:t>
      </w:r>
      <w:r>
        <w:rPr>
          <w:sz w:val="21"/>
          <w:szCs w:val="21"/>
          <w:vertAlign w:val="superscript"/>
        </w:rPr>
        <w:t>2</w:t>
      </w:r>
    </w:p>
    <w:p w:rsidR="00000000" w:rsidRDefault="00FD1285">
      <w:pPr>
        <w:ind w:left="4" w:right="0" w:firstLine="0"/>
      </w:pPr>
      <w:r>
        <w:rPr>
          <w:rStyle w:val="translated-span"/>
        </w:rPr>
        <w:t>与身份证号码比较</w:t>
      </w:r>
      <w:r>
        <w:rPr>
          <w:rStyle w:val="translated-span"/>
        </w:rPr>
        <w:t>。</w:t>
      </w:r>
      <w:r>
        <w:rPr>
          <w:rStyle w:val="translated-span"/>
        </w:rPr>
        <w:t>他们将准确性的下降归因于客户之间权重差异的增加，并建议通过为所有客户分配一个共享的公共</w:t>
      </w:r>
      <w:r>
        <w:rPr>
          <w:rStyle w:val="translated-span"/>
        </w:rPr>
        <w:t>i.i.d.</w:t>
      </w:r>
      <w:r>
        <w:rPr>
          <w:rStyle w:val="translated-span"/>
        </w:rPr>
        <w:t>数据集来回避这个问题</w:t>
      </w:r>
      <w:r>
        <w:rPr>
          <w:rStyle w:val="translated-span"/>
        </w:rPr>
        <w:t>。</w:t>
      </w:r>
      <w:r>
        <w:rPr>
          <w:rStyle w:val="translated-span"/>
        </w:rPr>
        <w:t>虽然这种方法确实可以创建更精确的模型，但它也有多个缺点，最关键的一个缺点是，我们一般不能假设这样一个公共数据集的可用性</w:t>
      </w:r>
      <w:r>
        <w:rPr>
          <w:rStyle w:val="translated-span"/>
        </w:rPr>
        <w:t>。</w:t>
      </w:r>
      <w:r>
        <w:rPr>
          <w:rStyle w:val="translated-span"/>
        </w:rPr>
        <w:t>如果存在一个公共数据集，可以使用它在服务器上预训练模型，这与联邦学习中通常所做的假设不一致</w:t>
      </w:r>
      <w:r>
        <w:rPr>
          <w:rStyle w:val="translated-span"/>
        </w:rPr>
        <w:t>。</w:t>
      </w:r>
      <w:r>
        <w:rPr>
          <w:rStyle w:val="translated-span"/>
        </w:rPr>
        <w:t>此外，如果所有客户机共享（部分）同一</w:t>
      </w:r>
      <w:r>
        <w:rPr>
          <w:rStyle w:val="translated-span"/>
        </w:rPr>
        <w:t>个公共数据集，则过度适应此共享数据可能会成为一个严重问题</w:t>
      </w:r>
      <w:r>
        <w:rPr>
          <w:rStyle w:val="translated-span"/>
        </w:rPr>
        <w:t>。</w:t>
      </w:r>
      <w:r>
        <w:rPr>
          <w:rStyle w:val="translated-span"/>
        </w:rPr>
        <w:t>这种影响在高度分布式的环境中尤其严重，因为每个客户端上的数据点数量很少</w:t>
      </w:r>
      <w:r>
        <w:rPr>
          <w:rStyle w:val="translated-span"/>
        </w:rPr>
        <w:t>。</w:t>
      </w:r>
      <w:r>
        <w:rPr>
          <w:rStyle w:val="translated-span"/>
        </w:rPr>
        <w:t>最后，即使在客户之间共享一个相对较大的数据集，也无法完全恢复在</w:t>
      </w:r>
      <w:r>
        <w:rPr>
          <w:rStyle w:val="translated-span"/>
        </w:rPr>
        <w:t>i.i.d.</w:t>
      </w:r>
      <w:r>
        <w:rPr>
          <w:rStyle w:val="translated-span"/>
        </w:rPr>
        <w:t>情况下获得的原始精度</w:t>
      </w:r>
      <w:r>
        <w:rPr>
          <w:rStyle w:val="translated-span"/>
        </w:rPr>
        <w:t>。</w:t>
      </w:r>
      <w:r>
        <w:rPr>
          <w:rStyle w:val="translated-span"/>
        </w:rPr>
        <w:t>基于这些原因，我们认为</w:t>
      </w:r>
      <w:r>
        <w:rPr>
          <w:rStyle w:val="translated-span"/>
        </w:rPr>
        <w:t>[32]</w:t>
      </w:r>
      <w:r>
        <w:rPr>
          <w:rStyle w:val="translated-span"/>
        </w:rPr>
        <w:t>提出的数据共享策略对于解决联邦平均在非</w:t>
      </w:r>
      <w:r>
        <w:rPr>
          <w:rStyle w:val="translated-span"/>
        </w:rPr>
        <w:t>i.i.d.</w:t>
      </w:r>
      <w:r>
        <w:rPr>
          <w:rStyle w:val="translated-span"/>
        </w:rPr>
        <w:t>数据上存在收敛问题的根本问题是不够的</w:t>
      </w:r>
      <w:r>
        <w:rPr>
          <w:rStyle w:val="translated-span"/>
        </w:rPr>
        <w:t>。</w:t>
      </w:r>
    </w:p>
    <w:p w:rsidR="00000000" w:rsidRDefault="00FD1285">
      <w:pPr>
        <w:ind w:left="4" w:right="0"/>
      </w:pPr>
      <w:r>
        <w:rPr>
          <w:rStyle w:val="translated-span"/>
          <w:i/>
          <w:iCs/>
        </w:rPr>
        <w:t>（二</w:t>
      </w:r>
      <w:r>
        <w:rPr>
          <w:rStyle w:val="translated-span"/>
          <w:i/>
          <w:iCs/>
        </w:rPr>
        <w:t>）</w:t>
      </w:r>
      <w:r>
        <w:rPr>
          <w:rStyle w:val="translated-span"/>
          <w:i/>
          <w:iCs/>
        </w:rPr>
        <w:t>标牌</w:t>
      </w:r>
      <w:r>
        <w:rPr>
          <w:rStyle w:val="translated-span"/>
          <w:i/>
          <w:iCs/>
        </w:rPr>
        <w:t>：</w:t>
      </w:r>
      <w:r>
        <w:rPr>
          <w:rStyle w:val="translated-span"/>
        </w:rPr>
        <w:t>量化方法</w:t>
      </w:r>
      <w:r>
        <w:rPr>
          <w:rStyle w:val="translated-span"/>
        </w:rPr>
        <w:t>signSGD[29]</w:t>
      </w:r>
      <w:r>
        <w:rPr>
          <w:rStyle w:val="translated-span"/>
        </w:rPr>
        <w:t>（参见图</w:t>
      </w:r>
      <w:r>
        <w:rPr>
          <w:rStyle w:val="translated-span"/>
        </w:rPr>
        <w:t>2</w:t>
      </w:r>
      <w:r>
        <w:rPr>
          <w:rStyle w:val="translated-span"/>
        </w:rPr>
        <w:t>中的绿线）在非</w:t>
      </w:r>
      <w:r>
        <w:rPr>
          <w:rStyle w:val="translated-span"/>
        </w:rPr>
        <w:t>i.i.d.</w:t>
      </w:r>
      <w:r>
        <w:rPr>
          <w:rStyle w:val="translated-span"/>
        </w:rPr>
        <w:t>学习环境中遭受更糟糕的稳定性问题</w:t>
      </w:r>
      <w:r>
        <w:rPr>
          <w:rStyle w:val="translated-span"/>
        </w:rPr>
        <w:t>。</w:t>
      </w:r>
      <w:r>
        <w:rPr>
          <w:rStyle w:val="translated-span"/>
        </w:rPr>
        <w:t>该方法完全不能收敛于</w:t>
      </w:r>
      <w:r>
        <w:rPr>
          <w:rStyle w:val="translated-span"/>
        </w:rPr>
        <w:t>CIFAR</w:t>
      </w:r>
      <w:r>
        <w:rPr>
          <w:rStyle w:val="translated-span"/>
        </w:rPr>
        <w:t>基准，即使对于凸</w:t>
      </w:r>
      <w:r>
        <w:rPr>
          <w:rStyle w:val="translated-span"/>
        </w:rPr>
        <w:t>logi</w:t>
      </w:r>
      <w:r>
        <w:rPr>
          <w:rStyle w:val="translated-span"/>
        </w:rPr>
        <w:t>stic</w:t>
      </w:r>
      <w:r>
        <w:rPr>
          <w:rStyle w:val="translated-span"/>
        </w:rPr>
        <w:t>回归目标，训练平台的精度也大大降低</w:t>
      </w:r>
      <w:r>
        <w:rPr>
          <w:rStyle w:val="translated-span"/>
        </w:rPr>
        <w:t>。</w:t>
      </w:r>
    </w:p>
    <w:p w:rsidR="00000000" w:rsidRDefault="00FD1285">
      <w:pPr>
        <w:spacing w:after="78"/>
        <w:ind w:left="4" w:right="0"/>
      </w:pPr>
      <w:r>
        <w:rPr>
          <w:rStyle w:val="translated-span"/>
        </w:rPr>
        <w:t>为了理解这些收敛性问题的原因，我们必须研究单个批次梯度出现</w:t>
      </w:r>
      <w:r>
        <w:rPr>
          <w:rStyle w:val="translated-span"/>
        </w:rPr>
        <w:t>“</w:t>
      </w:r>
      <w:r>
        <w:rPr>
          <w:rStyle w:val="translated-span"/>
        </w:rPr>
        <w:t>正确</w:t>
      </w:r>
      <w:r>
        <w:rPr>
          <w:rStyle w:val="translated-span"/>
        </w:rPr>
        <w:t>”</w:t>
      </w:r>
      <w:r>
        <w:rPr>
          <w:rStyle w:val="translated-span"/>
        </w:rPr>
        <w:t>符号的可能性有多大</w:t>
      </w:r>
      <w:r>
        <w:rPr>
          <w:rStyle w:val="translated-span"/>
        </w:rPr>
        <w:t>。</w:t>
      </w:r>
      <w:r>
        <w:rPr>
          <w:rStyle w:val="translated-span"/>
        </w:rPr>
        <w:t>让</w:t>
      </w:r>
    </w:p>
    <w:p w:rsidR="00000000" w:rsidRDefault="00FD1285">
      <w:pPr>
        <w:spacing w:after="174" w:line="256" w:lineRule="auto"/>
        <w:ind w:right="463" w:firstLine="0"/>
        <w:jc w:val="center"/>
      </w:pPr>
      <w:r>
        <w:rPr>
          <w:rStyle w:val="translated-span"/>
          <w:i/>
          <w:iCs/>
          <w:sz w:val="15"/>
          <w:szCs w:val="15"/>
        </w:rPr>
        <w:t>k</w:t>
      </w:r>
    </w:p>
    <w:p w:rsidR="00000000" w:rsidRDefault="00FD1285">
      <w:pPr>
        <w:pStyle w:val="3"/>
        <w:spacing w:after="0" w:line="348" w:lineRule="auto"/>
        <w:ind w:left="1988" w:hanging="514"/>
      </w:pPr>
      <w:r>
        <w:rPr>
          <w:rStyle w:val="translated-span"/>
        </w:rPr>
        <w:t>g</w:t>
      </w:r>
      <w:r>
        <w:rPr>
          <w:rStyle w:val="translated-span"/>
        </w:rPr>
        <w:t>=</w:t>
      </w:r>
      <w:r>
        <w:rPr>
          <w:rStyle w:val="translated-span"/>
          <w:rFonts w:ascii="Calibri" w:hAnsi="Calibri"/>
          <w:vertAlign w:val="subscript"/>
        </w:rPr>
        <w:t>w</w:t>
      </w:r>
      <w:r>
        <w:rPr>
          <w:rStyle w:val="translated-span"/>
          <w:vertAlign w:val="superscript"/>
        </w:rPr>
        <w:t>k</w:t>
      </w:r>
      <w:r>
        <w:rPr>
          <w:noProof/>
        </w:rPr>
        <w:drawing>
          <wp:inline distT="0" distB="0" distL="0" distR="0">
            <wp:extent cx="66675" cy="9525"/>
            <wp:effectExtent l="0" t="0" r="0" b="0"/>
            <wp:docPr id="10" name="Picture 6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r>
        <w:rPr>
          <w:i w:val="0"/>
          <w:iCs w:val="0"/>
          <w:sz w:val="31"/>
          <w:szCs w:val="31"/>
          <w:vertAlign w:val="superscript"/>
        </w:rPr>
        <w:t>1</w:t>
      </w:r>
      <w:r>
        <w:rPr>
          <w:i w:val="0"/>
          <w:iCs w:val="0"/>
          <w:sz w:val="31"/>
          <w:szCs w:val="31"/>
          <w:vertAlign w:val="superscript"/>
        </w:rPr>
        <w:t xml:space="preserve"> </w:t>
      </w:r>
      <w:r>
        <w:rPr>
          <w:rStyle w:val="translated-span"/>
          <w:rFonts w:ascii="Calibri" w:hAnsi="Calibri"/>
          <w:i w:val="0"/>
          <w:iCs w:val="0"/>
        </w:rPr>
        <w:t>WL</w:t>
      </w:r>
      <w:r>
        <w:rPr>
          <w:rStyle w:val="translated-span"/>
          <w:rFonts w:ascii="Calibri" w:hAnsi="Calibri"/>
          <w:i w:val="0"/>
          <w:iCs w:val="0"/>
        </w:rPr>
        <w:t>（席，</w:t>
      </w:r>
      <w:r>
        <w:rPr>
          <w:rStyle w:val="translated-span"/>
          <w:rFonts w:ascii="Calibri" w:hAnsi="Calibri"/>
          <w:i w:val="0"/>
          <w:iCs w:val="0"/>
        </w:rPr>
        <w:t>W</w:t>
      </w:r>
      <w:r>
        <w:rPr>
          <w:rStyle w:val="translated-span"/>
          <w:rFonts w:ascii="Calibri" w:hAnsi="Calibri"/>
          <w:i w:val="0"/>
          <w:iCs w:val="0"/>
        </w:rPr>
        <w:t>）（</w:t>
      </w:r>
      <w:r>
        <w:rPr>
          <w:rStyle w:val="translated-span"/>
          <w:rFonts w:ascii="Calibri" w:hAnsi="Calibri"/>
          <w:i w:val="0"/>
          <w:iCs w:val="0"/>
        </w:rPr>
        <w:t>5</w:t>
      </w:r>
      <w:r>
        <w:rPr>
          <w:rStyle w:val="translated-span"/>
          <w:rFonts w:ascii="Calibri" w:hAnsi="Calibri"/>
          <w:i w:val="0"/>
          <w:iCs w:val="0"/>
        </w:rPr>
        <w:t>）</w:t>
      </w:r>
      <w:r>
        <w:rPr>
          <w:rStyle w:val="translated-span"/>
          <w:rFonts w:ascii="Calibri" w:hAnsi="Calibri"/>
          <w:i w:val="0"/>
          <w:iCs w:val="0"/>
        </w:rPr>
        <w:t>K</w:t>
      </w:r>
    </w:p>
    <w:p w:rsidR="00000000" w:rsidRDefault="00FD1285">
      <w:pPr>
        <w:spacing w:after="242" w:line="256" w:lineRule="auto"/>
        <w:ind w:right="462" w:firstLine="0"/>
        <w:jc w:val="center"/>
      </w:pPr>
      <w:r>
        <w:rPr>
          <w:rStyle w:val="translated-span"/>
          <w:i/>
          <w:iCs/>
          <w:sz w:val="15"/>
          <w:szCs w:val="15"/>
        </w:rPr>
        <w:t>我</w:t>
      </w:r>
      <w:r>
        <w:rPr>
          <w:rStyle w:val="translated-span"/>
          <w:rFonts w:ascii="Calibri" w:hAnsi="Calibri"/>
          <w:sz w:val="15"/>
          <w:szCs w:val="15"/>
        </w:rPr>
        <w:t>=</w:t>
      </w:r>
      <w:r>
        <w:rPr>
          <w:rStyle w:val="translated-span"/>
          <w:rFonts w:ascii="Calibri" w:hAnsi="Calibri"/>
          <w:sz w:val="15"/>
          <w:szCs w:val="15"/>
        </w:rPr>
        <w:t>1</w:t>
      </w:r>
    </w:p>
    <w:p w:rsidR="00000000" w:rsidRDefault="00FD1285">
      <w:pPr>
        <w:spacing w:line="444" w:lineRule="auto"/>
        <w:ind w:left="4" w:right="0" w:firstLine="0"/>
      </w:pPr>
      <w:r>
        <w:rPr>
          <w:rStyle w:val="translated-span"/>
        </w:rPr>
        <w:t>是在参数</w:t>
      </w:r>
      <w:r>
        <w:rPr>
          <w:rStyle w:val="translated-span"/>
        </w:rPr>
        <w:t>Dk={}</w:t>
      </w:r>
      <w:r>
        <w:rPr>
          <w:rStyle w:val="translated-span"/>
          <w:rFonts w:ascii="Cambria Math" w:hAnsi="Cambria Math" w:cs="Cambria Math"/>
        </w:rPr>
        <w:t>⊂</w:t>
      </w:r>
      <w:r>
        <w:rPr>
          <w:rStyle w:val="translated-span"/>
        </w:rPr>
        <w:t>大小为</w:t>
      </w:r>
      <w:r>
        <w:rPr>
          <w:rStyle w:val="translated-span"/>
        </w:rPr>
        <w:t>k</w:t>
      </w:r>
      <w:r>
        <w:rPr>
          <w:rStyle w:val="translated-span"/>
        </w:rPr>
        <w:t>的特定小批量数据上的批渐变</w:t>
      </w:r>
      <w:r>
        <w:rPr>
          <w:rStyle w:val="translated-span"/>
        </w:rPr>
        <w:t>。</w:t>
      </w:r>
      <w:r>
        <w:rPr>
          <w:rStyle w:val="translated-span"/>
        </w:rPr>
        <w:t>让，更进一步，</w:t>
      </w:r>
      <w:r>
        <w:rPr>
          <w:rStyle w:val="translated-span"/>
        </w:rPr>
        <w:t>g</w:t>
      </w:r>
      <w:r>
        <w:rPr>
          <w:rStyle w:val="translated-span"/>
          <w:i/>
          <w:iCs/>
        </w:rPr>
        <w:t>十</w:t>
      </w:r>
      <w:r>
        <w:rPr>
          <w:vertAlign w:val="subscript"/>
        </w:rPr>
        <w:t>1</w:t>
      </w:r>
      <w:r>
        <w:rPr>
          <w:rFonts w:ascii="Calibri" w:hAnsi="Calibri"/>
          <w:i/>
          <w:iCs/>
        </w:rPr>
        <w:t>,...,</w:t>
      </w:r>
      <w:r>
        <w:rPr>
          <w:rFonts w:ascii="Calibri" w:hAnsi="Calibri"/>
          <w:i/>
          <w:iCs/>
        </w:rPr>
        <w:t xml:space="preserve"> </w:t>
      </w:r>
      <w:r>
        <w:rPr>
          <w:rStyle w:val="translated-span"/>
          <w:i/>
          <w:iCs/>
        </w:rPr>
        <w:t>xk</w:t>
      </w:r>
      <w:r>
        <w:rPr>
          <w:rStyle w:val="translated-span"/>
          <w:i/>
          <w:iCs/>
        </w:rPr>
        <w:t>公</w:t>
      </w:r>
      <w:r>
        <w:rPr>
          <w:rStyle w:val="translated-span"/>
          <w:i/>
          <w:iCs/>
        </w:rPr>
        <w:t>司</w:t>
      </w:r>
      <w:r>
        <w:rPr>
          <w:rStyle w:val="translated-span"/>
          <w:i/>
          <w:iCs/>
        </w:rPr>
        <w:t>D</w:t>
      </w:r>
      <w:r>
        <w:rPr>
          <w:rStyle w:val="translated-span"/>
          <w:rFonts w:ascii="Calibri" w:hAnsi="Calibri"/>
          <w:i/>
          <w:iCs/>
        </w:rPr>
        <w:t>w</w:t>
      </w:r>
      <w:r>
        <w:rPr>
          <w:rStyle w:val="translated-span"/>
          <w:rFonts w:ascii="Calibri" w:hAnsi="Calibri"/>
          <w:i/>
          <w:iCs/>
          <w:vertAlign w:val="subscript"/>
        </w:rPr>
        <w:t>w</w:t>
      </w:r>
    </w:p>
    <w:p w:rsidR="00000000" w:rsidRDefault="00FD1285">
      <w:pPr>
        <w:spacing w:after="249" w:line="256" w:lineRule="auto"/>
        <w:ind w:left="594" w:right="0" w:firstLine="0"/>
        <w:jc w:val="left"/>
      </w:pPr>
      <w:r>
        <w:rPr>
          <w:noProof/>
        </w:rPr>
        <w:drawing>
          <wp:inline distT="0" distB="0" distL="0" distR="0">
            <wp:extent cx="2428875" cy="933450"/>
            <wp:effectExtent l="0" t="0" r="9525" b="0"/>
            <wp:docPr id="11" name="Picture 10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9"/>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428875" cy="933450"/>
                    </a:xfrm>
                    <a:prstGeom prst="rect">
                      <a:avLst/>
                    </a:prstGeom>
                    <a:noFill/>
                    <a:ln>
                      <a:noFill/>
                    </a:ln>
                  </pic:spPr>
                </pic:pic>
              </a:graphicData>
            </a:graphic>
          </wp:inline>
        </w:drawing>
      </w:r>
    </w:p>
    <w:p w:rsidR="00000000" w:rsidRDefault="00FD1285">
      <w:pPr>
        <w:spacing w:after="535" w:line="242" w:lineRule="auto"/>
        <w:ind w:right="7" w:firstLine="0"/>
      </w:pPr>
      <w:r>
        <w:rPr>
          <w:rStyle w:val="translated-span"/>
          <w:sz w:val="16"/>
          <w:szCs w:val="16"/>
        </w:rPr>
        <w:t>图</w:t>
      </w:r>
      <w:r>
        <w:rPr>
          <w:rStyle w:val="translated-span"/>
          <w:sz w:val="16"/>
          <w:szCs w:val="16"/>
        </w:rPr>
        <w:t>3</w:t>
      </w:r>
      <w:r>
        <w:rPr>
          <w:rStyle w:val="translated-span"/>
          <w:sz w:val="16"/>
          <w:szCs w:val="16"/>
        </w:rPr>
        <w:t>。</w:t>
      </w:r>
      <w:r>
        <w:rPr>
          <w:rStyle w:val="translated-span"/>
          <w:sz w:val="16"/>
          <w:szCs w:val="16"/>
        </w:rPr>
        <w:t>左：</w:t>
      </w:r>
      <w:r>
        <w:rPr>
          <w:rStyle w:val="translated-span"/>
          <w:sz w:val="16"/>
          <w:szCs w:val="16"/>
        </w:rPr>
        <w:t>MNIST</w:t>
      </w:r>
      <w:r>
        <w:rPr>
          <w:rStyle w:val="translated-span"/>
          <w:sz w:val="16"/>
          <w:szCs w:val="16"/>
        </w:rPr>
        <w:t>数据集上逻辑回归权重层</w:t>
      </w:r>
      <w:r>
        <w:rPr>
          <w:rStyle w:val="translated-span"/>
          <w:sz w:val="16"/>
          <w:szCs w:val="16"/>
        </w:rPr>
        <w:t>1</w:t>
      </w:r>
      <w:r>
        <w:rPr>
          <w:rStyle w:val="translated-span"/>
          <w:sz w:val="16"/>
          <w:szCs w:val="16"/>
        </w:rPr>
        <w:t>的值分布</w:t>
      </w:r>
      <w:r>
        <w:rPr>
          <w:rStyle w:val="translated-span"/>
          <w:sz w:val="16"/>
          <w:szCs w:val="16"/>
        </w:rPr>
        <w:t>。</w:t>
      </w:r>
      <w:r>
        <w:rPr>
          <w:rStyle w:val="translated-span"/>
          <w:sz w:val="16"/>
          <w:szCs w:val="16"/>
        </w:rPr>
        <w:t>右图：用于增加批量大小的开发</w:t>
      </w:r>
      <w:r>
        <w:rPr>
          <w:rStyle w:val="translated-span"/>
          <w:sz w:val="16"/>
          <w:szCs w:val="16"/>
        </w:rPr>
        <w:t>。</w:t>
      </w:r>
      <w:r>
        <w:rPr>
          <w:rStyle w:val="translated-span"/>
          <w:sz w:val="16"/>
          <w:szCs w:val="16"/>
        </w:rPr>
        <w:t>在</w:t>
      </w:r>
      <w:r>
        <w:rPr>
          <w:rStyle w:val="translated-span"/>
          <w:sz w:val="16"/>
          <w:szCs w:val="16"/>
        </w:rPr>
        <w:t>i.i.d.</w:t>
      </w:r>
      <w:r>
        <w:rPr>
          <w:rStyle w:val="translated-span"/>
          <w:sz w:val="16"/>
          <w:szCs w:val="16"/>
        </w:rPr>
        <w:t>案例中，批次是从培训数据中随机抽取的，而在非</w:t>
      </w:r>
      <w:r>
        <w:rPr>
          <w:rStyle w:val="translated-span"/>
          <w:sz w:val="16"/>
          <w:szCs w:val="16"/>
        </w:rPr>
        <w:t>i.i.d.</w:t>
      </w:r>
      <w:r>
        <w:rPr>
          <w:rStyle w:val="translated-span"/>
          <w:sz w:val="16"/>
          <w:szCs w:val="16"/>
        </w:rPr>
        <w:t>案例中，每个批次只包含一个班级的样本</w:t>
      </w:r>
      <w:r>
        <w:rPr>
          <w:rStyle w:val="translated-span"/>
          <w:sz w:val="16"/>
          <w:szCs w:val="16"/>
        </w:rPr>
        <w:t>。</w:t>
      </w:r>
      <w:r>
        <w:rPr>
          <w:rStyle w:val="translated-span"/>
          <w:sz w:val="16"/>
          <w:szCs w:val="16"/>
        </w:rPr>
        <w:t>对于</w:t>
      </w:r>
      <w:r>
        <w:rPr>
          <w:rStyle w:val="translated-span"/>
          <w:sz w:val="16"/>
          <w:szCs w:val="16"/>
        </w:rPr>
        <w:t>i.i.d.</w:t>
      </w:r>
      <w:r>
        <w:rPr>
          <w:rStyle w:val="translated-span"/>
          <w:sz w:val="16"/>
          <w:szCs w:val="16"/>
        </w:rPr>
        <w:t>批次，随着批次大小的增加，梯度符号变得越来越精确</w:t>
      </w:r>
      <w:r>
        <w:rPr>
          <w:rStyle w:val="translated-span"/>
          <w:sz w:val="16"/>
          <w:szCs w:val="16"/>
        </w:rPr>
        <w:t>。</w:t>
      </w:r>
      <w:r>
        <w:rPr>
          <w:rStyle w:val="translated-span"/>
          <w:sz w:val="16"/>
          <w:szCs w:val="16"/>
        </w:rPr>
        <w:t>对于非</w:t>
      </w:r>
      <w:r>
        <w:rPr>
          <w:rStyle w:val="translated-span"/>
          <w:sz w:val="16"/>
          <w:szCs w:val="16"/>
        </w:rPr>
        <w:t>i.i.d.</w:t>
      </w:r>
      <w:r>
        <w:rPr>
          <w:rStyle w:val="translated-span"/>
          <w:sz w:val="16"/>
          <w:szCs w:val="16"/>
        </w:rPr>
        <w:t>批量数据，情况并非如此</w:t>
      </w:r>
      <w:r>
        <w:rPr>
          <w:rStyle w:val="translated-span"/>
          <w:sz w:val="16"/>
          <w:szCs w:val="16"/>
        </w:rPr>
        <w:t>。</w:t>
      </w:r>
      <w:r>
        <w:rPr>
          <w:rStyle w:val="translated-span"/>
          <w:sz w:val="16"/>
          <w:szCs w:val="16"/>
        </w:rPr>
        <w:t>无论批次有多大，梯度符号与整个批次的梯度高度不一致</w:t>
      </w:r>
      <w:r>
        <w:rPr>
          <w:rStyle w:val="translated-span"/>
          <w:sz w:val="16"/>
          <w:szCs w:val="16"/>
        </w:rPr>
        <w:t>。</w:t>
      </w:r>
      <w:r>
        <w:rPr>
          <w:rStyle w:val="translated-span"/>
          <w:rFonts w:ascii="Calibri" w:hAnsi="Calibri"/>
          <w:i/>
          <w:iCs/>
          <w:sz w:val="16"/>
          <w:szCs w:val="16"/>
        </w:rPr>
        <w:t>α</w:t>
      </w:r>
      <w:r>
        <w:rPr>
          <w:rStyle w:val="translated-span"/>
          <w:rFonts w:ascii="Calibri" w:hAnsi="Calibri"/>
          <w:i/>
          <w:iCs/>
          <w:sz w:val="21"/>
          <w:szCs w:val="21"/>
          <w:vertAlign w:val="subscript"/>
        </w:rPr>
        <w:t>w</w:t>
      </w:r>
      <w:r>
        <w:rPr>
          <w:rStyle w:val="translated-span"/>
          <w:rFonts w:ascii="Calibri" w:hAnsi="Calibri"/>
          <w:i/>
          <w:iCs/>
          <w:sz w:val="16"/>
          <w:szCs w:val="16"/>
        </w:rPr>
        <w:t>(</w:t>
      </w:r>
      <w:r>
        <w:rPr>
          <w:rStyle w:val="translated-span"/>
          <w:rFonts w:ascii="Calibri" w:hAnsi="Calibri"/>
          <w:i/>
          <w:iCs/>
          <w:sz w:val="16"/>
          <w:szCs w:val="16"/>
        </w:rPr>
        <w:t>)</w:t>
      </w:r>
      <w:r>
        <w:rPr>
          <w:rStyle w:val="translated-span"/>
          <w:rFonts w:ascii="Calibri" w:hAnsi="Calibri"/>
          <w:i/>
          <w:iCs/>
          <w:sz w:val="16"/>
          <w:szCs w:val="16"/>
        </w:rPr>
        <w:t>α</w:t>
      </w:r>
      <w:r>
        <w:rPr>
          <w:rStyle w:val="translated-span"/>
          <w:rFonts w:ascii="Calibri" w:hAnsi="Calibri"/>
          <w:i/>
          <w:iCs/>
          <w:sz w:val="16"/>
          <w:szCs w:val="16"/>
        </w:rPr>
        <w:t>(</w:t>
      </w:r>
      <w:r>
        <w:rPr>
          <w:rStyle w:val="translated-span"/>
          <w:i/>
          <w:iCs/>
          <w:sz w:val="16"/>
          <w:szCs w:val="16"/>
        </w:rPr>
        <w:t>k</w:t>
      </w:r>
      <w:r>
        <w:rPr>
          <w:rStyle w:val="translated-span"/>
          <w:rFonts w:ascii="Calibri" w:hAnsi="Calibri"/>
          <w:i/>
          <w:iCs/>
          <w:sz w:val="16"/>
          <w:szCs w:val="16"/>
        </w:rPr>
        <w:t>)</w:t>
      </w:r>
    </w:p>
    <w:p w:rsidR="00000000" w:rsidRDefault="00FD1285">
      <w:pPr>
        <w:ind w:left="4" w:right="0" w:firstLine="0"/>
      </w:pPr>
      <w:r>
        <w:rPr>
          <w:rStyle w:val="translated-span"/>
        </w:rPr>
        <w:t>是整个训练数据的梯度，然后，我们可以通</w:t>
      </w:r>
      <w:r>
        <w:rPr>
          <w:rStyle w:val="translated-span"/>
        </w:rPr>
        <w:t>过</w:t>
      </w:r>
    </w:p>
    <w:tbl>
      <w:tblPr>
        <w:tblW w:w="5022" w:type="dxa"/>
        <w:tblCellMar>
          <w:left w:w="0" w:type="dxa"/>
          <w:right w:w="0" w:type="dxa"/>
        </w:tblCellMar>
        <w:tblLook w:val="04A0" w:firstRow="1" w:lastRow="0" w:firstColumn="1" w:lastColumn="0" w:noHBand="0" w:noVBand="1"/>
      </w:tblPr>
      <w:tblGrid>
        <w:gridCol w:w="4422"/>
        <w:gridCol w:w="600"/>
      </w:tblGrid>
      <w:tr w:rsidR="00000000">
        <w:trPr>
          <w:trHeight w:val="665"/>
        </w:trPr>
        <w:tc>
          <w:tcPr>
            <w:tcW w:w="4788" w:type="dxa"/>
            <w:tcMar>
              <w:top w:w="21" w:type="dxa"/>
              <w:left w:w="0" w:type="dxa"/>
              <w:bottom w:w="18" w:type="dxa"/>
              <w:right w:w="0" w:type="dxa"/>
            </w:tcMar>
            <w:vAlign w:val="bottom"/>
            <w:hideMark/>
          </w:tcPr>
          <w:p w:rsidR="00000000" w:rsidRDefault="00FD1285">
            <w:pPr>
              <w:spacing w:after="0" w:line="256" w:lineRule="auto"/>
              <w:ind w:right="0" w:firstLine="0"/>
              <w:jc w:val="left"/>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676400" cy="161925"/>
                  <wp:effectExtent l="0" t="0" r="0" b="9525"/>
                  <wp:wrapSquare wrapText="bothSides"/>
                  <wp:docPr id="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676400" cy="1619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我们也可以计算平均统计</w:t>
            </w:r>
            <w:r>
              <w:rPr>
                <w:rStyle w:val="translated-span"/>
              </w:rPr>
              <w:t>量</w:t>
            </w:r>
            <w:r>
              <w:rPr>
                <w:rFonts w:ascii="Calibri" w:hAnsi="Calibri"/>
                <w:i/>
                <w:iCs/>
                <w:sz w:val="31"/>
                <w:szCs w:val="31"/>
                <w:vertAlign w:val="subscript"/>
              </w:rPr>
              <w:t>.</w:t>
            </w:r>
          </w:p>
        </w:tc>
        <w:tc>
          <w:tcPr>
            <w:tcW w:w="234" w:type="dxa"/>
            <w:tcMar>
              <w:top w:w="21" w:type="dxa"/>
              <w:left w:w="0" w:type="dxa"/>
              <w:bottom w:w="18" w:type="dxa"/>
              <w:right w:w="0" w:type="dxa"/>
            </w:tcMar>
            <w:hideMark/>
          </w:tcPr>
          <w:p w:rsidR="00000000" w:rsidRDefault="00FD1285">
            <w:pPr>
              <w:spacing w:after="0" w:line="256" w:lineRule="auto"/>
              <w:ind w:right="0" w:firstLine="0"/>
            </w:pPr>
            <w:r>
              <w:rPr>
                <w:rStyle w:val="translated-span"/>
              </w:rPr>
              <w:t>（六</w:t>
            </w:r>
            <w:r>
              <w:rPr>
                <w:rStyle w:val="translated-span"/>
              </w:rPr>
              <w:t>）</w:t>
            </w:r>
          </w:p>
        </w:tc>
      </w:tr>
    </w:tbl>
    <w:p w:rsidR="00000000" w:rsidRDefault="00FD1285">
      <w:pPr>
        <w:spacing w:after="43" w:line="256" w:lineRule="auto"/>
        <w:ind w:right="-1" w:firstLine="0"/>
        <w:jc w:val="left"/>
      </w:pPr>
      <w:r>
        <w:rPr>
          <w:rFonts w:ascii="Calibri" w:hAnsi="Calibri"/>
          <w:color w:val="000000"/>
          <w:sz w:val="22"/>
          <w:szCs w:val="22"/>
        </w:rPr>
        <w:t>                             </w:t>
      </w:r>
      <w:r>
        <w:rPr>
          <w:rFonts w:ascii="Calibri" w:hAnsi="Calibri"/>
          <w:color w:val="000000"/>
          <w:sz w:val="22"/>
          <w:szCs w:val="22"/>
        </w:rPr>
        <w:t xml:space="preserve">    </w:t>
      </w:r>
      <w:r>
        <w:rPr>
          <w:noProof/>
        </w:rPr>
        <w:drawing>
          <wp:inline distT="0" distB="0" distL="0" distR="0">
            <wp:extent cx="1238250" cy="342900"/>
            <wp:effectExtent l="0" t="0" r="0" b="0"/>
            <wp:docPr id="12" name="Picture 10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238250" cy="342900"/>
                    </a:xfrm>
                    <a:prstGeom prst="rect">
                      <a:avLst/>
                    </a:prstGeom>
                    <a:noFill/>
                    <a:ln>
                      <a:noFill/>
                    </a:ln>
                  </pic:spPr>
                </pic:pic>
              </a:graphicData>
            </a:graphic>
          </wp:inline>
        </w:drawing>
      </w:r>
      <w:r>
        <w:rPr>
          <w:rStyle w:val="translated-span"/>
        </w:rPr>
        <w:t>（七</w:t>
      </w:r>
      <w:r>
        <w:rPr>
          <w:rStyle w:val="translated-span"/>
        </w:rPr>
        <w:t>）</w:t>
      </w:r>
    </w:p>
    <w:p w:rsidR="00000000" w:rsidRDefault="00FD1285">
      <w:pPr>
        <w:ind w:left="4" w:right="0" w:firstLine="0"/>
      </w:pPr>
      <w:r>
        <w:rPr>
          <w:rStyle w:val="translated-span"/>
        </w:rPr>
        <w:t>估计网络所有参数的平均同余</w:t>
      </w:r>
      <w:r>
        <w:rPr>
          <w:rStyle w:val="translated-span"/>
        </w:rPr>
        <w:t>。</w:t>
      </w:r>
    </w:p>
    <w:p w:rsidR="00000000" w:rsidRDefault="00FD1285">
      <w:pPr>
        <w:ind w:left="4" w:right="0"/>
      </w:pPr>
      <w:r>
        <w:rPr>
          <w:rStyle w:val="translated-span"/>
        </w:rPr>
        <w:t>图</w:t>
      </w:r>
      <w:r>
        <w:rPr>
          <w:rStyle w:val="translated-span"/>
        </w:rPr>
        <w:t>3</w:t>
      </w:r>
      <w:r>
        <w:rPr>
          <w:rStyle w:val="translated-span"/>
        </w:rPr>
        <w:t>（左）示例性示出了训练开始时</w:t>
      </w:r>
      <w:r>
        <w:rPr>
          <w:rStyle w:val="translated-span"/>
        </w:rPr>
        <w:t>MNIST</w:t>
      </w:r>
      <w:r>
        <w:rPr>
          <w:rStyle w:val="translated-span"/>
        </w:rPr>
        <w:t>上</w:t>
      </w:r>
      <w:r>
        <w:rPr>
          <w:rStyle w:val="translated-span"/>
        </w:rPr>
        <w:t>logistic</w:t>
      </w:r>
      <w:r>
        <w:rPr>
          <w:rStyle w:val="translated-span"/>
        </w:rPr>
        <w:t>回归权重内</w:t>
      </w:r>
      <w:r>
        <w:rPr>
          <w:rStyle w:val="translated-span"/>
        </w:rPr>
        <w:t>1</w:t>
      </w:r>
      <w:r>
        <w:rPr>
          <w:rStyle w:val="translated-span"/>
        </w:rPr>
        <w:t>的值的分布</w:t>
      </w:r>
      <w:r>
        <w:rPr>
          <w:rStyle w:val="translated-span"/>
        </w:rPr>
        <w:t>。</w:t>
      </w:r>
      <w:r>
        <w:rPr>
          <w:rStyle w:val="translated-span"/>
        </w:rPr>
        <w:t>如我们所见，在批大小为</w:t>
      </w:r>
      <w:r>
        <w:rPr>
          <w:rStyle w:val="translated-span"/>
        </w:rPr>
        <w:t>1</w:t>
      </w:r>
      <w:r>
        <w:rPr>
          <w:rStyle w:val="translated-span"/>
        </w:rPr>
        <w:t>的情况下，</w:t>
      </w:r>
      <w:r>
        <w:rPr>
          <w:rStyle w:val="translated-span"/>
        </w:rPr>
        <w:t>gis</w:t>
      </w:r>
      <w:r>
        <w:rPr>
          <w:rStyle w:val="translated-span"/>
        </w:rPr>
        <w:t>是一个非常糟糕的预测真梯度符号，方差非常高，平均同余为</w:t>
      </w:r>
      <w:r>
        <w:rPr>
          <w:rStyle w:val="translated-span"/>
        </w:rPr>
        <w:t>1=051</w:t>
      </w:r>
      <w:r>
        <w:rPr>
          <w:rStyle w:val="translated-span"/>
        </w:rPr>
        <w:t>，略高于随机数</w:t>
      </w:r>
      <w:r>
        <w:rPr>
          <w:rStyle w:val="translated-span"/>
        </w:rPr>
        <w:t>。</w:t>
      </w:r>
      <w:r>
        <w:rPr>
          <w:rStyle w:val="translated-span"/>
        </w:rPr>
        <w:t>一旦我们检查了增加批</w:t>
      </w:r>
      <w:r>
        <w:rPr>
          <w:rStyle w:val="translated-span"/>
        </w:rPr>
        <w:t>量的梯度符号同余的发展，</w:t>
      </w:r>
      <w:r>
        <w:rPr>
          <w:rStyle w:val="translated-span"/>
        </w:rPr>
        <w:t>signSGD</w:t>
      </w:r>
      <w:r>
        <w:rPr>
          <w:rStyle w:val="translated-span"/>
        </w:rPr>
        <w:t>对非</w:t>
      </w:r>
      <w:r>
        <w:rPr>
          <w:rStyle w:val="translated-span"/>
        </w:rPr>
        <w:t>i.i.d.</w:t>
      </w:r>
      <w:r>
        <w:rPr>
          <w:rStyle w:val="translated-span"/>
        </w:rPr>
        <w:t>数据的敏感性变得明显</w:t>
      </w:r>
      <w:r>
        <w:rPr>
          <w:rStyle w:val="translated-span"/>
        </w:rPr>
        <w:t>。</w:t>
      </w:r>
      <w:r>
        <w:rPr>
          <w:rStyle w:val="translated-span"/>
        </w:rPr>
        <w:t>图</w:t>
      </w:r>
      <w:r>
        <w:rPr>
          <w:rStyle w:val="translated-span"/>
        </w:rPr>
        <w:t>3</w:t>
      </w:r>
      <w:r>
        <w:rPr>
          <w:rStyle w:val="translated-span"/>
        </w:rPr>
        <w:t>（右）显示了从</w:t>
      </w:r>
      <w:r>
        <w:rPr>
          <w:rStyle w:val="translated-span"/>
        </w:rPr>
        <w:t>i.i.d.</w:t>
      </w:r>
      <w:r>
        <w:rPr>
          <w:rStyle w:val="translated-span"/>
        </w:rPr>
        <w:t>和</w:t>
      </w:r>
      <w:r>
        <w:rPr>
          <w:rStyle w:val="translated-span"/>
        </w:rPr>
        <w:t>noni.i.d.</w:t>
      </w:r>
      <w:r>
        <w:rPr>
          <w:rStyle w:val="translated-span"/>
        </w:rPr>
        <w:t>分布中取样的成批增加的情况</w:t>
      </w:r>
      <w:r>
        <w:rPr>
          <w:rStyle w:val="translated-span"/>
        </w:rPr>
        <w:t>。</w:t>
      </w:r>
      <w:r>
        <w:rPr>
          <w:rStyle w:val="translated-span"/>
        </w:rPr>
        <w:t>对于后者，每个采样批次只包含来自一个类的数据</w:t>
      </w:r>
      <w:r>
        <w:rPr>
          <w:rStyle w:val="translated-span"/>
        </w:rPr>
        <w:t>。</w:t>
      </w:r>
      <w:r>
        <w:rPr>
          <w:rStyle w:val="translated-span"/>
        </w:rPr>
        <w:t>随着数据量的增加，我们可以看到，随着数据量的不断增加，</w:t>
      </w:r>
      <w:r>
        <w:rPr>
          <w:rStyle w:val="translated-span"/>
        </w:rPr>
        <w:t>i.d</w:t>
      </w:r>
      <w:r>
        <w:rPr>
          <w:rStyle w:val="translated-span"/>
        </w:rPr>
        <w:t>。</w:t>
      </w:r>
      <w:r>
        <w:rPr>
          <w:rStyle w:val="translated-span"/>
        </w:rPr>
        <w:t>然而，对于非</w:t>
      </w:r>
      <w:r>
        <w:rPr>
          <w:rStyle w:val="translated-span"/>
        </w:rPr>
        <w:t>i.i.d.</w:t>
      </w:r>
      <w:r>
        <w:rPr>
          <w:rStyle w:val="translated-span"/>
        </w:rPr>
        <w:t>数据，一致性保持较低，与批次大小无关</w:t>
      </w:r>
      <w:r>
        <w:rPr>
          <w:rStyle w:val="translated-span"/>
        </w:rPr>
        <w:t>。</w:t>
      </w:r>
      <w:r>
        <w:rPr>
          <w:rStyle w:val="translated-span"/>
        </w:rPr>
        <w:t>这意味着，如果客户持有高度非</w:t>
      </w:r>
      <w:r>
        <w:rPr>
          <w:rStyle w:val="translated-span"/>
        </w:rPr>
        <w:t>i.i.d.</w:t>
      </w:r>
      <w:r>
        <w:rPr>
          <w:rStyle w:val="translated-span"/>
        </w:rPr>
        <w:t>数据子集，则</w:t>
      </w:r>
      <w:r>
        <w:rPr>
          <w:rStyle w:val="translated-span"/>
        </w:rPr>
        <w:t>signSGD</w:t>
      </w:r>
      <w:r>
        <w:rPr>
          <w:rStyle w:val="translated-span"/>
        </w:rPr>
        <w:t>更新只会与最陡下降方向弱相关，无论选择多大的批量进行培训</w:t>
      </w:r>
      <w:r>
        <w:rPr>
          <w:rStyle w:val="translated-span"/>
        </w:rPr>
        <w:t>。</w:t>
      </w:r>
      <w:r>
        <w:rPr>
          <w:rStyle w:val="translated-span"/>
          <w:rFonts w:ascii="Calibri" w:hAnsi="Calibri"/>
          <w:i/>
          <w:iCs/>
        </w:rPr>
        <w:t>α</w:t>
      </w:r>
      <w:r>
        <w:rPr>
          <w:rStyle w:val="translated-span"/>
          <w:rFonts w:ascii="Calibri" w:hAnsi="Calibri"/>
          <w:i/>
          <w:iCs/>
          <w:sz w:val="15"/>
          <w:szCs w:val="15"/>
        </w:rPr>
        <w:t>w</w:t>
      </w:r>
      <w:r>
        <w:rPr>
          <w:rStyle w:val="translated-span"/>
          <w:rFonts w:ascii="Calibri" w:hAnsi="Calibri"/>
          <w:i/>
          <w:iCs/>
        </w:rPr>
        <w:t>(</w:t>
      </w:r>
      <w:r>
        <w:rPr>
          <w:rStyle w:val="translated-span"/>
          <w:rFonts w:ascii="Calibri" w:hAnsi="Calibri"/>
          <w:i/>
          <w:iCs/>
        </w:rPr>
        <w:t>)</w:t>
      </w:r>
      <w:r>
        <w:rPr>
          <w:rStyle w:val="translated-span"/>
          <w:rFonts w:ascii="Calibri" w:hAnsi="Calibri"/>
          <w:i/>
          <w:iCs/>
          <w:vertAlign w:val="subscript"/>
        </w:rPr>
        <w:t>w</w:t>
      </w:r>
      <w:r>
        <w:rPr>
          <w:vertAlign w:val="superscript"/>
        </w:rPr>
        <w:t>1</w:t>
      </w:r>
      <w:r>
        <w:rPr>
          <w:vertAlign w:val="superscript"/>
        </w:rPr>
        <w:t xml:space="preserve"> </w:t>
      </w:r>
      <w:r>
        <w:rPr>
          <w:rStyle w:val="translated-span"/>
          <w:rFonts w:ascii="Calibri" w:hAnsi="Calibri"/>
          <w:i/>
          <w:iCs/>
        </w:rPr>
        <w:t>α</w:t>
      </w:r>
      <w:r>
        <w:rPr>
          <w:rStyle w:val="translated-span"/>
          <w:rFonts w:ascii="Calibri" w:hAnsi="Calibri"/>
          <w:i/>
          <w:iCs/>
        </w:rPr>
        <w:t>(</w:t>
      </w:r>
      <w:r>
        <w:rPr>
          <w:rStyle w:val="translated-span"/>
          <w:rFonts w:ascii="Calibri" w:hAnsi="Calibri"/>
          <w:i/>
          <w:iCs/>
        </w:rPr>
        <w:t>)</w:t>
      </w:r>
      <w:r>
        <w:rPr>
          <w:rFonts w:ascii="Calibri" w:hAnsi="Calibri"/>
          <w:i/>
          <w:iCs/>
        </w:rPr>
        <w:t>.</w:t>
      </w:r>
      <w:r>
        <w:rPr>
          <w:rStyle w:val="translated-span"/>
          <w:rFonts w:ascii="Calibri" w:hAnsi="Calibri"/>
          <w:i/>
          <w:iCs/>
        </w:rPr>
        <w:t>α</w:t>
      </w:r>
    </w:p>
    <w:p w:rsidR="00000000" w:rsidRDefault="00FD1285">
      <w:pPr>
        <w:ind w:left="4" w:right="0"/>
      </w:pPr>
      <w:r>
        <w:rPr>
          <w:rStyle w:val="translated-span"/>
          <w:i/>
          <w:iCs/>
        </w:rPr>
        <w:t>3</w:t>
      </w:r>
      <w:r>
        <w:rPr>
          <w:rStyle w:val="translated-span"/>
          <w:i/>
          <w:iCs/>
        </w:rPr>
        <w:t>）</w:t>
      </w:r>
      <w:r>
        <w:rPr>
          <w:rStyle w:val="translated-span"/>
          <w:i/>
          <w:iCs/>
        </w:rPr>
        <w:t xml:space="preserve"> Top-k</w:t>
      </w:r>
      <w:r>
        <w:rPr>
          <w:rStyle w:val="translated-span"/>
          <w:i/>
          <w:iCs/>
        </w:rPr>
        <w:t>稀疏化</w:t>
      </w:r>
      <w:r>
        <w:rPr>
          <w:rStyle w:val="translated-span"/>
          <w:i/>
          <w:iCs/>
        </w:rPr>
        <w:t>：</w:t>
      </w:r>
      <w:r>
        <w:rPr>
          <w:rStyle w:val="translated-span"/>
        </w:rPr>
        <w:t>在所有现有的压</w:t>
      </w:r>
      <w:r>
        <w:rPr>
          <w:rStyle w:val="translated-span"/>
        </w:rPr>
        <w:t>缩方法中，</w:t>
      </w:r>
      <w:r>
        <w:rPr>
          <w:rStyle w:val="translated-span"/>
        </w:rPr>
        <w:t>top-k</w:t>
      </w:r>
      <w:r>
        <w:rPr>
          <w:rStyle w:val="translated-span"/>
        </w:rPr>
        <w:t>稀疏化（见图</w:t>
      </w:r>
      <w:r>
        <w:rPr>
          <w:rStyle w:val="translated-span"/>
        </w:rPr>
        <w:t>2</w:t>
      </w:r>
      <w:r>
        <w:rPr>
          <w:rStyle w:val="translated-span"/>
        </w:rPr>
        <w:t>中的蓝线）受非</w:t>
      </w:r>
      <w:r>
        <w:rPr>
          <w:rStyle w:val="translated-span"/>
        </w:rPr>
        <w:t>i.i.d.</w:t>
      </w:r>
      <w:r>
        <w:rPr>
          <w:rStyle w:val="translated-span"/>
        </w:rPr>
        <w:t>数据的影响最小</w:t>
      </w:r>
      <w:r>
        <w:rPr>
          <w:rStyle w:val="translated-span"/>
        </w:rPr>
        <w:t>。</w:t>
      </w:r>
      <w:r>
        <w:rPr>
          <w:rStyle w:val="translated-span"/>
        </w:rPr>
        <w:t>对于</w:t>
      </w:r>
      <w:r>
        <w:rPr>
          <w:rStyle w:val="translated-span"/>
        </w:rPr>
        <w:t>CIFAR</w:t>
      </w:r>
      <w:r>
        <w:rPr>
          <w:rStyle w:val="translated-span"/>
        </w:rPr>
        <w:t>上的</w:t>
      </w:r>
      <w:r>
        <w:rPr>
          <w:rStyle w:val="translated-span"/>
        </w:rPr>
        <w:t>VGG11</w:t>
      </w:r>
      <w:r>
        <w:rPr>
          <w:rStyle w:val="translated-span"/>
        </w:rPr>
        <w:t>，即使每个客户机只保存一个类的数据，训练仍然可靠地收敛；对于在</w:t>
      </w:r>
      <w:r>
        <w:rPr>
          <w:rStyle w:val="translated-span"/>
        </w:rPr>
        <w:t>MNIST</w:t>
      </w:r>
      <w:r>
        <w:rPr>
          <w:rStyle w:val="translated-span"/>
        </w:rPr>
        <w:t>上训练的</w:t>
      </w:r>
      <w:r>
        <w:rPr>
          <w:rStyle w:val="translated-span"/>
        </w:rPr>
        <w:t>logistic</w:t>
      </w:r>
      <w:r>
        <w:rPr>
          <w:rStyle w:val="translated-span"/>
        </w:rPr>
        <w:t>回归分类器，收敛速度丝毫没有减慢</w:t>
      </w:r>
      <w:r>
        <w:rPr>
          <w:rStyle w:val="translated-span"/>
        </w:rPr>
        <w:t>。</w:t>
      </w:r>
      <w:r>
        <w:rPr>
          <w:rStyle w:val="translated-span"/>
        </w:rPr>
        <w:t>我们假设这种对非</w:t>
      </w:r>
      <w:r>
        <w:rPr>
          <w:rStyle w:val="translated-span"/>
        </w:rPr>
        <w:t>i.i.d.</w:t>
      </w:r>
      <w:r>
        <w:rPr>
          <w:rStyle w:val="translated-span"/>
        </w:rPr>
        <w:t>数据的鲁棒性主要是由于两个原因</w:t>
      </w:r>
      <w:r>
        <w:rPr>
          <w:rStyle w:val="translated-span"/>
        </w:rPr>
        <w:t>。</w:t>
      </w:r>
      <w:r>
        <w:rPr>
          <w:rStyle w:val="translated-span"/>
        </w:rPr>
        <w:t>首先，客户端之间频繁的权重更新通信阻止</w:t>
      </w:r>
      <w:r>
        <w:rPr>
          <w:rStyle w:val="translated-span"/>
        </w:rPr>
        <w:t>了</w:t>
      </w:r>
    </w:p>
    <w:p w:rsidR="00000000" w:rsidRDefault="00FD1285">
      <w:pPr>
        <w:ind w:left="4" w:right="0" w:firstLine="0"/>
      </w:pPr>
      <w:r>
        <w:rPr>
          <w:rStyle w:val="translated-span"/>
        </w:rPr>
        <w:t>它们彼此相差太远，因此</w:t>
      </w:r>
      <w:r>
        <w:rPr>
          <w:rStyle w:val="translated-span"/>
        </w:rPr>
        <w:t>top-k</w:t>
      </w:r>
      <w:r>
        <w:rPr>
          <w:rStyle w:val="translated-span"/>
        </w:rPr>
        <w:t>稀疏化不会像联邦平均那样受到权重发散的影响</w:t>
      </w:r>
      <w:r>
        <w:rPr>
          <w:rStyle w:val="translated-span"/>
        </w:rPr>
        <w:t>[32]</w:t>
      </w:r>
      <w:r>
        <w:rPr>
          <w:rStyle w:val="translated-span"/>
        </w:rPr>
        <w:t>。</w:t>
      </w:r>
      <w:r>
        <w:rPr>
          <w:rStyle w:val="translated-span"/>
        </w:rPr>
        <w:t>其次，稀疏化不会像</w:t>
      </w:r>
      <w:r>
        <w:rPr>
          <w:rStyle w:val="translated-span"/>
        </w:rPr>
        <w:t>signSGD</w:t>
      </w:r>
      <w:r>
        <w:rPr>
          <w:rStyle w:val="translated-span"/>
        </w:rPr>
        <w:t>那样破坏训练的稳定性，因为随机梯度中的噪声不会被量化放大</w:t>
      </w:r>
      <w:r>
        <w:rPr>
          <w:rStyle w:val="translated-span"/>
        </w:rPr>
        <w:t>。</w:t>
      </w:r>
      <w:r>
        <w:rPr>
          <w:rStyle w:val="translated-span"/>
        </w:rPr>
        <w:t>尽</w:t>
      </w:r>
      <w:r>
        <w:rPr>
          <w:rStyle w:val="translated-span"/>
        </w:rPr>
        <w:t>管</w:t>
      </w:r>
      <w:r>
        <w:rPr>
          <w:rStyle w:val="translated-span"/>
        </w:rPr>
        <w:t>top-k</w:t>
      </w:r>
      <w:r>
        <w:rPr>
          <w:rStyle w:val="translated-span"/>
        </w:rPr>
        <w:t>稀疏化在非</w:t>
      </w:r>
      <w:r>
        <w:rPr>
          <w:rStyle w:val="translated-span"/>
        </w:rPr>
        <w:t>i.i.d.</w:t>
      </w:r>
      <w:r>
        <w:rPr>
          <w:rStyle w:val="translated-span"/>
        </w:rPr>
        <w:t>数据上表现出了很好的性能，但是它在联邦学习环境中的效用有限，因为它只直接压缩上游通信</w:t>
      </w:r>
      <w:r>
        <w:rPr>
          <w:rStyle w:val="translated-span"/>
        </w:rPr>
        <w:t>。</w:t>
      </w:r>
    </w:p>
    <w:p w:rsidR="00000000" w:rsidRDefault="00FD1285">
      <w:pPr>
        <w:spacing w:after="296"/>
        <w:ind w:left="4" w:right="0"/>
      </w:pPr>
      <w:r>
        <w:rPr>
          <w:rStyle w:val="translated-span"/>
        </w:rPr>
        <w:t>表一总结了我们的发现</w:t>
      </w:r>
      <w:r>
        <w:rPr>
          <w:rStyle w:val="translated-span"/>
        </w:rPr>
        <w:t>。</w:t>
      </w:r>
      <w:r>
        <w:rPr>
          <w:rStyle w:val="translated-span"/>
        </w:rPr>
        <w:t>现有的压缩方法都不支持下载压缩和非</w:t>
      </w:r>
      <w:r>
        <w:rPr>
          <w:rStyle w:val="translated-span"/>
        </w:rPr>
        <w:t>i.i.d.</w:t>
      </w:r>
      <w:r>
        <w:rPr>
          <w:rStyle w:val="translated-span"/>
        </w:rPr>
        <w:t>数据</w:t>
      </w:r>
      <w:r>
        <w:rPr>
          <w:rStyle w:val="translated-span"/>
        </w:rPr>
        <w:t>。</w:t>
      </w:r>
    </w:p>
    <w:p w:rsidR="00000000" w:rsidRDefault="00FD1285">
      <w:pPr>
        <w:pStyle w:val="2"/>
        <w:spacing w:after="85"/>
        <w:ind w:left="464" w:right="466"/>
      </w:pPr>
      <w:r>
        <w:rPr>
          <w:rStyle w:val="translated-span"/>
          <w:sz w:val="20"/>
          <w:szCs w:val="20"/>
        </w:rPr>
        <w:t>六、</w:t>
      </w:r>
      <w:r>
        <w:rPr>
          <w:rStyle w:val="translated-span"/>
          <w:sz w:val="20"/>
          <w:szCs w:val="20"/>
        </w:rPr>
        <w:t xml:space="preserve"> </w:t>
      </w:r>
      <w:r>
        <w:rPr>
          <w:rStyle w:val="translated-span"/>
          <w:sz w:val="20"/>
          <w:szCs w:val="20"/>
        </w:rPr>
        <w:t>稀疏三值压</w:t>
      </w:r>
      <w:r>
        <w:rPr>
          <w:rStyle w:val="translated-span"/>
          <w:sz w:val="20"/>
          <w:szCs w:val="20"/>
        </w:rPr>
        <w:t>缩</w:t>
      </w:r>
    </w:p>
    <w:p w:rsidR="00000000" w:rsidRDefault="00FD1285">
      <w:pPr>
        <w:spacing w:after="58"/>
        <w:ind w:left="4" w:right="0"/>
      </w:pPr>
      <w:r>
        <w:rPr>
          <w:rStyle w:val="translated-span"/>
        </w:rPr>
        <w:t>Top-k</w:t>
      </w:r>
      <w:r>
        <w:rPr>
          <w:rStyle w:val="translated-span"/>
        </w:rPr>
        <w:t>稀疏化在使用非</w:t>
      </w:r>
      <w:r>
        <w:rPr>
          <w:rStyle w:val="translated-span"/>
        </w:rPr>
        <w:t>i.i.d.</w:t>
      </w:r>
      <w:r>
        <w:rPr>
          <w:rStyle w:val="translated-span"/>
        </w:rPr>
        <w:t>客户端数据的分布式学习环境中显示了最有前途的性能</w:t>
      </w:r>
      <w:r>
        <w:rPr>
          <w:rStyle w:val="translated-span"/>
        </w:rPr>
        <w:t>。</w:t>
      </w:r>
      <w:r>
        <w:rPr>
          <w:rStyle w:val="translated-span"/>
        </w:rPr>
        <w:t>我们将以此为出发点，为联合学习构建一个有效的通信协议</w:t>
      </w:r>
      <w:r>
        <w:rPr>
          <w:rStyle w:val="translated-span"/>
        </w:rPr>
        <w:t>。</w:t>
      </w:r>
      <w:r>
        <w:rPr>
          <w:rStyle w:val="translated-span"/>
        </w:rPr>
        <w:t>为了达成这个协议，我们将解决三个阻碍</w:t>
      </w:r>
      <w:r>
        <w:rPr>
          <w:rStyle w:val="translated-span"/>
        </w:rPr>
        <w:t>top-k</w:t>
      </w:r>
      <w:r>
        <w:rPr>
          <w:rStyle w:val="translated-span"/>
        </w:rPr>
        <w:t>稀疏化直接应用于联合学习的开放性问题</w:t>
      </w:r>
      <w:r>
        <w:rPr>
          <w:rStyle w:val="translated-span"/>
        </w:rPr>
        <w:t>。</w:t>
      </w:r>
    </w:p>
    <w:p w:rsidR="00000000" w:rsidRDefault="00FD1285">
      <w:pPr>
        <w:ind w:left="485" w:right="0" w:hanging="286"/>
      </w:pPr>
      <w:r>
        <w:rPr>
          <w:rStyle w:val="translated-span"/>
        </w:rPr>
        <w:t>1</w:t>
      </w:r>
      <w:r>
        <w:rPr>
          <w:rStyle w:val="translated-span"/>
        </w:rPr>
        <w:t>）</w:t>
      </w:r>
      <w:r>
        <w:rPr>
          <w:rStyle w:val="translated-span"/>
        </w:rPr>
        <w:t xml:space="preserve"> </w:t>
      </w:r>
      <w:r>
        <w:rPr>
          <w:rStyle w:val="translated-span"/>
        </w:rPr>
        <w:t>我们将通过量化和最佳无损编码进一步提高我们的方法的效</w:t>
      </w:r>
      <w:r>
        <w:rPr>
          <w:rStyle w:val="translated-span"/>
        </w:rPr>
        <w:t>率</w:t>
      </w:r>
    </w:p>
    <w:p w:rsidR="00000000" w:rsidRDefault="00FD1285">
      <w:pPr>
        <w:ind w:left="485" w:right="0" w:firstLine="0"/>
      </w:pPr>
      <w:r>
        <w:rPr>
          <w:rStyle w:val="translated-span"/>
        </w:rPr>
        <w:t>权重更</w:t>
      </w:r>
      <w:r>
        <w:rPr>
          <w:rStyle w:val="translated-span"/>
        </w:rPr>
        <w:t>新</w:t>
      </w:r>
      <w:r>
        <w:rPr>
          <w:rStyle w:val="translated-span"/>
        </w:rPr>
        <w:t>。</w:t>
      </w:r>
    </w:p>
    <w:p w:rsidR="00000000" w:rsidRDefault="00FD1285">
      <w:pPr>
        <w:ind w:left="485" w:right="0" w:hanging="286"/>
      </w:pPr>
      <w:r>
        <w:rPr>
          <w:rStyle w:val="translated-span"/>
        </w:rPr>
        <w:t>2</w:t>
      </w:r>
      <w:r>
        <w:rPr>
          <w:rStyle w:val="translated-span"/>
        </w:rPr>
        <w:t>）</w:t>
      </w:r>
      <w:r>
        <w:rPr>
          <w:rStyle w:val="translated-span"/>
        </w:rPr>
        <w:t xml:space="preserve"> </w:t>
      </w:r>
      <w:r>
        <w:rPr>
          <w:rStyle w:val="translated-span"/>
        </w:rPr>
        <w:t>我们将把下游压缩合并到方法中，以允许从服务器到客户端的有效通信</w:t>
      </w:r>
      <w:r>
        <w:rPr>
          <w:rStyle w:val="translated-span"/>
        </w:rPr>
        <w:t>。</w:t>
      </w:r>
    </w:p>
    <w:p w:rsidR="00000000" w:rsidRDefault="00FD1285">
      <w:pPr>
        <w:spacing w:after="278"/>
        <w:ind w:left="485" w:right="0" w:hanging="286"/>
      </w:pPr>
      <w:r>
        <w:rPr>
          <w:rStyle w:val="translated-span"/>
        </w:rPr>
        <w:t>3</w:t>
      </w:r>
      <w:r>
        <w:rPr>
          <w:rStyle w:val="translated-span"/>
        </w:rPr>
        <w:t>）</w:t>
      </w:r>
      <w:r>
        <w:rPr>
          <w:rStyle w:val="translated-span"/>
        </w:rPr>
        <w:t xml:space="preserve"> </w:t>
      </w:r>
      <w:r>
        <w:rPr>
          <w:rStyle w:val="translated-span"/>
        </w:rPr>
        <w:t>我们将实现一个缓存机制，以在部分客户端参与的情况下保持客户端同步</w:t>
      </w:r>
      <w:r>
        <w:rPr>
          <w:rStyle w:val="translated-span"/>
        </w:rPr>
        <w:t>。</w:t>
      </w:r>
    </w:p>
    <w:p w:rsidR="00000000" w:rsidRDefault="00FD1285">
      <w:pPr>
        <w:pStyle w:val="3"/>
        <w:spacing w:after="84"/>
        <w:ind w:left="-5"/>
      </w:pPr>
      <w:r>
        <w:rPr>
          <w:rStyle w:val="translated-span"/>
        </w:rPr>
        <w:t>A</w:t>
      </w:r>
      <w:r>
        <w:rPr>
          <w:rStyle w:val="translated-span"/>
        </w:rPr>
        <w:t>、</w:t>
      </w:r>
      <w:r>
        <w:rPr>
          <w:rStyle w:val="translated-span"/>
        </w:rPr>
        <w:t xml:space="preserve"> </w:t>
      </w:r>
      <w:r>
        <w:rPr>
          <w:rStyle w:val="translated-span"/>
        </w:rPr>
        <w:t>三元化权重更</w:t>
      </w:r>
      <w:r>
        <w:rPr>
          <w:rStyle w:val="translated-span"/>
        </w:rPr>
        <w:t>新</w:t>
      </w:r>
    </w:p>
    <w:p w:rsidR="00000000" w:rsidRDefault="00FD1285">
      <w:pPr>
        <w:ind w:left="4" w:right="0"/>
      </w:pPr>
      <w:r>
        <w:rPr>
          <w:rStyle w:val="translated-span"/>
        </w:rPr>
        <w:t>如</w:t>
      </w:r>
      <w:r>
        <w:rPr>
          <w:rStyle w:val="translated-span"/>
        </w:rPr>
        <w:t>[23]</w:t>
      </w:r>
      <w:r>
        <w:rPr>
          <w:rStyle w:val="translated-span"/>
        </w:rPr>
        <w:t>和</w:t>
      </w:r>
      <w:r>
        <w:rPr>
          <w:rStyle w:val="translated-span"/>
        </w:rPr>
        <w:t>[25]</w:t>
      </w:r>
      <w:r>
        <w:rPr>
          <w:rStyle w:val="translated-span"/>
        </w:rPr>
        <w:t>所建议的，常规</w:t>
      </w:r>
      <w:r>
        <w:rPr>
          <w:rStyle w:val="translated-span"/>
        </w:rPr>
        <w:t>top-k</w:t>
      </w:r>
      <w:r>
        <w:rPr>
          <w:rStyle w:val="translated-span"/>
        </w:rPr>
        <w:t>稀疏化以完全精确的方式传达最大元素的分数，而其他元素则完全不进行通信</w:t>
      </w:r>
      <w:r>
        <w:rPr>
          <w:rStyle w:val="translated-span"/>
        </w:rPr>
        <w:t>。</w:t>
      </w:r>
      <w:r>
        <w:rPr>
          <w:rStyle w:val="translated-span"/>
        </w:rPr>
        <w:t>在我们之前的工作中（</w:t>
      </w:r>
      <w:r>
        <w:rPr>
          <w:rStyle w:val="translated-span"/>
        </w:rPr>
        <w:t>Sattler</w:t>
      </w:r>
      <w:r>
        <w:rPr>
          <w:rStyle w:val="translated-span"/>
        </w:rPr>
        <w:t>等人</w:t>
      </w:r>
      <w:r>
        <w:rPr>
          <w:rStyle w:val="translated-span"/>
        </w:rPr>
        <w:t>。</w:t>
      </w:r>
      <w:r>
        <w:rPr>
          <w:rStyle w:val="translated-span"/>
        </w:rPr>
        <w:t xml:space="preserve">[17] </w:t>
      </w:r>
      <w:r>
        <w:rPr>
          <w:rStyle w:val="translated-span"/>
        </w:rPr>
        <w:t>），我们已经证明，这种更新精度的不平衡在分布式训练环境中是浪费的，并且当稀疏化与非零元素的量化相结合时，可以获得更高的压缩增益</w:t>
      </w:r>
      <w:r>
        <w:rPr>
          <w:rStyle w:val="translated-span"/>
        </w:rPr>
        <w:t>。</w:t>
      </w:r>
    </w:p>
    <w:p w:rsidR="00000000" w:rsidRDefault="00FD1285">
      <w:pPr>
        <w:spacing w:after="50"/>
        <w:ind w:left="4" w:right="0"/>
      </w:pPr>
      <w:r>
        <w:rPr>
          <w:rStyle w:val="translated-span"/>
        </w:rPr>
        <w:t>我们采用</w:t>
      </w:r>
      <w:r>
        <w:rPr>
          <w:rStyle w:val="translated-span"/>
        </w:rPr>
        <w:t>[17]</w:t>
      </w:r>
      <w:r>
        <w:rPr>
          <w:rStyle w:val="translated-span"/>
        </w:rPr>
        <w:t>中描述的方法来进行联邦学习设</w:t>
      </w:r>
      <w:r>
        <w:rPr>
          <w:rStyle w:val="translated-span"/>
        </w:rPr>
        <w:t>置，并将稀疏化更新的剩余</w:t>
      </w:r>
      <w:r>
        <w:rPr>
          <w:rStyle w:val="translated-span"/>
        </w:rPr>
        <w:t>top-k</w:t>
      </w:r>
      <w:r>
        <w:rPr>
          <w:rStyle w:val="translated-span"/>
        </w:rPr>
        <w:t>元素量化为平均总体大小，留下一个包含值</w:t>
      </w:r>
      <w:r>
        <w:rPr>
          <w:rStyle w:val="translated-span"/>
        </w:rPr>
        <w:t>{</w:t>
      </w:r>
      <w:r>
        <w:rPr>
          <w:rStyle w:val="translated-span"/>
        </w:rPr>
        <w:t>−</w:t>
      </w:r>
      <w:r>
        <w:rPr>
          <w:rStyle w:val="translated-span"/>
        </w:rPr>
        <w:t>µ</w:t>
      </w:r>
      <w:r>
        <w:rPr>
          <w:rStyle w:val="translated-span"/>
        </w:rPr>
        <w:t>，</w:t>
      </w:r>
      <w:r>
        <w:rPr>
          <w:rStyle w:val="translated-span"/>
        </w:rPr>
        <w:t>0}</w:t>
      </w:r>
      <w:r>
        <w:rPr>
          <w:rStyle w:val="translated-span"/>
        </w:rPr>
        <w:t>的三元张量</w:t>
      </w:r>
      <w:r>
        <w:rPr>
          <w:rStyle w:val="translated-span"/>
        </w:rPr>
        <w:t>。</w:t>
      </w:r>
      <w:r>
        <w:rPr>
          <w:rStyle w:val="translated-span"/>
        </w:rPr>
        <w:t>量化方法在算法</w:t>
      </w:r>
      <w:r>
        <w:rPr>
          <w:rStyle w:val="translated-span"/>
        </w:rPr>
        <w:t>1</w:t>
      </w:r>
      <w:r>
        <w:rPr>
          <w:rStyle w:val="translated-span"/>
        </w:rPr>
        <w:t>中被形式化</w:t>
      </w:r>
      <w:r>
        <w:rPr>
          <w:rStyle w:val="translated-span"/>
        </w:rPr>
        <w:t>。</w:t>
      </w:r>
      <w:r>
        <w:rPr>
          <w:rStyle w:val="translated-span"/>
          <w:rFonts w:ascii="Calibri" w:hAnsi="Calibri"/>
          <w:i/>
          <w:iCs/>
        </w:rPr>
        <w:t>,</w:t>
      </w:r>
      <w:r>
        <w:rPr>
          <w:rStyle w:val="translated-span"/>
          <w:rFonts w:ascii="Calibri" w:hAnsi="Calibri"/>
          <w:i/>
          <w:iCs/>
        </w:rPr>
        <w:t>µ</w:t>
      </w:r>
    </w:p>
    <w:p w:rsidR="00000000" w:rsidRDefault="00FD1285">
      <w:pPr>
        <w:spacing w:after="36" w:line="256" w:lineRule="auto"/>
        <w:ind w:right="0" w:firstLine="0"/>
        <w:jc w:val="left"/>
      </w:pPr>
      <w:r>
        <w:rPr>
          <w:noProof/>
        </w:rPr>
        <w:drawing>
          <wp:inline distT="0" distB="0" distL="0" distR="0">
            <wp:extent cx="628650" cy="9525"/>
            <wp:effectExtent l="0" t="0" r="0" b="0"/>
            <wp:docPr id="13" name="Picture 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9"/>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D1285">
      <w:pPr>
        <w:spacing w:after="16" w:line="264" w:lineRule="auto"/>
        <w:ind w:left="111" w:right="0" w:hanging="10"/>
        <w:jc w:val="left"/>
      </w:pPr>
      <w:r>
        <w:rPr>
          <w:rStyle w:val="translated-span"/>
          <w:b/>
          <w:bCs/>
        </w:rPr>
        <w:t>算法</w:t>
      </w:r>
      <w:r>
        <w:rPr>
          <w:rStyle w:val="translated-span"/>
          <w:b/>
          <w:bCs/>
        </w:rPr>
        <w:t>1</w:t>
      </w:r>
      <w:r>
        <w:rPr>
          <w:rStyle w:val="translated-span"/>
        </w:rPr>
        <w:t>STC</w:t>
      </w:r>
      <w:r>
        <w:rPr>
          <w:rStyle w:val="translated-span"/>
        </w:rPr>
        <w:t>公</w:t>
      </w:r>
      <w:r>
        <w:rPr>
          <w:rStyle w:val="translated-span"/>
        </w:rPr>
        <w:t>司</w:t>
      </w:r>
    </w:p>
    <w:p w:rsidR="00000000" w:rsidRDefault="00FD1285">
      <w:pPr>
        <w:spacing w:after="68" w:line="256" w:lineRule="auto"/>
        <w:ind w:right="0" w:firstLine="0"/>
        <w:jc w:val="left"/>
      </w:pPr>
      <w:r>
        <w:rPr>
          <w:noProof/>
        </w:rPr>
        <w:drawing>
          <wp:inline distT="0" distB="0" distL="0" distR="0">
            <wp:extent cx="628650" cy="9525"/>
            <wp:effectExtent l="0" t="0" r="0" b="0"/>
            <wp:docPr id="14" name="Picture 7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2"/>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D1285">
      <w:pPr>
        <w:spacing w:after="175"/>
        <w:ind w:left="153" w:right="473" w:hanging="149"/>
      </w:pPr>
      <w:r>
        <w:rPr>
          <w:rStyle w:val="translated-span"/>
          <w:b/>
          <w:bCs/>
          <w:sz w:val="14"/>
          <w:szCs w:val="14"/>
        </w:rPr>
        <w:t>1</w:t>
      </w:r>
      <w:r>
        <w:rPr>
          <w:rStyle w:val="translated-span"/>
          <w:b/>
          <w:bCs/>
          <w:sz w:val="14"/>
          <w:szCs w:val="14"/>
        </w:rPr>
        <w:t>输入</w:t>
      </w:r>
      <w:r>
        <w:rPr>
          <w:rStyle w:val="translated-span"/>
          <w:b/>
          <w:bCs/>
          <w:sz w:val="14"/>
          <w:szCs w:val="14"/>
        </w:rPr>
        <w:t>：</w:t>
      </w:r>
      <w:r>
        <w:rPr>
          <w:rStyle w:val="translated-span"/>
        </w:rPr>
        <w:t>平坦张量</w:t>
      </w:r>
      <w:r>
        <w:rPr>
          <w:rStyle w:val="translated-span"/>
        </w:rPr>
        <w:t>T</w:t>
      </w:r>
      <w:r>
        <w:rPr>
          <w:rStyle w:val="translated-span"/>
          <w:rFonts w:ascii="宋体" w:hAnsi="宋体" w:cs="宋体" w:hint="eastAsia"/>
        </w:rPr>
        <w:t>∈</w:t>
      </w:r>
      <w:r>
        <w:rPr>
          <w:rStyle w:val="translated-span"/>
        </w:rPr>
        <w:t>R</w:t>
      </w:r>
      <w:r>
        <w:rPr>
          <w:rStyle w:val="translated-span"/>
        </w:rPr>
        <w:t>，稀疏</w:t>
      </w:r>
      <w:r>
        <w:rPr>
          <w:rStyle w:val="translated-span"/>
        </w:rPr>
        <w:t>p</w:t>
      </w:r>
      <w:r>
        <w:rPr>
          <w:rStyle w:val="translated-span"/>
          <w:i/>
          <w:iCs/>
          <w:vertAlign w:val="superscript"/>
        </w:rPr>
        <w:t>n</w:t>
      </w:r>
    </w:p>
    <w:p w:rsidR="00000000" w:rsidRDefault="00FD1285">
      <w:pPr>
        <w:spacing w:line="398" w:lineRule="auto"/>
        <w:ind w:left="153" w:right="473" w:hanging="149"/>
      </w:pPr>
      <w:r>
        <w:rPr>
          <w:rStyle w:val="translated-span"/>
          <w:b/>
          <w:bCs/>
          <w:sz w:val="14"/>
          <w:szCs w:val="14"/>
        </w:rPr>
        <w:t>2</w:t>
      </w:r>
      <w:r>
        <w:rPr>
          <w:rStyle w:val="translated-span"/>
          <w:b/>
          <w:bCs/>
          <w:sz w:val="14"/>
          <w:szCs w:val="14"/>
        </w:rPr>
        <w:t>输出</w:t>
      </w:r>
      <w:r>
        <w:rPr>
          <w:rStyle w:val="translated-span"/>
          <w:b/>
          <w:bCs/>
          <w:sz w:val="14"/>
          <w:szCs w:val="14"/>
        </w:rPr>
        <w:t>：</w:t>
      </w:r>
      <w:r>
        <w:rPr>
          <w:rStyle w:val="translated-span"/>
        </w:rPr>
        <w:t>稀疏三元张量</w:t>
      </w:r>
      <w:r>
        <w:rPr>
          <w:rStyle w:val="translated-span"/>
        </w:rPr>
        <w:t>T</w:t>
      </w:r>
      <w:r>
        <w:rPr>
          <w:rStyle w:val="translated-span"/>
          <w:rFonts w:ascii="宋体" w:hAnsi="宋体" w:cs="宋体" w:hint="eastAsia"/>
        </w:rPr>
        <w:t>∈</w:t>
      </w:r>
      <w:r>
        <w:rPr>
          <w:rStyle w:val="translated-span"/>
        </w:rPr>
        <w:t>{</w:t>
      </w:r>
      <w:r>
        <w:rPr>
          <w:rStyle w:val="translated-span"/>
        </w:rPr>
        <w:t>−</w:t>
      </w:r>
      <w:r>
        <w:rPr>
          <w:rStyle w:val="translated-span"/>
        </w:rPr>
        <w:t>µ</w:t>
      </w:r>
      <w:r>
        <w:rPr>
          <w:rStyle w:val="translated-span"/>
        </w:rPr>
        <w:t>，</w:t>
      </w:r>
      <w:r>
        <w:rPr>
          <w:rStyle w:val="translated-span"/>
        </w:rPr>
        <w:t>0}</w:t>
      </w:r>
      <w:r>
        <w:rPr>
          <w:rStyle w:val="translated-span"/>
        </w:rPr>
        <w:t>←</w:t>
      </w:r>
      <w:r>
        <w:rPr>
          <w:rStyle w:val="translated-span"/>
        </w:rPr>
        <w:t>max1</w:t>
      </w:r>
      <w:r>
        <w:rPr>
          <w:rStyle w:val="translated-span"/>
        </w:rPr>
        <w:t>←</w:t>
      </w:r>
      <w:r>
        <w:rPr>
          <w:rStyle w:val="translated-span"/>
        </w:rPr>
        <w:t>topk |</w:t>
      </w:r>
      <w:r>
        <w:rPr>
          <w:rStyle w:val="translated-span"/>
        </w:rPr>
        <w:t>）</w:t>
      </w:r>
      <w:r>
        <w:rPr>
          <w:rStyle w:val="translated-span"/>
          <w:rFonts w:ascii="MS Mincho" w:eastAsia="MS Mincho" w:hAnsi="MS Mincho" w:cs="MS Mincho" w:hint="eastAsia"/>
          <w:vertAlign w:val="superscript"/>
        </w:rPr>
        <w:t>∗</w:t>
      </w:r>
      <w:r>
        <w:rPr>
          <w:rStyle w:val="translated-span"/>
          <w:rFonts w:ascii="Calibri" w:hAnsi="Calibri"/>
          <w:i/>
          <w:iCs/>
        </w:rPr>
        <w:t>,</w:t>
      </w:r>
      <w:r>
        <w:rPr>
          <w:rStyle w:val="translated-span"/>
          <w:rFonts w:ascii="Calibri" w:hAnsi="Calibri"/>
          <w:i/>
          <w:iCs/>
        </w:rPr>
        <w:t>µ</w:t>
      </w:r>
      <w:r>
        <w:rPr>
          <w:rStyle w:val="translated-span"/>
          <w:i/>
          <w:iCs/>
          <w:vertAlign w:val="superscript"/>
        </w:rPr>
        <w:t>n</w:t>
      </w:r>
      <w:r>
        <w:rPr>
          <w:rStyle w:val="translated-span"/>
          <w:i/>
          <w:iCs/>
        </w:rPr>
        <w:t>k</w:t>
      </w:r>
      <w:r>
        <w:rPr>
          <w:rStyle w:val="translated-span"/>
          <w:rFonts w:ascii="Calibri" w:hAnsi="Calibri"/>
          <w:i/>
          <w:iCs/>
        </w:rPr>
        <w:t>（</w:t>
      </w:r>
      <w:r>
        <w:rPr>
          <w:rStyle w:val="translated-span"/>
          <w:rFonts w:ascii="Calibri" w:hAnsi="Calibri"/>
          <w:i/>
          <w:iCs/>
        </w:rPr>
        <w:t>np</w:t>
      </w:r>
      <w:r>
        <w:rPr>
          <w:rStyle w:val="translated-span"/>
          <w:rFonts w:ascii="Calibri" w:hAnsi="Calibri"/>
          <w:i/>
          <w:iCs/>
        </w:rPr>
        <w:t>）</w:t>
      </w:r>
      <w:r>
        <w:rPr>
          <w:rFonts w:ascii="Calibri" w:hAnsi="Calibri"/>
          <w:i/>
          <w:iCs/>
        </w:rPr>
        <w:t>,</w:t>
      </w:r>
      <w:r>
        <w:rPr>
          <w:rStyle w:val="translated-span"/>
          <w:rFonts w:ascii="Calibri" w:hAnsi="Calibri"/>
          <w:i/>
          <w:iCs/>
        </w:rPr>
        <w:t>)</w:t>
      </w:r>
      <w:r>
        <w:rPr>
          <w:rStyle w:val="translated-span"/>
          <w:rFonts w:ascii="Calibri" w:hAnsi="Calibri"/>
          <w:i/>
          <w:iCs/>
        </w:rPr>
        <w:t>五</w:t>
      </w:r>
      <w:r>
        <w:rPr>
          <w:rStyle w:val="translated-span"/>
          <w:rFonts w:ascii="Calibri" w:hAnsi="Calibri"/>
          <w:i/>
          <w:iCs/>
        </w:rPr>
        <w:t>(</w:t>
      </w:r>
      <w:r>
        <w:rPr>
          <w:rStyle w:val="translated-span"/>
          <w:i/>
          <w:iCs/>
        </w:rPr>
        <w:t>T</w:t>
      </w:r>
    </w:p>
    <w:p w:rsidR="00000000" w:rsidRDefault="00FD1285">
      <w:pPr>
        <w:spacing w:after="98" w:line="256" w:lineRule="auto"/>
        <w:ind w:left="-5" w:right="0" w:hanging="10"/>
        <w:jc w:val="left"/>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23825" cy="219075"/>
            <wp:effectExtent l="0" t="0" r="9525" b="9525"/>
            <wp:wrapSquare wrapText="bothSides"/>
            <wp:docPr id="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23825"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14"/>
          <w:szCs w:val="14"/>
        </w:rPr>
        <w:t>5</w:t>
      </w:r>
      <w:r>
        <w:rPr>
          <w:rStyle w:val="translated-span"/>
          <w:rFonts w:ascii="Calibri" w:hAnsi="Calibri"/>
        </w:rPr>
        <w:t>·</w:t>
      </w:r>
      <w:r>
        <w:rPr>
          <w:rStyle w:val="translated-span"/>
          <w:rFonts w:ascii="Calibri" w:hAnsi="Calibri"/>
        </w:rPr>
        <w:t>掩模</w:t>
      </w:r>
      <w:r>
        <w:rPr>
          <w:rStyle w:val="translated-span"/>
          <w:rFonts w:ascii="Calibri" w:hAnsi="Calibri"/>
        </w:rPr>
        <w:t>←</w:t>
      </w:r>
      <w:r>
        <w:rPr>
          <w:rStyle w:val="translated-span"/>
          <w:rFonts w:ascii="Calibri" w:hAnsi="Calibri"/>
        </w:rPr>
        <w:t>（</w:t>
      </w:r>
      <w:r>
        <w:rPr>
          <w:rStyle w:val="translated-span"/>
          <w:rFonts w:ascii="Calibri" w:hAnsi="Calibri"/>
        </w:rPr>
        <w:t>| |</w:t>
      </w:r>
      <w:r>
        <w:rPr>
          <w:rStyle w:val="translated-span"/>
          <w:rFonts w:ascii="Calibri" w:hAnsi="Calibri"/>
        </w:rPr>
        <w:t>≥</w:t>
      </w:r>
      <w:r>
        <w:rPr>
          <w:rStyle w:val="translated-span"/>
          <w:rFonts w:ascii="Calibri" w:hAnsi="Calibri"/>
        </w:rPr>
        <w:t>v</w:t>
      </w:r>
      <w:r>
        <w:rPr>
          <w:rStyle w:val="translated-span"/>
          <w:rFonts w:ascii="Calibri" w:hAnsi="Calibri"/>
        </w:rPr>
        <w:t>）</w:t>
      </w:r>
      <w:r>
        <w:rPr>
          <w:rStyle w:val="translated-span"/>
          <w:rFonts w:ascii="宋体" w:hAnsi="宋体" w:cs="宋体" w:hint="eastAsia"/>
        </w:rPr>
        <w:t>∈</w:t>
      </w:r>
      <w:r>
        <w:rPr>
          <w:rStyle w:val="translated-span"/>
          <w:rFonts w:ascii="Calibri" w:hAnsi="Calibri"/>
        </w:rPr>
        <w:t>{01</w:t>
      </w:r>
      <w:r>
        <w:rPr>
          <w:rStyle w:val="translated-span"/>
          <w:rFonts w:ascii="Calibri" w:hAnsi="Calibri"/>
        </w:rPr>
        <w:t>}</w:t>
      </w:r>
      <w:r>
        <w:rPr>
          <w:rStyle w:val="translated-span"/>
          <w:i/>
          <w:iCs/>
        </w:rPr>
        <w:t>T</w:t>
      </w:r>
      <w:r>
        <w:rPr>
          <w:rFonts w:ascii="Calibri" w:hAnsi="Calibri"/>
          <w:i/>
          <w:iCs/>
        </w:rPr>
        <w:t>,</w:t>
      </w:r>
      <w:r>
        <w:rPr>
          <w:rStyle w:val="translated-span"/>
          <w:i/>
          <w:iCs/>
          <w:sz w:val="15"/>
          <w:szCs w:val="15"/>
        </w:rPr>
        <w:t>n</w:t>
      </w:r>
    </w:p>
    <w:p w:rsidR="00000000" w:rsidRDefault="00FD1285">
      <w:pPr>
        <w:spacing w:after="369" w:line="256" w:lineRule="auto"/>
        <w:ind w:left="184" w:right="0" w:hanging="149"/>
        <w:jc w:val="left"/>
      </w:pPr>
      <w:r>
        <w:rPr>
          <w:b/>
          <w:bCs/>
          <w:sz w:val="14"/>
          <w:szCs w:val="14"/>
        </w:rPr>
        <w:t>6  </w:t>
      </w:r>
      <w:r>
        <w:rPr>
          <w:b/>
          <w:bCs/>
          <w:sz w:val="14"/>
          <w:szCs w:val="14"/>
        </w:rPr>
        <w:t xml:space="preserve"> </w:t>
      </w:r>
      <w:r>
        <w:rPr>
          <w:rStyle w:val="translated-span"/>
          <w:rFonts w:ascii="Calibri" w:hAnsi="Calibri"/>
        </w:rPr>
        <w:t>·</w:t>
      </w:r>
      <w:r>
        <w:rPr>
          <w:rStyle w:val="translated-span"/>
          <w:rFonts w:ascii="Calibri" w:hAnsi="Calibri"/>
        </w:rPr>
        <w:t>←</w:t>
      </w:r>
      <w:r>
        <w:rPr>
          <w:rStyle w:val="translated-span"/>
          <w:rFonts w:ascii="Calibri" w:hAnsi="Calibri"/>
        </w:rPr>
        <w:t>掩</w:t>
      </w:r>
      <w:r>
        <w:rPr>
          <w:rStyle w:val="translated-span"/>
          <w:rFonts w:ascii="Calibri" w:hAnsi="Calibri"/>
        </w:rPr>
        <w:t>模</w:t>
      </w:r>
      <w:r>
        <w:rPr>
          <w:rStyle w:val="translated-span"/>
          <w:i/>
          <w:iCs/>
        </w:rPr>
        <w:t>T</w:t>
      </w:r>
      <w:r>
        <w:rPr>
          <w:rStyle w:val="translated-span"/>
          <w:i/>
          <w:iCs/>
          <w:sz w:val="15"/>
          <w:szCs w:val="15"/>
        </w:rPr>
        <w:t>蒙面</w:t>
      </w:r>
      <w:r>
        <w:rPr>
          <w:rStyle w:val="translated-span"/>
          <w:i/>
          <w:iCs/>
          <w:sz w:val="15"/>
          <w:szCs w:val="15"/>
        </w:rPr>
        <w:t>的</w:t>
      </w:r>
      <w:r>
        <w:rPr>
          <w:rStyle w:val="translated-span"/>
          <w:i/>
          <w:iCs/>
        </w:rPr>
        <w:t>T</w:t>
      </w:r>
    </w:p>
    <w:p w:rsidR="00000000" w:rsidRDefault="00FD1285">
      <w:pPr>
        <w:spacing w:after="194" w:line="256" w:lineRule="auto"/>
        <w:ind w:left="184" w:right="0" w:hanging="149"/>
        <w:jc w:val="left"/>
      </w:pPr>
      <w:r>
        <w:rPr>
          <w:b/>
          <w:bCs/>
          <w:sz w:val="14"/>
          <w:szCs w:val="14"/>
        </w:rPr>
        <w:t xml:space="preserve">7   </w:t>
      </w: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3190875" cy="9525"/>
            <wp:effectExtent l="0" t="0" r="0" b="0"/>
            <wp:wrapSquare wrapText="bothSides"/>
            <wp:docPr id="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19087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rPr>
        <w:t>·µ</w:t>
      </w:r>
      <w:r>
        <w:rPr>
          <w:rStyle w:val="translated-span"/>
          <w:rFonts w:ascii="Calibri" w:hAnsi="Calibri"/>
        </w:rPr>
        <w:t>←</w:t>
      </w:r>
      <w:r>
        <w:rPr>
          <w:rStyle w:val="translated-span"/>
          <w:rFonts w:ascii="Calibri" w:hAnsi="Calibri"/>
        </w:rPr>
        <w:t>|*</w:t>
      </w:r>
      <w:r>
        <w:rPr>
          <w:rStyle w:val="translated-span"/>
          <w:rFonts w:ascii="Calibri" w:hAnsi="Calibri"/>
        </w:rPr>
        <w:t>←</w:t>
      </w:r>
      <w:r>
        <w:rPr>
          <w:rStyle w:val="translated-span"/>
          <w:rFonts w:ascii="Calibri" w:hAnsi="Calibri"/>
        </w:rPr>
        <w:t>=1 |×</w:t>
      </w:r>
      <w:r>
        <w:rPr>
          <w:rStyle w:val="translated-span"/>
          <w:rFonts w:ascii="Calibri" w:hAnsi="Calibri"/>
        </w:rPr>
        <w:t>符号</w:t>
      </w:r>
      <w:r>
        <w:rPr>
          <w:rStyle w:val="translated-span"/>
          <w:rFonts w:ascii="Calibri" w:hAnsi="Calibri"/>
        </w:rPr>
        <w:t>|</w:t>
      </w:r>
      <w:r>
        <w:rPr>
          <w:rStyle w:val="translated-span"/>
          <w:i/>
          <w:iCs/>
          <w:sz w:val="15"/>
          <w:szCs w:val="15"/>
        </w:rPr>
        <w:t>k</w:t>
      </w:r>
      <w:r>
        <w:rPr>
          <w:sz w:val="15"/>
          <w:szCs w:val="15"/>
          <w:u w:val="single"/>
        </w:rPr>
        <w:t>1</w:t>
      </w:r>
      <w:r>
        <w:rPr>
          <w:rStyle w:val="translated-span"/>
          <w:i/>
          <w:iCs/>
          <w:sz w:val="15"/>
          <w:szCs w:val="15"/>
        </w:rPr>
        <w:t>镍</w:t>
      </w:r>
      <w:r>
        <w:rPr>
          <w:rStyle w:val="translated-span"/>
          <w:rFonts w:ascii="Calibri" w:hAnsi="Calibri"/>
          <w:i/>
          <w:iCs/>
        </w:rPr>
        <w:t>µ</w:t>
      </w:r>
      <w:r>
        <w:rPr>
          <w:rStyle w:val="translated-span"/>
          <w:i/>
          <w:iCs/>
        </w:rPr>
        <w:t>T</w:t>
      </w:r>
      <w:r>
        <w:rPr>
          <w:rStyle w:val="translated-span"/>
          <w:i/>
          <w:iCs/>
          <w:sz w:val="15"/>
          <w:szCs w:val="15"/>
        </w:rPr>
        <w:t>我假</w:t>
      </w:r>
      <w:r>
        <w:rPr>
          <w:rStyle w:val="translated-span"/>
          <w:i/>
          <w:iCs/>
          <w:sz w:val="15"/>
          <w:szCs w:val="15"/>
        </w:rPr>
        <w:t>装</w:t>
      </w:r>
      <w:r>
        <w:rPr>
          <w:rStyle w:val="translated-span"/>
          <w:rFonts w:ascii="Calibri" w:hAnsi="Calibri"/>
          <w:i/>
          <w:iCs/>
        </w:rPr>
        <w:t>（吨</w:t>
      </w:r>
      <w:r>
        <w:rPr>
          <w:rStyle w:val="translated-span"/>
          <w:rFonts w:ascii="Calibri" w:hAnsi="Calibri"/>
          <w:i/>
          <w:iCs/>
        </w:rPr>
        <w:t>）</w:t>
      </w:r>
      <w:r>
        <w:rPr>
          <w:rStyle w:val="translated-span"/>
          <w:i/>
          <w:iCs/>
          <w:sz w:val="15"/>
          <w:szCs w:val="15"/>
        </w:rPr>
        <w:t>蒙面</w:t>
      </w:r>
      <w:r>
        <w:rPr>
          <w:rStyle w:val="translated-span"/>
          <w:i/>
          <w:iCs/>
          <w:sz w:val="15"/>
          <w:szCs w:val="15"/>
        </w:rPr>
        <w:t>的</w:t>
      </w:r>
      <w:r>
        <w:rPr>
          <w:rStyle w:val="translated-span"/>
          <w:rFonts w:ascii="Calibri" w:hAnsi="Calibri"/>
          <w:i/>
          <w:iCs/>
        </w:rPr>
        <w:t>)</w:t>
      </w:r>
    </w:p>
    <w:p w:rsidR="00000000" w:rsidRDefault="00FD1285">
      <w:pPr>
        <w:spacing w:after="66" w:line="264" w:lineRule="auto"/>
        <w:ind w:left="184" w:right="0" w:hanging="149"/>
        <w:jc w:val="left"/>
      </w:pPr>
      <w:r>
        <w:rPr>
          <w:rStyle w:val="translated-span"/>
          <w:b/>
          <w:bCs/>
          <w:sz w:val="14"/>
          <w:szCs w:val="14"/>
        </w:rPr>
        <w:t>8</w:t>
      </w:r>
      <w:r>
        <w:rPr>
          <w:rStyle w:val="translated-span"/>
          <w:b/>
          <w:bCs/>
          <w:sz w:val="14"/>
          <w:szCs w:val="14"/>
        </w:rPr>
        <w:t>返</w:t>
      </w:r>
      <w:r>
        <w:rPr>
          <w:rStyle w:val="translated-span"/>
          <w:b/>
          <w:bCs/>
          <w:sz w:val="14"/>
          <w:szCs w:val="14"/>
        </w:rPr>
        <w:t>回</w:t>
      </w:r>
      <w:r>
        <w:rPr>
          <w:rStyle w:val="translated-span"/>
          <w:i/>
          <w:iCs/>
        </w:rPr>
        <w:t>T</w:t>
      </w:r>
    </w:p>
    <w:p w:rsidR="00000000" w:rsidRDefault="00FD1285">
      <w:pPr>
        <w:spacing w:before="360" w:after="180"/>
        <w:ind w:left="4" w:right="0"/>
      </w:pPr>
      <w:r>
        <w:rPr>
          <w:rStyle w:val="translated-span"/>
        </w:rPr>
        <w:t>此三元化步骤减少</w:t>
      </w:r>
      <w:r>
        <w:rPr>
          <w:rStyle w:val="translated-span"/>
        </w:rPr>
        <w:t>了</w:t>
      </w:r>
    </w:p>
    <w:p w:rsidR="00000000" w:rsidRDefault="00FD1285">
      <w:pPr>
        <w:spacing w:after="133" w:line="256" w:lineRule="auto"/>
        <w:ind w:right="-1"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H</w:t>
      </w:r>
      <w:r>
        <w:rPr>
          <w:rStyle w:val="translated-span"/>
          <w:vertAlign w:val="subscript"/>
        </w:rPr>
        <w:t>稀</w:t>
      </w:r>
      <w:r>
        <w:rPr>
          <w:rStyle w:val="translated-span"/>
          <w:vertAlign w:val="subscript"/>
        </w:rPr>
        <w:t>疏</w:t>
      </w:r>
      <w:r>
        <w:rPr>
          <w:rStyle w:val="translated-span"/>
          <w:rFonts w:ascii="Calibri" w:hAnsi="Calibri"/>
        </w:rPr>
        <w:t xml:space="preserve">= </w:t>
      </w:r>
      <w:r>
        <w:rPr>
          <w:rStyle w:val="translated-span"/>
          <w:rFonts w:ascii="Calibri" w:hAnsi="Calibri"/>
        </w:rPr>
        <w:t>−</w:t>
      </w:r>
      <w:r>
        <w:rPr>
          <w:rStyle w:val="translated-span"/>
          <w:i/>
          <w:iCs/>
        </w:rPr>
        <w:t>p</w:t>
      </w:r>
      <w:r>
        <w:rPr>
          <w:rStyle w:val="translated-span"/>
        </w:rPr>
        <w:t>日志</w:t>
      </w:r>
      <w:r>
        <w:rPr>
          <w:rStyle w:val="translated-span"/>
        </w:rPr>
        <w:t>2</w:t>
      </w:r>
      <w:r>
        <w:rPr>
          <w:rStyle w:val="translated-span"/>
          <w:rFonts w:ascii="Calibri" w:hAnsi="Calibri"/>
          <w:i/>
          <w:iCs/>
        </w:rPr>
        <w:t>（</w:t>
      </w:r>
      <w:r>
        <w:rPr>
          <w:rStyle w:val="translated-span"/>
          <w:rFonts w:ascii="Calibri" w:hAnsi="Calibri"/>
          <w:i/>
          <w:iCs/>
        </w:rPr>
        <w:t>p</w:t>
      </w:r>
      <w:r>
        <w:rPr>
          <w:rStyle w:val="translated-span"/>
          <w:rFonts w:ascii="Calibri" w:hAnsi="Calibri"/>
          <w:i/>
          <w:iCs/>
        </w:rPr>
        <w:t>)</w:t>
      </w:r>
      <w:r>
        <w:rPr>
          <w:rStyle w:val="translated-span"/>
          <w:rFonts w:ascii="Calibri" w:hAnsi="Calibri"/>
        </w:rPr>
        <w:t>−</w:t>
      </w:r>
      <w:r>
        <w:rPr>
          <w:rStyle w:val="translated-span"/>
          <w:rFonts w:ascii="Calibri" w:hAnsi="Calibri"/>
        </w:rPr>
        <w:t xml:space="preserve"> </w:t>
      </w:r>
      <w:r>
        <w:rPr>
          <w:rStyle w:val="translated-span"/>
          <w:rFonts w:ascii="Calibri" w:hAnsi="Calibri"/>
        </w:rPr>
        <w:t>(</w:t>
      </w:r>
      <w:r>
        <w:t>1</w:t>
      </w:r>
      <w:r>
        <w:t xml:space="preserve"> </w:t>
      </w:r>
      <w:r>
        <w:rPr>
          <w:rStyle w:val="translated-span"/>
          <w:rFonts w:ascii="Calibri" w:hAnsi="Calibri"/>
        </w:rPr>
        <w:t>−</w:t>
      </w:r>
      <w:r>
        <w:rPr>
          <w:rStyle w:val="translated-span"/>
          <w:i/>
          <w:iCs/>
        </w:rPr>
        <w:t>p</w:t>
      </w:r>
      <w:r>
        <w:rPr>
          <w:rStyle w:val="translated-span"/>
          <w:rFonts w:ascii="Calibri" w:hAnsi="Calibri"/>
          <w:i/>
          <w:iCs/>
        </w:rPr>
        <w:t>)</w:t>
      </w:r>
      <w:r>
        <w:rPr>
          <w:rStyle w:val="translated-span"/>
        </w:rPr>
        <w:t>日志</w:t>
      </w:r>
      <w:r>
        <w:rPr>
          <w:rStyle w:val="translated-span"/>
        </w:rPr>
        <w:t>2</w:t>
      </w:r>
      <w:r>
        <w:rPr>
          <w:rStyle w:val="translated-span"/>
          <w:rFonts w:ascii="Calibri" w:hAnsi="Calibri"/>
          <w:i/>
          <w:iCs/>
        </w:rPr>
        <w:t>（</w:t>
      </w:r>
      <w:r>
        <w:rPr>
          <w:rStyle w:val="translated-span"/>
          <w:rFonts w:ascii="Calibri" w:hAnsi="Calibri"/>
          <w:i/>
          <w:iCs/>
        </w:rPr>
        <w:t>p</w:t>
      </w:r>
      <w:r>
        <w:rPr>
          <w:rStyle w:val="translated-span"/>
          <w:rFonts w:ascii="Calibri" w:hAnsi="Calibri"/>
          <w:i/>
          <w:iCs/>
        </w:rPr>
        <w:t>)</w:t>
      </w:r>
      <w:r>
        <w:rPr>
          <w:rFonts w:ascii="Calibri" w:hAnsi="Calibri"/>
        </w:rPr>
        <w:t>+</w:t>
      </w:r>
      <w:r>
        <w:rPr>
          <w:rFonts w:ascii="Calibri" w:hAnsi="Calibri"/>
        </w:rPr>
        <w:t xml:space="preserve"> </w:t>
      </w:r>
      <w:r>
        <w:rPr>
          <w:rStyle w:val="translated-span"/>
        </w:rPr>
        <w:t>32</w:t>
      </w:r>
      <w:r>
        <w:rPr>
          <w:rStyle w:val="translated-span"/>
        </w:rPr>
        <w:t>便士（</w:t>
      </w:r>
      <w:r>
        <w:rPr>
          <w:rStyle w:val="translated-span"/>
        </w:rPr>
        <w:t>8</w:t>
      </w:r>
      <w:r>
        <w:rPr>
          <w:rStyle w:val="translated-span"/>
        </w:rPr>
        <w:t>）</w:t>
      </w:r>
    </w:p>
    <w:p w:rsidR="00000000" w:rsidRDefault="00FD1285">
      <w:pPr>
        <w:spacing w:after="175"/>
        <w:ind w:left="4" w:right="0" w:firstLine="0"/>
      </w:pPr>
      <w:r>
        <w:rPr>
          <w:rStyle w:val="translated-span"/>
        </w:rPr>
        <w:t>到</w:t>
      </w:r>
    </w:p>
    <w:p w:rsidR="00000000" w:rsidRDefault="00FD1285">
      <w:pPr>
        <w:spacing w:after="219" w:line="256" w:lineRule="auto"/>
        <w:ind w:right="-1"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H</w:t>
      </w:r>
      <w:r>
        <w:rPr>
          <w:rStyle w:val="translated-span"/>
          <w:vertAlign w:val="subscript"/>
        </w:rPr>
        <w:t>STC</w:t>
      </w:r>
      <w:r>
        <w:rPr>
          <w:rStyle w:val="translated-span"/>
          <w:vertAlign w:val="subscript"/>
        </w:rPr>
        <w:t>公</w:t>
      </w:r>
      <w:r>
        <w:rPr>
          <w:rStyle w:val="translated-span"/>
          <w:vertAlign w:val="subscript"/>
        </w:rPr>
        <w:t>司</w:t>
      </w:r>
      <w:r>
        <w:rPr>
          <w:rStyle w:val="translated-span"/>
          <w:rFonts w:ascii="Calibri" w:hAnsi="Calibri"/>
        </w:rPr>
        <w:t xml:space="preserve">= </w:t>
      </w:r>
      <w:r>
        <w:rPr>
          <w:rStyle w:val="translated-span"/>
          <w:rFonts w:ascii="Calibri" w:hAnsi="Calibri"/>
        </w:rPr>
        <w:t>−</w:t>
      </w:r>
      <w:r>
        <w:rPr>
          <w:rStyle w:val="translated-span"/>
          <w:i/>
          <w:iCs/>
        </w:rPr>
        <w:t>p</w:t>
      </w:r>
      <w:r>
        <w:rPr>
          <w:rStyle w:val="translated-span"/>
        </w:rPr>
        <w:t>日志</w:t>
      </w:r>
      <w:r>
        <w:rPr>
          <w:rStyle w:val="translated-span"/>
        </w:rPr>
        <w:t>2</w:t>
      </w:r>
      <w:r>
        <w:rPr>
          <w:rStyle w:val="translated-span"/>
          <w:rFonts w:ascii="Calibri" w:hAnsi="Calibri"/>
          <w:i/>
          <w:iCs/>
        </w:rPr>
        <w:t>（</w:t>
      </w:r>
      <w:r>
        <w:rPr>
          <w:rStyle w:val="translated-span"/>
          <w:rFonts w:ascii="Calibri" w:hAnsi="Calibri"/>
          <w:i/>
          <w:iCs/>
        </w:rPr>
        <w:t>p</w:t>
      </w:r>
      <w:r>
        <w:rPr>
          <w:rStyle w:val="translated-span"/>
          <w:rFonts w:ascii="Calibri" w:hAnsi="Calibri"/>
          <w:i/>
          <w:iCs/>
        </w:rPr>
        <w:t>)</w:t>
      </w:r>
      <w:r>
        <w:rPr>
          <w:rStyle w:val="translated-span"/>
          <w:rFonts w:ascii="Calibri" w:hAnsi="Calibri"/>
        </w:rPr>
        <w:t>−</w:t>
      </w:r>
      <w:r>
        <w:rPr>
          <w:rStyle w:val="translated-span"/>
          <w:rFonts w:ascii="Calibri" w:hAnsi="Calibri"/>
        </w:rPr>
        <w:t xml:space="preserve"> </w:t>
      </w:r>
      <w:r>
        <w:rPr>
          <w:rStyle w:val="translated-span"/>
          <w:rFonts w:ascii="Calibri" w:hAnsi="Calibri"/>
        </w:rPr>
        <w:t>(</w:t>
      </w:r>
      <w:r>
        <w:t>1</w:t>
      </w:r>
      <w:r>
        <w:t xml:space="preserve"> </w:t>
      </w:r>
      <w:r>
        <w:rPr>
          <w:rStyle w:val="translated-span"/>
          <w:rFonts w:ascii="Calibri" w:hAnsi="Calibri"/>
        </w:rPr>
        <w:t>−</w:t>
      </w:r>
      <w:r>
        <w:rPr>
          <w:rStyle w:val="translated-span"/>
          <w:i/>
          <w:iCs/>
        </w:rPr>
        <w:t>p</w:t>
      </w:r>
      <w:r>
        <w:rPr>
          <w:rStyle w:val="translated-span"/>
          <w:rFonts w:ascii="Calibri" w:hAnsi="Calibri"/>
          <w:i/>
          <w:iCs/>
        </w:rPr>
        <w:t>)</w:t>
      </w:r>
      <w:r>
        <w:rPr>
          <w:rStyle w:val="translated-span"/>
        </w:rPr>
        <w:t>日志</w:t>
      </w:r>
      <w:r>
        <w:rPr>
          <w:rStyle w:val="translated-span"/>
        </w:rPr>
        <w:t>2</w:t>
      </w:r>
      <w:r>
        <w:rPr>
          <w:rStyle w:val="translated-span"/>
          <w:rFonts w:ascii="Calibri" w:hAnsi="Calibri"/>
          <w:i/>
          <w:iCs/>
        </w:rPr>
        <w:t>（</w:t>
      </w:r>
      <w:r>
        <w:rPr>
          <w:rStyle w:val="translated-span"/>
          <w:rFonts w:ascii="Calibri" w:hAnsi="Calibri"/>
          <w:i/>
          <w:iCs/>
        </w:rPr>
        <w:t>p</w:t>
      </w:r>
      <w:r>
        <w:rPr>
          <w:rStyle w:val="translated-span"/>
          <w:rFonts w:ascii="Calibri" w:hAnsi="Calibri"/>
          <w:i/>
          <w:iCs/>
        </w:rPr>
        <w:t>)</w:t>
      </w:r>
      <w:r>
        <w:rPr>
          <w:rFonts w:ascii="Calibri" w:hAnsi="Calibri"/>
        </w:rPr>
        <w:t>+</w:t>
      </w:r>
      <w:r>
        <w:rPr>
          <w:rFonts w:ascii="Calibri" w:hAnsi="Calibri"/>
        </w:rPr>
        <w:t xml:space="preserve"> </w:t>
      </w:r>
      <w:r>
        <w:rPr>
          <w:rStyle w:val="translated-span"/>
          <w:i/>
          <w:iCs/>
        </w:rPr>
        <w:t>p</w:t>
      </w:r>
      <w:r>
        <w:rPr>
          <w:rStyle w:val="translated-span"/>
        </w:rPr>
        <w:t>（九</w:t>
      </w:r>
      <w:r>
        <w:rPr>
          <w:rStyle w:val="translated-span"/>
        </w:rPr>
        <w:t>）</w:t>
      </w:r>
    </w:p>
    <w:p w:rsidR="00000000" w:rsidRDefault="00FD1285">
      <w:pPr>
        <w:spacing w:line="316" w:lineRule="auto"/>
        <w:ind w:left="4" w:right="0" w:firstLine="0"/>
      </w:pPr>
      <w:r>
        <w:rPr>
          <w:rStyle w:val="translated-span"/>
        </w:rPr>
        <w:t>与常规稀疏化相比</w:t>
      </w:r>
      <w:r>
        <w:rPr>
          <w:rStyle w:val="translated-span"/>
        </w:rPr>
        <w:t>。</w:t>
      </w:r>
      <w:r>
        <w:rPr>
          <w:rStyle w:val="translated-span"/>
        </w:rPr>
        <w:t>在</w:t>
      </w:r>
      <w:r>
        <w:rPr>
          <w:rStyle w:val="translated-span"/>
        </w:rPr>
        <w:t>p=001</w:t>
      </w:r>
      <w:r>
        <w:rPr>
          <w:rStyle w:val="translated-span"/>
        </w:rPr>
        <w:t>的稀疏率下，通过三元化实现的额外压缩是</w:t>
      </w:r>
      <w:r>
        <w:rPr>
          <w:rStyle w:val="translated-span"/>
        </w:rPr>
        <w:t>Hsparse=4414</w:t>
      </w:r>
      <w:r>
        <w:rPr>
          <w:rStyle w:val="translated-span"/>
        </w:rPr>
        <w:t>。</w:t>
      </w:r>
      <w:r>
        <w:rPr>
          <w:rStyle w:val="translated-span"/>
        </w:rPr>
        <w:t>为了通过纯稀疏化获得相同的压缩增益，必须将稀疏率提高大约相同的因子</w:t>
      </w:r>
      <w:r>
        <w:rPr>
          <w:rStyle w:val="translated-span"/>
        </w:rPr>
        <w:t>。</w:t>
      </w:r>
      <w:r>
        <w:rPr>
          <w:rFonts w:ascii="Calibri" w:hAnsi="Calibri"/>
          <w:i/>
          <w:iCs/>
        </w:rPr>
        <w:t>.</w:t>
      </w:r>
      <w:r>
        <w:rPr>
          <w:rFonts w:ascii="Calibri" w:hAnsi="Calibri"/>
          <w:i/>
          <w:iCs/>
        </w:rPr>
        <w:t>/</w:t>
      </w:r>
      <w:r>
        <w:rPr>
          <w:rStyle w:val="translated-span"/>
          <w:i/>
          <w:iCs/>
        </w:rPr>
        <w:t>H</w:t>
      </w:r>
      <w:r>
        <w:rPr>
          <w:rStyle w:val="translated-span"/>
          <w:vertAlign w:val="subscript"/>
        </w:rPr>
        <w:t>STC</w:t>
      </w:r>
      <w:r>
        <w:rPr>
          <w:rStyle w:val="translated-span"/>
          <w:vertAlign w:val="subscript"/>
        </w:rPr>
        <w:t>公</w:t>
      </w:r>
      <w:r>
        <w:rPr>
          <w:rStyle w:val="translated-span"/>
          <w:vertAlign w:val="subscript"/>
        </w:rPr>
        <w:t>司</w:t>
      </w:r>
      <w:r>
        <w:rPr>
          <w:rFonts w:ascii="Calibri" w:hAnsi="Calibri"/>
          <w:i/>
          <w:iCs/>
        </w:rPr>
        <w:t>.</w:t>
      </w:r>
    </w:p>
    <w:p w:rsidR="00000000" w:rsidRDefault="00FD1285">
      <w:pPr>
        <w:ind w:left="4" w:right="0"/>
      </w:pPr>
      <w:r>
        <w:rPr>
          <w:rStyle w:val="translated-span"/>
        </w:rPr>
        <w:t>使用</w:t>
      </w:r>
      <w:r>
        <w:rPr>
          <w:rStyle w:val="translated-span"/>
        </w:rPr>
        <w:t>Stich</w:t>
      </w:r>
      <w:r>
        <w:rPr>
          <w:rStyle w:val="translated-span"/>
        </w:rPr>
        <w:t>等人开发的理论框架</w:t>
      </w:r>
      <w:r>
        <w:rPr>
          <w:rStyle w:val="translated-span"/>
        </w:rPr>
        <w:t>。</w:t>
      </w:r>
      <w:r>
        <w:rPr>
          <w:rStyle w:val="translated-span"/>
        </w:rPr>
        <w:t>[33]</w:t>
      </w:r>
      <w:r>
        <w:rPr>
          <w:rStyle w:val="translated-span"/>
        </w:rPr>
        <w:t>，在损失函数的标准假设下，我们可以证明</w:t>
      </w:r>
      <w:r>
        <w:rPr>
          <w:rStyle w:val="translated-span"/>
        </w:rPr>
        <w:t>STC</w:t>
      </w:r>
      <w:r>
        <w:rPr>
          <w:rStyle w:val="translated-span"/>
        </w:rPr>
        <w:t>的收敛性</w:t>
      </w:r>
      <w:r>
        <w:rPr>
          <w:rStyle w:val="translated-span"/>
        </w:rPr>
        <w:t>。</w:t>
      </w:r>
      <w:r>
        <w:rPr>
          <w:rStyle w:val="translated-span"/>
        </w:rPr>
        <w:t>这个证明依赖于限制由压缩算子引起的扰动的影响</w:t>
      </w:r>
      <w:r>
        <w:rPr>
          <w:rStyle w:val="translated-span"/>
        </w:rPr>
        <w:t>。</w:t>
      </w:r>
      <w:r>
        <w:rPr>
          <w:rStyle w:val="translated-span"/>
        </w:rPr>
        <w:t>这在下面的定义中被正式化</w:t>
      </w:r>
      <w:r>
        <w:rPr>
          <w:rStyle w:val="translated-span"/>
        </w:rPr>
        <w:t>。</w:t>
      </w:r>
    </w:p>
    <w:p w:rsidR="00000000" w:rsidRDefault="00FD1285">
      <w:pPr>
        <w:spacing w:after="39" w:line="256" w:lineRule="auto"/>
        <w:ind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定义</w:t>
      </w:r>
      <w:r>
        <w:rPr>
          <w:rStyle w:val="translated-span"/>
          <w:i/>
          <w:iCs/>
        </w:rPr>
        <w:t>1</w:t>
      </w:r>
      <w:r>
        <w:rPr>
          <w:rStyle w:val="translated-span"/>
          <w:i/>
          <w:iCs/>
        </w:rPr>
        <w:t>（</w:t>
      </w:r>
      <w:r>
        <w:rPr>
          <w:rStyle w:val="translated-span"/>
          <w:i/>
          <w:iCs/>
        </w:rPr>
        <w:t>k-</w:t>
      </w:r>
      <w:r>
        <w:rPr>
          <w:rStyle w:val="translated-span"/>
          <w:i/>
          <w:iCs/>
        </w:rPr>
        <w:t>收缩）</w:t>
      </w:r>
      <w:r>
        <w:rPr>
          <w:rStyle w:val="translated-span"/>
          <w:i/>
          <w:iCs/>
        </w:rPr>
        <w:t>[33]</w:t>
      </w:r>
      <w:r>
        <w:rPr>
          <w:rStyle w:val="translated-span"/>
          <w:i/>
          <w:iCs/>
        </w:rPr>
        <w:t>：</w:t>
      </w:r>
      <w:r>
        <w:rPr>
          <w:rStyle w:val="translated-span"/>
        </w:rPr>
        <w:t>对于参</w:t>
      </w:r>
      <w:r>
        <w:rPr>
          <w:rStyle w:val="translated-span"/>
        </w:rPr>
        <w:t>数</w:t>
      </w:r>
    </w:p>
    <w:p w:rsidR="00000000" w:rsidRDefault="00FD1285">
      <w:pPr>
        <w:spacing w:after="125"/>
        <w:ind w:left="4" w:right="0" w:firstLine="0"/>
      </w:pPr>
      <w:r>
        <w:t>0</w:t>
      </w:r>
      <w:r>
        <w:t xml:space="preserve"> </w:t>
      </w:r>
      <w:r>
        <w:rPr>
          <w:rStyle w:val="translated-span"/>
          <w:rFonts w:ascii="Calibri" w:hAnsi="Calibri"/>
          <w:i/>
          <w:iCs/>
        </w:rPr>
        <w:t>k&lt;</w:t>
      </w:r>
      <w:r>
        <w:rPr>
          <w:rStyle w:val="translated-span"/>
          <w:rFonts w:ascii="Calibri" w:hAnsi="Calibri"/>
          <w:i/>
          <w:iCs/>
        </w:rPr>
        <w:t>k</w:t>
      </w:r>
      <w:r>
        <w:rPr>
          <w:rStyle w:val="translated-span"/>
          <w:rFonts w:ascii="Calibri" w:hAnsi="Calibri"/>
        </w:rPr>
        <w:t>≤</w:t>
      </w:r>
      <w:r>
        <w:rPr>
          <w:rStyle w:val="translated-span"/>
          <w:i/>
          <w:iCs/>
        </w:rPr>
        <w:t>d</w:t>
      </w:r>
      <w:r>
        <w:rPr>
          <w:rStyle w:val="translated-span"/>
        </w:rPr>
        <w:t>，</w:t>
      </w:r>
      <w:r>
        <w:rPr>
          <w:rStyle w:val="translated-span"/>
        </w:rPr>
        <w:t>k-</w:t>
      </w:r>
      <w:r>
        <w:rPr>
          <w:rStyle w:val="translated-span"/>
        </w:rPr>
        <w:t>收缩是一个算子</w:t>
      </w:r>
      <w:r>
        <w:rPr>
          <w:rStyle w:val="translated-span"/>
        </w:rPr>
        <w:t>com</w:t>
      </w:r>
      <w:r>
        <w:rPr>
          <w:rStyle w:val="translated-span"/>
        </w:rPr>
        <w:t>p</w:t>
      </w:r>
      <w:r>
        <w:rPr>
          <w:rStyle w:val="translated-span"/>
          <w:rFonts w:ascii="Calibri" w:hAnsi="Calibri"/>
        </w:rPr>
        <w:t>：</w:t>
      </w:r>
      <w:r>
        <w:rPr>
          <w:rStyle w:val="translated-span"/>
          <w:rFonts w:ascii="Calibri" w:hAnsi="Calibri"/>
        </w:rPr>
        <w:t>R</w:t>
      </w:r>
      <w:r>
        <w:rPr>
          <w:rStyle w:val="translated-span"/>
          <w:i/>
          <w:iCs/>
          <w:vertAlign w:val="superscript"/>
        </w:rPr>
        <w:t>d</w:t>
      </w:r>
      <w:r>
        <w:rPr>
          <w:rStyle w:val="translated-span"/>
          <w:rFonts w:ascii="Calibri" w:hAnsi="Calibri"/>
        </w:rPr>
        <w:t>→</w:t>
      </w:r>
      <w:r>
        <w:rPr>
          <w:rStyle w:val="translated-span"/>
          <w:rFonts w:ascii="Calibri" w:hAnsi="Calibri"/>
        </w:rPr>
        <w:t>右</w:t>
      </w:r>
      <w:r>
        <w:rPr>
          <w:rStyle w:val="translated-span"/>
          <w:rFonts w:ascii="Calibri" w:hAnsi="Calibri"/>
        </w:rPr>
        <w:t>侧</w:t>
      </w:r>
      <w:r>
        <w:rPr>
          <w:rStyle w:val="translated-span"/>
          <w:i/>
          <w:iCs/>
          <w:vertAlign w:val="superscript"/>
        </w:rPr>
        <w:t>d</w:t>
      </w:r>
    </w:p>
    <w:p w:rsidR="00000000" w:rsidRDefault="00FD1285">
      <w:pPr>
        <w:ind w:left="4" w:right="0" w:firstLine="0"/>
      </w:pPr>
      <w:r>
        <w:rPr>
          <w:rStyle w:val="translated-span"/>
        </w:rPr>
        <w:t>满足收缩</w:t>
      </w:r>
      <w:r>
        <w:rPr>
          <w:rStyle w:val="translated-span"/>
        </w:rPr>
        <w:t>性</w:t>
      </w:r>
      <w:r>
        <w:rPr>
          <w:rStyle w:val="translated-span"/>
        </w:rPr>
        <w:t>质</w:t>
      </w:r>
    </w:p>
    <w:p w:rsidR="00000000" w:rsidRDefault="00FD1285">
      <w:pPr>
        <w:spacing w:after="0" w:line="216" w:lineRule="auto"/>
        <w:ind w:left="915" w:right="-3" w:hanging="399"/>
        <w:jc w:val="left"/>
      </w:pPr>
      <w:r>
        <w:rPr>
          <w:rStyle w:val="translated-span"/>
          <w:rFonts w:ascii="Calibri" w:hAnsi="Calibri"/>
        </w:rPr>
        <w:t>E</w:t>
      </w:r>
      <w:r>
        <w:rPr>
          <w:rFonts w:ascii="Calibri" w:hAnsi="Calibri"/>
          <w:noProof/>
          <w:color w:val="000000"/>
          <w:sz w:val="22"/>
          <w:szCs w:val="22"/>
        </w:rPr>
        <w:drawing>
          <wp:inline distT="0" distB="0" distL="0" distR="0">
            <wp:extent cx="66675" cy="238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66675" cy="238125"/>
                    </a:xfrm>
                    <a:prstGeom prst="rect">
                      <a:avLst/>
                    </a:prstGeom>
                    <a:noFill/>
                    <a:ln>
                      <a:noFill/>
                    </a:ln>
                  </pic:spPr>
                </pic:pic>
              </a:graphicData>
            </a:graphic>
          </wp:inline>
        </w:drawing>
      </w:r>
      <w:r>
        <w:rPr>
          <w:rStyle w:val="translated-span"/>
          <w:i/>
          <w:iCs/>
        </w:rPr>
        <w:t>十</w:t>
      </w:r>
      <w:r>
        <w:rPr>
          <w:rFonts w:ascii="Calibri" w:hAnsi="Calibri"/>
          <w:noProof/>
          <w:color w:val="000000"/>
          <w:sz w:val="22"/>
          <w:szCs w:val="22"/>
        </w:rPr>
        <w:drawing>
          <wp:inline distT="0" distB="0" distL="0" distR="0">
            <wp:extent cx="95250" cy="2381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95250" cy="238125"/>
                    </a:xfrm>
                    <a:prstGeom prst="rect">
                      <a:avLst/>
                    </a:prstGeom>
                    <a:noFill/>
                    <a:ln>
                      <a:noFill/>
                    </a:ln>
                  </pic:spPr>
                </pic:pic>
              </a:graphicData>
            </a:graphic>
          </wp:inline>
        </w:drawing>
      </w:r>
      <w:r>
        <w:rPr>
          <w:rStyle w:val="translated-span"/>
        </w:rPr>
        <w:t>补</w:t>
      </w:r>
      <w:r>
        <w:rPr>
          <w:rStyle w:val="translated-span"/>
        </w:rPr>
        <w:t>偿</w:t>
      </w:r>
      <w:r>
        <w:rPr>
          <w:rFonts w:ascii="Calibri" w:hAnsi="Calibri"/>
        </w:rPr>
        <w:t xml:space="preserve">         </w:t>
      </w:r>
      <w:r>
        <w:rPr>
          <w:noProof/>
        </w:rPr>
        <w:drawing>
          <wp:inline distT="0" distB="0" distL="0" distR="0">
            <wp:extent cx="76200" cy="9525"/>
            <wp:effectExtent l="0" t="0" r="0" b="0"/>
            <wp:docPr id="17" name="Picture 7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7"/>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r>
        <w:rPr>
          <w:rStyle w:val="translated-span"/>
          <w:rFonts w:ascii="Cambria Math" w:hAnsi="Cambria Math" w:cs="Cambria Math"/>
        </w:rPr>
        <w:t>∀∈</w:t>
      </w:r>
      <w:r>
        <w:rPr>
          <w:rStyle w:val="translated-span"/>
          <w:rFonts w:ascii="Calibri" w:hAnsi="Calibri"/>
        </w:rPr>
        <w:t>R</w:t>
      </w:r>
      <w:r>
        <w:rPr>
          <w:rStyle w:val="translated-span"/>
          <w:rFonts w:ascii="Calibri" w:hAnsi="Calibri"/>
        </w:rPr>
        <w:t>（</w:t>
      </w:r>
      <w:r>
        <w:rPr>
          <w:rStyle w:val="translated-span"/>
          <w:rFonts w:ascii="Calibri" w:hAnsi="Calibri"/>
        </w:rPr>
        <w:t>10</w:t>
      </w:r>
      <w:r>
        <w:rPr>
          <w:rStyle w:val="translated-span"/>
          <w:rFonts w:ascii="Calibri" w:hAnsi="Calibri"/>
        </w:rPr>
        <w:t>）</w:t>
      </w:r>
      <w:r>
        <w:rPr>
          <w:rStyle w:val="translated-span"/>
          <w:rFonts w:ascii="Calibri" w:hAnsi="Calibri"/>
        </w:rPr>
        <w:t xml:space="preserve">k </w:t>
      </w:r>
      <w:r>
        <w:rPr>
          <w:rStyle w:val="translated-span"/>
          <w:rFonts w:ascii="Calibri" w:hAnsi="Calibri"/>
        </w:rPr>
        <w:t>d</w:t>
      </w:r>
      <w:r>
        <w:rPr>
          <w:rStyle w:val="translated-span"/>
          <w:i/>
          <w:iCs/>
        </w:rPr>
        <w:t>十</w:t>
      </w:r>
      <w:r>
        <w:rPr>
          <w:vertAlign w:val="superscript"/>
        </w:rPr>
        <w:t>2  </w:t>
      </w:r>
      <w:r>
        <w:rPr>
          <w:vertAlign w:val="superscript"/>
        </w:rPr>
        <w:t xml:space="preserve"> </w:t>
      </w:r>
      <w:r>
        <w:rPr>
          <w:rStyle w:val="translated-span"/>
          <w:i/>
          <w:iCs/>
        </w:rPr>
        <w:t>十</w:t>
      </w:r>
      <w:r>
        <w:rPr>
          <w:rStyle w:val="translated-span"/>
          <w:i/>
          <w:iCs/>
          <w:vertAlign w:val="superscript"/>
        </w:rPr>
        <w:t>d</w:t>
      </w:r>
      <w:r>
        <w:rPr>
          <w:rFonts w:ascii="Calibri" w:hAnsi="Calibri"/>
          <w:i/>
          <w:iCs/>
        </w:rPr>
        <w:t xml:space="preserve">.  </w:t>
      </w:r>
    </w:p>
    <w:p w:rsidR="00000000" w:rsidRDefault="00FD1285">
      <w:pPr>
        <w:spacing w:after="26"/>
        <w:ind w:left="199" w:right="0" w:firstLine="0"/>
      </w:pPr>
      <w:r>
        <w:rPr>
          <w:rStyle w:val="translated-span"/>
        </w:rPr>
        <w:t>我们可以证明</w:t>
      </w:r>
      <w:r>
        <w:rPr>
          <w:rStyle w:val="translated-span"/>
        </w:rPr>
        <w:t>STC</w:t>
      </w:r>
      <w:r>
        <w:rPr>
          <w:rStyle w:val="translated-span"/>
        </w:rPr>
        <w:t>确实是一个</w:t>
      </w:r>
      <w:r>
        <w:rPr>
          <w:rStyle w:val="translated-span"/>
        </w:rPr>
        <w:t>k-</w:t>
      </w:r>
      <w:r>
        <w:rPr>
          <w:rStyle w:val="translated-span"/>
        </w:rPr>
        <w:t>收缩</w:t>
      </w:r>
      <w:r>
        <w:rPr>
          <w:rStyle w:val="translated-span"/>
        </w:rPr>
        <w:t>。</w:t>
      </w:r>
    </w:p>
    <w:p w:rsidR="00000000" w:rsidRDefault="00FD1285">
      <w:pPr>
        <w:spacing w:after="79" w:line="256" w:lineRule="auto"/>
        <w:ind w:right="-1"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引理</w:t>
      </w:r>
      <w:r>
        <w:rPr>
          <w:rStyle w:val="translated-span"/>
          <w:i/>
          <w:iCs/>
        </w:rPr>
        <w:t>2</w:t>
      </w:r>
      <w:r>
        <w:rPr>
          <w:rStyle w:val="translated-span"/>
          <w:i/>
          <w:iCs/>
        </w:rPr>
        <w:t>：</w:t>
      </w:r>
      <w:r>
        <w:rPr>
          <w:rStyle w:val="translated-span"/>
        </w:rPr>
        <w:t>算法</w:t>
      </w:r>
      <w:r>
        <w:rPr>
          <w:rStyle w:val="translated-span"/>
        </w:rPr>
        <w:t>1</w:t>
      </w:r>
      <w:r>
        <w:rPr>
          <w:rStyle w:val="translated-span"/>
        </w:rPr>
        <w:t>中定义的</w:t>
      </w:r>
      <w:r>
        <w:rPr>
          <w:rStyle w:val="translated-span"/>
        </w:rPr>
        <w:t>STCk</w:t>
      </w:r>
      <w:r>
        <w:rPr>
          <w:rStyle w:val="translated-span"/>
        </w:rPr>
        <w:t>是</w:t>
      </w:r>
    </w:p>
    <w:p w:rsidR="00000000" w:rsidRDefault="00FD1285">
      <w:pPr>
        <w:spacing w:after="424"/>
        <w:ind w:left="4" w:right="0" w:firstLine="0"/>
      </w:pPr>
      <w:r>
        <w:rPr>
          <w:rStyle w:val="translated-span"/>
          <w:i/>
          <w:iCs/>
        </w:rPr>
        <w:t>k</w:t>
      </w:r>
      <w:r>
        <w:rPr>
          <w:rStyle w:val="translated-span"/>
          <w:rFonts w:ascii="Calibri" w:hAnsi="Calibri"/>
        </w:rPr>
        <w:t>●</w:t>
      </w:r>
      <w:r>
        <w:rPr>
          <w:rStyle w:val="translated-span"/>
          <w:rFonts w:ascii="Calibri" w:hAnsi="Calibri"/>
        </w:rPr>
        <w:t>收缩，</w:t>
      </w:r>
      <w:r>
        <w:rPr>
          <w:rStyle w:val="translated-span"/>
          <w:rFonts w:ascii="Calibri" w:hAnsi="Calibri"/>
        </w:rPr>
        <w:t>带</w:t>
      </w:r>
    </w:p>
    <w:p w:rsidR="00000000" w:rsidRDefault="00FD1285">
      <w:pPr>
        <w:spacing w:after="23" w:line="256" w:lineRule="auto"/>
        <w:ind w:right="-1" w:firstLine="0"/>
        <w:jc w:val="left"/>
      </w:pPr>
      <w:r>
        <w:rPr>
          <w:noProof/>
        </w:rPr>
        <w:drawing>
          <wp:inline distT="0" distB="0" distL="0" distR="0">
            <wp:extent cx="561975" cy="95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561975" cy="9525"/>
                    </a:xfrm>
                    <a:prstGeom prst="rect">
                      <a:avLst/>
                    </a:prstGeom>
                    <a:noFill/>
                    <a:ln>
                      <a:noFill/>
                    </a:ln>
                  </pic:spPr>
                </pic:pic>
              </a:graphicData>
            </a:graphic>
          </wp:inline>
        </w:drawing>
      </w:r>
      <w:r>
        <w:rPr>
          <w:rFonts w:ascii="Calibri" w:hAnsi="Calibri"/>
          <w:color w:val="000000"/>
          <w:sz w:val="22"/>
          <w:szCs w:val="22"/>
        </w:rPr>
        <w:t xml:space="preserve">                                  </w:t>
      </w:r>
      <w:r>
        <w:t>0</w:t>
      </w:r>
      <w:r>
        <w:t xml:space="preserve"> </w:t>
      </w:r>
      <w:r>
        <w:rPr>
          <w:rStyle w:val="translated-span"/>
          <w:rFonts w:ascii="Calibri" w:hAnsi="Calibri"/>
          <w:i/>
          <w:iCs/>
        </w:rPr>
        <w:t>&lt;</w:t>
      </w:r>
      <w:r>
        <w:rPr>
          <w:rStyle w:val="translated-span"/>
          <w:rFonts w:ascii="Calibri" w:hAnsi="Calibri"/>
          <w:i/>
          <w:iCs/>
        </w:rPr>
        <w:t>k</w:t>
      </w:r>
      <w:r>
        <w:rPr>
          <w:rStyle w:val="translated-span"/>
          <w:rFonts w:ascii="Calibri" w:hAnsi="Calibri"/>
        </w:rPr>
        <w:t xml:space="preserve">˜ </w:t>
      </w:r>
      <w:r>
        <w:rPr>
          <w:rStyle w:val="translated-span"/>
          <w:rFonts w:ascii="Calibri" w:hAnsi="Calibri"/>
        </w:rPr>
        <w:t>=</w:t>
      </w:r>
      <w:r>
        <w:rPr>
          <w:rStyle w:val="translated-span"/>
        </w:rPr>
        <w:t>托普</w:t>
      </w:r>
      <w:r>
        <w:rPr>
          <w:rStyle w:val="translated-span"/>
        </w:rPr>
        <w:t>克</w:t>
      </w:r>
      <w:r>
        <w:rPr>
          <w:rStyle w:val="translated-span"/>
          <w:rFonts w:ascii="Calibri" w:hAnsi="Calibri"/>
          <w:i/>
          <w:iCs/>
          <w:sz w:val="31"/>
          <w:szCs w:val="31"/>
          <w:vertAlign w:val="superscript"/>
        </w:rPr>
        <w:t>(</w:t>
      </w:r>
      <w:r>
        <w:rPr>
          <w:rStyle w:val="translated-span"/>
          <w:i/>
          <w:iCs/>
          <w:sz w:val="31"/>
          <w:szCs w:val="31"/>
          <w:vertAlign w:val="superscript"/>
        </w:rPr>
        <w:t>十</w:t>
      </w:r>
      <w:r>
        <w:rPr>
          <w:vertAlign w:val="subscript"/>
        </w:rPr>
        <w:t>2</w:t>
      </w:r>
      <w:r>
        <w:rPr>
          <w:rStyle w:val="translated-span"/>
          <w:rFonts w:ascii="Calibri" w:hAnsi="Calibri"/>
          <w:i/>
          <w:iCs/>
          <w:sz w:val="31"/>
          <w:szCs w:val="31"/>
          <w:vertAlign w:val="superscript"/>
        </w:rPr>
        <w:t>)</w:t>
      </w:r>
      <w:r>
        <w:rPr>
          <w:vertAlign w:val="superscript"/>
        </w:rPr>
        <w:t>12</w:t>
      </w:r>
      <w:r>
        <w:rPr>
          <w:vertAlign w:val="superscript"/>
        </w:rPr>
        <w:t xml:space="preserve"> </w:t>
      </w:r>
      <w:r>
        <w:rPr>
          <w:rStyle w:val="translated-span"/>
          <w:i/>
          <w:iCs/>
        </w:rPr>
        <w:t>d</w:t>
      </w:r>
      <w:r>
        <w:rPr>
          <w:rStyle w:val="translated-span"/>
          <w:rFonts w:ascii="Calibri" w:hAnsi="Calibri"/>
        </w:rPr>
        <w:t>≤</w:t>
      </w:r>
      <w:r>
        <w:rPr>
          <w:rStyle w:val="translated-span"/>
          <w:i/>
          <w:iCs/>
        </w:rPr>
        <w:t>d</w:t>
      </w:r>
      <w:r>
        <w:rPr>
          <w:rFonts w:ascii="Calibri" w:hAnsi="Calibri"/>
          <w:i/>
          <w:iCs/>
        </w:rPr>
        <w:t>.                             </w:t>
      </w:r>
      <w:r>
        <w:rPr>
          <w:rFonts w:ascii="Calibri" w:hAnsi="Calibri"/>
          <w:i/>
          <w:iCs/>
        </w:rPr>
        <w:t xml:space="preserve"> </w:t>
      </w:r>
      <w:r>
        <w:rPr>
          <w:rStyle w:val="translated-span"/>
        </w:rPr>
        <w:t>（十一</w:t>
      </w:r>
      <w:r>
        <w:rPr>
          <w:rStyle w:val="translated-span"/>
        </w:rPr>
        <w:t>）</w:t>
      </w:r>
    </w:p>
    <w:p w:rsidR="00000000" w:rsidRDefault="00FD1285">
      <w:pPr>
        <w:spacing w:after="0" w:line="256" w:lineRule="auto"/>
        <w:ind w:left="26" w:right="0" w:firstLine="0"/>
        <w:jc w:val="center"/>
      </w:pPr>
      <w:r>
        <w:rPr>
          <w:rStyle w:val="translated-span"/>
          <w:i/>
          <w:iCs/>
          <w:sz w:val="31"/>
          <w:szCs w:val="31"/>
          <w:vertAlign w:val="subscript"/>
        </w:rPr>
        <w:t>克</w:t>
      </w:r>
      <w:r>
        <w:rPr>
          <w:rStyle w:val="translated-span"/>
          <w:i/>
          <w:iCs/>
          <w:sz w:val="31"/>
          <w:szCs w:val="31"/>
          <w:vertAlign w:val="subscript"/>
        </w:rPr>
        <w:t>朗</w:t>
      </w:r>
      <w:r>
        <w:rPr>
          <w:sz w:val="15"/>
          <w:szCs w:val="15"/>
        </w:rPr>
        <w:t>2</w:t>
      </w:r>
    </w:p>
    <w:p w:rsidR="00000000" w:rsidRDefault="00FD1285">
      <w:pPr>
        <w:spacing w:after="211"/>
        <w:ind w:left="4" w:right="0" w:firstLine="0"/>
      </w:pPr>
      <w:r>
        <w:rPr>
          <w:rStyle w:val="translated-span"/>
        </w:rPr>
        <w:t>证据可在补充材料的附录</w:t>
      </w:r>
      <w:r>
        <w:rPr>
          <w:rStyle w:val="translated-span"/>
        </w:rPr>
        <w:t>E</w:t>
      </w:r>
      <w:r>
        <w:rPr>
          <w:rStyle w:val="translated-span"/>
        </w:rPr>
        <w:t>中找到</w:t>
      </w:r>
      <w:r>
        <w:rPr>
          <w:rStyle w:val="translated-span"/>
        </w:rPr>
        <w:t>。</w:t>
      </w:r>
      <w:r>
        <w:rPr>
          <w:rStyle w:val="translated-span"/>
        </w:rPr>
        <w:t>然后直接从</w:t>
      </w:r>
      <w:r>
        <w:rPr>
          <w:rStyle w:val="translated-span"/>
        </w:rPr>
        <w:t>[33</w:t>
      </w:r>
      <w:r>
        <w:rPr>
          <w:rStyle w:val="translated-span"/>
        </w:rPr>
        <w:t>，</w:t>
      </w:r>
      <w:r>
        <w:rPr>
          <w:rStyle w:val="translated-span"/>
        </w:rPr>
        <w:t>Th</w:t>
      </w:r>
      <w:r>
        <w:rPr>
          <w:rStyle w:val="translated-span"/>
        </w:rPr>
        <w:t>。</w:t>
      </w:r>
      <w:r>
        <w:rPr>
          <w:rStyle w:val="translated-span"/>
        </w:rPr>
        <w:t>2.4]</w:t>
      </w:r>
      <w:r>
        <w:rPr>
          <w:rStyle w:val="translated-span"/>
        </w:rPr>
        <w:t>对于任何</w:t>
      </w:r>
      <w:r>
        <w:rPr>
          <w:rStyle w:val="translated-span"/>
        </w:rPr>
        <w:t>L-smooth</w:t>
      </w:r>
      <w:r>
        <w:rPr>
          <w:rStyle w:val="translated-span"/>
        </w:rPr>
        <w:t>，</w:t>
      </w:r>
      <w:r>
        <w:rPr>
          <w:rStyle w:val="translated-span"/>
          <w:rFonts w:ascii="Calibri" w:hAnsi="Calibri"/>
          <w:i/>
          <w:iCs/>
        </w:rPr>
        <w:t>µ</w:t>
      </w:r>
      <w:r>
        <w:rPr>
          <w:rStyle w:val="translated-span"/>
        </w:rPr>
        <w:t>-</w:t>
      </w:r>
      <w:r>
        <w:rPr>
          <w:rStyle w:val="translated-span"/>
        </w:rPr>
        <w:t>梯度有界的强凸目标函数</w:t>
      </w:r>
      <w:r>
        <w:rPr>
          <w:rStyle w:val="translated-span"/>
        </w:rPr>
        <w:t>f</w:t>
      </w:r>
      <w:r>
        <w:rPr>
          <w:rStyle w:val="translated-span"/>
          <w:rFonts w:ascii="Calibri" w:hAnsi="Calibri"/>
        </w:rPr>
        <w:t>，更新规</w:t>
      </w:r>
      <w:r>
        <w:rPr>
          <w:rStyle w:val="translated-span"/>
          <w:rFonts w:ascii="Calibri" w:hAnsi="Calibri"/>
        </w:rPr>
        <w:t>则</w:t>
      </w:r>
    </w:p>
    <w:p w:rsidR="00000000" w:rsidRDefault="00FD1285">
      <w:pPr>
        <w:spacing w:after="80" w:line="256" w:lineRule="auto"/>
        <w:ind w:right="-1" w:firstLine="0"/>
        <w:jc w:val="left"/>
      </w:pPr>
      <w:r>
        <w:rPr>
          <w:rFonts w:ascii="Calibri" w:hAnsi="Calibri"/>
          <w:color w:val="000000"/>
          <w:sz w:val="22"/>
          <w:szCs w:val="22"/>
        </w:rPr>
        <w:t xml:space="preserve">                                                           </w:t>
      </w:r>
      <w:r>
        <w:rPr>
          <w:noProof/>
        </w:rPr>
        <w:drawing>
          <wp:inline distT="0" distB="0" distL="0" distR="0">
            <wp:extent cx="781050" cy="190500"/>
            <wp:effectExtent l="0" t="0" r="0" b="0"/>
            <wp:docPr id="19" name="Picture 103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43"/>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r>
        <w:rPr>
          <w:rStyle w:val="translated-span"/>
        </w:rPr>
        <w:t>（十二</w:t>
      </w:r>
      <w:r>
        <w:rPr>
          <w:rStyle w:val="translated-span"/>
        </w:rPr>
        <w:t>）</w:t>
      </w:r>
    </w:p>
    <w:p w:rsidR="00000000" w:rsidRDefault="00FD1285">
      <w:pPr>
        <w:spacing w:after="0" w:line="256" w:lineRule="auto"/>
        <w:ind w:right="0" w:firstLine="0"/>
        <w:jc w:val="left"/>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2162175" cy="180975"/>
            <wp:effectExtent l="0" t="0" r="9525" b="9525"/>
            <wp:wrapSquare wrapText="bothSides"/>
            <wp:docPr id="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216217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2409825" cy="171450"/>
            <wp:effectExtent l="0" t="0" r="9525" b="0"/>
            <wp:wrapSquare wrapText="bothSides"/>
            <wp:docPr id="8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40982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sz w:val="22"/>
          <w:szCs w:val="22"/>
        </w:rPr>
        <w:t>                          </w:t>
      </w:r>
      <w:r>
        <w:rPr>
          <w:rFonts w:ascii="Calibri" w:hAnsi="Calibri"/>
          <w:color w:val="000000"/>
          <w:sz w:val="22"/>
          <w:szCs w:val="22"/>
        </w:rPr>
        <w:t xml:space="preserve"> </w:t>
      </w:r>
      <w:r>
        <w:rPr>
          <w:rStyle w:val="translated-span"/>
          <w:rFonts w:ascii="Calibri" w:hAnsi="Calibri"/>
        </w:rPr>
        <w:t xml:space="preserve">:= </w:t>
      </w:r>
      <w:r>
        <w:rPr>
          <w:rStyle w:val="translated-span"/>
          <w:rFonts w:ascii="Calibri" w:hAnsi="Calibri"/>
        </w:rPr>
        <w:t>+</w:t>
      </w:r>
      <w:r>
        <w:rPr>
          <w:rStyle w:val="translated-span"/>
          <w:i/>
          <w:iCs/>
          <w:sz w:val="15"/>
          <w:szCs w:val="15"/>
        </w:rPr>
        <w:t>它</w:t>
      </w:r>
      <w:r>
        <w:rPr>
          <w:rStyle w:val="translated-span"/>
          <w:rFonts w:ascii="Calibri" w:hAnsi="Calibri"/>
          <w:sz w:val="31"/>
          <w:szCs w:val="31"/>
          <w:vertAlign w:val="superscript"/>
        </w:rPr>
        <w:t>−</w:t>
      </w:r>
    </w:p>
    <w:p w:rsidR="00000000" w:rsidRDefault="00FD1285">
      <w:pPr>
        <w:spacing w:after="133" w:line="256" w:lineRule="auto"/>
        <w:ind w:left="10" w:right="-1" w:hanging="10"/>
        <w:jc w:val="right"/>
      </w:pPr>
      <w:r>
        <w:rPr>
          <w:rStyle w:val="translated-span"/>
        </w:rPr>
        <w:t>（十三</w:t>
      </w:r>
      <w:r>
        <w:rPr>
          <w:rStyle w:val="translated-span"/>
        </w:rPr>
        <w:t>）</w:t>
      </w:r>
    </w:p>
    <w:p w:rsidR="00000000" w:rsidRDefault="00FD1285">
      <w:pPr>
        <w:spacing w:after="428"/>
        <w:ind w:left="4" w:right="0" w:firstLine="0"/>
      </w:pPr>
      <w:r>
        <w:rPr>
          <w:rStyle w:val="translated-span"/>
        </w:rPr>
        <w:t>根</w:t>
      </w:r>
      <w:r>
        <w:rPr>
          <w:rStyle w:val="translated-span"/>
        </w:rPr>
        <w:t>据</w:t>
      </w:r>
    </w:p>
    <w:p w:rsidR="00000000" w:rsidRDefault="00FD1285">
      <w:pPr>
        <w:spacing w:after="0" w:line="280" w:lineRule="auto"/>
        <w:ind w:left="1829" w:right="139" w:hanging="1697"/>
        <w:jc w:val="left"/>
      </w:pPr>
      <w:r>
        <w:rPr>
          <w:noProof/>
        </w:rPr>
        <w:drawing>
          <wp:inline distT="0" distB="0" distL="0" distR="0">
            <wp:extent cx="2505075" cy="3333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104775" cy="333375"/>
            <wp:effectExtent l="0" t="0" r="9525" b="9525"/>
            <wp:wrapSquare wrapText="bothSides"/>
            <wp:docPr id="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10477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285750" cy="9525"/>
            <wp:effectExtent l="0" t="0" r="0" b="0"/>
            <wp:wrapSquare wrapText="bothSides"/>
            <wp:docPr id="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rPr>
        <w:t>[ ]</w:t>
      </w:r>
      <w:r>
        <w:rPr>
          <w:rStyle w:val="translated-span"/>
          <w:rFonts w:ascii="Calibri" w:hAnsi="Calibri"/>
        </w:rPr>
        <w:t>−</w:t>
      </w:r>
      <w:r>
        <w:rPr>
          <w:rStyle w:val="translated-span"/>
          <w:rFonts w:ascii="Calibri" w:hAnsi="Calibri"/>
        </w:rPr>
        <w:t xml:space="preserve"> + </w:t>
      </w:r>
      <w:r>
        <w:rPr>
          <w:rStyle w:val="translated-span"/>
          <w:rFonts w:ascii="Calibri" w:hAnsi="Calibri"/>
        </w:rPr>
        <w:t></w:t>
      </w:r>
      <w:r>
        <w:rPr>
          <w:rStyle w:val="translated-span"/>
          <w:i/>
          <w:iCs/>
          <w:sz w:val="15"/>
          <w:szCs w:val="15"/>
          <w:u w:val="single"/>
        </w:rPr>
        <w:t>d</w:t>
      </w:r>
      <w:r>
        <w:rPr>
          <w:sz w:val="12"/>
          <w:szCs w:val="12"/>
        </w:rPr>
        <w:t>2</w:t>
      </w:r>
      <w:r>
        <w:rPr>
          <w:sz w:val="12"/>
          <w:szCs w:val="12"/>
        </w:rPr>
        <w:t xml:space="preserve"> </w:t>
      </w:r>
      <w:r>
        <w:rPr>
          <w:rStyle w:val="translated-span"/>
          <w:i/>
          <w:iCs/>
        </w:rPr>
        <w:t>G</w:t>
      </w:r>
      <w:r>
        <w:rPr>
          <w:rStyle w:val="translated-span"/>
          <w:sz w:val="15"/>
          <w:szCs w:val="15"/>
        </w:rPr>
        <w:t>2</w:t>
      </w:r>
      <w:r>
        <w:rPr>
          <w:rStyle w:val="translated-span"/>
          <w:sz w:val="15"/>
          <w:szCs w:val="15"/>
        </w:rPr>
        <w:t>升</w:t>
      </w:r>
      <w:r>
        <w:rPr>
          <w:rStyle w:val="translated-span"/>
          <w:rFonts w:ascii="Calibri" w:hAnsi="Calibri"/>
        </w:rPr>
        <w:t></w:t>
      </w:r>
      <w:r>
        <w:rPr>
          <w:rFonts w:ascii="Calibri" w:hAnsi="Calibri"/>
          <w:noProof/>
          <w:color w:val="000000"/>
          <w:sz w:val="22"/>
          <w:szCs w:val="22"/>
        </w:rPr>
        <w:drawing>
          <wp:inline distT="0" distB="0" distL="0" distR="0">
            <wp:extent cx="104775" cy="3333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04775" cy="333375"/>
                    </a:xfrm>
                    <a:prstGeom prst="rect">
                      <a:avLst/>
                    </a:prstGeom>
                    <a:noFill/>
                    <a:ln>
                      <a:noFill/>
                    </a:ln>
                  </pic:spPr>
                </pic:pic>
              </a:graphicData>
            </a:graphic>
          </wp:inline>
        </w:drawing>
      </w:r>
      <w:r>
        <w:rPr>
          <w:rStyle w:val="translated-span"/>
          <w:rFonts w:ascii="Calibri" w:hAnsi="Calibri"/>
        </w:rPr>
        <w:t xml:space="preserve">+ </w:t>
      </w:r>
      <w:r>
        <w:rPr>
          <w:rStyle w:val="translated-span"/>
          <w:rFonts w:ascii="Calibri" w:hAnsi="Calibri"/>
        </w:rPr>
        <w:t></w:t>
      </w:r>
      <w:r>
        <w:rPr>
          <w:rStyle w:val="translated-span"/>
          <w:i/>
          <w:iCs/>
          <w:sz w:val="15"/>
          <w:szCs w:val="15"/>
          <w:u w:val="single"/>
        </w:rPr>
        <w:t>d</w:t>
      </w:r>
      <w:r>
        <w:rPr>
          <w:sz w:val="12"/>
          <w:szCs w:val="12"/>
        </w:rPr>
        <w:t>33</w:t>
      </w:r>
      <w:r>
        <w:rPr>
          <w:sz w:val="12"/>
          <w:szCs w:val="12"/>
        </w:rPr>
        <w:t xml:space="preserve"> </w:t>
      </w:r>
      <w:r>
        <w:rPr>
          <w:rStyle w:val="translated-span"/>
          <w:i/>
          <w:iCs/>
        </w:rPr>
        <w:t>G</w:t>
      </w:r>
      <w:r>
        <w:rPr>
          <w:sz w:val="15"/>
          <w:szCs w:val="15"/>
        </w:rPr>
        <w:t>2</w:t>
      </w:r>
      <w:r>
        <w:rPr>
          <w:sz w:val="15"/>
          <w:szCs w:val="15"/>
        </w:rPr>
        <w:t xml:space="preserve"> </w:t>
      </w:r>
      <w:r>
        <w:rPr>
          <w:rStyle w:val="translated-span"/>
          <w:rFonts w:ascii="Calibri" w:hAnsi="Calibri"/>
        </w:rPr>
        <w:t></w:t>
      </w:r>
      <w:r>
        <w:rPr>
          <w:rStyle w:val="translated-span"/>
          <w:rFonts w:ascii="Calibri" w:hAnsi="Calibri"/>
        </w:rPr>
        <w:t></w:t>
      </w:r>
      <w:r>
        <w:rPr>
          <w:rStyle w:val="translated-span"/>
          <w:i/>
          <w:iCs/>
          <w:sz w:val="15"/>
          <w:szCs w:val="15"/>
        </w:rPr>
        <w:t>k</w:t>
      </w:r>
      <w:r>
        <w:rPr>
          <w:rStyle w:val="translated-span"/>
          <w:rFonts w:ascii="Calibri" w:hAnsi="Calibri"/>
          <w:sz w:val="15"/>
          <w:szCs w:val="15"/>
        </w:rPr>
        <w:t>˜</w:t>
      </w:r>
      <w:r>
        <w:rPr>
          <w:rStyle w:val="translated-span"/>
          <w:rFonts w:ascii="Calibri" w:hAnsi="Calibri"/>
          <w:i/>
          <w:iCs/>
        </w:rPr>
        <w:t>.</w:t>
      </w:r>
      <w:r>
        <w:rPr>
          <w:rStyle w:val="translated-span"/>
          <w:rFonts w:ascii="Calibri" w:hAnsi="Calibri"/>
          <w:i/>
          <w:iCs/>
        </w:rPr>
        <w:t xml:space="preserve"> </w:t>
      </w:r>
      <w:r>
        <w:rPr>
          <w:rStyle w:val="translated-span"/>
          <w:rFonts w:ascii="Calibri" w:hAnsi="Calibri"/>
          <w:i/>
          <w:iCs/>
        </w:rPr>
        <w:t>微</w:t>
      </w:r>
      <w:r>
        <w:rPr>
          <w:rStyle w:val="translated-span"/>
          <w:rFonts w:ascii="Calibri" w:hAnsi="Calibri"/>
          <w:i/>
          <w:iCs/>
        </w:rPr>
        <w:t>特</w:t>
      </w:r>
      <w:r>
        <w:rPr>
          <w:rStyle w:val="translated-span"/>
          <w:rFonts w:ascii="Calibri" w:hAnsi="Calibri"/>
          <w:i/>
          <w:iCs/>
        </w:rPr>
        <w:t>微</w:t>
      </w:r>
      <w:r>
        <w:rPr>
          <w:rStyle w:val="translated-span"/>
          <w:rFonts w:ascii="Calibri" w:hAnsi="Calibri"/>
          <w:i/>
          <w:iCs/>
        </w:rPr>
        <w:t>特</w:t>
      </w:r>
      <w:r>
        <w:rPr>
          <w:vertAlign w:val="superscript"/>
        </w:rPr>
        <w:t>2</w:t>
      </w:r>
      <w:r>
        <w:rPr>
          <w:rStyle w:val="translated-span"/>
          <w:rFonts w:ascii="Calibri" w:hAnsi="Calibri"/>
        </w:rPr>
        <w:t></w:t>
      </w:r>
      <w:r>
        <w:rPr>
          <w:rStyle w:val="translated-span"/>
          <w:rFonts w:ascii="Calibri" w:hAnsi="Calibri"/>
        </w:rPr>
        <w:t xml:space="preserve"> </w:t>
      </w:r>
      <w:r>
        <w:rPr>
          <w:rStyle w:val="translated-span"/>
          <w:rFonts w:ascii="Calibri" w:hAnsi="Calibri"/>
        </w:rPr>
        <w:t>µ</w:t>
      </w:r>
      <w:r>
        <w:rPr>
          <w:rStyle w:val="translated-span"/>
          <w:i/>
          <w:iCs/>
        </w:rPr>
        <w:t>T</w:t>
      </w:r>
      <w:r>
        <w:rPr>
          <w:sz w:val="15"/>
          <w:szCs w:val="15"/>
        </w:rPr>
        <w:t>3</w:t>
      </w:r>
    </w:p>
    <w:p w:rsidR="00000000" w:rsidRDefault="00FD1285">
      <w:pPr>
        <w:spacing w:after="395" w:line="256" w:lineRule="auto"/>
        <w:ind w:left="10" w:right="-1" w:hanging="10"/>
        <w:jc w:val="right"/>
      </w:pPr>
      <w:r>
        <w:rPr>
          <w:rStyle w:val="translated-span"/>
        </w:rPr>
        <w:t>（</w:t>
      </w:r>
      <w:r>
        <w:rPr>
          <w:rStyle w:val="translated-span"/>
        </w:rPr>
        <w:t>十四</w:t>
      </w:r>
      <w:r>
        <w:rPr>
          <w:rStyle w:val="translated-span"/>
        </w:rPr>
        <w:t>）</w:t>
      </w:r>
    </w:p>
    <w:p w:rsidR="00000000" w:rsidRDefault="00FD1285">
      <w:pPr>
        <w:spacing w:after="412"/>
        <w:ind w:left="4" w:right="0" w:firstLine="0"/>
      </w:pPr>
      <w:r>
        <w:rPr>
          <w:rStyle w:val="translated-span"/>
        </w:rPr>
        <w:t>按比例这意味着</w:t>
      </w:r>
      <w:r>
        <w:rPr>
          <w:rStyle w:val="translated-span"/>
        </w:rPr>
        <w:t>forO</w:t>
      </w:r>
      <w:r>
        <w:rPr>
          <w:rStyle w:val="translated-span"/>
        </w:rPr>
        <w:t>，这与普通新加坡元是一样的</w:t>
      </w:r>
      <w:r>
        <w:rPr>
          <w:rStyle w:val="translated-span"/>
        </w:rPr>
        <w:t>！</w:t>
      </w:r>
      <w:r>
        <w:rPr>
          <w:rStyle w:val="translated-span"/>
          <w:rFonts w:ascii="宋体" w:hAnsi="宋体" w:cs="宋体" w:hint="eastAsia"/>
        </w:rPr>
        <w:t>∈</w:t>
      </w:r>
      <w:r>
        <w:rPr>
          <w:rStyle w:val="translated-span"/>
        </w:rPr>
        <w:t>O</w:t>
      </w:r>
      <w:r>
        <w:rPr>
          <w:rStyle w:val="translated-span"/>
          <w:rFonts w:ascii="宋体" w:hAnsi="宋体" w:cs="宋体" w:hint="eastAsia"/>
        </w:rPr>
        <w:t>≯</w:t>
      </w:r>
      <w:r>
        <w:rPr>
          <w:rStyle w:val="translated-span"/>
        </w:rPr>
        <w:t>）（（，</w:t>
      </w:r>
      <w:r>
        <w:rPr>
          <w:rStyle w:val="translated-span"/>
        </w:rPr>
        <w:t>STC</w:t>
      </w:r>
      <w:r>
        <w:rPr>
          <w:rStyle w:val="translated-span"/>
        </w:rPr>
        <w:t>收</w:t>
      </w:r>
      <w:r>
        <w:rPr>
          <w:rStyle w:val="translated-span"/>
        </w:rPr>
        <w:t>敛</w:t>
      </w:r>
      <w:r>
        <w:rPr>
          <w:rStyle w:val="translated-span"/>
          <w:rFonts w:ascii="Calibri" w:hAnsi="Calibri"/>
          <w:i/>
          <w:iCs/>
        </w:rPr>
        <w:t>（</w:t>
      </w:r>
      <w:r>
        <w:rPr>
          <w:rStyle w:val="translated-span"/>
          <w:rFonts w:ascii="Calibri" w:hAnsi="Calibri"/>
          <w:i/>
          <w:iCs/>
        </w:rPr>
        <w:t>克</w:t>
      </w:r>
      <w:r>
        <w:rPr>
          <w:vertAlign w:val="superscript"/>
        </w:rPr>
        <w:t>2</w:t>
      </w:r>
      <w:r>
        <w:rPr>
          <w:rStyle w:val="translated-span"/>
          <w:rFonts w:ascii="Calibri" w:hAnsi="Calibri"/>
          <w:i/>
          <w:iCs/>
        </w:rPr>
        <w:t>/</w:t>
      </w:r>
      <w:r>
        <w:rPr>
          <w:rStyle w:val="translated-span"/>
          <w:rFonts w:ascii="Calibri" w:hAnsi="Calibri"/>
          <w:i/>
          <w:iCs/>
        </w:rPr>
        <w:t>微</w:t>
      </w:r>
      <w:r>
        <w:rPr>
          <w:rStyle w:val="translated-span"/>
          <w:rFonts w:ascii="Calibri" w:hAnsi="Calibri"/>
          <w:i/>
          <w:iCs/>
        </w:rPr>
        <w:t>特</w:t>
      </w:r>
      <w:r>
        <w:rPr>
          <w:rStyle w:val="translated-span"/>
          <w:rFonts w:ascii="Calibri" w:hAnsi="Calibri"/>
          <w:i/>
          <w:iCs/>
        </w:rPr>
        <w:t>))</w:t>
      </w:r>
      <w:r>
        <w:rPr>
          <w:rStyle w:val="translated-span"/>
          <w:rFonts w:ascii="Calibri" w:hAnsi="Calibri"/>
          <w:i/>
          <w:iCs/>
        </w:rPr>
        <w:t>T</w:t>
      </w:r>
      <w:r>
        <w:rPr>
          <w:rStyle w:val="translated-span"/>
          <w:rFonts w:ascii="Calibri" w:hAnsi="Calibri"/>
          <w:i/>
          <w:iCs/>
        </w:rPr>
        <w:t>（</w:t>
      </w:r>
      <w:r>
        <w:rPr>
          <w:rStyle w:val="translated-span"/>
          <w:rFonts w:ascii="Calibri" w:hAnsi="Calibri"/>
          <w:i/>
          <w:iCs/>
        </w:rPr>
        <w:t>d</w:t>
      </w:r>
      <w:r>
        <w:rPr>
          <w:rStyle w:val="translated-span"/>
          <w:rFonts w:ascii="Calibri" w:hAnsi="Calibri"/>
          <w:i/>
          <w:iCs/>
        </w:rPr>
        <w:t>）</w:t>
      </w:r>
      <w:r>
        <w:rPr>
          <w:rFonts w:ascii="Calibri" w:hAnsi="Calibri"/>
          <w:i/>
          <w:iCs/>
        </w:rPr>
        <w:t>/</w:t>
      </w:r>
      <w:r>
        <w:rPr>
          <w:rStyle w:val="translated-span"/>
          <w:i/>
          <w:iCs/>
        </w:rPr>
        <w:t>k</w:t>
      </w:r>
      <w:r>
        <w:rPr>
          <w:rStyle w:val="translated-span"/>
          <w:i/>
          <w:iCs/>
        </w:rPr>
        <w:t>我</w:t>
      </w:r>
      <w:r>
        <w:rPr>
          <w:rStyle w:val="translated-span"/>
          <w:rFonts w:ascii="Calibri" w:hAnsi="Calibri"/>
          <w:i/>
          <w:iCs/>
        </w:rPr>
        <w:t>/µ)</w:t>
      </w:r>
      <w:r>
        <w:rPr>
          <w:rStyle w:val="translated-span"/>
          <w:rFonts w:ascii="Calibri" w:hAnsi="Calibri"/>
          <w:i/>
          <w:iCs/>
        </w:rPr>
        <w:t>)</w:t>
      </w:r>
      <w:r>
        <w:rPr>
          <w:vertAlign w:val="superscript"/>
        </w:rPr>
        <w:t>1</w:t>
      </w:r>
      <w:r>
        <w:rPr>
          <w:rFonts w:ascii="Calibri" w:hAnsi="Calibri"/>
          <w:i/>
          <w:iCs/>
          <w:vertAlign w:val="superscript"/>
        </w:rPr>
        <w:t>/</w:t>
      </w:r>
      <w:r>
        <w:rPr>
          <w:vertAlign w:val="superscript"/>
        </w:rPr>
        <w:t>2</w:t>
      </w:r>
      <w:r>
        <w:rPr>
          <w:rStyle w:val="translated-span"/>
          <w:rFonts w:ascii="Calibri" w:hAnsi="Calibri"/>
          <w:i/>
          <w:iCs/>
        </w:rPr>
        <w:t>)</w:t>
      </w:r>
    </w:p>
    <w:p w:rsidR="00000000" w:rsidRDefault="00FD1285">
      <w:pPr>
        <w:spacing w:after="0" w:line="256" w:lineRule="auto"/>
        <w:ind w:left="10" w:right="-1" w:hanging="10"/>
        <w:jc w:val="right"/>
      </w:pPr>
      <w:r>
        <w:rPr>
          <w:rStyle w:val="translated-span"/>
        </w:rPr>
        <w:t>初步实验符合我们的理</w:t>
      </w:r>
      <w:r>
        <w:rPr>
          <w:rStyle w:val="translated-span"/>
        </w:rPr>
        <w:t>论</w:t>
      </w:r>
    </w:p>
    <w:p w:rsidR="00000000" w:rsidRDefault="00FD1285">
      <w:pPr>
        <w:spacing w:after="318"/>
        <w:ind w:left="4" w:right="0" w:firstLine="0"/>
      </w:pPr>
      <w:r>
        <w:rPr>
          <w:rStyle w:val="translated-span"/>
        </w:rPr>
        <w:t>调查结果</w:t>
      </w:r>
      <w:r>
        <w:rPr>
          <w:rStyle w:val="translated-span"/>
        </w:rPr>
        <w:t>。</w:t>
      </w:r>
      <w:r>
        <w:rPr>
          <w:rStyle w:val="translated-span"/>
        </w:rPr>
        <w:t>图</w:t>
      </w:r>
      <w:r>
        <w:rPr>
          <w:rStyle w:val="translated-span"/>
        </w:rPr>
        <w:t>4</w:t>
      </w:r>
      <w:r>
        <w:rPr>
          <w:rStyle w:val="translated-span"/>
        </w:rPr>
        <w:t>显示了</w:t>
      </w:r>
      <w:r>
        <w:rPr>
          <w:rStyle w:val="translated-span"/>
        </w:rPr>
        <w:t>VGG11*</w:t>
      </w:r>
      <w:r>
        <w:rPr>
          <w:rStyle w:val="translated-span"/>
        </w:rPr>
        <w:t>模型在不同稀疏度水平上训练时的最终精度，有无国际化</w:t>
      </w:r>
      <w:r>
        <w:rPr>
          <w:rStyle w:val="translated-span"/>
        </w:rPr>
        <w:t>。</w:t>
      </w:r>
      <w:r>
        <w:rPr>
          <w:rStyle w:val="translated-span"/>
        </w:rPr>
        <w:t>正如我们所看到的，额外的国际化对收敛速度的影响很小，有时甚至会提高训练模型的最终精度</w:t>
      </w:r>
      <w:r>
        <w:rPr>
          <w:rStyle w:val="translated-span"/>
        </w:rPr>
        <w:t>。</w:t>
      </w:r>
      <w:r>
        <w:rPr>
          <w:rStyle w:val="translated-span"/>
        </w:rPr>
        <w:t>显然，稀疏性和量化的结合比纯粹的稀疏化更有效地利用预算的通信</w:t>
      </w:r>
      <w:r>
        <w:rPr>
          <w:rStyle w:val="translated-span"/>
        </w:rPr>
        <w:t>。</w:t>
      </w:r>
    </w:p>
    <w:p w:rsidR="00000000" w:rsidRDefault="00FD1285">
      <w:pPr>
        <w:pStyle w:val="3"/>
        <w:ind w:left="-5"/>
      </w:pPr>
      <w:r>
        <w:rPr>
          <w:rStyle w:val="translated-span"/>
        </w:rPr>
        <w:t>B</w:t>
      </w:r>
      <w:r>
        <w:rPr>
          <w:rStyle w:val="translated-span"/>
        </w:rPr>
        <w:t>、</w:t>
      </w:r>
      <w:r>
        <w:rPr>
          <w:rStyle w:val="translated-span"/>
        </w:rPr>
        <w:t xml:space="preserve"> </w:t>
      </w:r>
      <w:r>
        <w:rPr>
          <w:rStyle w:val="translated-span"/>
        </w:rPr>
        <w:t>延伸至下游压</w:t>
      </w:r>
      <w:r>
        <w:rPr>
          <w:rStyle w:val="translated-span"/>
        </w:rPr>
        <w:t>缩</w:t>
      </w:r>
    </w:p>
    <w:p w:rsidR="00000000" w:rsidRDefault="00FD1285">
      <w:pPr>
        <w:spacing w:after="235"/>
        <w:ind w:left="4" w:right="0"/>
      </w:pPr>
      <w:r>
        <w:rPr>
          <w:rStyle w:val="translated-span"/>
        </w:rPr>
        <w:t>现有的针对分布式训练的压缩框架（见</w:t>
      </w:r>
      <w:r>
        <w:rPr>
          <w:rStyle w:val="translated-span"/>
        </w:rPr>
        <w:t>[19]</w:t>
      </w:r>
      <w:r>
        <w:rPr>
          <w:rStyle w:val="translated-span"/>
        </w:rPr>
        <w:t>、</w:t>
      </w:r>
      <w:r>
        <w:rPr>
          <w:rStyle w:val="translated-span"/>
        </w:rPr>
        <w:t>[20]</w:t>
      </w:r>
      <w:r>
        <w:rPr>
          <w:rStyle w:val="translated-span"/>
        </w:rPr>
        <w:t>、</w:t>
      </w:r>
      <w:r>
        <w:rPr>
          <w:rStyle w:val="translated-span"/>
        </w:rPr>
        <w:t>[23]</w:t>
      </w:r>
      <w:r>
        <w:rPr>
          <w:rStyle w:val="translated-span"/>
        </w:rPr>
        <w:t>、</w:t>
      </w:r>
      <w:r>
        <w:rPr>
          <w:rStyle w:val="translated-span"/>
        </w:rPr>
        <w:t>[25]</w:t>
      </w:r>
      <w:r>
        <w:rPr>
          <w:rStyle w:val="translated-span"/>
        </w:rPr>
        <w:t>）只压缩从客户端到服务器的通</w:t>
      </w:r>
      <w:r>
        <w:rPr>
          <w:rStyle w:val="translated-span"/>
        </w:rPr>
        <w:t>信，这对于通过</w:t>
      </w:r>
      <w:r>
        <w:rPr>
          <w:rStyle w:val="translated-span"/>
        </w:rPr>
        <w:t>all-reduce</w:t>
      </w:r>
      <w:r>
        <w:rPr>
          <w:rStyle w:val="translated-span"/>
        </w:rPr>
        <w:t>操作实现聚合的应用来说已经足够了</w:t>
      </w:r>
      <w:r>
        <w:rPr>
          <w:rStyle w:val="translated-span"/>
        </w:rPr>
        <w:t>。</w:t>
      </w:r>
      <w:r>
        <w:rPr>
          <w:rStyle w:val="translated-span"/>
        </w:rPr>
        <w:t>然而，在联邦学习设置中，客户端必须从服务器下载聚合权重更新，这种方法不可行，因为它会导致通信瓶颈</w:t>
      </w:r>
      <w:r>
        <w:rPr>
          <w:rStyle w:val="translated-span"/>
        </w:rPr>
        <w:t>。</w:t>
      </w:r>
    </w:p>
    <w:p w:rsidR="00000000" w:rsidRDefault="00FD1285">
      <w:pPr>
        <w:spacing w:line="379" w:lineRule="auto"/>
        <w:ind w:left="4" w:right="0" w:firstLine="0"/>
      </w:pP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809625" cy="114300"/>
            <wp:effectExtent l="0" t="0" r="9525" b="0"/>
            <wp:wrapSquare wrapText="bothSides"/>
            <wp:docPr id="8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809625"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作为映射（压平）权重的压缩运算符，为了说明这一点，让</w:t>
      </w:r>
      <w:r>
        <w:rPr>
          <w:rStyle w:val="translated-span"/>
        </w:rPr>
        <w:t>STCk:</w:t>
      </w:r>
      <w:r>
        <w:rPr>
          <w:rStyle w:val="translated-span"/>
        </w:rPr>
        <w:t>→→</w:t>
      </w:r>
      <w:r>
        <w:rPr>
          <w:rStyle w:val="translated-span"/>
        </w:rPr>
        <w:t>W update W to a sparsized and ternalized weight update</w:t>
      </w:r>
      <w:r>
        <w:rPr>
          <w:rStyle w:val="translated-span"/>
        </w:rPr>
        <w:t>？</w:t>
      </w:r>
      <w:r>
        <w:rPr>
          <w:rStyle w:val="translated-span"/>
        </w:rPr>
        <w:t>W</w:t>
      </w:r>
      <w:r>
        <w:rPr>
          <w:rStyle w:val="translated-span"/>
        </w:rPr>
        <w:t>根据算法</w:t>
      </w:r>
      <w:r>
        <w:rPr>
          <w:rStyle w:val="translated-span"/>
        </w:rPr>
        <w:t>1</w:t>
      </w:r>
      <w:r>
        <w:rPr>
          <w:rStyle w:val="translated-span"/>
        </w:rPr>
        <w:t>。</w:t>
      </w:r>
      <w:r>
        <w:rPr>
          <w:rStyle w:val="translated-span"/>
        </w:rPr>
        <w:t>对于局部权重更新，</w:t>
      </w:r>
      <w:r>
        <w:rPr>
          <w:rStyle w:val="translated-span"/>
        </w:rPr>
        <w:t>STC</w:t>
      </w:r>
      <w:r>
        <w:rPr>
          <w:rStyle w:val="translated-span"/>
        </w:rPr>
        <w:t>的更新规则可以写</w:t>
      </w:r>
      <w:r>
        <w:rPr>
          <w:rStyle w:val="translated-span"/>
        </w:rPr>
        <w:t>为</w:t>
      </w:r>
    </w:p>
    <w:p w:rsidR="00000000" w:rsidRDefault="00FD1285">
      <w:pPr>
        <w:spacing w:after="0" w:line="256" w:lineRule="auto"/>
        <w:ind w:left="1260" w:right="0" w:hanging="10"/>
        <w:jc w:val="left"/>
      </w:pPr>
      <w:r>
        <w:rPr>
          <w:rStyle w:val="translated-span"/>
          <w:i/>
          <w:iCs/>
          <w:sz w:val="15"/>
          <w:szCs w:val="15"/>
        </w:rPr>
        <w:t>n</w:t>
      </w:r>
    </w:p>
    <w:p w:rsidR="00000000" w:rsidRDefault="00FD1285">
      <w:pPr>
        <w:spacing w:after="40" w:line="578" w:lineRule="auto"/>
        <w:ind w:left="2004" w:right="0" w:hanging="1243"/>
      </w:pPr>
      <w:r>
        <w:rPr>
          <w:noProof/>
        </w:rPr>
        <w:drawing>
          <wp:inline distT="0" distB="0" distL="0" distR="0">
            <wp:extent cx="1905000" cy="762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r>
        <w:rPr>
          <w:rStyle w:val="translated-span"/>
          <w:rFonts w:ascii="Cambria" w:hAnsi="Cambria"/>
        </w:rPr>
        <w:t>W</w:t>
      </w:r>
      <w:r>
        <w:rPr>
          <w:rStyle w:val="translated-span"/>
          <w:rFonts w:ascii="Calibri" w:hAnsi="Calibri"/>
          <w:i/>
          <w:iCs/>
          <w:vertAlign w:val="superscript"/>
        </w:rPr>
        <w:t>（吨</w:t>
      </w:r>
      <w:r>
        <w:rPr>
          <w:rStyle w:val="translated-span"/>
          <w:rFonts w:ascii="Calibri" w:hAnsi="Calibri"/>
          <w:i/>
          <w:iCs/>
          <w:vertAlign w:val="superscript"/>
        </w:rPr>
        <w:t>）</w:t>
      </w:r>
      <w:r>
        <w:rPr>
          <w:noProof/>
        </w:rPr>
        <w:drawing>
          <wp:inline distT="0" distB="0" distL="0" distR="0">
            <wp:extent cx="428625" cy="276225"/>
            <wp:effectExtent l="0" t="0" r="9525" b="9525"/>
            <wp:docPr id="23" name="Picture 10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49"/>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428625" cy="276225"/>
                    </a:xfrm>
                    <a:prstGeom prst="rect">
                      <a:avLst/>
                    </a:prstGeom>
                    <a:noFill/>
                    <a:ln>
                      <a:noFill/>
                    </a:ln>
                  </pic:spPr>
                </pic:pic>
              </a:graphicData>
            </a:graphic>
          </wp:inline>
        </w:drawing>
      </w:r>
      <w:r>
        <w:rPr>
          <w:rFonts w:ascii="Calibri" w:hAnsi="Calibri"/>
          <w:noProof/>
          <w:color w:val="000000"/>
          <w:sz w:val="22"/>
          <w:szCs w:val="22"/>
        </w:rPr>
        <w:drawing>
          <wp:inline distT="0" distB="0" distL="0" distR="0">
            <wp:extent cx="180975" cy="3333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80975" cy="333375"/>
                    </a:xfrm>
                    <a:prstGeom prst="rect">
                      <a:avLst/>
                    </a:prstGeom>
                    <a:noFill/>
                    <a:ln>
                      <a:noFill/>
                    </a:ln>
                  </pic:spPr>
                </pic:pic>
              </a:graphicData>
            </a:graphic>
          </wp:inline>
        </w:drawing>
      </w:r>
      <w:r>
        <w:rPr>
          <w:rStyle w:val="translated-span"/>
        </w:rPr>
        <w:t>STCk</w:t>
      </w:r>
      <w:r>
        <w:rPr>
          <w:rStyle w:val="translated-span"/>
        </w:rPr>
        <w:t>（</w:t>
      </w:r>
      <w:r>
        <w:rPr>
          <w:rStyle w:val="translated-span"/>
        </w:rPr>
        <w:t>15</w:t>
      </w:r>
      <w:r>
        <w:rPr>
          <w:rStyle w:val="translated-span"/>
        </w:rPr>
        <w:t>）</w:t>
      </w:r>
      <w:r>
        <w:rPr>
          <w:rStyle w:val="translated-span"/>
        </w:rPr>
        <w:t>=1</w:t>
      </w:r>
      <w:r>
        <w:rPr>
          <w:rStyle w:val="translated-span"/>
        </w:rPr>
        <w:t>瓦</w:t>
      </w:r>
      <w:r>
        <w:rPr>
          <w:rStyle w:val="translated-span"/>
          <w:rFonts w:ascii="宋体" w:hAnsi="宋体" w:cs="宋体" w:hint="eastAsia"/>
        </w:rPr>
        <w:t>∮</w:t>
      </w:r>
      <w:r>
        <w:rPr>
          <w:rStyle w:val="translated-span"/>
        </w:rPr>
        <w:t>+</w:t>
      </w:r>
      <w:r>
        <w:rPr>
          <w:rStyle w:val="translated-span"/>
        </w:rPr>
        <w:t>1</w:t>
      </w:r>
      <w:r>
        <w:rPr>
          <w:rFonts w:ascii="Calibri" w:hAnsi="Calibri"/>
          <w:i/>
          <w:iCs/>
        </w:rPr>
        <w:t> </w:t>
      </w:r>
      <w:r>
        <w:rPr>
          <w:rFonts w:ascii="Calibri" w:hAnsi="Calibri"/>
          <w:i/>
          <w:iCs/>
        </w:rPr>
        <w:t xml:space="preserve"> </w:t>
      </w:r>
      <w:r>
        <w:rPr>
          <w:rStyle w:val="translated-span"/>
          <w:i/>
          <w:iCs/>
          <w:sz w:val="12"/>
          <w:szCs w:val="12"/>
        </w:rPr>
        <w:t xml:space="preserve">t </w:t>
      </w:r>
      <w:r>
        <w:rPr>
          <w:rStyle w:val="translated-span"/>
          <w:i/>
          <w:iCs/>
          <w:sz w:val="12"/>
          <w:szCs w:val="12"/>
        </w:rPr>
        <w:t>A</w:t>
      </w:r>
      <w:r>
        <w:rPr>
          <w:rStyle w:val="translated-span"/>
          <w:rFonts w:ascii="Calibri" w:hAnsi="Calibri"/>
          <w:i/>
          <w:iCs/>
          <w:vertAlign w:val="superscript"/>
        </w:rPr>
        <w:t>(</w:t>
      </w:r>
      <w:r>
        <w:rPr>
          <w:rStyle w:val="translated-span"/>
          <w:i/>
          <w:iCs/>
          <w:vertAlign w:val="subscript"/>
        </w:rPr>
        <w:t>我</w:t>
      </w:r>
      <w:r>
        <w:rPr>
          <w:rStyle w:val="translated-span"/>
          <w:i/>
          <w:iCs/>
          <w:vertAlign w:val="superscript"/>
        </w:rPr>
        <w:t>t</w:t>
      </w:r>
      <w:r>
        <w:rPr>
          <w:rStyle w:val="translated-span"/>
          <w:rFonts w:ascii="Calibri" w:hAnsi="Calibri"/>
          <w:i/>
          <w:iCs/>
          <w:vertAlign w:val="superscript"/>
        </w:rPr>
        <w:t>)</w:t>
      </w:r>
      <w:r>
        <w:rPr>
          <w:rStyle w:val="translated-span"/>
          <w:i/>
          <w:iCs/>
          <w:sz w:val="15"/>
          <w:szCs w:val="15"/>
        </w:rPr>
        <w:t>我</w:t>
      </w:r>
      <w:r>
        <w:rPr>
          <w:rStyle w:val="translated-span"/>
          <w:rFonts w:ascii="Calibri" w:hAnsi="Calibri"/>
          <w:i/>
          <w:iCs/>
          <w:sz w:val="12"/>
          <w:szCs w:val="12"/>
        </w:rPr>
        <w:t>)</w:t>
      </w:r>
    </w:p>
    <w:p w:rsidR="00000000" w:rsidRDefault="00FD1285">
      <w:pPr>
        <w:spacing w:after="225" w:line="256" w:lineRule="auto"/>
        <w:ind w:left="10" w:right="-1" w:hanging="10"/>
        <w:jc w:val="right"/>
      </w:pPr>
      <w:r>
        <w:rPr>
          <w:rStyle w:val="translated-span"/>
          <w:i/>
          <w:iCs/>
        </w:rPr>
        <w:t>A</w:t>
      </w:r>
      <w:r>
        <w:rPr>
          <w:rStyle w:val="translated-span"/>
        </w:rPr>
        <w:t>（十六</w:t>
      </w:r>
      <w:r>
        <w:rPr>
          <w:rStyle w:val="translated-span"/>
        </w:rPr>
        <w:t>）</w:t>
      </w:r>
    </w:p>
    <w:p w:rsidR="00000000" w:rsidRDefault="00FD1285">
      <w:pPr>
        <w:spacing w:after="270"/>
        <w:ind w:left="4" w:right="0" w:firstLine="0"/>
      </w:pPr>
      <w:r>
        <w:rPr>
          <w:rStyle w:val="translated-span"/>
        </w:rPr>
        <w:t>从一个空的剩余</w:t>
      </w:r>
      <w:r>
        <w:rPr>
          <w:rStyle w:val="translated-span"/>
        </w:rPr>
        <w:t>Ai=0</w:t>
      </w:r>
      <w:r>
        <w:rPr>
          <w:rStyle w:val="translated-span"/>
        </w:rPr>
        <w:t>开始</w:t>
      </w:r>
      <w:r>
        <w:rPr>
          <w:rStyle w:val="translated-span"/>
          <w:rFonts w:ascii="宋体" w:hAnsi="宋体" w:cs="宋体" w:hint="eastAsia"/>
        </w:rPr>
        <w:t>∈</w:t>
      </w:r>
      <w:r>
        <w:rPr>
          <w:rStyle w:val="translated-span"/>
        </w:rPr>
        <w:t>Ron</w:t>
      </w:r>
      <w:r>
        <w:rPr>
          <w:rStyle w:val="translated-span"/>
        </w:rPr>
        <w:t>所有客户机</w:t>
      </w:r>
      <w:r>
        <w:rPr>
          <w:rStyle w:val="translated-span"/>
        </w:rPr>
        <w:t>。</w:t>
      </w:r>
      <w:r>
        <w:rPr>
          <w:rStyle w:val="translated-span"/>
          <w:rFonts w:ascii="Calibri" w:hAnsi="Calibri"/>
          <w:i/>
          <w:iCs/>
          <w:sz w:val="15"/>
          <w:szCs w:val="15"/>
        </w:rPr>
        <w:t>(</w:t>
      </w:r>
      <w:r>
        <w:rPr>
          <w:vertAlign w:val="superscript"/>
        </w:rPr>
        <w:t>0</w:t>
      </w:r>
      <w:r>
        <w:rPr>
          <w:rStyle w:val="translated-span"/>
          <w:rFonts w:ascii="Calibri" w:hAnsi="Calibri"/>
          <w:i/>
          <w:iCs/>
          <w:vertAlign w:val="superscript"/>
        </w:rPr>
        <w:t>)</w:t>
      </w:r>
      <w:r>
        <w:rPr>
          <w:rStyle w:val="translated-span"/>
          <w:i/>
          <w:iCs/>
          <w:vertAlign w:val="superscript"/>
        </w:rPr>
        <w:t>n</w:t>
      </w:r>
    </w:p>
    <w:p w:rsidR="00000000" w:rsidRDefault="00FD1285">
      <w:pPr>
        <w:spacing w:after="102" w:line="331" w:lineRule="auto"/>
        <w:ind w:left="4" w:right="0" w:firstLine="0"/>
      </w:pPr>
      <w:r>
        <w:rPr>
          <w:rStyle w:val="translated-span"/>
        </w:rPr>
        <w:t>虽然从客户端发送到服务器的更新</w:t>
      </w:r>
      <w:r>
        <w:rPr>
          <w:rStyle w:val="translated-span"/>
        </w:rPr>
        <w:t>W+</w:t>
      </w:r>
      <w:r>
        <w:rPr>
          <w:rStyle w:val="translated-span"/>
        </w:rPr>
        <w:t>总是稀疏的，但是在最坏的情况下，更新</w:t>
      </w:r>
      <w:r>
        <w:rPr>
          <w:rStyle w:val="translated-span"/>
        </w:rPr>
        <w:t>W+1</w:t>
      </w:r>
      <w:r>
        <w:rPr>
          <w:rStyle w:val="translated-span"/>
        </w:rPr>
        <w:t>中的非零元素的数量与参与的客户端的数量有关</w:t>
      </w:r>
      <w:r>
        <w:rPr>
          <w:rStyle w:val="translated-span"/>
        </w:rPr>
        <w:t>。</w:t>
      </w:r>
      <w:r>
        <w:rPr>
          <w:rStyle w:val="translated-span"/>
        </w:rPr>
        <w:t>如果参与率超过逆稀疏度</w:t>
      </w:r>
      <w:r>
        <w:rPr>
          <w:rStyle w:val="translated-span"/>
        </w:rPr>
        <w:t>1</w:t>
      </w:r>
      <w:r>
        <w:rPr>
          <w:rStyle w:val="translated-span"/>
        </w:rPr>
        <w:t>，则更</w:t>
      </w:r>
      <w:r>
        <w:rPr>
          <w:rStyle w:val="translated-span"/>
        </w:rPr>
        <w:t>新</w:t>
      </w:r>
      <w:r>
        <w:rPr>
          <w:rStyle w:val="translated-span"/>
          <w:rFonts w:ascii="Calibri" w:hAnsi="Calibri"/>
          <w:sz w:val="31"/>
          <w:szCs w:val="31"/>
          <w:vertAlign w:val="superscript"/>
        </w:rPr>
        <w:t>˜</w:t>
      </w:r>
      <w:r>
        <w:rPr>
          <w:rStyle w:val="translated-span"/>
          <w:rFonts w:ascii="Calibri" w:hAnsi="Calibri"/>
          <w:i/>
          <w:iCs/>
          <w:sz w:val="15"/>
          <w:szCs w:val="15"/>
        </w:rPr>
        <w:t>(</w:t>
      </w:r>
      <w:r>
        <w:rPr>
          <w:rStyle w:val="translated-span"/>
          <w:i/>
          <w:iCs/>
          <w:sz w:val="15"/>
          <w:szCs w:val="15"/>
        </w:rPr>
        <w:t>它</w:t>
      </w:r>
      <w:r>
        <w:rPr>
          <w:vertAlign w:val="superscript"/>
        </w:rPr>
        <w:t>1</w:t>
      </w:r>
      <w:r>
        <w:rPr>
          <w:rStyle w:val="translated-span"/>
          <w:rFonts w:ascii="Calibri" w:hAnsi="Calibri"/>
          <w:i/>
          <w:iCs/>
          <w:vertAlign w:val="superscript"/>
        </w:rPr>
        <w:t>)</w:t>
      </w:r>
      <w:r>
        <w:rPr>
          <w:rStyle w:val="translated-span"/>
          <w:rFonts w:ascii="Calibri" w:hAnsi="Calibri"/>
          <w:i/>
          <w:iCs/>
          <w:sz w:val="15"/>
          <w:szCs w:val="15"/>
        </w:rPr>
        <w:t>(</w:t>
      </w:r>
      <w:r>
        <w:rPr>
          <w:rStyle w:val="translated-span"/>
          <w:i/>
          <w:iCs/>
          <w:sz w:val="15"/>
          <w:szCs w:val="15"/>
        </w:rPr>
        <w:t>t</w:t>
      </w:r>
      <w:r>
        <w:rPr>
          <w:rStyle w:val="translated-span"/>
          <w:rFonts w:ascii="Calibri" w:hAnsi="Calibri"/>
          <w:i/>
          <w:iCs/>
          <w:sz w:val="15"/>
          <w:szCs w:val="15"/>
        </w:rPr>
        <w:t>)</w:t>
      </w:r>
      <w:r>
        <w:rPr>
          <w:rStyle w:val="translated-span"/>
          <w:sz w:val="31"/>
          <w:szCs w:val="31"/>
          <w:vertAlign w:val="subscript"/>
        </w:rPr>
        <w:t>向下游输送的水呈线性增</w:t>
      </w:r>
      <w:r>
        <w:rPr>
          <w:rStyle w:val="translated-span"/>
          <w:sz w:val="31"/>
          <w:szCs w:val="31"/>
          <w:vertAlign w:val="subscript"/>
        </w:rPr>
        <w:t>长</w:t>
      </w:r>
      <w:r>
        <w:rPr>
          <w:rFonts w:ascii="Calibri" w:hAnsi="Calibri"/>
          <w:i/>
          <w:iCs/>
        </w:rPr>
        <w:t>/</w:t>
      </w:r>
      <w:r>
        <w:rPr>
          <w:rStyle w:val="translated-span"/>
          <w:i/>
          <w:iCs/>
        </w:rPr>
        <w:t>p</w:t>
      </w:r>
    </w:p>
    <w:p w:rsidR="00000000" w:rsidRDefault="00FD1285">
      <w:pPr>
        <w:spacing w:after="562" w:line="388" w:lineRule="auto"/>
        <w:ind w:left="4" w:right="0" w:firstLine="0"/>
      </w:pPr>
      <w:r>
        <w:rPr>
          <w:rStyle w:val="translated-span"/>
          <w:rFonts w:ascii="Cambria" w:hAnsi="Cambria"/>
        </w:rPr>
        <w:t>为了解决这个问题，我们建议在客户端和服务器端使用相同的</w:t>
      </w:r>
      <w:r>
        <w:rPr>
          <w:rStyle w:val="translated-span"/>
          <w:rFonts w:ascii="Cambria" w:hAnsi="Cambria"/>
        </w:rPr>
        <w:t>com-+1</w:t>
      </w:r>
      <w:r>
        <w:rPr>
          <w:rStyle w:val="translated-span"/>
          <w:rFonts w:ascii="Cambria" w:hAnsi="Cambria"/>
        </w:rPr>
        <w:t>压缩机制来压缩下游通信</w:t>
      </w:r>
      <w:r>
        <w:rPr>
          <w:rStyle w:val="translated-span"/>
          <w:rFonts w:ascii="Cambria" w:hAnsi="Cambria"/>
        </w:rPr>
        <w:t>。</w:t>
      </w:r>
      <w:r>
        <w:rPr>
          <w:rStyle w:val="translated-span"/>
          <w:rFonts w:ascii="Cambria" w:hAnsi="Cambria"/>
        </w:rPr>
        <w:t>这会将更新规则修改</w:t>
      </w:r>
      <w:r>
        <w:rPr>
          <w:rStyle w:val="translated-span"/>
          <w:rFonts w:ascii="Cambria" w:hAnsi="Cambria"/>
        </w:rPr>
        <w:t>为</w:t>
      </w:r>
      <w:r>
        <w:rPr>
          <w:rStyle w:val="translated-span"/>
          <w:rFonts w:ascii="Calibri" w:hAnsi="Calibri"/>
          <w:i/>
          <w:iCs/>
          <w:sz w:val="15"/>
          <w:szCs w:val="15"/>
        </w:rPr>
        <w:t>(</w:t>
      </w:r>
      <w:r>
        <w:rPr>
          <w:rStyle w:val="translated-span"/>
          <w:i/>
          <w:iCs/>
          <w:sz w:val="15"/>
          <w:szCs w:val="15"/>
        </w:rPr>
        <w:t>t</w:t>
      </w:r>
      <w:r>
        <w:rPr>
          <w:rStyle w:val="translated-span"/>
          <w:rFonts w:ascii="Calibri" w:hAnsi="Calibri"/>
          <w:i/>
          <w:iCs/>
          <w:sz w:val="15"/>
          <w:szCs w:val="15"/>
        </w:rPr>
        <w:t>)</w:t>
      </w:r>
      <w:r>
        <w:rPr>
          <w:rStyle w:val="translated-span"/>
          <w:sz w:val="31"/>
          <w:szCs w:val="31"/>
          <w:vertAlign w:val="subscript"/>
        </w:rPr>
        <w:t>本质上变得稠密</w:t>
      </w:r>
      <w:r>
        <w:rPr>
          <w:rStyle w:val="translated-span"/>
          <w:sz w:val="31"/>
          <w:szCs w:val="31"/>
          <w:vertAlign w:val="subscript"/>
        </w:rPr>
        <w:t>。</w:t>
      </w:r>
    </w:p>
    <w:p w:rsidR="00000000" w:rsidRDefault="00FD1285">
      <w:pPr>
        <w:spacing w:after="190" w:line="256" w:lineRule="auto"/>
        <w:ind w:right="0" w:firstLine="0"/>
        <w:jc w:val="left"/>
      </w:pPr>
      <w:r>
        <w:rPr>
          <w:noProof/>
        </w:rPr>
        <w:drawing>
          <wp:inline distT="0" distB="0" distL="0" distR="0">
            <wp:extent cx="1285875" cy="3429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285875" cy="342900"/>
                    </a:xfrm>
                    <a:prstGeom prst="rect">
                      <a:avLst/>
                    </a:prstGeom>
                    <a:noFill/>
                    <a:ln>
                      <a:noFill/>
                    </a:ln>
                  </pic:spPr>
                </pic:pic>
              </a:graphicData>
            </a:graphic>
          </wp:inline>
        </w:drawing>
      </w:r>
      <w:r>
        <w:rPr>
          <w:noProof/>
        </w:rPr>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66675" cy="9525"/>
            <wp:effectExtent l="0" t="0" r="0" b="0"/>
            <wp:wrapSquare wrapText="bothSides"/>
            <wp:docPr id="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sz w:val="22"/>
          <w:szCs w:val="22"/>
        </w:rPr>
        <w:t>       </w:t>
      </w:r>
      <w:r>
        <w:rPr>
          <w:rFonts w:ascii="Calibri" w:hAnsi="Calibri"/>
          <w:color w:val="000000"/>
          <w:sz w:val="22"/>
          <w:szCs w:val="22"/>
        </w:rPr>
        <w:t xml:space="preserve"> </w:t>
      </w:r>
      <w:r>
        <w:rPr>
          <w:rStyle w:val="translated-span"/>
          <w:rFonts w:ascii="Calibri" w:hAnsi="Calibri"/>
        </w:rPr>
        <w:t xml:space="preserve">˜ = </w:t>
      </w:r>
      <w:r>
        <w:rPr>
          <w:rStyle w:val="translated-span"/>
          <w:rFonts w:ascii="Calibri" w:hAnsi="Calibri"/>
        </w:rPr>
        <w:t></w:t>
      </w:r>
      <w:r>
        <w:rPr>
          <w:rStyle w:val="translated-span"/>
          <w:rFonts w:ascii="Calibri" w:hAnsi="Calibri"/>
          <w:sz w:val="31"/>
          <w:szCs w:val="31"/>
          <w:vertAlign w:val="superscript"/>
        </w:rPr>
        <w:t></w:t>
      </w:r>
      <w:r>
        <w:rPr>
          <w:rStyle w:val="translated-span"/>
          <w:rFonts w:ascii="Calibri" w:hAnsi="Calibri"/>
        </w:rPr>
        <w:t></w:t>
      </w:r>
      <w:r>
        <w:rPr>
          <w:rStyle w:val="translated-span"/>
          <w:i/>
          <w:iCs/>
          <w:vertAlign w:val="superscript"/>
        </w:rPr>
        <w:t>n</w:t>
      </w:r>
      <w:r>
        <w:rPr>
          <w:rStyle w:val="translated-span"/>
          <w:rFonts w:ascii="Calibri" w:hAnsi="Calibri"/>
        </w:rPr>
        <w:t></w:t>
      </w:r>
      <w:r>
        <w:rPr>
          <w:rStyle w:val="translated-span"/>
          <w:rFonts w:ascii="Calibri" w:hAnsi="Calibri"/>
          <w:sz w:val="31"/>
          <w:szCs w:val="31"/>
          <w:vertAlign w:val="superscript"/>
        </w:rPr>
        <w:t></w:t>
      </w:r>
      <w:r>
        <w:rPr>
          <w:rStyle w:val="translated-span"/>
          <w:rFonts w:ascii="Calibri" w:hAnsi="Calibri"/>
          <w:sz w:val="31"/>
          <w:szCs w:val="31"/>
          <w:vertAlign w:val="superscript"/>
        </w:rPr>
        <w:t></w:t>
      </w:r>
      <w:r>
        <w:rPr>
          <w:rStyle w:val="translated-span"/>
          <w:rFonts w:ascii="Calibri" w:hAnsi="Calibri"/>
        </w:rPr>
        <w:t></w:t>
      </w:r>
    </w:p>
    <w:p w:rsidR="00000000" w:rsidRDefault="00FD1285">
      <w:pPr>
        <w:spacing w:after="0" w:line="256" w:lineRule="auto"/>
        <w:ind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Fonts w:ascii="Calibri" w:hAnsi="Calibri"/>
          <w:i/>
          <w:iCs/>
          <w:sz w:val="15"/>
          <w:szCs w:val="15"/>
        </w:rPr>
        <w:t>(</w:t>
      </w:r>
      <w:r>
        <w:rPr>
          <w:rStyle w:val="translated-span"/>
          <w:i/>
          <w:iCs/>
          <w:sz w:val="15"/>
          <w:szCs w:val="15"/>
        </w:rPr>
        <w:t>t</w:t>
      </w:r>
      <w:r>
        <w:rPr>
          <w:rFonts w:ascii="Calibri" w:hAnsi="Calibri"/>
          <w:sz w:val="15"/>
          <w:szCs w:val="15"/>
        </w:rPr>
        <w:t>+</w:t>
      </w:r>
      <w:r>
        <w:rPr>
          <w:sz w:val="15"/>
          <w:szCs w:val="15"/>
        </w:rPr>
        <w:t>1</w:t>
      </w:r>
      <w:r>
        <w:rPr>
          <w:rStyle w:val="translated-span"/>
          <w:rFonts w:ascii="Calibri" w:hAnsi="Calibri"/>
          <w:i/>
          <w:iCs/>
          <w:sz w:val="15"/>
          <w:szCs w:val="15"/>
        </w:rPr>
        <w:t>)</w:t>
      </w:r>
      <w:r>
        <w:rPr>
          <w:rStyle w:val="translated-span"/>
        </w:rPr>
        <w:t>STC</w:t>
      </w:r>
      <w:r>
        <w:rPr>
          <w:rStyle w:val="translated-span"/>
        </w:rPr>
        <w:t>公</w:t>
      </w:r>
      <w:r>
        <w:rPr>
          <w:rStyle w:val="translated-span"/>
        </w:rPr>
        <w:t>司</w:t>
      </w:r>
      <w:r>
        <w:rPr>
          <w:rStyle w:val="translated-span"/>
          <w:i/>
          <w:iCs/>
          <w:sz w:val="15"/>
          <w:szCs w:val="15"/>
        </w:rPr>
        <w:t>k</w:t>
      </w:r>
      <w:r>
        <w:rPr>
          <w:rStyle w:val="translated-span"/>
        </w:rPr>
        <w:t>1</w:t>
      </w:r>
      <w:r>
        <w:rPr>
          <w:rStyle w:val="translated-span"/>
        </w:rPr>
        <w:t>个</w:t>
      </w:r>
      <w:r>
        <w:rPr>
          <w:rStyle w:val="translated-span"/>
        </w:rPr>
        <w:t>ST</w:t>
      </w:r>
      <w:r>
        <w:rPr>
          <w:rStyle w:val="translated-span"/>
        </w:rPr>
        <w:t>C</w:t>
      </w:r>
      <w:r>
        <w:rPr>
          <w:rStyle w:val="translated-span"/>
          <w:i/>
          <w:iCs/>
          <w:sz w:val="15"/>
          <w:szCs w:val="15"/>
        </w:rPr>
        <w:t>k</w:t>
      </w:r>
      <w:r>
        <w:rPr>
          <w:rFonts w:ascii="Calibri" w:hAnsi="Calibri"/>
          <w:i/>
          <w:iCs/>
        </w:rPr>
        <w:t>                                  </w:t>
      </w:r>
      <w:r>
        <w:rPr>
          <w:rFonts w:ascii="Calibri" w:hAnsi="Calibri"/>
          <w:i/>
          <w:iCs/>
        </w:rPr>
        <w:t xml:space="preserve"> </w:t>
      </w:r>
      <w:r>
        <w:rPr>
          <w:rStyle w:val="translated-span"/>
          <w:i/>
          <w:iCs/>
        </w:rPr>
        <w:t>A</w:t>
      </w:r>
      <w:r>
        <w:rPr>
          <w:rStyle w:val="translated-span"/>
          <w:rFonts w:ascii="Calibri" w:hAnsi="Calibri"/>
          <w:i/>
          <w:iCs/>
          <w:vertAlign w:val="superscript"/>
        </w:rPr>
        <w:t>（吨</w:t>
      </w:r>
      <w:r>
        <w:rPr>
          <w:rStyle w:val="translated-span"/>
          <w:rFonts w:ascii="Calibri" w:hAnsi="Calibri"/>
          <w:i/>
          <w:iCs/>
          <w:vertAlign w:val="superscript"/>
        </w:rPr>
        <w:t>）</w:t>
      </w:r>
      <w:r>
        <w:rPr>
          <w:rStyle w:val="translated-span"/>
          <w:rFonts w:ascii="Calibri" w:hAnsi="Calibri"/>
          <w:i/>
          <w:iCs/>
          <w:vertAlign w:val="superscript"/>
        </w:rPr>
        <w:t>)</w:t>
      </w:r>
    </w:p>
    <w:p w:rsidR="00000000" w:rsidRDefault="00FD1285">
      <w:pPr>
        <w:pStyle w:val="3"/>
        <w:spacing w:after="302"/>
        <w:ind w:left="-15" w:firstLine="0"/>
      </w:pPr>
      <w:r>
        <w:rPr>
          <w:rStyle w:val="translated-span"/>
          <w:rFonts w:ascii="Cambria" w:hAnsi="Cambria"/>
          <w:i w:val="0"/>
          <w:iCs w:val="0"/>
        </w:rPr>
        <w:t>西</w:t>
      </w:r>
      <w:r>
        <w:rPr>
          <w:rStyle w:val="translated-span"/>
          <w:rFonts w:ascii="Cambria" w:hAnsi="Cambria"/>
          <w:i w:val="0"/>
          <w:iCs w:val="0"/>
        </w:rPr>
        <w:t>北</w:t>
      </w:r>
    </w:p>
    <w:p w:rsidR="00000000" w:rsidRDefault="00FD1285">
      <w:pPr>
        <w:spacing w:after="262" w:line="256" w:lineRule="auto"/>
        <w:ind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Fonts w:ascii="Calibri" w:hAnsi="Calibri"/>
        </w:rPr>
        <w:t></w:t>
      </w:r>
      <w:r>
        <w:rPr>
          <w:rStyle w:val="translated-span"/>
          <w:rFonts w:ascii="Calibri" w:hAnsi="Calibri"/>
        </w:rPr>
        <w:t>=1</w:t>
      </w:r>
      <w:r>
        <w:rPr>
          <w:rStyle w:val="translated-span"/>
          <w:rFonts w:ascii="Calibri" w:hAnsi="Calibri"/>
        </w:rPr>
        <w:t>瓦</w:t>
      </w:r>
      <w:r>
        <w:rPr>
          <w:rStyle w:val="translated-span"/>
          <w:rFonts w:ascii="宋体" w:hAnsi="宋体" w:cs="宋体" w:hint="eastAsia"/>
        </w:rPr>
        <w:t>∮</w:t>
      </w:r>
      <w:r>
        <w:rPr>
          <w:rStyle w:val="translated-span"/>
          <w:rFonts w:ascii="Calibri" w:hAnsi="Calibri"/>
        </w:rPr>
        <w:t>+</w:t>
      </w:r>
      <w:r>
        <w:rPr>
          <w:rStyle w:val="translated-span"/>
          <w:rFonts w:ascii="Calibri" w:hAnsi="Calibri"/>
        </w:rPr>
        <w:t>1</w:t>
      </w:r>
      <w:r>
        <w:rPr>
          <w:rStyle w:val="translated-span"/>
          <w:i/>
          <w:iCs/>
          <w:sz w:val="15"/>
          <w:szCs w:val="15"/>
        </w:rPr>
        <w:t>我</w:t>
      </w:r>
      <w:r>
        <w:rPr>
          <w:rStyle w:val="translated-span"/>
          <w:i/>
          <w:iCs/>
          <w:sz w:val="12"/>
          <w:szCs w:val="12"/>
        </w:rPr>
        <w:t>我</w:t>
      </w:r>
      <w:r>
        <w:rPr>
          <w:rStyle w:val="translated-span"/>
          <w:rFonts w:ascii="Calibri" w:hAnsi="Calibri"/>
          <w:i/>
          <w:iCs/>
          <w:sz w:val="12"/>
          <w:szCs w:val="12"/>
        </w:rPr>
        <w:t>(</w:t>
      </w:r>
      <w:r>
        <w:rPr>
          <w:rStyle w:val="translated-span"/>
          <w:i/>
          <w:iCs/>
          <w:sz w:val="12"/>
          <w:szCs w:val="12"/>
        </w:rPr>
        <w:t>t</w:t>
      </w:r>
      <w:r>
        <w:rPr>
          <w:rStyle w:val="translated-span"/>
          <w:rFonts w:ascii="Calibri" w:hAnsi="Calibri"/>
          <w:i/>
          <w:iCs/>
          <w:sz w:val="12"/>
          <w:szCs w:val="12"/>
        </w:rPr>
        <w:t>)</w:t>
      </w:r>
    </w:p>
    <w:p w:rsidR="00000000" w:rsidRDefault="00FD1285">
      <w:pPr>
        <w:spacing w:after="133" w:line="256" w:lineRule="auto"/>
        <w:ind w:left="10" w:right="-1" w:hanging="10"/>
        <w:jc w:val="right"/>
      </w:pPr>
      <w:r>
        <w:rPr>
          <w:rStyle w:val="translated-span"/>
        </w:rPr>
        <w:t>（十七</w:t>
      </w:r>
      <w:r>
        <w:rPr>
          <w:rStyle w:val="translated-span"/>
        </w:rPr>
        <w:t>）</w:t>
      </w:r>
    </w:p>
    <w:p w:rsidR="00000000" w:rsidRDefault="00FD1285">
      <w:pPr>
        <w:spacing w:after="149"/>
        <w:ind w:left="4" w:right="0" w:firstLine="0"/>
      </w:pPr>
      <w:r>
        <w:rPr>
          <w:rStyle w:val="translated-span"/>
        </w:rPr>
        <w:t>有客户端和服务器端</w:t>
      </w:r>
      <w:r>
        <w:rPr>
          <w:rStyle w:val="translated-span"/>
        </w:rPr>
        <w:t>的剩余更</w:t>
      </w:r>
      <w:r>
        <w:rPr>
          <w:rStyle w:val="translated-span"/>
        </w:rPr>
        <w:t>新</w:t>
      </w:r>
    </w:p>
    <w:p w:rsidR="00000000" w:rsidRDefault="00FD1285">
      <w:pPr>
        <w:spacing w:after="57" w:line="256" w:lineRule="auto"/>
        <w:ind w:right="-1"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A</w:t>
      </w:r>
      <w:r>
        <w:rPr>
          <w:noProof/>
        </w:rPr>
        <w:drawing>
          <wp:inline distT="0" distB="0" distL="0" distR="0">
            <wp:extent cx="1371600" cy="180975"/>
            <wp:effectExtent l="0" t="0" r="0" b="9525"/>
            <wp:docPr id="26" name="Picture 1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371600" cy="180975"/>
                    </a:xfrm>
                    <a:prstGeom prst="rect">
                      <a:avLst/>
                    </a:prstGeom>
                    <a:noFill/>
                    <a:ln>
                      <a:noFill/>
                    </a:ln>
                  </pic:spPr>
                </pic:pic>
              </a:graphicData>
            </a:graphic>
          </wp:inline>
        </w:drawing>
      </w:r>
      <w:r>
        <w:rPr>
          <w:rFonts w:ascii="Calibri" w:hAnsi="Calibri"/>
          <w:i/>
          <w:iCs/>
        </w:rPr>
        <w:t xml:space="preserve"> </w:t>
      </w:r>
      <w:r>
        <w:rPr>
          <w:rStyle w:val="translated-span"/>
          <w:rFonts w:ascii="Cambria" w:hAnsi="Cambria"/>
        </w:rPr>
        <w:t>W</w:t>
      </w:r>
      <w:r>
        <w:rPr>
          <w:rStyle w:val="translated-span"/>
          <w:rFonts w:ascii="Calibri" w:hAnsi="Calibri"/>
        </w:rPr>
        <w:t>˜</w:t>
      </w:r>
      <w:r>
        <w:rPr>
          <w:rStyle w:val="translated-span"/>
          <w:i/>
          <w:iCs/>
          <w:sz w:val="15"/>
          <w:szCs w:val="15"/>
        </w:rPr>
        <w:t>我</w:t>
      </w:r>
      <w:r>
        <w:rPr>
          <w:rStyle w:val="translated-span"/>
          <w:rFonts w:ascii="Calibri" w:hAnsi="Calibri"/>
          <w:i/>
          <w:iCs/>
          <w:sz w:val="15"/>
          <w:szCs w:val="15"/>
        </w:rPr>
        <w:t>(</w:t>
      </w:r>
      <w:r>
        <w:rPr>
          <w:rStyle w:val="translated-span"/>
          <w:i/>
          <w:iCs/>
          <w:sz w:val="15"/>
          <w:szCs w:val="15"/>
        </w:rPr>
        <w:t>t</w:t>
      </w:r>
      <w:r>
        <w:rPr>
          <w:rFonts w:ascii="Calibri" w:hAnsi="Calibri"/>
          <w:sz w:val="15"/>
          <w:szCs w:val="15"/>
        </w:rPr>
        <w:t>+</w:t>
      </w:r>
      <w:r>
        <w:rPr>
          <w:vertAlign w:val="superscript"/>
        </w:rPr>
        <w:t>1</w:t>
      </w:r>
      <w:r>
        <w:rPr>
          <w:rStyle w:val="translated-span"/>
          <w:rFonts w:ascii="Calibri" w:hAnsi="Calibri"/>
          <w:i/>
          <w:iCs/>
          <w:vertAlign w:val="superscript"/>
        </w:rPr>
        <w:t>)</w:t>
      </w:r>
      <w:r>
        <w:rPr>
          <w:rStyle w:val="translated-span"/>
        </w:rPr>
        <w:t>（十八</w:t>
      </w:r>
      <w:r>
        <w:rPr>
          <w:rStyle w:val="translated-span"/>
        </w:rPr>
        <w:t>）</w:t>
      </w:r>
    </w:p>
    <w:p w:rsidR="00000000" w:rsidRDefault="00FD1285">
      <w:pPr>
        <w:spacing w:after="0" w:line="256" w:lineRule="auto"/>
        <w:ind w:right="-1"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A</w:t>
      </w:r>
      <w:r>
        <w:rPr>
          <w:noProof/>
        </w:rPr>
        <w:drawing>
          <wp:inline distT="0" distB="0" distL="0" distR="0">
            <wp:extent cx="1866900" cy="171450"/>
            <wp:effectExtent l="0" t="0" r="0" b="0"/>
            <wp:docPr id="27" name="Picture 10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1"/>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866900" cy="171450"/>
                    </a:xfrm>
                    <a:prstGeom prst="rect">
                      <a:avLst/>
                    </a:prstGeom>
                    <a:noFill/>
                    <a:ln>
                      <a:noFill/>
                    </a:ln>
                  </pic:spPr>
                </pic:pic>
              </a:graphicData>
            </a:graphic>
          </wp:inline>
        </w:drawing>
      </w:r>
      <w:r>
        <w:rPr>
          <w:rFonts w:ascii="Calibri" w:hAnsi="Calibri"/>
          <w:i/>
          <w:iCs/>
        </w:rPr>
        <w:t>.             </w:t>
      </w:r>
      <w:r>
        <w:rPr>
          <w:rFonts w:ascii="Calibri" w:hAnsi="Calibri"/>
          <w:i/>
          <w:iCs/>
        </w:rPr>
        <w:t xml:space="preserve"> </w:t>
      </w:r>
      <w:r>
        <w:rPr>
          <w:rStyle w:val="translated-span"/>
        </w:rPr>
        <w:t>（十九</w:t>
      </w:r>
      <w:r>
        <w:rPr>
          <w:rStyle w:val="translated-span"/>
        </w:rPr>
        <w:t>）</w:t>
      </w:r>
    </w:p>
    <w:p w:rsidR="00000000" w:rsidRDefault="00FD1285">
      <w:pPr>
        <w:spacing w:after="349"/>
        <w:ind w:left="4" w:right="0"/>
      </w:pPr>
      <w:r>
        <w:rPr>
          <w:rStyle w:val="translated-span"/>
        </w:rPr>
        <w:t>我们可以将上传和下载压缩（</w:t>
      </w:r>
      <w:r>
        <w:rPr>
          <w:rStyle w:val="translated-span"/>
        </w:rPr>
        <w:t>17</w:t>
      </w:r>
      <w:r>
        <w:rPr>
          <w:rStyle w:val="translated-span"/>
        </w:rPr>
        <w:t>）的这个新更新规则表示为带有广义滤波器掩码的纯上传压缩（</w:t>
      </w:r>
      <w:r>
        <w:rPr>
          <w:rStyle w:val="translated-span"/>
        </w:rPr>
        <w:t>15</w:t>
      </w:r>
      <w:r>
        <w:rPr>
          <w:rStyle w:val="translated-span"/>
        </w:rPr>
        <w:t>）</w:t>
      </w:r>
      <w:r>
        <w:rPr>
          <w:rStyle w:val="translated-span"/>
        </w:rPr>
        <w:t>的一个特例</w:t>
      </w:r>
      <w:r>
        <w:rPr>
          <w:rStyle w:val="translated-span"/>
        </w:rPr>
        <w:t>。</w:t>
      </w:r>
      <w:r>
        <w:rPr>
          <w:rStyle w:val="translated-span"/>
        </w:rPr>
        <w:t>设</w:t>
      </w:r>
      <w:r>
        <w:rPr>
          <w:rStyle w:val="translated-span"/>
        </w:rPr>
        <w:t>Mi</w:t>
      </w:r>
      <w:r>
        <w:rPr>
          <w:rStyle w:val="translated-span"/>
        </w:rPr>
        <w:t>，</w:t>
      </w:r>
      <w:r>
        <w:rPr>
          <w:rStyle w:val="translated-span"/>
        </w:rPr>
        <w:t>i=1b</w:t>
      </w:r>
      <w:r>
        <w:rPr>
          <w:rStyle w:val="translated-span"/>
        </w:rPr>
        <w:t>为上传期间各客户端使用的稀疏过滤器掩码，</w:t>
      </w:r>
      <w:r>
        <w:rPr>
          <w:rStyle w:val="translated-span"/>
        </w:rPr>
        <w:t>M</w:t>
      </w:r>
      <w:r>
        <w:rPr>
          <w:rStyle w:val="translated-span"/>
        </w:rPr>
        <w:t>为服务器在下载期间使用的过滤掩码</w:t>
      </w:r>
      <w:r>
        <w:rPr>
          <w:rStyle w:val="translated-span"/>
        </w:rPr>
        <w:t>。</w:t>
      </w:r>
      <w:r>
        <w:rPr>
          <w:rStyle w:val="translated-span"/>
        </w:rPr>
        <w:t>然后，我们可以到</w:t>
      </w:r>
      <w:r>
        <w:rPr>
          <w:rStyle w:val="translated-span"/>
        </w:rPr>
        <w:t>达</w:t>
      </w:r>
      <w:r>
        <w:rPr>
          <w:rFonts w:ascii="Calibri" w:hAnsi="Calibri"/>
          <w:i/>
          <w:iCs/>
        </w:rPr>
        <w:t>,..</w:t>
      </w:r>
      <w:r>
        <w:rPr>
          <w:rFonts w:ascii="Calibri" w:hAnsi="Calibri"/>
          <w:i/>
          <w:iCs/>
        </w:rPr>
        <w:t>,</w:t>
      </w:r>
      <w:r>
        <w:rPr>
          <w:rStyle w:val="translated-span"/>
          <w:i/>
          <w:iCs/>
        </w:rPr>
        <w:t>n</w:t>
      </w:r>
    </w:p>
    <w:p w:rsidR="00000000" w:rsidRDefault="00FD1285">
      <w:pPr>
        <w:spacing w:after="150"/>
        <w:ind w:right="0" w:firstLine="0"/>
        <w:jc w:val="left"/>
      </w:pPr>
      <w:r>
        <w:rPr>
          <w:rStyle w:val="translated-span"/>
        </w:rPr>
        <w:t>相同的稀疏更新</w:t>
      </w:r>
      <w:r>
        <w:rPr>
          <w:rStyle w:val="translated-span"/>
        </w:rPr>
        <w:t>m</w:t>
      </w:r>
      <w:r>
        <w:rPr>
          <w:rStyle w:val="translated-span"/>
          <w:rFonts w:ascii="宋体" w:hAnsi="宋体" w:cs="宋体" w:hint="eastAsia"/>
        </w:rPr>
        <w:t>∮</w:t>
      </w:r>
      <w:r>
        <w:rPr>
          <w:rStyle w:val="translated-span"/>
        </w:rPr>
        <w:t>=®Wis</w:t>
      </w:r>
      <w:r>
        <w:rPr>
          <w:rStyle w:val="translated-span"/>
        </w:rPr>
        <w:t>是</w:t>
      </w:r>
      <w:r>
        <w:rPr>
          <w:rStyle w:val="translated-span"/>
        </w:rPr>
        <w:t>Hadamard</w:t>
      </w:r>
      <w:r>
        <w:rPr>
          <w:rStyle w:val="translated-span"/>
        </w:rPr>
        <w:t>产品</w:t>
      </w:r>
      <w:r>
        <w:rPr>
          <w:rStyle w:val="translated-span"/>
        </w:rPr>
        <w:t>。</w:t>
      </w:r>
      <w:r>
        <w:rPr>
          <w:rStyle w:val="translated-span"/>
        </w:rPr>
        <w:t>因此，如果所有客户机都使用过滤器掩</w:t>
      </w:r>
      <w:r>
        <w:rPr>
          <w:rStyle w:val="translated-span"/>
        </w:rPr>
        <w:t>码</w:t>
      </w:r>
      <w:r>
        <w:rPr>
          <w:rStyle w:val="translated-span"/>
          <w:i/>
          <w:iCs/>
          <w:sz w:val="15"/>
          <w:szCs w:val="15"/>
        </w:rPr>
        <w:t>我</w:t>
      </w:r>
      <w:r>
        <w:rPr>
          <w:rStyle w:val="translated-span"/>
          <w:i/>
          <w:iCs/>
        </w:rPr>
        <w:t>米</w:t>
      </w:r>
      <w:r>
        <w:rPr>
          <w:rStyle w:val="translated-span"/>
          <w:i/>
          <w:iCs/>
          <w:sz w:val="15"/>
          <w:szCs w:val="15"/>
        </w:rPr>
        <w:t>我</w:t>
      </w:r>
      <w:r>
        <w:rPr>
          <w:rStyle w:val="translated-span"/>
          <w:rFonts w:ascii="Calibri" w:hAnsi="Calibri"/>
          <w:i/>
          <w:iCs/>
          <w:sz w:val="15"/>
          <w:szCs w:val="15"/>
        </w:rPr>
        <w:t>(</w:t>
      </w:r>
      <w:r>
        <w:rPr>
          <w:rStyle w:val="translated-span"/>
          <w:i/>
          <w:iCs/>
          <w:sz w:val="15"/>
          <w:szCs w:val="15"/>
        </w:rPr>
        <w:t>t</w:t>
      </w:r>
      <w:r>
        <w:rPr>
          <w:rStyle w:val="translated-span"/>
          <w:rFonts w:ascii="Calibri" w:hAnsi="Calibri"/>
          <w:i/>
          <w:iCs/>
          <w:sz w:val="15"/>
          <w:szCs w:val="15"/>
        </w:rPr>
        <w:t>)</w:t>
      </w:r>
    </w:p>
    <w:p w:rsidR="00000000" w:rsidRDefault="00FD1285">
      <w:pPr>
        <w:ind w:left="4" w:right="0" w:firstLine="1020"/>
      </w:pPr>
      <w:r>
        <w:rPr>
          <w:rStyle w:val="translated-span"/>
          <w:i/>
          <w:iCs/>
        </w:rPr>
        <w:t>米</w:t>
      </w:r>
      <w:r>
        <w:rPr>
          <w:rStyle w:val="translated-span"/>
        </w:rPr>
        <w:t>，其中预测使用这种新更新规则的训练模型的行为应该类似于常规的仅上游稀疏化，但稀疏率略有增加</w:t>
      </w:r>
      <w:r>
        <w:rPr>
          <w:rStyle w:val="translated-span"/>
        </w:rPr>
        <w:t>。</w:t>
      </w:r>
      <w:r>
        <w:rPr>
          <w:rStyle w:val="translated-span"/>
        </w:rPr>
        <w:t>我们通过实验验证了这一预测</w:t>
      </w:r>
      <w:r>
        <w:rPr>
          <w:rStyle w:val="translated-span"/>
        </w:rPr>
        <w:t>：</w:t>
      </w:r>
    </w:p>
    <w:p w:rsidR="00000000" w:rsidRDefault="00FD1285">
      <w:pPr>
        <w:ind w:left="4" w:right="0"/>
      </w:pPr>
      <w:r>
        <w:rPr>
          <w:rStyle w:val="translated-span"/>
        </w:rPr>
        <w:t>图</w:t>
      </w:r>
      <w:r>
        <w:rPr>
          <w:rStyle w:val="translated-span"/>
        </w:rPr>
        <w:t>5</w:t>
      </w:r>
      <w:r>
        <w:rPr>
          <w:rStyle w:val="translated-span"/>
        </w:rPr>
        <w:t>显示了</w:t>
      </w:r>
      <w:r>
        <w:rPr>
          <w:rStyle w:val="translated-span"/>
        </w:rPr>
        <w:t>VGG11</w:t>
      </w:r>
      <w:r>
        <w:rPr>
          <w:rStyle w:val="translated-span"/>
        </w:rPr>
        <w:t>在</w:t>
      </w:r>
      <w:r>
        <w:rPr>
          <w:rStyle w:val="translated-span"/>
        </w:rPr>
        <w:t>CIFAR10</w:t>
      </w:r>
      <w:r>
        <w:rPr>
          <w:rStyle w:val="translated-span"/>
        </w:rPr>
        <w:t>上实现的精度，当在联邦学习环境中训练时，五个客户端以不同的上传和下载压缩速率进行</w:t>
      </w:r>
      <w:r>
        <w:rPr>
          <w:rStyle w:val="translated-span"/>
        </w:rPr>
        <w:t>10000</w:t>
      </w:r>
      <w:r>
        <w:rPr>
          <w:rStyle w:val="translated-span"/>
        </w:rPr>
        <w:t>次迭代</w:t>
      </w:r>
      <w:r>
        <w:rPr>
          <w:rStyle w:val="translated-span"/>
        </w:rPr>
        <w:t>。</w:t>
      </w:r>
      <w:r>
        <w:rPr>
          <w:rStyle w:val="translated-span"/>
        </w:rPr>
        <w:t>可以看出，只要下</w:t>
      </w:r>
      <w:r>
        <w:rPr>
          <w:rStyle w:val="translated-span"/>
        </w:rPr>
        <w:t>载稀疏度和上传稀疏度是同一个阶数，在</w:t>
      </w:r>
      <w:r>
        <w:rPr>
          <w:rStyle w:val="translated-span"/>
        </w:rPr>
        <w:t>i.i.d.</w:t>
      </w:r>
      <w:r>
        <w:rPr>
          <w:rStyle w:val="translated-span"/>
        </w:rPr>
        <w:t>和非</w:t>
      </w:r>
      <w:r>
        <w:rPr>
          <w:rStyle w:val="translated-span"/>
        </w:rPr>
        <w:t>i.i.d.</w:t>
      </w:r>
      <w:r>
        <w:rPr>
          <w:rStyle w:val="translated-span"/>
        </w:rPr>
        <w:t>两种情况下，稀疏化下载对收敛性的影响并不会太大，而且会使准确度降低至多</w:t>
      </w:r>
      <w:r>
        <w:rPr>
          <w:rStyle w:val="translated-span"/>
        </w:rPr>
        <w:t>2%</w:t>
      </w:r>
      <w:r>
        <w:rPr>
          <w:rStyle w:val="translated-span"/>
        </w:rPr>
        <w:t>。</w:t>
      </w:r>
    </w:p>
    <w:p w:rsidR="00000000" w:rsidRDefault="00FD1285">
      <w:pPr>
        <w:spacing w:after="243" w:line="256" w:lineRule="auto"/>
        <w:ind w:left="93" w:right="0" w:firstLine="0"/>
        <w:jc w:val="left"/>
      </w:pPr>
      <w:r>
        <w:rPr>
          <w:noProof/>
        </w:rPr>
        <w:drawing>
          <wp:inline distT="0" distB="0" distL="0" distR="0">
            <wp:extent cx="3057525" cy="1562100"/>
            <wp:effectExtent l="0" t="0" r="9525" b="0"/>
            <wp:docPr id="28" name="Picture 10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6"/>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3057525" cy="1562100"/>
                    </a:xfrm>
                    <a:prstGeom prst="rect">
                      <a:avLst/>
                    </a:prstGeom>
                    <a:noFill/>
                    <a:ln>
                      <a:noFill/>
                    </a:ln>
                  </pic:spPr>
                </pic:pic>
              </a:graphicData>
            </a:graphic>
          </wp:inline>
        </w:drawing>
      </w:r>
    </w:p>
    <w:p w:rsidR="00000000" w:rsidRDefault="00FD1285">
      <w:pPr>
        <w:spacing w:after="168" w:line="242" w:lineRule="auto"/>
        <w:ind w:right="7" w:firstLine="0"/>
      </w:pPr>
      <w:r>
        <w:rPr>
          <w:rStyle w:val="translated-span"/>
          <w:sz w:val="16"/>
          <w:szCs w:val="16"/>
        </w:rPr>
        <w:t>图</w:t>
      </w:r>
      <w:r>
        <w:rPr>
          <w:rStyle w:val="translated-span"/>
          <w:sz w:val="16"/>
          <w:szCs w:val="16"/>
        </w:rPr>
        <w:t>4</w:t>
      </w:r>
      <w:r>
        <w:rPr>
          <w:rStyle w:val="translated-span"/>
          <w:sz w:val="16"/>
          <w:szCs w:val="16"/>
        </w:rPr>
        <w:t>。</w:t>
      </w:r>
      <w:r>
        <w:rPr>
          <w:rStyle w:val="translated-span"/>
          <w:sz w:val="16"/>
          <w:szCs w:val="16"/>
        </w:rPr>
        <w:t>不同上传和下载稀疏度的国际化效果</w:t>
      </w:r>
      <w:r>
        <w:rPr>
          <w:rStyle w:val="translated-span"/>
          <w:sz w:val="16"/>
          <w:szCs w:val="16"/>
        </w:rPr>
        <w:t>。</w:t>
      </w:r>
      <w:r>
        <w:rPr>
          <w:rStyle w:val="translated-span"/>
          <w:sz w:val="16"/>
          <w:szCs w:val="16"/>
        </w:rPr>
        <w:t>显示的是使用稀疏更新训练的模型和使用稀疏二进制更新训练的模型之间的最终精度差（以百分比为单位）</w:t>
      </w:r>
      <w:r>
        <w:rPr>
          <w:rStyle w:val="translated-span"/>
          <w:sz w:val="16"/>
          <w:szCs w:val="16"/>
        </w:rPr>
        <w:t>。</w:t>
      </w:r>
      <w:r>
        <w:rPr>
          <w:rStyle w:val="translated-span"/>
          <w:sz w:val="16"/>
          <w:szCs w:val="16"/>
        </w:rPr>
        <w:t>正数表示用纯稀疏性训练的模型有更好的性能</w:t>
      </w:r>
      <w:r>
        <w:rPr>
          <w:rStyle w:val="translated-span"/>
          <w:sz w:val="16"/>
          <w:szCs w:val="16"/>
        </w:rPr>
        <w:t>。</w:t>
      </w:r>
      <w:r>
        <w:rPr>
          <w:rStyle w:val="translated-span"/>
          <w:sz w:val="16"/>
          <w:szCs w:val="16"/>
        </w:rPr>
        <w:t>VGG11</w:t>
      </w:r>
      <w:r>
        <w:rPr>
          <w:rStyle w:val="translated-span"/>
          <w:sz w:val="16"/>
          <w:szCs w:val="16"/>
        </w:rPr>
        <w:t>在</w:t>
      </w:r>
      <w:r>
        <w:rPr>
          <w:rStyle w:val="translated-span"/>
          <w:sz w:val="16"/>
          <w:szCs w:val="16"/>
        </w:rPr>
        <w:t>CIFAR10</w:t>
      </w:r>
      <w:r>
        <w:rPr>
          <w:rStyle w:val="translated-span"/>
          <w:sz w:val="16"/>
          <w:szCs w:val="16"/>
        </w:rPr>
        <w:t>上接受了</w:t>
      </w:r>
      <w:r>
        <w:rPr>
          <w:rStyle w:val="translated-span"/>
          <w:sz w:val="16"/>
          <w:szCs w:val="16"/>
        </w:rPr>
        <w:t>16000</w:t>
      </w:r>
      <w:r>
        <w:rPr>
          <w:rStyle w:val="translated-span"/>
          <w:sz w:val="16"/>
          <w:szCs w:val="16"/>
        </w:rPr>
        <w:t>次迭代的培训，其中五个客户持有身份证和非身份证数据</w:t>
      </w:r>
      <w:r>
        <w:rPr>
          <w:rStyle w:val="translated-span"/>
          <w:sz w:val="16"/>
          <w:szCs w:val="16"/>
        </w:rPr>
        <w:t>。</w:t>
      </w:r>
    </w:p>
    <w:p w:rsidR="00000000" w:rsidRDefault="00FD1285">
      <w:pPr>
        <w:spacing w:after="246" w:line="256" w:lineRule="auto"/>
        <w:ind w:left="93" w:right="0" w:firstLine="0"/>
        <w:jc w:val="left"/>
      </w:pPr>
      <w:r>
        <w:rPr>
          <w:noProof/>
        </w:rPr>
        <w:drawing>
          <wp:inline distT="0" distB="0" distL="0" distR="0">
            <wp:extent cx="3057525" cy="1562100"/>
            <wp:effectExtent l="0" t="0" r="9525" b="0"/>
            <wp:docPr id="29" name="Picture 10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8"/>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3057525" cy="1562100"/>
                    </a:xfrm>
                    <a:prstGeom prst="rect">
                      <a:avLst/>
                    </a:prstGeom>
                    <a:noFill/>
                    <a:ln>
                      <a:noFill/>
                    </a:ln>
                  </pic:spPr>
                </pic:pic>
              </a:graphicData>
            </a:graphic>
          </wp:inline>
        </w:drawing>
      </w:r>
    </w:p>
    <w:p w:rsidR="00000000" w:rsidRDefault="00FD1285">
      <w:pPr>
        <w:spacing w:after="522" w:line="242" w:lineRule="auto"/>
        <w:ind w:right="7" w:firstLine="0"/>
      </w:pPr>
      <w:r>
        <w:rPr>
          <w:rStyle w:val="translated-span"/>
          <w:sz w:val="16"/>
          <w:szCs w:val="16"/>
        </w:rPr>
        <w:t>图</w:t>
      </w:r>
      <w:r>
        <w:rPr>
          <w:rStyle w:val="translated-span"/>
          <w:sz w:val="16"/>
          <w:szCs w:val="16"/>
        </w:rPr>
        <w:t>5</w:t>
      </w:r>
      <w:r>
        <w:rPr>
          <w:rStyle w:val="translated-span"/>
          <w:sz w:val="16"/>
          <w:szCs w:val="16"/>
        </w:rPr>
        <w:t>。</w:t>
      </w:r>
      <w:r>
        <w:rPr>
          <w:rStyle w:val="translated-span"/>
          <w:sz w:val="16"/>
          <w:szCs w:val="16"/>
        </w:rPr>
        <w:t>VGG11*</w:t>
      </w:r>
      <w:r>
        <w:rPr>
          <w:rStyle w:val="translated-span"/>
          <w:sz w:val="16"/>
          <w:szCs w:val="16"/>
        </w:rPr>
        <w:t>在分布式环境中接受</w:t>
      </w:r>
      <w:r>
        <w:rPr>
          <w:rStyle w:val="translated-span"/>
          <w:sz w:val="16"/>
          <w:szCs w:val="16"/>
        </w:rPr>
        <w:t>CIFAR</w:t>
      </w:r>
      <w:r>
        <w:rPr>
          <w:rStyle w:val="translated-span"/>
          <w:sz w:val="16"/>
          <w:szCs w:val="16"/>
        </w:rPr>
        <w:t>培训，在不同级别的上传和下载稀疏度下进行</w:t>
      </w:r>
      <w:r>
        <w:rPr>
          <w:rStyle w:val="translated-span"/>
          <w:sz w:val="16"/>
          <w:szCs w:val="16"/>
        </w:rPr>
        <w:t>16000</w:t>
      </w:r>
      <w:r>
        <w:rPr>
          <w:rStyle w:val="translated-span"/>
          <w:sz w:val="16"/>
          <w:szCs w:val="16"/>
        </w:rPr>
        <w:t>次迭代，可获得精确性</w:t>
      </w:r>
      <w:r>
        <w:rPr>
          <w:rStyle w:val="translated-span"/>
          <w:sz w:val="16"/>
          <w:szCs w:val="16"/>
        </w:rPr>
        <w:t>。</w:t>
      </w:r>
      <w:r>
        <w:rPr>
          <w:rStyle w:val="translated-span"/>
          <w:sz w:val="16"/>
          <w:szCs w:val="16"/>
        </w:rPr>
        <w:t>与仅使用上载稀疏性相比，为下游通信稀疏化更新最多可降低</w:t>
      </w:r>
      <w:r>
        <w:rPr>
          <w:rStyle w:val="translated-span"/>
          <w:sz w:val="16"/>
          <w:szCs w:val="16"/>
        </w:rPr>
        <w:t>3%</w:t>
      </w:r>
      <w:r>
        <w:rPr>
          <w:rStyle w:val="translated-span"/>
          <w:sz w:val="16"/>
          <w:szCs w:val="16"/>
        </w:rPr>
        <w:t>的最终精度</w:t>
      </w:r>
      <w:r>
        <w:rPr>
          <w:rStyle w:val="translated-span"/>
          <w:sz w:val="16"/>
          <w:szCs w:val="16"/>
        </w:rPr>
        <w:t>。</w:t>
      </w:r>
    </w:p>
    <w:p w:rsidR="00000000" w:rsidRDefault="00FD1285">
      <w:pPr>
        <w:pStyle w:val="3"/>
        <w:spacing w:after="82"/>
        <w:ind w:left="-5"/>
      </w:pPr>
      <w:r>
        <w:rPr>
          <w:rStyle w:val="translated-span"/>
        </w:rPr>
        <w:t>C</w:t>
      </w:r>
      <w:r>
        <w:rPr>
          <w:rStyle w:val="translated-span"/>
        </w:rPr>
        <w:t>、</w:t>
      </w:r>
      <w:r>
        <w:rPr>
          <w:rStyle w:val="translated-span"/>
        </w:rPr>
        <w:t xml:space="preserve"> </w:t>
      </w:r>
      <w:r>
        <w:rPr>
          <w:rStyle w:val="translated-span"/>
        </w:rPr>
        <w:t>部分客户端参与的权重更新缓</w:t>
      </w:r>
      <w:r>
        <w:rPr>
          <w:rStyle w:val="translated-span"/>
        </w:rPr>
        <w:t>存</w:t>
      </w:r>
    </w:p>
    <w:p w:rsidR="00000000" w:rsidRDefault="00FD1285">
      <w:pPr>
        <w:spacing w:after="40"/>
        <w:ind w:left="4" w:right="0"/>
      </w:pPr>
      <w:r>
        <w:rPr>
          <w:rStyle w:val="translated-span"/>
        </w:rPr>
        <w:t>到目前为止，我们只考虑了所有客户参与整个培训过程的场景</w:t>
      </w:r>
      <w:r>
        <w:rPr>
          <w:rStyle w:val="translated-span"/>
        </w:rPr>
        <w:t>。</w:t>
      </w:r>
      <w:r>
        <w:rPr>
          <w:rStyle w:val="translated-span"/>
        </w:rPr>
        <w:t>然而，正如第二节所阐述的，在联合学习中，通常只有整个客户群体的一小部分会参与任何特定的沟通回合</w:t>
      </w:r>
      <w:r>
        <w:rPr>
          <w:rStyle w:val="translated-span"/>
        </w:rPr>
        <w:t>。</w:t>
      </w:r>
      <w:r>
        <w:rPr>
          <w:rStyle w:val="translated-span"/>
        </w:rPr>
        <w:t>由于客户机不下载完整的型号</w:t>
      </w:r>
      <w:r>
        <w:rPr>
          <w:rStyle w:val="translated-span"/>
        </w:rPr>
        <w:t>W</w:t>
      </w:r>
      <w:r>
        <w:rPr>
          <w:rStyle w:val="translated-span"/>
        </w:rPr>
        <w:t>，而只下载压缩型号更新</w:t>
      </w:r>
      <w:r>
        <w:rPr>
          <w:rStyle w:val="translated-span"/>
        </w:rPr>
        <w:t>W</w:t>
      </w:r>
      <w:r>
        <w:rPr>
          <w:rStyle w:val="translated-span"/>
          <w:rFonts w:ascii="宋体" w:hAnsi="宋体" w:cs="宋体" w:hint="eastAsia"/>
        </w:rPr>
        <w:t>∮</w:t>
      </w:r>
      <w:r>
        <w:rPr>
          <w:rStyle w:val="translated-span"/>
        </w:rPr>
        <w:t>（；这在保持所有客户机同步方面带来了新的挑战</w:t>
      </w:r>
      <w:r>
        <w:rPr>
          <w:rStyle w:val="translated-span"/>
        </w:rPr>
        <w:t>。</w:t>
      </w:r>
      <w:r>
        <w:rPr>
          <w:rStyle w:val="translated-span"/>
          <w:rFonts w:ascii="Calibri" w:hAnsi="Calibri"/>
          <w:i/>
          <w:iCs/>
          <w:vertAlign w:val="superscript"/>
        </w:rPr>
        <w:t>（吨</w:t>
      </w:r>
      <w:r>
        <w:rPr>
          <w:rStyle w:val="translated-span"/>
          <w:rFonts w:ascii="Calibri" w:hAnsi="Calibri"/>
          <w:i/>
          <w:iCs/>
          <w:vertAlign w:val="superscript"/>
        </w:rPr>
        <w:t>）</w:t>
      </w:r>
      <w:r>
        <w:rPr>
          <w:rStyle w:val="translated-span"/>
          <w:rFonts w:ascii="Calibri" w:hAnsi="Calibri"/>
          <w:i/>
          <w:iCs/>
          <w:vertAlign w:val="superscript"/>
        </w:rPr>
        <w:t>)</w:t>
      </w:r>
      <w:r>
        <w:rPr>
          <w:rStyle w:val="translated-span"/>
          <w:i/>
          <w:iCs/>
          <w:vertAlign w:val="superscript"/>
        </w:rPr>
        <w:t>t</w:t>
      </w:r>
      <w:r>
        <w:rPr>
          <w:rStyle w:val="translated-span"/>
          <w:rFonts w:ascii="Calibri" w:hAnsi="Calibri"/>
          <w:i/>
          <w:iCs/>
          <w:vertAlign w:val="superscript"/>
        </w:rPr>
        <w:t>)</w:t>
      </w:r>
    </w:p>
    <w:p w:rsidR="00000000" w:rsidRDefault="00FD1285">
      <w:pPr>
        <w:spacing w:after="54"/>
        <w:ind w:left="4" w:right="0"/>
      </w:pPr>
      <w:r>
        <w:rPr>
          <w:rStyle w:val="translated-span"/>
        </w:rPr>
        <w:t>为了解决同步问题，</w:t>
      </w:r>
      <w:r>
        <w:rPr>
          <w:rStyle w:val="translated-span"/>
        </w:rPr>
        <w:t>减少客户端的工作负载，我们建议在服务器端使用缓存机制</w:t>
      </w:r>
      <w:r>
        <w:rPr>
          <w:rStyle w:val="translated-span"/>
        </w:rPr>
        <w:t>。</w:t>
      </w:r>
      <w:r>
        <w:rPr>
          <w:rStyle w:val="translated-span"/>
        </w:rPr>
        <w:t>假设最</w:t>
      </w:r>
      <w:r>
        <w:rPr>
          <w:rStyle w:val="translated-span"/>
        </w:rPr>
        <w:t>后</w:t>
      </w:r>
      <w:r>
        <w:rPr>
          <w:rStyle w:val="translated-span"/>
          <w:rFonts w:ascii="Calibri" w:hAnsi="Calibri"/>
          <w:i/>
          <w:iCs/>
        </w:rPr>
        <w:t>τ</w:t>
      </w:r>
      <w:r>
        <w:rPr>
          <w:rStyle w:val="translated-span"/>
        </w:rPr>
        <w:t>通讯回合已经产生了更</w:t>
      </w:r>
      <w:r>
        <w:rPr>
          <w:rStyle w:val="translated-span"/>
        </w:rPr>
        <w:t>新</w:t>
      </w:r>
      <w:r>
        <w:rPr>
          <w:rFonts w:ascii="Calibri" w:hAnsi="Calibri"/>
          <w:i/>
          <w:iCs/>
        </w:rPr>
        <w:t>,...,</w:t>
      </w:r>
      <w:r>
        <w:rPr>
          <w:rFonts w:ascii="Calibri" w:hAnsi="Calibri"/>
          <w:i/>
          <w:iCs/>
        </w:rPr>
        <w:t xml:space="preserve"> </w:t>
      </w:r>
      <w:r>
        <w:rPr>
          <w:rStyle w:val="translated-span"/>
          <w:i/>
          <w:iCs/>
        </w:rPr>
        <w:t>T</w:t>
      </w:r>
      <w:r>
        <w:rPr>
          <w:rStyle w:val="translated-span"/>
          <w:rFonts w:ascii="Calibri" w:hAnsi="Calibri"/>
        </w:rPr>
        <w:t>−</w:t>
      </w:r>
      <w:r>
        <w:rPr>
          <w:rStyle w:val="translated-span"/>
          <w:rFonts w:ascii="Calibri" w:hAnsi="Calibri"/>
        </w:rPr>
        <w:t>τ}.</w:t>
      </w:r>
      <w:r>
        <w:rPr>
          <w:rStyle w:val="translated-span"/>
          <w:rFonts w:ascii="Calibri" w:hAnsi="Calibri"/>
        </w:rPr>
        <w:t xml:space="preserve"> </w:t>
      </w:r>
      <w:r>
        <w:rPr>
          <w:rStyle w:val="translated-span"/>
          <w:rFonts w:ascii="Calibri" w:hAnsi="Calibri"/>
        </w:rPr>
        <w:t>服务器可以将这些更新的所有部分和与全局模型一起缓存到某个点</w:t>
      </w:r>
      <w:r>
        <w:rPr>
          <w:rStyle w:val="translated-span"/>
          <w:rFonts w:ascii="Calibri" w:hAnsi="Calibri"/>
        </w:rPr>
        <w:t>{=}</w:t>
      </w:r>
      <w:r>
        <w:rPr>
          <w:rStyle w:val="translated-span"/>
          <w:rFonts w:ascii="Calibri" w:hAnsi="Calibri"/>
        </w:rPr>
        <w:t>。</w:t>
      </w:r>
      <w:r>
        <w:rPr>
          <w:rStyle w:val="translated-span"/>
          <w:i/>
          <w:iCs/>
        </w:rPr>
        <w:t>P</w:t>
      </w:r>
      <w:r>
        <w:rPr>
          <w:rStyle w:val="translated-span"/>
          <w:rFonts w:ascii="Calibri" w:hAnsi="Calibri"/>
          <w:i/>
          <w:iCs/>
          <w:vertAlign w:val="superscript"/>
        </w:rPr>
        <w:t>（</w:t>
      </w:r>
      <w:r>
        <w:rPr>
          <w:rStyle w:val="translated-span"/>
          <w:rFonts w:ascii="Calibri" w:hAnsi="Calibri"/>
          <w:i/>
          <w:iCs/>
          <w:vertAlign w:val="superscript"/>
        </w:rPr>
        <w:t>第</w:t>
      </w:r>
      <w:r>
        <w:rPr>
          <w:rStyle w:val="translated-span"/>
          <w:rFonts w:ascii="Calibri" w:hAnsi="Calibri"/>
          <w:i/>
          <w:iCs/>
          <w:vertAlign w:val="superscript"/>
        </w:rPr>
        <w:t>)</w:t>
      </w:r>
      <w:r>
        <w:rPr>
          <w:rStyle w:val="translated-span"/>
          <w:rFonts w:ascii="Calibri" w:hAnsi="Calibri"/>
          <w:sz w:val="31"/>
          <w:szCs w:val="31"/>
          <w:vertAlign w:val="superscript"/>
        </w:rPr>
        <w:t>˜</w:t>
      </w:r>
      <w:r>
        <w:rPr>
          <w:rStyle w:val="translated-span"/>
          <w:rFonts w:ascii="Calibri" w:hAnsi="Calibri"/>
          <w:i/>
          <w:iCs/>
          <w:sz w:val="15"/>
          <w:szCs w:val="15"/>
        </w:rPr>
        <w:t>(</w:t>
      </w:r>
      <w:r>
        <w:rPr>
          <w:rStyle w:val="translated-span"/>
          <w:i/>
          <w:iCs/>
          <w:sz w:val="15"/>
          <w:szCs w:val="15"/>
        </w:rPr>
        <w:t>T</w:t>
      </w:r>
      <w:r>
        <w:rPr>
          <w:rStyle w:val="translated-span"/>
          <w:i/>
          <w:iCs/>
          <w:vertAlign w:val="superscript"/>
        </w:rPr>
        <w:t>t</w:t>
      </w:r>
      <w:r>
        <w:rPr>
          <w:rStyle w:val="translated-span"/>
          <w:rFonts w:ascii="Calibri" w:hAnsi="Calibri"/>
          <w:i/>
          <w:iCs/>
          <w:vertAlign w:val="superscript"/>
        </w:rPr>
        <w:t>)</w:t>
      </w:r>
    </w:p>
    <w:p w:rsidR="00000000" w:rsidRDefault="00FD1285">
      <w:pPr>
        <w:spacing w:after="103"/>
        <w:ind w:left="4" w:right="0" w:firstLine="0"/>
      </w:pPr>
      <w:r>
        <w:rPr>
          <w:noProof/>
        </w:rP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1323975" cy="381000"/>
            <wp:effectExtent l="0" t="0" r="9525" b="0"/>
            <wp:wrapSquare wrapText="bothSides"/>
            <wp:docPr id="8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32397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0">
            <wp:simplePos x="0" y="0"/>
            <wp:positionH relativeFrom="column">
              <wp:align>left</wp:align>
            </wp:positionH>
            <wp:positionV relativeFrom="line">
              <wp:posOffset>0</wp:posOffset>
            </wp:positionV>
            <wp:extent cx="1114425" cy="323850"/>
            <wp:effectExtent l="0" t="0" r="9525" b="0"/>
            <wp:wrapSquare wrapText="bothSides"/>
            <wp:docPr id="8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1144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每个希望参与下一轮通信的客户机必须首先通过下载</w:t>
      </w:r>
      <w:r>
        <w:rPr>
          <w:rStyle w:val="translated-span"/>
        </w:rPr>
        <w:t>Por W</w:t>
      </w:r>
      <w:r>
        <w:rPr>
          <w:rStyle w:val="translated-span"/>
        </w:rPr>
        <w:t>与服务器同步，这取决于它跳过了多少次前一轮通信</w:t>
      </w:r>
      <w:r>
        <w:rPr>
          <w:rStyle w:val="translated-span"/>
        </w:rPr>
        <w:t>。</w:t>
      </w:r>
      <w:r>
        <w:rPr>
          <w:rStyle w:val="translated-span"/>
        </w:rPr>
        <w:t>对于一般稀疏更新，熵的</w:t>
      </w:r>
      <w:r>
        <w:rPr>
          <w:rStyle w:val="translated-span"/>
        </w:rPr>
        <w:t>界</w:t>
      </w:r>
      <w:r>
        <w:rPr>
          <w:rStyle w:val="translated-span"/>
          <w:rFonts w:ascii="Calibri" w:hAnsi="Calibri"/>
          <w:i/>
          <w:iCs/>
          <w:vertAlign w:val="superscript"/>
        </w:rPr>
        <w:t>（</w:t>
      </w:r>
      <w:r>
        <w:rPr>
          <w:rStyle w:val="translated-span"/>
          <w:rFonts w:ascii="Calibri" w:hAnsi="Calibri"/>
          <w:i/>
          <w:iCs/>
          <w:vertAlign w:val="superscript"/>
        </w:rPr>
        <w:t>第</w:t>
      </w:r>
      <w:r>
        <w:rPr>
          <w:rStyle w:val="translated-span"/>
          <w:rFonts w:ascii="Calibri" w:hAnsi="Calibri"/>
          <w:i/>
          <w:iCs/>
          <w:vertAlign w:val="superscript"/>
        </w:rPr>
        <w:t>)</w:t>
      </w:r>
      <w:r>
        <w:rPr>
          <w:rStyle w:val="translated-span"/>
          <w:rFonts w:ascii="Calibri" w:hAnsi="Calibri"/>
          <w:i/>
          <w:iCs/>
          <w:vertAlign w:val="superscript"/>
        </w:rPr>
        <w:t>（吨</w:t>
      </w:r>
      <w:r>
        <w:rPr>
          <w:rStyle w:val="translated-span"/>
          <w:rFonts w:ascii="Calibri" w:hAnsi="Calibri"/>
          <w:i/>
          <w:iCs/>
          <w:vertAlign w:val="superscript"/>
        </w:rPr>
        <w:t>）</w:t>
      </w:r>
      <w:r>
        <w:rPr>
          <w:rStyle w:val="translated-span"/>
          <w:rFonts w:ascii="Calibri" w:hAnsi="Calibri"/>
          <w:i/>
          <w:iCs/>
          <w:vertAlign w:val="superscript"/>
        </w:rPr>
        <w:t>)</w:t>
      </w:r>
    </w:p>
    <w:p w:rsidR="00000000" w:rsidRDefault="00FD1285">
      <w:pPr>
        <w:spacing w:after="133" w:line="256" w:lineRule="auto"/>
        <w:ind w:right="-1"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H</w:t>
      </w:r>
      <w:r>
        <w:rPr>
          <w:noProof/>
        </w:rPr>
        <w:drawing>
          <wp:inline distT="0" distB="0" distL="0" distR="0">
            <wp:extent cx="1933575" cy="190500"/>
            <wp:effectExtent l="0" t="0" r="9525" b="0"/>
            <wp:docPr id="30" name="Picture 103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5"/>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933575" cy="190500"/>
                    </a:xfrm>
                    <a:prstGeom prst="rect">
                      <a:avLst/>
                    </a:prstGeom>
                    <a:noFill/>
                    <a:ln>
                      <a:noFill/>
                    </a:ln>
                  </pic:spPr>
                </pic:pic>
              </a:graphicData>
            </a:graphic>
          </wp:inline>
        </w:drawing>
      </w:r>
      <w:r>
        <w:rPr>
          <w:rStyle w:val="translated-span"/>
        </w:rPr>
        <w:t>（二十</w:t>
      </w:r>
      <w:r>
        <w:rPr>
          <w:rStyle w:val="translated-span"/>
        </w:rPr>
        <w:t>）</w:t>
      </w:r>
    </w:p>
    <w:p w:rsidR="00000000" w:rsidRDefault="00FD1285">
      <w:pPr>
        <w:ind w:left="4" w:right="0" w:firstLine="0"/>
      </w:pPr>
      <w:r>
        <w:rPr>
          <w:rStyle w:val="translated-span"/>
        </w:rPr>
        <w:t>可以达到</w:t>
      </w:r>
      <w:r>
        <w:rPr>
          <w:rStyle w:val="translated-span"/>
        </w:rPr>
        <w:t>。</w:t>
      </w:r>
      <w:r>
        <w:rPr>
          <w:rStyle w:val="translated-span"/>
        </w:rPr>
        <w:t>这意味着下载的大小将随着客户端跳过的轮数线性增</w:t>
      </w:r>
      <w:r>
        <w:rPr>
          <w:rStyle w:val="translated-span"/>
        </w:rPr>
        <w:t>长</w:t>
      </w:r>
    </w:p>
    <w:p w:rsidR="00000000" w:rsidRDefault="00FD1285">
      <w:pPr>
        <w:spacing w:after="230"/>
        <w:ind w:left="4" w:right="0" w:firstLine="0"/>
      </w:pPr>
      <w:r>
        <w:rPr>
          <w:rStyle w:val="translated-span"/>
        </w:rPr>
        <w:t>培训</w:t>
      </w:r>
      <w:r>
        <w:rPr>
          <w:rStyle w:val="translated-span"/>
        </w:rPr>
        <w:t>。</w:t>
      </w:r>
      <w:r>
        <w:rPr>
          <w:rStyle w:val="translated-span"/>
        </w:rPr>
        <w:t>平均跳过轮数等于反向参与分数</w:t>
      </w:r>
      <w:r>
        <w:rPr>
          <w:rStyle w:val="translated-span"/>
        </w:rPr>
        <w:t>1</w:t>
      </w:r>
      <w:r>
        <w:rPr>
          <w:rStyle w:val="translated-span"/>
        </w:rPr>
        <w:t>。</w:t>
      </w:r>
      <w:r>
        <w:rPr>
          <w:rStyle w:val="translated-span"/>
        </w:rPr>
        <w:t>这通常是可以容忍的，因为下行链路通常比上行链路更便宜并且具有更高的带宽，如</w:t>
      </w:r>
      <w:r>
        <w:rPr>
          <w:rStyle w:val="translated-span"/>
        </w:rPr>
        <w:t>[10]</w:t>
      </w:r>
      <w:r>
        <w:rPr>
          <w:rStyle w:val="translated-span"/>
        </w:rPr>
        <w:t>和</w:t>
      </w:r>
      <w:r>
        <w:rPr>
          <w:rStyle w:val="translated-span"/>
        </w:rPr>
        <w:t>[19]</w:t>
      </w:r>
      <w:r>
        <w:rPr>
          <w:rStyle w:val="translated-span"/>
        </w:rPr>
        <w:t>中所述</w:t>
      </w:r>
      <w:r>
        <w:rPr>
          <w:rStyle w:val="translated-span"/>
        </w:rPr>
        <w:t>。</w:t>
      </w:r>
      <w:r>
        <w:rPr>
          <w:rStyle w:val="translated-span"/>
        </w:rPr>
        <w:t>本质上，所有只传递参数更新而不是完整模型的压缩方法都会遇到同样的问题</w:t>
      </w:r>
      <w:r>
        <w:rPr>
          <w:rStyle w:val="translated-span"/>
        </w:rPr>
        <w:t>。</w:t>
      </w:r>
      <w:r>
        <w:rPr>
          <w:rStyle w:val="translated-span"/>
        </w:rPr>
        <w:t>signSGD</w:t>
      </w:r>
      <w:r>
        <w:rPr>
          <w:rStyle w:val="translated-span"/>
        </w:rPr>
        <w:t>也是如此，尽管在这里，下游更新的大小只随延迟时间对数增长，根</w:t>
      </w:r>
      <w:r>
        <w:rPr>
          <w:rStyle w:val="translated-span"/>
        </w:rPr>
        <w:t>据</w:t>
      </w:r>
      <w:r>
        <w:rPr>
          <w:rStyle w:val="translated-span"/>
          <w:rFonts w:ascii="Calibri" w:hAnsi="Calibri"/>
          <w:i/>
          <w:iCs/>
        </w:rPr>
        <w:t>/</w:t>
      </w:r>
      <w:r>
        <w:rPr>
          <w:rStyle w:val="translated-span"/>
          <w:rFonts w:ascii="Calibri" w:hAnsi="Calibri"/>
          <w:i/>
          <w:iCs/>
        </w:rPr>
        <w:t>η</w:t>
      </w:r>
    </w:p>
    <w:p w:rsidR="00000000" w:rsidRDefault="00FD1285">
      <w:pPr>
        <w:spacing w:after="238" w:line="256" w:lineRule="auto"/>
        <w:ind w:right="-1"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H</w:t>
      </w:r>
      <w:r>
        <w:rPr>
          <w:rStyle w:val="translated-span"/>
          <w:rFonts w:ascii="Calibri" w:hAnsi="Calibri"/>
          <w:i/>
          <w:iCs/>
        </w:rPr>
        <w:t>（</w:t>
      </w:r>
      <w:r>
        <w:rPr>
          <w:rStyle w:val="translated-span"/>
          <w:rFonts w:ascii="Calibri" w:hAnsi="Calibri"/>
          <w:i/>
          <w:iCs/>
        </w:rPr>
        <w:t>P</w:t>
      </w:r>
      <w:r>
        <w:rPr>
          <w:rStyle w:val="translated-span"/>
          <w:i/>
          <w:iCs/>
          <w:sz w:val="15"/>
          <w:szCs w:val="15"/>
        </w:rPr>
        <w:t>标牌</w:t>
      </w:r>
      <w:r>
        <w:rPr>
          <w:rStyle w:val="translated-span"/>
          <w:i/>
          <w:iCs/>
          <w:sz w:val="15"/>
          <w:szCs w:val="15"/>
        </w:rPr>
        <w:t>G</w:t>
      </w:r>
      <w:r>
        <w:rPr>
          <w:rStyle w:val="translated-span"/>
          <w:i/>
          <w:iCs/>
          <w:sz w:val="15"/>
          <w:szCs w:val="15"/>
        </w:rPr>
        <w:t>D</w:t>
      </w:r>
      <w:r>
        <w:rPr>
          <w:rStyle w:val="translated-span"/>
          <w:rFonts w:ascii="Calibri" w:hAnsi="Calibri"/>
          <w:i/>
          <w:iCs/>
          <w:sz w:val="15"/>
          <w:szCs w:val="15"/>
        </w:rPr>
        <w:t>(τ</w:t>
      </w:r>
      <w:r>
        <w:rPr>
          <w:rStyle w:val="translated-span"/>
          <w:rFonts w:ascii="Calibri" w:hAnsi="Calibri"/>
          <w:i/>
          <w:iCs/>
          <w:sz w:val="15"/>
          <w:szCs w:val="15"/>
        </w:rPr>
        <w:t>)</w:t>
      </w:r>
      <w:r>
        <w:rPr>
          <w:rStyle w:val="translated-span"/>
          <w:rFonts w:ascii="Calibri" w:hAnsi="Calibri"/>
          <w:i/>
          <w:iCs/>
        </w:rPr>
        <w:t>)</w:t>
      </w:r>
      <w:r>
        <w:rPr>
          <w:rStyle w:val="translated-span"/>
          <w:rFonts w:ascii="Calibri" w:hAnsi="Calibri"/>
        </w:rPr>
        <w:t>≤</w:t>
      </w:r>
      <w:r>
        <w:rPr>
          <w:rStyle w:val="translated-span"/>
        </w:rPr>
        <w:t>日</w:t>
      </w:r>
      <w:r>
        <w:rPr>
          <w:rStyle w:val="translated-span"/>
        </w:rPr>
        <w:t>志</w:t>
      </w:r>
      <w:r>
        <w:rPr>
          <w:sz w:val="15"/>
          <w:szCs w:val="15"/>
        </w:rPr>
        <w:t>2</w:t>
      </w:r>
      <w:r>
        <w:rPr>
          <w:rStyle w:val="translated-span"/>
          <w:rFonts w:ascii="Calibri" w:hAnsi="Calibri"/>
          <w:i/>
          <w:iCs/>
        </w:rPr>
        <w:t>(</w:t>
      </w:r>
      <w:r>
        <w:t>2</w:t>
      </w:r>
      <w:r>
        <w:rPr>
          <w:rStyle w:val="translated-span"/>
          <w:rFonts w:ascii="Calibri" w:hAnsi="Calibri"/>
          <w:i/>
          <w:iCs/>
        </w:rPr>
        <w:t>τ</w:t>
      </w:r>
      <w:r>
        <w:rPr>
          <w:rFonts w:ascii="Calibri" w:hAnsi="Calibri"/>
        </w:rPr>
        <w:t xml:space="preserve">+ </w:t>
      </w:r>
      <w:r>
        <w:t>1</w:t>
      </w:r>
      <w:r>
        <w:rPr>
          <w:rStyle w:val="translated-span"/>
          <w:rFonts w:ascii="Calibri" w:hAnsi="Calibri"/>
          <w:i/>
          <w:iCs/>
        </w:rPr>
        <w:t>)</w:t>
      </w:r>
      <w:r>
        <w:rPr>
          <w:rStyle w:val="translated-span"/>
          <w:rFonts w:ascii="Calibri" w:hAnsi="Calibri"/>
          <w:i/>
          <w:iCs/>
        </w:rPr>
        <w:t>.</w:t>
      </w:r>
      <w:r>
        <w:rPr>
          <w:rStyle w:val="translated-span"/>
        </w:rPr>
        <w:t>（二十一</w:t>
      </w:r>
      <w:r>
        <w:rPr>
          <w:rStyle w:val="translated-span"/>
        </w:rPr>
        <w:t>）</w:t>
      </w:r>
    </w:p>
    <w:p w:rsidR="00000000" w:rsidRDefault="00FD1285">
      <w:pPr>
        <w:spacing w:after="304"/>
        <w:ind w:left="4" w:right="0"/>
      </w:pPr>
      <w:r>
        <w:rPr>
          <w:rStyle w:val="translated-span"/>
        </w:rPr>
        <w:t>部分客户参与也会影响联合训练的收敛速度</w:t>
      </w:r>
      <w:r>
        <w:rPr>
          <w:rStyle w:val="translated-span"/>
        </w:rPr>
        <w:t>，包括延迟更新和稀疏更新</w:t>
      </w:r>
      <w:r>
        <w:rPr>
          <w:rStyle w:val="translated-span"/>
        </w:rPr>
        <w:t>。</w:t>
      </w:r>
      <w:r>
        <w:rPr>
          <w:rStyle w:val="translated-span"/>
        </w:rPr>
        <w:t>我们将在第</w:t>
      </w:r>
      <w:r>
        <w:rPr>
          <w:rStyle w:val="translated-span"/>
        </w:rPr>
        <w:t>VII-C</w:t>
      </w:r>
      <w:r>
        <w:rPr>
          <w:rStyle w:val="translated-span"/>
        </w:rPr>
        <w:t>节详细研究这些影响</w:t>
      </w:r>
      <w:r>
        <w:rPr>
          <w:rStyle w:val="translated-span"/>
        </w:rPr>
        <w:t>。</w:t>
      </w:r>
    </w:p>
    <w:p w:rsidR="00000000" w:rsidRDefault="00FD1285">
      <w:pPr>
        <w:pStyle w:val="3"/>
        <w:ind w:left="-5"/>
      </w:pPr>
      <w:r>
        <w:rPr>
          <w:rStyle w:val="translated-span"/>
        </w:rPr>
        <w:t>D</w:t>
      </w:r>
      <w:r>
        <w:rPr>
          <w:rStyle w:val="translated-span"/>
        </w:rPr>
        <w:t>、</w:t>
      </w:r>
      <w:r>
        <w:rPr>
          <w:rStyle w:val="translated-span"/>
        </w:rPr>
        <w:t xml:space="preserve"> </w:t>
      </w:r>
      <w:r>
        <w:rPr>
          <w:rStyle w:val="translated-span"/>
        </w:rPr>
        <w:t>无损编</w:t>
      </w:r>
      <w:r>
        <w:rPr>
          <w:rStyle w:val="translated-span"/>
        </w:rPr>
        <w:t>码</w:t>
      </w:r>
    </w:p>
    <w:p w:rsidR="00000000" w:rsidRDefault="00FD1285">
      <w:pPr>
        <w:spacing w:after="264"/>
        <w:ind w:left="4" w:right="0"/>
      </w:pPr>
      <w:r>
        <w:rPr>
          <w:rStyle w:val="translated-span"/>
        </w:rPr>
        <w:t>为了传递</w:t>
      </w:r>
      <w:r>
        <w:rPr>
          <w:rStyle w:val="translated-span"/>
        </w:rPr>
        <w:t>STC</w:t>
      </w:r>
      <w:r>
        <w:rPr>
          <w:rStyle w:val="translated-span"/>
        </w:rPr>
        <w:t>产生的一组稀疏三元张量，我们只需要传输平坦张量中非零元素的位置，以及每次非零更新一位来指示平均符号或</w:t>
      </w:r>
      <w:r>
        <w:rPr>
          <w:rStyle w:val="translated-span"/>
        </w:rPr>
        <w:t>−</w:t>
      </w:r>
      <w:r>
        <w:rPr>
          <w:rStyle w:val="translated-span"/>
        </w:rPr>
        <w:t>µ</w:t>
      </w:r>
      <w:r>
        <w:rPr>
          <w:rStyle w:val="translated-span"/>
        </w:rPr>
        <w:t>。</w:t>
      </w:r>
      <w:r>
        <w:rPr>
          <w:rStyle w:val="translated-span"/>
        </w:rPr>
        <w:t>与其传达非零元素的绝对位置，不如传达它们之间的距离</w:t>
      </w:r>
      <w:r>
        <w:rPr>
          <w:rStyle w:val="translated-span"/>
        </w:rPr>
        <w:t>。</w:t>
      </w:r>
      <w:r>
        <w:rPr>
          <w:rStyle w:val="translated-span"/>
        </w:rPr>
        <w:t>假设一个随机稀疏模式，我们知道对于</w:t>
      </w:r>
      <w:r>
        <w:rPr>
          <w:rStyle w:val="translated-span"/>
        </w:rPr>
        <w:t>| |</w:t>
      </w:r>
      <w:r>
        <w:rPr>
          <w:rStyle w:val="translated-span"/>
        </w:rPr>
        <w:t>和</w:t>
      </w:r>
      <w:r>
        <w:rPr>
          <w:rStyle w:val="translated-span"/>
        </w:rPr>
        <w:t>k=| |</w:t>
      </w:r>
      <w:r>
        <w:rPr>
          <w:rStyle w:val="translated-span"/>
        </w:rPr>
        <w:t>的大值，距离近似几何分布，成功概率等于稀疏率</w:t>
      </w:r>
      <w:r>
        <w:rPr>
          <w:rStyle w:val="translated-span"/>
        </w:rPr>
        <w:t>p</w:t>
      </w:r>
      <w:r>
        <w:rPr>
          <w:rStyle w:val="translated-span"/>
        </w:rPr>
        <w:t>。因此，我们可以使用</w:t>
      </w:r>
      <w:r>
        <w:rPr>
          <w:rStyle w:val="translated-span"/>
        </w:rPr>
        <w:t>Golomb</w:t>
      </w:r>
      <w:r>
        <w:rPr>
          <w:rStyle w:val="translated-span"/>
        </w:rPr>
        <w:t>代码对距离进行最佳编码</w:t>
      </w:r>
      <w:r>
        <w:rPr>
          <w:rStyle w:val="translated-span"/>
        </w:rPr>
        <w:t>[34]</w:t>
      </w:r>
      <w:r>
        <w:rPr>
          <w:rStyle w:val="translated-span"/>
        </w:rPr>
        <w:t>。</w:t>
      </w:r>
      <w:r>
        <w:rPr>
          <w:rStyle w:val="translated-span"/>
        </w:rPr>
        <w:t>Golomb</w:t>
      </w:r>
      <w:r>
        <w:rPr>
          <w:rStyle w:val="translated-span"/>
        </w:rPr>
        <w:t>编码将平均位置位数减少</w:t>
      </w:r>
      <w:r>
        <w:rPr>
          <w:rStyle w:val="translated-span"/>
        </w:rPr>
        <w:t>到</w:t>
      </w:r>
      <w:r>
        <w:rPr>
          <w:rStyle w:val="translated-span"/>
          <w:rFonts w:ascii="Calibri" w:hAnsi="Calibri"/>
          <w:i/>
          <w:iCs/>
        </w:rPr>
        <w:t>µ</w:t>
      </w:r>
      <w:r>
        <w:rPr>
          <w:rStyle w:val="translated-span"/>
          <w:i/>
          <w:iCs/>
        </w:rPr>
        <w:t>W</w:t>
      </w:r>
      <w:r>
        <w:rPr>
          <w:rStyle w:val="translated-span"/>
          <w:i/>
          <w:iCs/>
        </w:rPr>
        <w:t>p</w:t>
      </w:r>
      <w:r>
        <w:rPr>
          <w:rStyle w:val="translated-span"/>
          <w:i/>
          <w:iCs/>
        </w:rPr>
        <w:t>W</w:t>
      </w:r>
    </w:p>
    <w:p w:rsidR="00000000" w:rsidRDefault="00FD1285">
      <w:pPr>
        <w:spacing w:after="320" w:line="256" w:lineRule="auto"/>
        <w:ind w:right="-1" w:firstLine="0"/>
        <w:jc w:val="left"/>
      </w:pPr>
      <w:r>
        <w:rPr>
          <w:rFonts w:ascii="Calibri" w:hAnsi="Calibri"/>
          <w:color w:val="000000"/>
          <w:sz w:val="22"/>
          <w:szCs w:val="22"/>
        </w:rPr>
        <w:t>                        </w:t>
      </w:r>
      <w:r>
        <w:rPr>
          <w:rFonts w:ascii="Calibri" w:hAnsi="Calibri"/>
          <w:color w:val="000000"/>
          <w:sz w:val="22"/>
          <w:szCs w:val="22"/>
        </w:rPr>
        <w:t>                                                   </w:t>
      </w:r>
      <w:r>
        <w:rPr>
          <w:rFonts w:ascii="Calibri" w:hAnsi="Calibri"/>
          <w:color w:val="000000"/>
          <w:sz w:val="22"/>
          <w:szCs w:val="22"/>
        </w:rPr>
        <w:t xml:space="preserve"> </w:t>
      </w:r>
      <w:r>
        <w:rPr>
          <w:rStyle w:val="translated-span"/>
          <w:b/>
          <w:bCs/>
          <w:vertAlign w:val="subscript"/>
        </w:rPr>
        <w:t>b</w:t>
      </w:r>
      <w:r>
        <w:rPr>
          <w:rStyle w:val="translated-span"/>
          <w:rFonts w:ascii="MS Mincho" w:eastAsia="MS Mincho" w:hAnsi="MS Mincho" w:cs="MS Mincho" w:hint="eastAsia"/>
          <w:sz w:val="12"/>
          <w:szCs w:val="12"/>
        </w:rPr>
        <w:t>∗</w:t>
      </w:r>
      <w:r>
        <w:rPr>
          <w:rStyle w:val="translated-span"/>
        </w:rPr>
        <w:t>（二十二</w:t>
      </w:r>
      <w:r>
        <w:rPr>
          <w:rStyle w:val="translated-span"/>
        </w:rPr>
        <w:t>）</w:t>
      </w:r>
    </w:p>
    <w:p w:rsidR="00000000" w:rsidRDefault="00FD1285">
      <w:pPr>
        <w:spacing w:after="31"/>
        <w:ind w:left="4" w:right="0" w:firstLine="0"/>
      </w:pPr>
      <w:r>
        <w:rPr>
          <w:noProof/>
        </w:rPr>
        <w:drawing>
          <wp:inline distT="0" distB="0" distL="0" distR="0">
            <wp:extent cx="2324100" cy="762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2324100" cy="762000"/>
                    </a:xfrm>
                    <a:prstGeom prst="rect">
                      <a:avLst/>
                    </a:prstGeom>
                    <a:noFill/>
                    <a:ln>
                      <a:noFill/>
                    </a:ln>
                  </pic:spPr>
                </pic:pic>
              </a:graphicData>
            </a:graphic>
          </wp:inline>
        </w:drawing>
      </w:r>
      <w:r>
        <w:rPr>
          <w:rStyle w:val="translated-span"/>
        </w:rPr>
        <w:t>p</w:t>
      </w:r>
      <w:r>
        <w:rPr>
          <w:rStyle w:val="translated-span"/>
        </w:rPr>
        <w:t>和</w:t>
      </w:r>
      <w:r>
        <w:rPr>
          <w:rStyle w:val="translated-span"/>
        </w:rPr>
        <w:t>=</w:t>
      </w:r>
      <w:r>
        <w:rPr>
          <w:rStyle w:val="translated-span"/>
        </w:rPr>
        <w:t>是黄金比例</w:t>
      </w:r>
      <w:r>
        <w:rPr>
          <w:rStyle w:val="translated-span"/>
        </w:rPr>
        <w:t>。</w:t>
      </w:r>
      <w:r>
        <w:rPr>
          <w:rStyle w:val="translated-span"/>
        </w:rPr>
        <w:t>对于稀疏率，例如</w:t>
      </w:r>
      <w:r>
        <w:rPr>
          <w:rStyle w:val="translated-span"/>
        </w:rPr>
        <w:t>p=001</w:t>
      </w:r>
      <w:r>
        <w:rPr>
          <w:rStyle w:val="translated-span"/>
        </w:rPr>
        <w:t>，我们得到</w:t>
      </w:r>
      <w:r>
        <w:rPr>
          <w:rStyle w:val="translated-span"/>
        </w:rPr>
        <w:t>b´pos=838</w:t>
      </w:r>
      <w:r>
        <w:rPr>
          <w:rStyle w:val="translated-span"/>
        </w:rPr>
        <w:t>，这转换成</w:t>
      </w:r>
      <w:r>
        <w:rPr>
          <w:rStyle w:val="translated-span"/>
        </w:rPr>
        <w:t>×19</w:t>
      </w:r>
      <w:r>
        <w:rPr>
          <w:rStyle w:val="translated-span"/>
        </w:rPr>
        <w:t>压缩，与</w:t>
      </w:r>
      <w:r>
        <w:rPr>
          <w:rStyle w:val="translated-span"/>
        </w:rPr>
        <w:t>16</w:t>
      </w:r>
      <w:r>
        <w:rPr>
          <w:rStyle w:val="translated-span"/>
        </w:rPr>
        <w:t>个固定比特的朴素距离编码相比</w:t>
      </w:r>
      <w:r>
        <w:rPr>
          <w:rStyle w:val="translated-span"/>
        </w:rPr>
        <w:t>。</w:t>
      </w:r>
      <w:r>
        <w:rPr>
          <w:rStyle w:val="translated-span"/>
        </w:rPr>
        <w:t>编码和解码方案可在补充材料附录（算法</w:t>
      </w:r>
      <w:r>
        <w:rPr>
          <w:rStyle w:val="translated-span"/>
        </w:rPr>
        <w:t>A1</w:t>
      </w:r>
      <w:r>
        <w:rPr>
          <w:rStyle w:val="translated-span"/>
        </w:rPr>
        <w:t>和</w:t>
      </w:r>
      <w:r>
        <w:rPr>
          <w:rStyle w:val="translated-span"/>
        </w:rPr>
        <w:t>A2</w:t>
      </w:r>
      <w:r>
        <w:rPr>
          <w:rStyle w:val="translated-span"/>
        </w:rPr>
        <w:t>）的</w:t>
      </w:r>
      <w:r>
        <w:rPr>
          <w:rStyle w:val="translated-span"/>
        </w:rPr>
        <w:t>A</w:t>
      </w:r>
      <w:r>
        <w:rPr>
          <w:rStyle w:val="translated-span"/>
        </w:rPr>
        <w:t>节中找到</w:t>
      </w:r>
      <w:r>
        <w:rPr>
          <w:rStyle w:val="translated-span"/>
        </w:rPr>
        <w:t>。</w:t>
      </w:r>
      <w:r>
        <w:rPr>
          <w:rStyle w:val="translated-span"/>
        </w:rPr>
        <w:t>更新在上传和下载之前都会被编码</w:t>
      </w:r>
      <w:r>
        <w:rPr>
          <w:rStyle w:val="translated-span"/>
        </w:rPr>
        <w:t>。</w:t>
      </w:r>
      <w:r>
        <w:rPr>
          <w:rStyle w:val="translated-span"/>
          <w:rFonts w:ascii="Calibri" w:hAnsi="Calibri"/>
          <w:i/>
          <w:iCs/>
        </w:rPr>
        <w:t>))</w:t>
      </w:r>
      <w:r>
        <w:rPr>
          <w:rStyle w:val="translated-span"/>
          <w:rFonts w:ascii="Calibri" w:hAnsi="Calibri"/>
          <w:i/>
          <w:iCs/>
        </w:rPr>
        <w:t>)</w:t>
      </w:r>
      <w:r>
        <w:rPr>
          <w:rStyle w:val="translated-span"/>
          <w:rFonts w:ascii="Calibri" w:hAnsi="Calibri"/>
          <w:i/>
          <w:iCs/>
        </w:rPr>
        <w:t>φ</w:t>
      </w:r>
      <w:r>
        <w:rPr>
          <w:rFonts w:ascii="Calibri" w:hAnsi="Calibri"/>
          <w:i/>
          <w:iCs/>
        </w:rPr>
        <w:t>...</w:t>
      </w:r>
    </w:p>
    <w:p w:rsidR="00000000" w:rsidRDefault="00FD1285">
      <w:pPr>
        <w:spacing w:after="276"/>
        <w:ind w:left="4" w:right="0"/>
      </w:pPr>
      <w:r>
        <w:rPr>
          <w:rStyle w:val="translated-span"/>
        </w:rPr>
        <w:t>算法</w:t>
      </w:r>
      <w:r>
        <w:rPr>
          <w:rStyle w:val="translated-span"/>
        </w:rPr>
        <w:t>2</w:t>
      </w:r>
      <w:r>
        <w:rPr>
          <w:rStyle w:val="translated-span"/>
        </w:rPr>
        <w:t>描述了一个完整的压缩框架，该框架通过稀疏化、三元化和更新的最佳编码实现了上游和下游的压缩</w:t>
      </w:r>
      <w:r>
        <w:rPr>
          <w:rStyle w:val="translated-span"/>
        </w:rPr>
        <w:t>。</w:t>
      </w:r>
    </w:p>
    <w:p w:rsidR="00000000" w:rsidRDefault="00FD1285">
      <w:pPr>
        <w:pStyle w:val="2"/>
        <w:ind w:left="464" w:right="460"/>
      </w:pPr>
      <w:r>
        <w:rPr>
          <w:rStyle w:val="translated-span"/>
          <w:sz w:val="20"/>
          <w:szCs w:val="20"/>
        </w:rPr>
        <w:t>七</w:t>
      </w:r>
      <w:r>
        <w:rPr>
          <w:rStyle w:val="translated-span"/>
          <w:sz w:val="20"/>
          <w:szCs w:val="20"/>
        </w:rPr>
        <w:t>。</w:t>
      </w:r>
      <w:r>
        <w:rPr>
          <w:rStyle w:val="translated-span"/>
          <w:sz w:val="20"/>
          <w:szCs w:val="20"/>
        </w:rPr>
        <w:t>实</w:t>
      </w:r>
      <w:r>
        <w:rPr>
          <w:rStyle w:val="translated-span"/>
          <w:sz w:val="20"/>
          <w:szCs w:val="20"/>
        </w:rPr>
        <w:t>验</w:t>
      </w:r>
    </w:p>
    <w:p w:rsidR="00000000" w:rsidRDefault="00FD1285">
      <w:pPr>
        <w:ind w:left="4" w:right="0"/>
      </w:pPr>
      <w:r>
        <w:rPr>
          <w:rStyle w:val="translated-span"/>
        </w:rPr>
        <w:t>我们在四种不同的学习任务上评估了我们提出的通</w:t>
      </w:r>
      <w:r>
        <w:rPr>
          <w:rStyle w:val="translated-span"/>
        </w:rPr>
        <w:t>信协议，并将其与联邦平均和</w:t>
      </w:r>
      <w:r>
        <w:rPr>
          <w:rStyle w:val="translated-span"/>
        </w:rPr>
        <w:t>signSGD</w:t>
      </w:r>
      <w:r>
        <w:rPr>
          <w:rStyle w:val="translated-span"/>
        </w:rPr>
        <w:t>在各种不同的联邦学习环境中的性能进行了比较</w:t>
      </w:r>
      <w:r>
        <w:rPr>
          <w:rStyle w:val="translated-span"/>
        </w:rPr>
        <w:t>。</w:t>
      </w:r>
    </w:p>
    <w:tbl>
      <w:tblPr>
        <w:tblW w:w="0" w:type="auto"/>
        <w:tblCellSpacing w:w="0" w:type="dxa"/>
        <w:tblInd w:w="4" w:type="dxa"/>
        <w:tblCellMar>
          <w:left w:w="0" w:type="dxa"/>
          <w:right w:w="0" w:type="dxa"/>
        </w:tblCellMar>
        <w:tblLook w:val="04A0" w:firstRow="1" w:lastRow="0" w:firstColumn="1" w:lastColumn="0" w:noHBand="0" w:noVBand="1"/>
      </w:tblPr>
      <w:tblGrid>
        <w:gridCol w:w="5266"/>
        <w:gridCol w:w="5025"/>
      </w:tblGrid>
      <w:tr w:rsidR="00000000">
        <w:trPr>
          <w:gridAfter w:val="1"/>
          <w:tblCellSpacing w:w="0" w:type="dxa"/>
        </w:trPr>
        <w:tc>
          <w:tcPr>
            <w:tcW w:w="6240" w:type="dxa"/>
            <w:vAlign w:val="center"/>
            <w:hideMark/>
          </w:tcPr>
          <w:p w:rsidR="00000000" w:rsidRDefault="00FD1285"/>
        </w:tc>
      </w:tr>
      <w:tr w:rsidR="00000000">
        <w:trPr>
          <w:tblCellSpacing w:w="0" w:type="dxa"/>
        </w:trPr>
        <w:tc>
          <w:tcPr>
            <w:tcW w:w="0" w:type="auto"/>
            <w:vAlign w:val="center"/>
            <w:hideMark/>
          </w:tcPr>
          <w:p w:rsidR="00000000" w:rsidRDefault="00FD1285">
            <w:pPr>
              <w:spacing w:after="0" w:line="240" w:lineRule="auto"/>
              <w:ind w:right="0" w:firstLine="0"/>
              <w:jc w:val="left"/>
              <w:rPr>
                <w:rFonts w:eastAsia="Times New Roman"/>
                <w:color w:val="auto"/>
              </w:rPr>
            </w:pPr>
          </w:p>
        </w:tc>
        <w:tc>
          <w:tcPr>
            <w:tcW w:w="0" w:type="auto"/>
            <w:vAlign w:val="center"/>
            <w:hideMark/>
          </w:tcPr>
          <w:p w:rsidR="00000000" w:rsidRDefault="00FD1285">
            <w:pPr>
              <w:spacing w:after="0" w:line="240" w:lineRule="auto"/>
              <w:ind w:right="0" w:firstLine="0"/>
              <w:jc w:val="left"/>
              <w:rPr>
                <w:rFonts w:ascii="宋体" w:hAnsi="宋体" w:cs="宋体"/>
                <w:color w:val="auto"/>
                <w:sz w:val="24"/>
                <w:szCs w:val="24"/>
              </w:rPr>
            </w:pPr>
            <w:r>
              <w:rPr>
                <w:rFonts w:ascii="宋体" w:hAnsi="宋体" w:cs="宋体"/>
                <w:noProof/>
                <w:color w:val="auto"/>
                <w:sz w:val="24"/>
                <w:szCs w:val="24"/>
              </w:rPr>
              <w:drawing>
                <wp:inline distT="0" distB="0" distL="0" distR="0">
                  <wp:extent cx="3190875" cy="95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190875" cy="9525"/>
                          </a:xfrm>
                          <a:prstGeom prst="rect">
                            <a:avLst/>
                          </a:prstGeom>
                          <a:noFill/>
                          <a:ln>
                            <a:noFill/>
                          </a:ln>
                        </pic:spPr>
                      </pic:pic>
                    </a:graphicData>
                  </a:graphic>
                </wp:inline>
              </w:drawing>
            </w:r>
          </w:p>
        </w:tc>
      </w:tr>
    </w:tbl>
    <w:p w:rsidR="00000000" w:rsidRDefault="00FD1285">
      <w:pPr>
        <w:ind w:left="4" w:right="0"/>
        <w:rPr>
          <w:rFonts w:hint="eastAsia"/>
        </w:rPr>
      </w:pPr>
      <w:r>
        <w:br w:type="textWrapping" w:clear="all"/>
      </w:r>
      <w:r>
        <w:rPr>
          <w:rStyle w:val="translated-span"/>
          <w:i/>
          <w:iCs/>
        </w:rPr>
        <w:t>模型和数据集</w:t>
      </w:r>
      <w:r>
        <w:rPr>
          <w:rStyle w:val="translated-span"/>
          <w:i/>
          <w:iCs/>
        </w:rPr>
        <w:t>：</w:t>
      </w:r>
      <w:r>
        <w:rPr>
          <w:rStyle w:val="translated-span"/>
        </w:rPr>
        <w:t>为了涵盖广泛的学习问题，我们对不同大</w:t>
      </w:r>
      <w:r>
        <w:rPr>
          <w:rStyle w:val="translated-span"/>
        </w:rPr>
        <w:t>小的卷积和递归神经网络进行评估，用于图像分类和语音识别的相关联邦学习任务</w:t>
      </w:r>
      <w:r>
        <w:rPr>
          <w:rStyle w:val="translated-span"/>
        </w:rPr>
        <w:t>：</w:t>
      </w:r>
    </w:p>
    <w:p w:rsidR="00000000" w:rsidRDefault="00FD1285">
      <w:pPr>
        <w:ind w:left="118" w:right="0" w:firstLine="0"/>
      </w:pPr>
      <w:r>
        <w:rPr>
          <w:rStyle w:val="translated-span"/>
          <w:b/>
          <w:bCs/>
        </w:rPr>
        <w:t>算法</w:t>
      </w:r>
      <w:r>
        <w:rPr>
          <w:rStyle w:val="translated-span"/>
          <w:b/>
          <w:bCs/>
        </w:rPr>
        <w:t>2</w:t>
      </w:r>
      <w:r>
        <w:rPr>
          <w:rStyle w:val="translated-span"/>
        </w:rPr>
        <w:t>基于</w:t>
      </w:r>
      <w:r>
        <w:rPr>
          <w:rStyle w:val="translated-span"/>
        </w:rPr>
        <w:t>STC</w:t>
      </w:r>
      <w:r>
        <w:rPr>
          <w:rStyle w:val="translated-span"/>
        </w:rPr>
        <w:t>的参数服务器联合学习算</w:t>
      </w:r>
      <w:r>
        <w:rPr>
          <w:rStyle w:val="translated-span"/>
        </w:rPr>
        <w:t>法</w:t>
      </w:r>
    </w:p>
    <w:p w:rsidR="00000000" w:rsidRDefault="00FD1285">
      <w:pPr>
        <w:spacing w:after="67" w:line="256" w:lineRule="auto"/>
        <w:ind w:left="19" w:right="0" w:firstLine="0"/>
        <w:jc w:val="left"/>
      </w:pPr>
      <w:r>
        <w:rPr>
          <w:noProof/>
        </w:rPr>
        <w:drawing>
          <wp:inline distT="0" distB="0" distL="0" distR="0">
            <wp:extent cx="628650" cy="9525"/>
            <wp:effectExtent l="0" t="0" r="0" b="0"/>
            <wp:docPr id="33" name="Picture 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FD1285">
      <w:pPr>
        <w:spacing w:after="16" w:line="256" w:lineRule="auto"/>
        <w:ind w:left="153" w:right="0" w:hanging="149"/>
        <w:jc w:val="left"/>
      </w:pPr>
      <w:r>
        <w:rPr>
          <w:rStyle w:val="translated-span"/>
          <w:b/>
          <w:bCs/>
          <w:sz w:val="14"/>
          <w:szCs w:val="14"/>
        </w:rPr>
        <w:t>1</w:t>
      </w:r>
      <w:r>
        <w:rPr>
          <w:rStyle w:val="translated-span"/>
          <w:b/>
          <w:bCs/>
          <w:sz w:val="14"/>
          <w:szCs w:val="14"/>
        </w:rPr>
        <w:t>输入</w:t>
      </w:r>
      <w:r>
        <w:rPr>
          <w:rStyle w:val="translated-span"/>
          <w:b/>
          <w:bCs/>
          <w:sz w:val="14"/>
          <w:szCs w:val="14"/>
        </w:rPr>
        <w:t>：</w:t>
      </w:r>
      <w:r>
        <w:rPr>
          <w:rStyle w:val="translated-span"/>
          <w:sz w:val="31"/>
          <w:szCs w:val="31"/>
          <w:vertAlign w:val="superscript"/>
        </w:rPr>
        <w:t>初始参</w:t>
      </w:r>
      <w:r>
        <w:rPr>
          <w:rStyle w:val="translated-span"/>
          <w:sz w:val="31"/>
          <w:szCs w:val="31"/>
          <w:vertAlign w:val="superscript"/>
        </w:rPr>
        <w:t>数</w:t>
      </w:r>
      <w:r>
        <w:rPr>
          <w:rStyle w:val="translated-span"/>
          <w:rFonts w:ascii="Cambria" w:hAnsi="Cambria"/>
        </w:rPr>
        <w:t>W</w:t>
      </w:r>
    </w:p>
    <w:p w:rsidR="00000000" w:rsidRDefault="00FD1285">
      <w:pPr>
        <w:spacing w:after="164"/>
        <w:ind w:left="153" w:right="0" w:hanging="149"/>
        <w:jc w:val="left"/>
      </w:pPr>
      <w:r>
        <w:rPr>
          <w:rStyle w:val="translated-span"/>
          <w:b/>
          <w:bCs/>
          <w:sz w:val="14"/>
          <w:szCs w:val="14"/>
        </w:rPr>
        <w:t>2</w:t>
      </w:r>
      <w:r>
        <w:rPr>
          <w:rStyle w:val="translated-span"/>
          <w:b/>
          <w:bCs/>
          <w:sz w:val="14"/>
          <w:szCs w:val="14"/>
        </w:rPr>
        <w:t>输出</w:t>
      </w:r>
      <w:r>
        <w:rPr>
          <w:rStyle w:val="translated-span"/>
          <w:b/>
          <w:bCs/>
          <w:sz w:val="14"/>
          <w:szCs w:val="14"/>
        </w:rPr>
        <w:t>：</w:t>
      </w:r>
      <w:r>
        <w:rPr>
          <w:rStyle w:val="translated-span"/>
        </w:rPr>
        <w:t>改进参数</w:t>
      </w:r>
      <w:r>
        <w:rPr>
          <w:rStyle w:val="translated-span"/>
        </w:rPr>
        <w:t>W</w:t>
      </w:r>
    </w:p>
    <w:p w:rsidR="00000000" w:rsidRDefault="00FD1285">
      <w:pPr>
        <w:spacing w:line="417" w:lineRule="auto"/>
        <w:ind w:left="153" w:right="0" w:hanging="149"/>
        <w:jc w:val="left"/>
      </w:pPr>
      <w:r>
        <w:rPr>
          <w:rStyle w:val="translated-span"/>
          <w:b/>
          <w:bCs/>
          <w:sz w:val="14"/>
          <w:szCs w:val="14"/>
        </w:rPr>
        <w:t>3</w:t>
      </w:r>
      <w:r>
        <w:rPr>
          <w:rStyle w:val="translated-span"/>
          <w:b/>
          <w:bCs/>
          <w:sz w:val="14"/>
          <w:szCs w:val="14"/>
        </w:rPr>
        <w:t>初始</w:t>
      </w:r>
      <w:r>
        <w:rPr>
          <w:rStyle w:val="translated-span"/>
          <w:b/>
          <w:bCs/>
          <w:sz w:val="14"/>
          <w:szCs w:val="14"/>
        </w:rPr>
        <w:t>：</w:t>
      </w:r>
      <w:r>
        <w:rPr>
          <w:rStyle w:val="translated-span"/>
        </w:rPr>
        <w:t>所有客户机</w:t>
      </w:r>
      <w:r>
        <w:rPr>
          <w:rStyle w:val="translated-span"/>
        </w:rPr>
        <w:t>Ci</w:t>
      </w:r>
      <w:r>
        <w:rPr>
          <w:rStyle w:val="translated-span"/>
        </w:rPr>
        <w:t>，</w:t>
      </w:r>
      <w:r>
        <w:rPr>
          <w:rStyle w:val="translated-span"/>
        </w:rPr>
        <w:t>i=1[</w:t>
      </w:r>
      <w:r>
        <w:rPr>
          <w:rStyle w:val="translated-span"/>
        </w:rPr>
        <w:t>客户机数量</w:t>
      </w:r>
      <w:r>
        <w:rPr>
          <w:rStyle w:val="translated-span"/>
        </w:rPr>
        <w:t>]</w:t>
      </w:r>
      <w:r>
        <w:rPr>
          <w:rStyle w:val="translated-span"/>
        </w:rPr>
        <w:t>都使用相同的参数</w:t>
      </w:r>
      <w:r>
        <w:rPr>
          <w:rStyle w:val="translated-span"/>
        </w:rPr>
        <w:t>W</w:t>
      </w:r>
      <w:r>
        <w:rPr>
          <w:rStyle w:val="translated-span"/>
        </w:rPr>
        <w:t>←</w:t>
      </w:r>
      <w:r>
        <w:rPr>
          <w:rStyle w:val="translated-span"/>
        </w:rPr>
        <w:t>W.Every</w:t>
      </w:r>
      <w:r>
        <w:rPr>
          <w:rStyle w:val="translated-span"/>
        </w:rPr>
        <w:t>初始</w:t>
      </w:r>
      <w:r>
        <w:rPr>
          <w:rStyle w:val="translated-span"/>
        </w:rPr>
        <w:t>化</w:t>
      </w:r>
      <w:r>
        <w:rPr>
          <w:rFonts w:ascii="Calibri" w:hAnsi="Calibri"/>
          <w:i/>
          <w:iCs/>
        </w:rPr>
        <w:t>,..</w:t>
      </w:r>
      <w:r>
        <w:rPr>
          <w:rFonts w:ascii="Calibri" w:hAnsi="Calibri"/>
          <w:i/>
          <w:iCs/>
        </w:rPr>
        <w:t>,</w:t>
      </w:r>
      <w:r>
        <w:rPr>
          <w:rStyle w:val="translated-span"/>
          <w:i/>
          <w:iCs/>
          <w:sz w:val="15"/>
          <w:szCs w:val="15"/>
        </w:rPr>
        <w:t>我</w:t>
      </w:r>
    </w:p>
    <w:p w:rsidR="00000000" w:rsidRDefault="00FD1285">
      <w:pPr>
        <w:spacing w:after="36"/>
        <w:ind w:left="218" w:right="0" w:firstLine="0"/>
      </w:pPr>
      <w:r>
        <w:rPr>
          <w:rStyle w:val="translated-span"/>
        </w:rPr>
        <w:t>客户端持有不同的数据集</w:t>
      </w:r>
      <w:r>
        <w:rPr>
          <w:rStyle w:val="translated-span"/>
        </w:rPr>
        <w:t>Di</w:t>
      </w:r>
      <w:r>
        <w:rPr>
          <w:rStyle w:val="translated-span"/>
        </w:rPr>
        <w:t>，其</w:t>
      </w:r>
      <w:r>
        <w:rPr>
          <w:rStyle w:val="translated-span"/>
        </w:rPr>
        <w:t>中</w:t>
      </w:r>
    </w:p>
    <w:p w:rsidR="00000000" w:rsidRDefault="00FD1285">
      <w:pPr>
        <w:spacing w:line="400" w:lineRule="auto"/>
        <w:ind w:left="218" w:right="348" w:firstLine="0"/>
      </w:pPr>
      <w:r>
        <w:rPr>
          <w:rStyle w:val="translated-span"/>
          <w:rFonts w:ascii="Calibri" w:hAnsi="Calibri"/>
        </w:rPr>
        <w:t>|{</w:t>
      </w:r>
      <w:r>
        <w:rPr>
          <w:rStyle w:val="translated-span"/>
          <w:rFonts w:ascii="Calibri" w:hAnsi="Calibri"/>
        </w:rPr>
        <w:t>：（</w:t>
      </w:r>
      <w:r>
        <w:rPr>
          <w:rStyle w:val="translated-span"/>
          <w:rFonts w:ascii="宋体" w:hAnsi="宋体" w:cs="宋体" w:hint="eastAsia"/>
        </w:rPr>
        <w:t>∈</w:t>
      </w:r>
      <w:r>
        <w:rPr>
          <w:rStyle w:val="translated-span"/>
          <w:rFonts w:ascii="Calibri" w:hAnsi="Calibri"/>
        </w:rPr>
        <w:t>}|=[</w:t>
      </w:r>
      <w:r>
        <w:rPr>
          <w:rStyle w:val="translated-span"/>
          <w:rFonts w:ascii="Calibri" w:hAnsi="Calibri"/>
        </w:rPr>
        <w:t>每个客户的班级数</w:t>
      </w:r>
      <w:r>
        <w:rPr>
          <w:rStyle w:val="translated-span"/>
          <w:rFonts w:ascii="Calibri" w:hAnsi="Calibri"/>
        </w:rPr>
        <w:t>]</w:t>
      </w:r>
      <w:r>
        <w:rPr>
          <w:rStyle w:val="translated-span"/>
          <w:rFonts w:ascii="Calibri" w:hAnsi="Calibri"/>
        </w:rPr>
        <w:t>，大小为</w:t>
      </w:r>
      <w:r>
        <w:rPr>
          <w:rStyle w:val="translated-span"/>
          <w:rFonts w:ascii="Calibri" w:hAnsi="Calibri"/>
        </w:rPr>
        <w:t>| |=ψ|</w:t>
      </w:r>
      <w:r>
        <w:rPr>
          <w:rStyle w:val="translated-span"/>
          <w:rFonts w:ascii="宋体" w:hAnsi="宋体" w:cs="宋体" w:hint="eastAsia"/>
        </w:rPr>
        <w:t>∪</w:t>
      </w:r>
      <w:r>
        <w:rPr>
          <w:rStyle w:val="translated-span"/>
          <w:rFonts w:ascii="Calibri" w:hAnsi="Calibri"/>
        </w:rPr>
        <w:t>|</w:t>
      </w:r>
      <w:r>
        <w:rPr>
          <w:rStyle w:val="translated-span"/>
          <w:rFonts w:ascii="Calibri" w:hAnsi="Calibri"/>
        </w:rPr>
        <w:t>。</w:t>
      </w:r>
      <w:r>
        <w:rPr>
          <w:rStyle w:val="translated-span"/>
          <w:rFonts w:ascii="Calibri" w:hAnsi="Calibri"/>
        </w:rPr>
        <w:t>残差初始化为</w:t>
      </w:r>
      <w:r>
        <w:rPr>
          <w:rStyle w:val="translated-span"/>
          <w:rFonts w:ascii="Calibri" w:hAnsi="Calibri"/>
        </w:rPr>
        <w:t>零</w:t>
      </w:r>
      <w:r>
        <w:rPr>
          <w:rStyle w:val="translated-span"/>
          <w:i/>
          <w:iCs/>
        </w:rPr>
        <w:t>是</w:t>
      </w:r>
      <w:r>
        <w:rPr>
          <w:rStyle w:val="translated-span"/>
          <w:i/>
          <w:iCs/>
        </w:rPr>
        <w:t>的</w:t>
      </w:r>
      <w:r>
        <w:rPr>
          <w:rStyle w:val="translated-span"/>
          <w:i/>
          <w:iCs/>
        </w:rPr>
        <w:t>十</w:t>
      </w:r>
      <w:r>
        <w:rPr>
          <w:rFonts w:ascii="Calibri" w:hAnsi="Calibri"/>
          <w:i/>
          <w:iCs/>
        </w:rPr>
        <w:t>,</w:t>
      </w:r>
      <w:r>
        <w:rPr>
          <w:rFonts w:ascii="Calibri" w:hAnsi="Calibri"/>
          <w:i/>
          <w:iCs/>
        </w:rPr>
        <w:t xml:space="preserve"> </w:t>
      </w:r>
      <w:r>
        <w:rPr>
          <w:rStyle w:val="translated-span"/>
          <w:i/>
          <w:iCs/>
        </w:rPr>
        <w:t>是</w:t>
      </w:r>
      <w:r>
        <w:rPr>
          <w:rStyle w:val="translated-span"/>
          <w:i/>
          <w:iCs/>
        </w:rPr>
        <w:t>的</w:t>
      </w:r>
      <w:r>
        <w:rPr>
          <w:rStyle w:val="translated-span"/>
          <w:rFonts w:ascii="Calibri" w:hAnsi="Calibri"/>
          <w:i/>
          <w:iCs/>
        </w:rPr>
        <w:t>)</w:t>
      </w:r>
      <w:r>
        <w:rPr>
          <w:rStyle w:val="translated-span"/>
          <w:i/>
          <w:iCs/>
        </w:rPr>
        <w:t>Di</w:t>
      </w:r>
      <w:r>
        <w:rPr>
          <w:rStyle w:val="translated-span"/>
          <w:i/>
          <w:iCs/>
        </w:rPr>
        <w:t>公</w:t>
      </w:r>
      <w:r>
        <w:rPr>
          <w:rStyle w:val="translated-span"/>
          <w:i/>
          <w:iCs/>
        </w:rPr>
        <w:t>司</w:t>
      </w:r>
      <w:r>
        <w:rPr>
          <w:rStyle w:val="translated-span"/>
          <w:i/>
          <w:iCs/>
        </w:rPr>
        <w:t>Di</w:t>
      </w:r>
      <w:r>
        <w:rPr>
          <w:rStyle w:val="translated-span"/>
          <w:i/>
          <w:iCs/>
        </w:rPr>
        <w:t>公</w:t>
      </w:r>
      <w:r>
        <w:rPr>
          <w:rStyle w:val="translated-span"/>
          <w:i/>
          <w:iCs/>
        </w:rPr>
        <w:t>司</w:t>
      </w:r>
      <w:r>
        <w:rPr>
          <w:rStyle w:val="translated-span"/>
          <w:i/>
          <w:iCs/>
          <w:vertAlign w:val="subscript"/>
        </w:rPr>
        <w:t>我</w:t>
      </w:r>
      <w:r>
        <w:rPr>
          <w:rStyle w:val="translated-span"/>
          <w:i/>
          <w:iCs/>
          <w:sz w:val="15"/>
          <w:szCs w:val="15"/>
        </w:rPr>
        <w:t>j D</w:t>
      </w:r>
      <w:r>
        <w:rPr>
          <w:rStyle w:val="translated-span"/>
          <w:i/>
          <w:iCs/>
          <w:sz w:val="15"/>
          <w:szCs w:val="15"/>
        </w:rPr>
        <w:t>j</w:t>
      </w:r>
    </w:p>
    <w:p w:rsidR="00000000" w:rsidRDefault="00FD1285">
      <w:pPr>
        <w:spacing w:after="67" w:line="256" w:lineRule="auto"/>
        <w:ind w:left="218" w:right="0" w:firstLine="0"/>
        <w:jc w:val="left"/>
      </w:pPr>
      <w:r>
        <w:rPr>
          <w:rStyle w:val="translated-span"/>
          <w:rFonts w:ascii="Cambria" w:hAnsi="Cambria"/>
        </w:rPr>
        <w:t>WRR</w:t>
      </w:r>
      <w:r>
        <w:rPr>
          <w:rStyle w:val="translated-span"/>
          <w:rFonts w:ascii="Cambria" w:hAnsi="Cambria"/>
        </w:rPr>
        <w:t>←</w:t>
      </w:r>
      <w:r>
        <w:rPr>
          <w:rStyle w:val="translated-span"/>
          <w:rFonts w:ascii="Cambria" w:hAnsi="Cambria"/>
        </w:rPr>
        <w:t>0</w:t>
      </w:r>
      <w:r>
        <w:rPr>
          <w:rStyle w:val="translated-span"/>
          <w:rFonts w:ascii="Cambria" w:hAnsi="Cambria"/>
        </w:rPr>
        <w:t>。</w:t>
      </w:r>
      <w:r>
        <w:rPr>
          <w:rFonts w:ascii="Calibri" w:hAnsi="Calibri"/>
          <w:i/>
          <w:iCs/>
        </w:rPr>
        <w:t>,</w:t>
      </w:r>
      <w:r>
        <w:rPr>
          <w:rStyle w:val="translated-span"/>
          <w:i/>
          <w:iCs/>
          <w:sz w:val="15"/>
          <w:szCs w:val="15"/>
        </w:rPr>
        <w:t>我</w:t>
      </w:r>
      <w:r>
        <w:rPr>
          <w:rFonts w:ascii="Calibri" w:hAnsi="Calibri"/>
          <w:i/>
          <w:iCs/>
        </w:rPr>
        <w:t>,</w:t>
      </w:r>
    </w:p>
    <w:p w:rsidR="00000000" w:rsidRDefault="00FD1285">
      <w:pPr>
        <w:spacing w:after="141" w:line="264" w:lineRule="auto"/>
        <w:ind w:left="153" w:right="0" w:hanging="149"/>
        <w:jc w:val="left"/>
      </w:pPr>
      <w:r>
        <w:rPr>
          <w:rStyle w:val="translated-span"/>
          <w:b/>
          <w:bCs/>
          <w:sz w:val="14"/>
          <w:szCs w:val="14"/>
        </w:rPr>
        <w:t>4</w:t>
      </w:r>
      <w:r>
        <w:rPr>
          <w:rStyle w:val="translated-span"/>
          <w:b/>
          <w:bCs/>
          <w:sz w:val="14"/>
          <w:szCs w:val="14"/>
        </w:rPr>
        <w:t>个待办事</w:t>
      </w:r>
      <w:r>
        <w:rPr>
          <w:rStyle w:val="translated-span"/>
          <w:b/>
          <w:bCs/>
          <w:sz w:val="14"/>
          <w:szCs w:val="14"/>
        </w:rPr>
        <w:t>项</w:t>
      </w:r>
      <w:r>
        <w:rPr>
          <w:noProof/>
        </w:rPr>
        <w:drawing>
          <wp:anchor distT="0" distB="0" distL="114300" distR="114300" simplePos="0" relativeHeight="251671552" behindDoc="0" locked="0" layoutInCell="1" allowOverlap="0">
            <wp:simplePos x="0" y="0"/>
            <wp:positionH relativeFrom="column">
              <wp:align>left</wp:align>
            </wp:positionH>
            <wp:positionV relativeFrom="line">
              <wp:posOffset>0</wp:posOffset>
            </wp:positionV>
            <wp:extent cx="9525" cy="3038475"/>
            <wp:effectExtent l="0" t="0" r="28575" b="9525"/>
            <wp:wrapSquare wrapText="bothSides"/>
            <wp:docPr id="8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952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0">
            <wp:simplePos x="0" y="0"/>
            <wp:positionH relativeFrom="column">
              <wp:align>left</wp:align>
            </wp:positionH>
            <wp:positionV relativeFrom="line">
              <wp:posOffset>0</wp:posOffset>
            </wp:positionV>
            <wp:extent cx="276225" cy="114300"/>
            <wp:effectExtent l="0" t="0" r="9525" b="0"/>
            <wp:wrapSquare wrapText="bothSides"/>
            <wp:docPr id="8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276225"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0">
            <wp:simplePos x="0" y="0"/>
            <wp:positionH relativeFrom="column">
              <wp:align>left</wp:align>
            </wp:positionH>
            <wp:positionV relativeFrom="line">
              <wp:posOffset>0</wp:posOffset>
            </wp:positionV>
            <wp:extent cx="285750" cy="161925"/>
            <wp:effectExtent l="0" t="0" r="0" b="9525"/>
            <wp:wrapSquare wrapText="bothSides"/>
            <wp:docPr id="7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0">
            <wp:simplePos x="0" y="0"/>
            <wp:positionH relativeFrom="column">
              <wp:align>left</wp:align>
            </wp:positionH>
            <wp:positionV relativeFrom="line">
              <wp:posOffset>0</wp:posOffset>
            </wp:positionV>
            <wp:extent cx="876300" cy="104775"/>
            <wp:effectExtent l="0" t="0" r="0" b="9525"/>
            <wp:wrapSquare wrapText="bothSides"/>
            <wp:docPr id="7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876300" cy="1047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i/>
          <w:iCs/>
        </w:rPr>
        <w:t>t</w:t>
      </w:r>
      <w:r>
        <w:rPr>
          <w:rStyle w:val="translated-span"/>
          <w:rFonts w:ascii="Calibri" w:hAnsi="Calibri"/>
        </w:rPr>
        <w:t>=</w:t>
      </w:r>
      <w:r>
        <w:rPr>
          <w:rStyle w:val="translated-span"/>
          <w:rFonts w:ascii="Calibri" w:hAnsi="Calibri"/>
        </w:rPr>
        <w:t>1</w:t>
      </w:r>
      <w:r>
        <w:rPr>
          <w:rFonts w:ascii="Calibri" w:hAnsi="Calibri"/>
          <w:i/>
          <w:iCs/>
        </w:rPr>
        <w:t>,..,</w:t>
      </w:r>
      <w:r>
        <w:rPr>
          <w:rFonts w:ascii="Calibri" w:hAnsi="Calibri"/>
          <w:i/>
          <w:iCs/>
        </w:rPr>
        <w:t xml:space="preserve"> </w:t>
      </w:r>
      <w:r>
        <w:rPr>
          <w:rStyle w:val="translated-span"/>
          <w:i/>
          <w:iCs/>
        </w:rPr>
        <w:t>T</w:t>
      </w:r>
    </w:p>
    <w:p w:rsidR="00000000" w:rsidRDefault="00FD1285">
      <w:pPr>
        <w:spacing w:after="141"/>
        <w:ind w:left="4" w:right="0" w:firstLine="0"/>
      </w:pPr>
      <w:r>
        <w:rPr>
          <w:rStyle w:val="translated-span"/>
          <w:b/>
          <w:bCs/>
          <w:sz w:val="14"/>
          <w:szCs w:val="14"/>
        </w:rPr>
        <w:t>5</w:t>
      </w:r>
      <w:r>
        <w:rPr>
          <w:rStyle w:val="translated-span"/>
          <w:b/>
          <w:bCs/>
          <w:sz w:val="14"/>
          <w:szCs w:val="14"/>
        </w:rPr>
        <w:t>平行</w:t>
      </w:r>
      <w:r>
        <w:rPr>
          <w:rStyle w:val="translated-span"/>
          <w:b/>
          <w:bCs/>
          <w:sz w:val="14"/>
          <w:szCs w:val="14"/>
        </w:rPr>
        <w:t>d</w:t>
      </w:r>
      <w:r>
        <w:rPr>
          <w:rStyle w:val="translated-span"/>
          <w:b/>
          <w:bCs/>
          <w:sz w:val="14"/>
          <w:szCs w:val="14"/>
        </w:rPr>
        <w:t>o</w:t>
      </w:r>
      <w:r>
        <w:rPr>
          <w:rStyle w:val="translated-span"/>
          <w:b/>
          <w:bCs/>
        </w:rPr>
        <w:t>5</w:t>
      </w:r>
      <w:r>
        <w:rPr>
          <w:rStyle w:val="translated-span"/>
          <w:b/>
          <w:bCs/>
        </w:rPr>
        <w:t>平行</w:t>
      </w:r>
      <w:r>
        <w:rPr>
          <w:rStyle w:val="translated-span"/>
          <w:b/>
          <w:bCs/>
        </w:rPr>
        <w:t>d</w:t>
      </w:r>
      <w:r>
        <w:rPr>
          <w:rStyle w:val="translated-span"/>
          <w:b/>
          <w:bCs/>
        </w:rPr>
        <w:t>o</w:t>
      </w:r>
      <w:r>
        <w:rPr>
          <w:rStyle w:val="translated-span"/>
          <w:i/>
          <w:iCs/>
        </w:rPr>
        <w:t>我</w:t>
      </w:r>
      <w:r>
        <w:rPr>
          <w:rStyle w:val="translated-span"/>
          <w:rFonts w:ascii="宋体" w:hAnsi="宋体" w:cs="宋体" w:hint="eastAsia"/>
        </w:rPr>
        <w:t>∈</w:t>
      </w:r>
      <w:r>
        <w:rPr>
          <w:rStyle w:val="translated-span"/>
          <w:rFonts w:ascii="Cambria Math" w:hAnsi="Cambria Math" w:cs="Cambria Math"/>
        </w:rPr>
        <w:t>⊆</w:t>
      </w:r>
      <w:r>
        <w:rPr>
          <w:rStyle w:val="translated-span"/>
          <w:rFonts w:ascii="Calibri" w:hAnsi="Calibri"/>
        </w:rPr>
        <w:t>{1[</w:t>
      </w:r>
      <w:r>
        <w:rPr>
          <w:rStyle w:val="translated-span"/>
          <w:rFonts w:ascii="Calibri" w:hAnsi="Calibri"/>
        </w:rPr>
        <w:t>客户数</w:t>
      </w:r>
      <w:r>
        <w:rPr>
          <w:rStyle w:val="translated-span"/>
          <w:rFonts w:ascii="Calibri" w:hAnsi="Calibri"/>
        </w:rPr>
        <w:t>量</w:t>
      </w:r>
      <w:r>
        <w:rPr>
          <w:rStyle w:val="translated-span"/>
          <w:rFonts w:ascii="Calibri" w:hAnsi="Calibri"/>
        </w:rPr>
        <w:t>]</w:t>
      </w:r>
      <w:r>
        <w:rPr>
          <w:rStyle w:val="translated-span"/>
          <w:rFonts w:ascii="Calibri" w:hAnsi="Calibri"/>
        </w:rPr>
        <w:t>}</w:t>
      </w:r>
      <w:r>
        <w:rPr>
          <w:rStyle w:val="translated-span"/>
          <w:i/>
          <w:iCs/>
        </w:rPr>
        <w:t>它</w:t>
      </w:r>
      <w:r>
        <w:rPr>
          <w:rFonts w:ascii="Calibri" w:hAnsi="Calibri"/>
          <w:i/>
          <w:iCs/>
        </w:rPr>
        <w:t>,..,</w:t>
      </w:r>
    </w:p>
    <w:p w:rsidR="00000000" w:rsidRDefault="00FD1285">
      <w:pPr>
        <w:spacing w:after="71"/>
        <w:ind w:left="4" w:right="0" w:firstLine="0"/>
      </w:pPr>
      <w:r>
        <w:rPr>
          <w:b/>
          <w:bCs/>
          <w:sz w:val="14"/>
          <w:szCs w:val="14"/>
        </w:rPr>
        <w:t>6</w:t>
      </w:r>
      <w:r>
        <w:rPr>
          <w:rStyle w:val="translated-span"/>
        </w:rPr>
        <w:t>客户机</w:t>
      </w:r>
      <w:r>
        <w:rPr>
          <w:rStyle w:val="translated-span"/>
        </w:rPr>
        <w:t>Ci</w:t>
      </w:r>
      <w:r>
        <w:rPr>
          <w:rStyle w:val="translated-span"/>
        </w:rPr>
        <w:t>：</w:t>
      </w:r>
    </w:p>
    <w:p w:rsidR="00000000" w:rsidRDefault="00FD1285">
      <w:pPr>
        <w:spacing w:after="118"/>
        <w:ind w:left="4" w:right="0" w:firstLine="0"/>
      </w:pPr>
      <w:r>
        <w:rPr>
          <w:b/>
          <w:bCs/>
          <w:sz w:val="14"/>
          <w:szCs w:val="14"/>
        </w:rPr>
        <w:t>7</w:t>
      </w:r>
      <w:r>
        <w:rPr>
          <w:rStyle w:val="translated-span"/>
          <w:rFonts w:ascii="Calibri" w:hAnsi="Calibri"/>
        </w:rPr>
        <w:t>·</w:t>
      </w:r>
      <w:r>
        <w:rPr>
          <w:rStyle w:val="translated-span"/>
          <w:rFonts w:ascii="Calibri" w:hAnsi="Calibri"/>
        </w:rPr>
        <w:t>消息</w:t>
      </w:r>
      <w:r>
        <w:rPr>
          <w:rStyle w:val="translated-span"/>
          <w:rFonts w:ascii="Calibri" w:hAnsi="Calibri"/>
        </w:rPr>
        <w:t>←</w:t>
      </w:r>
      <w:r>
        <w:rPr>
          <w:rStyle w:val="translated-span"/>
          <w:rFonts w:ascii="Calibri" w:hAnsi="Calibri"/>
        </w:rPr>
        <w:t>下载</w:t>
      </w:r>
      <w:r>
        <w:rPr>
          <w:rStyle w:val="translated-span"/>
          <w:rFonts w:ascii="Calibri" w:hAnsi="Calibri"/>
        </w:rPr>
        <w:t>→</w:t>
      </w:r>
      <w:r>
        <w:rPr>
          <w:rStyle w:val="translated-span"/>
          <w:rFonts w:ascii="Calibri" w:hAnsi="Calibri"/>
        </w:rPr>
        <w:t>消</w:t>
      </w:r>
      <w:r>
        <w:rPr>
          <w:rStyle w:val="translated-span"/>
          <w:rFonts w:ascii="Calibri" w:hAnsi="Calibri"/>
        </w:rPr>
        <w:t>息</w:t>
      </w:r>
      <w:r>
        <w:rPr>
          <w:rStyle w:val="translated-span"/>
          <w:i/>
          <w:iCs/>
          <w:sz w:val="15"/>
          <w:szCs w:val="15"/>
        </w:rPr>
        <w:t>C</w:t>
      </w:r>
      <w:r>
        <w:rPr>
          <w:rStyle w:val="translated-span"/>
          <w:i/>
          <w:iCs/>
          <w:sz w:val="15"/>
          <w:szCs w:val="15"/>
        </w:rPr>
        <w:t>i</w:t>
      </w:r>
      <w:r>
        <w:rPr>
          <w:rStyle w:val="translated-span"/>
          <w:rFonts w:ascii="Calibri" w:hAnsi="Calibri"/>
          <w:i/>
          <w:iCs/>
        </w:rPr>
        <w:t>(</w:t>
      </w:r>
      <w:r>
        <w:rPr>
          <w:rStyle w:val="translated-span"/>
          <w:rFonts w:ascii="Calibri" w:hAnsi="Calibri"/>
          <w:i/>
          <w:iCs/>
        </w:rPr>
        <w:t>)</w:t>
      </w:r>
    </w:p>
    <w:p w:rsidR="00000000" w:rsidRDefault="00FD1285">
      <w:pPr>
        <w:spacing w:after="103"/>
        <w:ind w:left="4" w:right="0" w:firstLine="0"/>
      </w:pPr>
      <w:r>
        <w:rPr>
          <w:b/>
          <w:bCs/>
          <w:sz w:val="14"/>
          <w:szCs w:val="14"/>
        </w:rPr>
        <w:t>8</w:t>
      </w:r>
      <w:r>
        <w:rPr>
          <w:rStyle w:val="translated-span"/>
          <w:rFonts w:ascii="Calibri" w:hAnsi="Calibri"/>
        </w:rPr>
        <w:t>←</w:t>
      </w:r>
      <w:r>
        <w:rPr>
          <w:rStyle w:val="translated-span"/>
          <w:rFonts w:ascii="Calibri" w:hAnsi="Calibri"/>
        </w:rPr>
        <w:t>解码消</w:t>
      </w:r>
      <w:r>
        <w:rPr>
          <w:rStyle w:val="translated-span"/>
          <w:rFonts w:ascii="Calibri" w:hAnsi="Calibri"/>
        </w:rPr>
        <w:t>息</w:t>
      </w:r>
      <w:r>
        <w:rPr>
          <w:rStyle w:val="translated-span"/>
          <w:rFonts w:ascii="Calibri" w:hAnsi="Calibri"/>
          <w:i/>
          <w:iCs/>
        </w:rPr>
        <w:t>(</w:t>
      </w:r>
      <w:r>
        <w:rPr>
          <w:rStyle w:val="translated-span"/>
          <w:rFonts w:ascii="Calibri" w:hAnsi="Calibri"/>
          <w:i/>
          <w:iCs/>
        </w:rPr>
        <w:t>)</w:t>
      </w:r>
    </w:p>
    <w:p w:rsidR="00000000" w:rsidRDefault="00FD1285">
      <w:pPr>
        <w:spacing w:after="107" w:line="256" w:lineRule="auto"/>
        <w:ind w:left="-5" w:right="4749" w:hanging="10"/>
        <w:jc w:val="left"/>
      </w:pPr>
      <w:r>
        <w:rPr>
          <w:b/>
          <w:bCs/>
          <w:sz w:val="14"/>
          <w:szCs w:val="14"/>
        </w:rPr>
        <w:t>9</w:t>
      </w:r>
    </w:p>
    <w:p w:rsidR="00000000" w:rsidRDefault="00FD1285">
      <w:pPr>
        <w:spacing w:after="95" w:line="256" w:lineRule="auto"/>
        <w:ind w:left="12" w:right="0" w:hanging="10"/>
        <w:jc w:val="left"/>
      </w:pPr>
      <w:r>
        <w:rPr>
          <w:b/>
          <w:bCs/>
          <w:sz w:val="14"/>
          <w:szCs w:val="14"/>
        </w:rPr>
        <w:t>1</w:t>
      </w:r>
      <w:r>
        <w:rPr>
          <w:b/>
          <w:bCs/>
          <w:sz w:val="14"/>
          <w:szCs w:val="14"/>
        </w:rPr>
        <w:t>0</w:t>
      </w:r>
      <w:r>
        <w:rPr>
          <w:rStyle w:val="translated-span"/>
        </w:rPr>
        <w:t>新加坡</w:t>
      </w:r>
      <w:r>
        <w:rPr>
          <w:rStyle w:val="translated-span"/>
        </w:rPr>
        <w:t>元</w:t>
      </w:r>
      <w:r>
        <w:rPr>
          <w:rStyle w:val="translated-span"/>
          <w:rFonts w:ascii="Calibri" w:hAnsi="Calibri"/>
          <w:i/>
          <w:iCs/>
        </w:rPr>
        <w:t>(</w:t>
      </w:r>
      <w:r>
        <w:rPr>
          <w:rStyle w:val="translated-span"/>
          <w:i/>
          <w:iCs/>
          <w:sz w:val="15"/>
          <w:szCs w:val="15"/>
        </w:rPr>
        <w:t>我</w:t>
      </w:r>
      <w:r>
        <w:rPr>
          <w:rFonts w:ascii="Calibri" w:hAnsi="Calibri"/>
          <w:i/>
          <w:iCs/>
        </w:rPr>
        <w:t>,</w:t>
      </w:r>
      <w:r>
        <w:rPr>
          <w:rFonts w:ascii="Calibri" w:hAnsi="Calibri"/>
          <w:i/>
          <w:iCs/>
        </w:rPr>
        <w:t xml:space="preserve"> </w:t>
      </w:r>
      <w:r>
        <w:rPr>
          <w:rStyle w:val="translated-span"/>
          <w:i/>
          <w:iCs/>
        </w:rPr>
        <w:t>Di</w:t>
      </w:r>
      <w:r>
        <w:rPr>
          <w:rStyle w:val="translated-span"/>
          <w:i/>
          <w:iCs/>
        </w:rPr>
        <w:t>公</w:t>
      </w:r>
      <w:r>
        <w:rPr>
          <w:rStyle w:val="translated-span"/>
          <w:i/>
          <w:iCs/>
        </w:rPr>
        <w:t>司</w:t>
      </w:r>
      <w:r>
        <w:rPr>
          <w:rFonts w:ascii="Calibri" w:hAnsi="Calibri"/>
          <w:i/>
          <w:iCs/>
        </w:rPr>
        <w:t>,</w:t>
      </w:r>
      <w:r>
        <w:rPr>
          <w:rStyle w:val="translated-span"/>
          <w:i/>
          <w:iCs/>
        </w:rPr>
        <w:t>b</w:t>
      </w:r>
      <w:r>
        <w:rPr>
          <w:rStyle w:val="translated-span"/>
          <w:rFonts w:ascii="Calibri" w:hAnsi="Calibri"/>
          <w:i/>
          <w:iCs/>
        </w:rPr>
        <w:t>)</w:t>
      </w:r>
      <w:r>
        <w:rPr>
          <w:rStyle w:val="translated-span"/>
          <w:i/>
          <w:iCs/>
          <w:sz w:val="15"/>
          <w:szCs w:val="15"/>
        </w:rPr>
        <w:t>我</w:t>
      </w:r>
    </w:p>
    <w:p w:rsidR="00000000" w:rsidRDefault="00FD1285">
      <w:pPr>
        <w:spacing w:after="155" w:line="256" w:lineRule="auto"/>
        <w:ind w:left="-5" w:right="4749" w:hanging="10"/>
        <w:jc w:val="left"/>
      </w:pPr>
      <w:r>
        <w:rPr>
          <w:b/>
          <w:bCs/>
          <w:sz w:val="14"/>
          <w:szCs w:val="14"/>
        </w:rPr>
        <w:t>11</w:t>
      </w:r>
    </w:p>
    <w:p w:rsidR="00000000" w:rsidRDefault="00FD1285">
      <w:pPr>
        <w:spacing w:after="131" w:line="256" w:lineRule="auto"/>
        <w:ind w:left="-15" w:right="0" w:firstLine="0"/>
        <w:jc w:val="left"/>
      </w:pPr>
      <w:r>
        <w:rPr>
          <w:b/>
          <w:bCs/>
          <w:sz w:val="14"/>
          <w:szCs w:val="14"/>
        </w:rPr>
        <w:t>1</w:t>
      </w:r>
      <w:r>
        <w:rPr>
          <w:b/>
          <w:bCs/>
          <w:sz w:val="14"/>
          <w:szCs w:val="14"/>
        </w:rPr>
        <w:t>2</w:t>
      </w:r>
      <w:r>
        <w:rPr>
          <w:rStyle w:val="translated-span"/>
          <w:i/>
          <w:iCs/>
          <w:vertAlign w:val="subscript"/>
        </w:rPr>
        <w:t>我</w:t>
      </w:r>
      <w:r>
        <w:rPr>
          <w:rStyle w:val="translated-span"/>
          <w:rFonts w:ascii="Calibri" w:hAnsi="Calibri"/>
        </w:rPr>
        <w:t>←</w:t>
      </w:r>
      <w:r>
        <w:rPr>
          <w:rStyle w:val="translated-span"/>
          <w:rFonts w:ascii="Calibri" w:hAnsi="Calibri"/>
        </w:rPr>
        <w:t xml:space="preserve"> </w:t>
      </w:r>
      <w:r>
        <w:rPr>
          <w:rStyle w:val="translated-span"/>
          <w:rFonts w:ascii="Calibri" w:hAnsi="Calibri"/>
        </w:rPr>
        <w:t>−</w:t>
      </w:r>
      <w:r>
        <w:rPr>
          <w:rStyle w:val="translated-span"/>
          <w:rFonts w:ascii="Calibri" w:hAnsi="Calibri"/>
        </w:rPr>
        <w:t xml:space="preserve"> </w:t>
      </w:r>
      <w:r>
        <w:rPr>
          <w:rStyle w:val="translated-span"/>
          <w:rFonts w:ascii="Calibri" w:hAnsi="Calibri"/>
        </w:rPr>
        <w:t>˜</w:t>
      </w:r>
    </w:p>
    <w:p w:rsidR="00000000" w:rsidRDefault="00FD1285">
      <w:pPr>
        <w:spacing w:after="149"/>
        <w:ind w:left="4" w:right="0" w:firstLine="0"/>
      </w:pPr>
      <w:r>
        <w:rPr>
          <w:noProof/>
        </w:rPr>
        <w:drawing>
          <wp:inline distT="0" distB="0" distL="0" distR="0">
            <wp:extent cx="1457325" cy="14859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1457325" cy="1485900"/>
                    </a:xfrm>
                    <a:prstGeom prst="rect">
                      <a:avLst/>
                    </a:prstGeom>
                    <a:noFill/>
                    <a:ln>
                      <a:noFill/>
                    </a:ln>
                  </pic:spPr>
                </pic:pic>
              </a:graphicData>
            </a:graphic>
          </wp:inline>
        </w:drawing>
      </w:r>
      <w:r>
        <w:rPr>
          <w:b/>
          <w:bCs/>
          <w:sz w:val="14"/>
          <w:szCs w:val="14"/>
        </w:rPr>
        <w:t>1</w:t>
      </w:r>
      <w:r>
        <w:rPr>
          <w:b/>
          <w:bCs/>
          <w:sz w:val="14"/>
          <w:szCs w:val="14"/>
        </w:rPr>
        <w:t>3</w:t>
      </w:r>
      <w:r>
        <w:rPr>
          <w:rStyle w:val="translated-span"/>
        </w:rPr>
        <w:t>msgi</w:t>
      </w:r>
      <w:r>
        <w:rPr>
          <w:rStyle w:val="translated-span"/>
        </w:rPr>
        <w:t>公</w:t>
      </w:r>
      <w:r>
        <w:rPr>
          <w:rStyle w:val="translated-span"/>
        </w:rPr>
        <w:t>司</w:t>
      </w:r>
      <w:r>
        <w:rPr>
          <w:rStyle w:val="translated-span"/>
          <w:rFonts w:ascii="Calibri" w:hAnsi="Calibri"/>
        </w:rPr>
        <w:t>←</w:t>
      </w:r>
      <w:r>
        <w:rPr>
          <w:rStyle w:val="translated-span"/>
        </w:rPr>
        <w:t>编</w:t>
      </w:r>
      <w:r>
        <w:rPr>
          <w:rStyle w:val="translated-span"/>
        </w:rPr>
        <w:t>码</w:t>
      </w:r>
      <w:r>
        <w:rPr>
          <w:rStyle w:val="translated-span"/>
          <w:rFonts w:ascii="Calibri" w:hAnsi="Calibri"/>
          <w:i/>
          <w:iCs/>
        </w:rPr>
        <w:t>(</w:t>
      </w:r>
      <w:r>
        <w:rPr>
          <w:rStyle w:val="translated-span"/>
          <w:rFonts w:ascii="Cambria" w:hAnsi="Cambria"/>
        </w:rPr>
        <w:t>W</w:t>
      </w:r>
      <w:r>
        <w:rPr>
          <w:rStyle w:val="translated-span"/>
          <w:rFonts w:ascii="Calibri" w:hAnsi="Calibri"/>
        </w:rPr>
        <w:t>˜</w:t>
      </w:r>
      <w:r>
        <w:rPr>
          <w:rStyle w:val="translated-span"/>
          <w:i/>
          <w:iCs/>
          <w:sz w:val="15"/>
          <w:szCs w:val="15"/>
        </w:rPr>
        <w:t>我</w:t>
      </w:r>
      <w:r>
        <w:rPr>
          <w:rStyle w:val="translated-span"/>
          <w:rFonts w:ascii="Calibri" w:hAnsi="Calibri"/>
          <w:i/>
          <w:iCs/>
        </w:rPr>
        <w:t>)</w:t>
      </w:r>
    </w:p>
    <w:p w:rsidR="00000000" w:rsidRDefault="00FD1285">
      <w:pPr>
        <w:spacing w:after="98"/>
        <w:ind w:left="4" w:right="0" w:firstLine="0"/>
      </w:pPr>
      <w:r>
        <w:rPr>
          <w:b/>
          <w:bCs/>
          <w:sz w:val="14"/>
          <w:szCs w:val="14"/>
        </w:rPr>
        <w:t>1</w:t>
      </w:r>
      <w:r>
        <w:rPr>
          <w:b/>
          <w:bCs/>
          <w:sz w:val="14"/>
          <w:szCs w:val="14"/>
        </w:rPr>
        <w:t>4</w:t>
      </w:r>
      <w:r>
        <w:rPr>
          <w:rStyle w:val="translated-span"/>
        </w:rPr>
        <w:t>上传</w:t>
      </w:r>
      <w:r>
        <w:rPr>
          <w:rStyle w:val="translated-span"/>
        </w:rPr>
        <w:t>→</w:t>
      </w:r>
      <w:r>
        <w:rPr>
          <w:rStyle w:val="translated-span"/>
        </w:rPr>
        <w:t>消</w:t>
      </w:r>
      <w:r>
        <w:rPr>
          <w:rStyle w:val="translated-span"/>
        </w:rPr>
        <w:t>息</w:t>
      </w:r>
      <w:r>
        <w:rPr>
          <w:rStyle w:val="translated-span"/>
          <w:i/>
          <w:iCs/>
          <w:sz w:val="15"/>
          <w:szCs w:val="15"/>
        </w:rPr>
        <w:t>C</w:t>
      </w:r>
      <w:r>
        <w:rPr>
          <w:rStyle w:val="translated-span"/>
          <w:i/>
          <w:iCs/>
          <w:sz w:val="12"/>
          <w:szCs w:val="12"/>
        </w:rPr>
        <w:t>我</w:t>
      </w:r>
      <w:r>
        <w:rPr>
          <w:rStyle w:val="translated-span"/>
          <w:i/>
          <w:iCs/>
          <w:sz w:val="15"/>
          <w:szCs w:val="15"/>
        </w:rPr>
        <w:t>S</w:t>
      </w:r>
      <w:r>
        <w:rPr>
          <w:rStyle w:val="translated-span"/>
          <w:rFonts w:ascii="Calibri" w:hAnsi="Calibri"/>
          <w:i/>
          <w:iCs/>
        </w:rPr>
        <w:t>(</w:t>
      </w:r>
      <w:r>
        <w:rPr>
          <w:rStyle w:val="translated-span"/>
          <w:i/>
          <w:iCs/>
          <w:sz w:val="15"/>
          <w:szCs w:val="15"/>
        </w:rPr>
        <w:t>我</w:t>
      </w:r>
      <w:r>
        <w:rPr>
          <w:rStyle w:val="translated-span"/>
          <w:rFonts w:ascii="Calibri" w:hAnsi="Calibri"/>
          <w:i/>
          <w:iCs/>
        </w:rPr>
        <w:t>)</w:t>
      </w:r>
    </w:p>
    <w:p w:rsidR="00000000" w:rsidRDefault="00FD1285">
      <w:pPr>
        <w:spacing w:after="16" w:line="264" w:lineRule="auto"/>
        <w:ind w:left="-3" w:right="0" w:hanging="10"/>
        <w:jc w:val="left"/>
      </w:pPr>
      <w:r>
        <w:rPr>
          <w:rStyle w:val="translated-span"/>
          <w:b/>
          <w:bCs/>
          <w:sz w:val="14"/>
          <w:szCs w:val="14"/>
        </w:rPr>
        <w:t>15</w:t>
      </w:r>
      <w:r>
        <w:rPr>
          <w:rStyle w:val="translated-span"/>
          <w:b/>
          <w:bCs/>
          <w:sz w:val="14"/>
          <w:szCs w:val="14"/>
        </w:rPr>
        <w:t>结</w:t>
      </w:r>
      <w:r>
        <w:rPr>
          <w:rStyle w:val="translated-span"/>
          <w:b/>
          <w:bCs/>
          <w:sz w:val="14"/>
          <w:szCs w:val="14"/>
        </w:rPr>
        <w:t>束</w:t>
      </w:r>
      <w:r>
        <w:rPr>
          <w:rStyle w:val="translated-span"/>
          <w:b/>
          <w:bCs/>
        </w:rPr>
        <w:t>15</w:t>
      </w:r>
      <w:r>
        <w:rPr>
          <w:rStyle w:val="translated-span"/>
          <w:b/>
          <w:bCs/>
        </w:rPr>
        <w:t>结</w:t>
      </w:r>
      <w:r>
        <w:rPr>
          <w:rStyle w:val="translated-span"/>
          <w:b/>
          <w:bCs/>
        </w:rPr>
        <w:t>束</w:t>
      </w:r>
    </w:p>
    <w:p w:rsidR="00000000" w:rsidRDefault="00FD1285">
      <w:pPr>
        <w:spacing w:after="359" w:line="256" w:lineRule="auto"/>
        <w:ind w:right="0" w:firstLine="0"/>
        <w:jc w:val="left"/>
      </w:pPr>
      <w:r>
        <w:rPr>
          <w:b/>
          <w:bCs/>
          <w:sz w:val="14"/>
          <w:szCs w:val="14"/>
        </w:rPr>
        <w:t>1</w:t>
      </w:r>
      <w:r>
        <w:rPr>
          <w:b/>
          <w:bCs/>
          <w:sz w:val="14"/>
          <w:szCs w:val="14"/>
        </w:rPr>
        <w:t>6</w:t>
      </w:r>
      <w:r>
        <w:rPr>
          <w:rStyle w:val="translated-span"/>
          <w:u w:val="single"/>
        </w:rPr>
        <w:t>服务器可以</w:t>
      </w:r>
      <w:r>
        <w:rPr>
          <w:rStyle w:val="translated-span"/>
          <w:u w:val="single"/>
        </w:rPr>
        <w:t>：</w:t>
      </w:r>
    </w:p>
    <w:p w:rsidR="00000000" w:rsidRDefault="00FD1285">
      <w:pPr>
        <w:ind w:right="0" w:firstLine="0"/>
        <w:jc w:val="left"/>
      </w:pPr>
      <w:r>
        <w:rPr>
          <w:b/>
          <w:bCs/>
          <w:sz w:val="14"/>
          <w:szCs w:val="14"/>
        </w:rPr>
        <w:t>1718</w:t>
      </w:r>
      <w:r>
        <w:rPr>
          <w:b/>
          <w:bCs/>
          <w:sz w:val="14"/>
          <w:szCs w:val="14"/>
        </w:rPr>
        <w:t xml:space="preserve"> </w:t>
      </w:r>
      <w:r>
        <w:rPr>
          <w:rStyle w:val="translated-span"/>
          <w:rFonts w:ascii="Calibri" w:hAnsi="Calibri"/>
          <w:sz w:val="31"/>
          <w:szCs w:val="31"/>
          <w:vertAlign w:val="superscript"/>
        </w:rPr>
        <w:t>·</w:t>
      </w:r>
      <w:r>
        <w:rPr>
          <w:rStyle w:val="translated-span"/>
          <w:rFonts w:ascii="Calibri" w:hAnsi="Calibri"/>
        </w:rPr>
        <w:t>·</w:t>
      </w:r>
      <w:r>
        <w:rPr>
          <w:rStyle w:val="translated-span"/>
        </w:rPr>
        <w:t>聚</w:t>
      </w:r>
      <w:r>
        <w:rPr>
          <w:rStyle w:val="translated-span"/>
        </w:rPr>
        <w:t>集</w:t>
      </w:r>
      <w:r>
        <w:rPr>
          <w:rStyle w:val="translated-span"/>
          <w:rFonts w:ascii="Cambria" w:hAnsi="Cambria"/>
        </w:rPr>
        <w:t>W R1 W</w:t>
      </w:r>
      <w:r>
        <w:rPr>
          <w:rStyle w:val="translated-span"/>
          <w:rFonts w:ascii="Cambria" w:hAnsi="Cambria"/>
        </w:rPr>
        <w:t>？</w:t>
      </w:r>
      <w:r>
        <w:rPr>
          <w:rStyle w:val="translated-span"/>
          <w:rFonts w:ascii="Cambria" w:hAnsi="Cambria"/>
        </w:rPr>
        <w:t>呢</w:t>
      </w:r>
      <w:r>
        <w:rPr>
          <w:rStyle w:val="translated-span"/>
          <w:i/>
          <w:iCs/>
          <w:sz w:val="15"/>
          <w:szCs w:val="15"/>
        </w:rPr>
        <w:t>C</w:t>
      </w:r>
      <w:r>
        <w:rPr>
          <w:rStyle w:val="translated-span"/>
          <w:i/>
          <w:iCs/>
          <w:sz w:val="15"/>
          <w:szCs w:val="15"/>
        </w:rPr>
        <w:t>i</w:t>
      </w:r>
      <w:r>
        <w:rPr>
          <w:rStyle w:val="translated-span"/>
          <w:rFonts w:ascii="Calibri" w:hAnsi="Calibri"/>
          <w:vertAlign w:val="superscript"/>
        </w:rPr>
        <w:t>→</w:t>
      </w:r>
      <w:r>
        <w:rPr>
          <w:rStyle w:val="translated-span"/>
          <w:i/>
          <w:iCs/>
          <w:sz w:val="15"/>
          <w:szCs w:val="15"/>
        </w:rPr>
        <w:t>S</w:t>
      </w:r>
      <w:r>
        <w:rPr>
          <w:rStyle w:val="translated-span"/>
          <w:rFonts w:ascii="Calibri" w:hAnsi="Calibri"/>
          <w:sz w:val="31"/>
          <w:szCs w:val="31"/>
          <w:vertAlign w:val="superscript"/>
        </w:rPr>
        <w:t>˜</w:t>
      </w:r>
      <w:r>
        <w:rPr>
          <w:rStyle w:val="translated-span"/>
          <w:i/>
          <w:iCs/>
          <w:vertAlign w:val="superscript"/>
        </w:rPr>
        <w:t>我</w:t>
      </w:r>
      <w:r>
        <w:rPr>
          <w:rStyle w:val="translated-span"/>
          <w:rFonts w:ascii="Calibri" w:hAnsi="Calibri"/>
          <w:i/>
          <w:iCs/>
        </w:rPr>
        <w:t>)</w:t>
      </w:r>
      <w:r>
        <w:rPr>
          <w:rStyle w:val="translated-span"/>
          <w:rFonts w:ascii="Calibri" w:hAnsi="Calibri"/>
          <w:i/>
          <w:iCs/>
        </w:rPr>
        <w:t>，</w:t>
      </w:r>
      <w:r>
        <w:rPr>
          <w:rStyle w:val="translated-span"/>
          <w:rFonts w:ascii="Calibri" w:hAnsi="Calibri"/>
          <w:i/>
          <w:iCs/>
        </w:rPr>
        <w:t>我</w:t>
      </w:r>
      <w:r>
        <w:rPr>
          <w:rStyle w:val="translated-span"/>
          <w:i/>
          <w:iCs/>
          <w:sz w:val="15"/>
          <w:szCs w:val="15"/>
        </w:rPr>
        <w:t>我</w:t>
      </w:r>
      <w:r>
        <w:rPr>
          <w:rStyle w:val="translated-span"/>
          <w:rFonts w:ascii="宋体" w:hAnsi="宋体" w:cs="宋体" w:hint="eastAsia"/>
          <w:sz w:val="31"/>
          <w:szCs w:val="31"/>
          <w:vertAlign w:val="superscript"/>
        </w:rPr>
        <w:t>∈</w:t>
      </w:r>
      <w:r>
        <w:rPr>
          <w:rStyle w:val="translated-span"/>
          <w:i/>
          <w:iCs/>
          <w:sz w:val="12"/>
          <w:szCs w:val="12"/>
        </w:rPr>
        <w:t xml:space="preserve">t </w:t>
      </w:r>
      <w:r>
        <w:rPr>
          <w:rStyle w:val="translated-span"/>
          <w:i/>
          <w:iCs/>
          <w:sz w:val="12"/>
          <w:szCs w:val="12"/>
        </w:rPr>
        <w:t>I</w:t>
      </w:r>
      <w:r>
        <w:rPr>
          <w:rStyle w:val="translated-span"/>
          <w:i/>
          <w:iCs/>
          <w:sz w:val="15"/>
          <w:szCs w:val="15"/>
        </w:rPr>
        <w:t>t</w:t>
      </w:r>
      <w:r>
        <w:rPr>
          <w:rStyle w:val="translated-span"/>
          <w:i/>
          <w:iCs/>
          <w:sz w:val="15"/>
          <w:szCs w:val="15"/>
        </w:rPr>
        <w:t>我</w:t>
      </w:r>
    </w:p>
    <w:p w:rsidR="00000000" w:rsidRDefault="00FD1285">
      <w:pPr>
        <w:spacing w:after="51" w:line="256" w:lineRule="auto"/>
        <w:ind w:left="458" w:right="1368" w:hanging="458"/>
        <w:jc w:val="left"/>
      </w:pPr>
      <w:r>
        <w:rPr>
          <w:b/>
          <w:bCs/>
          <w:sz w:val="14"/>
          <w:szCs w:val="14"/>
        </w:rPr>
        <w:t>19          </w:t>
      </w:r>
      <w:r>
        <w:rPr>
          <w:b/>
          <w:bCs/>
          <w:sz w:val="14"/>
          <w:szCs w:val="14"/>
        </w:rPr>
        <w:t xml:space="preserve"> </w:t>
      </w:r>
      <w:r>
        <w:rPr>
          <w:rStyle w:val="translated-span"/>
          <w:rFonts w:ascii="Calibri" w:hAnsi="Calibri"/>
        </w:rPr>
        <w:t>·</w:t>
      </w:r>
      <w:r>
        <w:rPr>
          <w:noProof/>
        </w:rPr>
        <w:drawing>
          <wp:inline distT="0" distB="0" distL="0" distR="0">
            <wp:extent cx="904875" cy="161925"/>
            <wp:effectExtent l="0" t="0" r="9525" b="9525"/>
            <wp:docPr id="35" name="Picture 10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62"/>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904875" cy="161925"/>
                    </a:xfrm>
                    <a:prstGeom prst="rect">
                      <a:avLst/>
                    </a:prstGeom>
                    <a:noFill/>
                    <a:ln>
                      <a:noFill/>
                    </a:ln>
                  </pic:spPr>
                </pic:pic>
              </a:graphicData>
            </a:graphic>
          </wp:inline>
        </w:drawing>
      </w:r>
      <w:r>
        <w:rPr>
          <w:rStyle w:val="translated-span"/>
          <w:rFonts w:ascii="Calibri" w:hAnsi="Calibri"/>
        </w:rPr>
        <w:t>←</w:t>
      </w:r>
      <w:r>
        <w:rPr>
          <w:rStyle w:val="translated-span"/>
          <w:rFonts w:ascii="Calibri" w:hAnsi="Calibri"/>
        </w:rPr>
        <w:t>（</w:t>
      </w:r>
      <w:r>
        <w:rPr>
          <w:rStyle w:val="translated-span"/>
          <w:rFonts w:ascii="Calibri" w:hAnsi="Calibri"/>
        </w:rPr>
        <w:t>W</w:t>
      </w:r>
      <w:r>
        <w:rPr>
          <w:rStyle w:val="translated-span"/>
          <w:rFonts w:ascii="Calibri" w:hAnsi="Calibri"/>
          <w:i/>
          <w:iCs/>
        </w:rPr>
        <w:t>)</w:t>
      </w:r>
    </w:p>
    <w:p w:rsidR="00000000" w:rsidRDefault="00FD1285">
      <w:pPr>
        <w:spacing w:after="0" w:line="352" w:lineRule="auto"/>
        <w:ind w:left="458" w:right="1368" w:hanging="458"/>
        <w:jc w:val="left"/>
      </w:pPr>
      <w:r>
        <w:rPr>
          <w:b/>
          <w:bCs/>
          <w:sz w:val="14"/>
          <w:szCs w:val="14"/>
        </w:rPr>
        <w:t>20           2</w:t>
      </w:r>
      <w:r>
        <w:rPr>
          <w:b/>
          <w:bCs/>
          <w:sz w:val="14"/>
          <w:szCs w:val="14"/>
        </w:rPr>
        <w:t>1</w:t>
      </w:r>
      <w:r>
        <w:rPr>
          <w:rStyle w:val="translated-span"/>
          <w:rFonts w:ascii="Calibri" w:hAnsi="Calibri"/>
        </w:rPr>
        <w:t>·</w:t>
      </w:r>
      <w:r>
        <w:rPr>
          <w:noProof/>
        </w:rPr>
        <w:drawing>
          <wp:inline distT="0" distB="0" distL="0" distR="0">
            <wp:extent cx="942975" cy="104775"/>
            <wp:effectExtent l="0" t="0" r="9525" b="9525"/>
            <wp:docPr id="36" name="Picture 10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64"/>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942975" cy="104775"/>
                    </a:xfrm>
                    <a:prstGeom prst="rect">
                      <a:avLst/>
                    </a:prstGeom>
                    <a:noFill/>
                    <a:ln>
                      <a:noFill/>
                    </a:ln>
                  </pic:spPr>
                </pic:pic>
              </a:graphicData>
            </a:graphic>
          </wp:inline>
        </w:drawing>
      </w:r>
      <w:r>
        <w:rPr>
          <w:rStyle w:val="translated-span"/>
          <w:rFonts w:ascii="Calibri" w:hAnsi="Calibri"/>
        </w:rPr>
        <w:t>←</w:t>
      </w:r>
      <w:r>
        <w:rPr>
          <w:rStyle w:val="translated-span"/>
          <w:rFonts w:ascii="Calibri" w:hAnsi="Calibri"/>
        </w:rPr>
        <w:t xml:space="preserve"> </w:t>
      </w:r>
      <w:r>
        <w:rPr>
          <w:rStyle w:val="translated-span"/>
          <w:rFonts w:ascii="Calibri" w:hAnsi="Calibri"/>
        </w:rPr>
        <w:t>−</w:t>
      </w:r>
      <w:r>
        <w:rPr>
          <w:rStyle w:val="translated-span"/>
          <w:rFonts w:ascii="Calibri" w:hAnsi="Calibri"/>
        </w:rPr>
        <w:t xml:space="preserve"> ˜ · </w:t>
      </w:r>
      <w:r>
        <w:rPr>
          <w:rStyle w:val="translated-span"/>
          <w:rFonts w:ascii="Calibri" w:hAnsi="Calibri"/>
        </w:rPr>
        <w:t>←</w:t>
      </w:r>
      <w:r>
        <w:rPr>
          <w:rStyle w:val="translated-span"/>
          <w:rFonts w:ascii="Calibri" w:hAnsi="Calibri"/>
        </w:rPr>
        <w:t xml:space="preserve"> + </w:t>
      </w:r>
      <w:r>
        <w:rPr>
          <w:rStyle w:val="translated-span"/>
          <w:rFonts w:ascii="Calibri" w:hAnsi="Calibri"/>
        </w:rPr>
        <w:t>˜</w:t>
      </w:r>
    </w:p>
    <w:p w:rsidR="00000000" w:rsidRDefault="00FD1285">
      <w:pPr>
        <w:spacing w:after="145"/>
        <w:ind w:left="4" w:right="0" w:firstLine="0"/>
      </w:pPr>
      <w:r>
        <w:rPr>
          <w:b/>
          <w:bCs/>
          <w:sz w:val="14"/>
          <w:szCs w:val="14"/>
        </w:rPr>
        <w:t>2</w:t>
      </w:r>
      <w:r>
        <w:rPr>
          <w:b/>
          <w:bCs/>
          <w:sz w:val="14"/>
          <w:szCs w:val="14"/>
        </w:rPr>
        <w:t>2</w:t>
      </w:r>
      <w:r>
        <w:rPr>
          <w:rStyle w:val="translated-span"/>
          <w:rFonts w:ascii="Calibri" w:hAnsi="Calibri"/>
        </w:rPr>
        <w:t>·</w:t>
      </w:r>
      <w:r>
        <w:rPr>
          <w:rStyle w:val="translated-span"/>
          <w:rFonts w:ascii="Calibri" w:hAnsi="Calibri"/>
        </w:rPr>
        <w:t>消息</w:t>
      </w:r>
      <w:r>
        <w:rPr>
          <w:rStyle w:val="translated-span"/>
          <w:rFonts w:ascii="Calibri" w:hAnsi="Calibri"/>
        </w:rPr>
        <w:t>←</w:t>
      </w:r>
      <w:r>
        <w:rPr>
          <w:rStyle w:val="translated-span"/>
          <w:rFonts w:ascii="Calibri" w:hAnsi="Calibri"/>
        </w:rPr>
        <w:t>编码</w:t>
      </w:r>
      <w:r>
        <w:rPr>
          <w:rStyle w:val="translated-span"/>
          <w:rFonts w:ascii="宋体" w:hAnsi="宋体" w:cs="宋体" w:hint="eastAsia"/>
        </w:rPr>
        <w:t>∮</w:t>
      </w:r>
      <w:r>
        <w:rPr>
          <w:rStyle w:val="translated-span"/>
          <w:rFonts w:ascii="Calibri" w:hAnsi="Calibri"/>
        </w:rPr>
        <w:t>W</w:t>
      </w:r>
      <w:r>
        <w:rPr>
          <w:rStyle w:val="translated-span"/>
          <w:rFonts w:ascii="Calibri" w:hAnsi="Calibri"/>
          <w:i/>
          <w:iCs/>
        </w:rPr>
        <w:t>(</w:t>
      </w:r>
      <w:r>
        <w:rPr>
          <w:rStyle w:val="translated-span"/>
          <w:rFonts w:ascii="Calibri" w:hAnsi="Calibri"/>
          <w:i/>
          <w:iCs/>
        </w:rPr>
        <w:t>)</w:t>
      </w:r>
    </w:p>
    <w:p w:rsidR="00000000" w:rsidRDefault="00FD1285">
      <w:pPr>
        <w:spacing w:after="110"/>
        <w:ind w:left="4" w:right="0" w:firstLine="0"/>
      </w:pPr>
      <w:r>
        <w:rPr>
          <w:b/>
          <w:bCs/>
          <w:sz w:val="14"/>
          <w:szCs w:val="14"/>
        </w:rPr>
        <w:t>2</w:t>
      </w:r>
      <w:r>
        <w:rPr>
          <w:b/>
          <w:bCs/>
          <w:sz w:val="14"/>
          <w:szCs w:val="14"/>
        </w:rPr>
        <w:t>3</w:t>
      </w:r>
      <w:r>
        <w:rPr>
          <w:rStyle w:val="translated-span"/>
          <w:rFonts w:ascii="Calibri" w:hAnsi="Calibri"/>
        </w:rPr>
        <w:t>·</w:t>
      </w:r>
      <w:r>
        <w:rPr>
          <w:rStyle w:val="translated-span"/>
          <w:rFonts w:ascii="Calibri" w:hAnsi="Calibri"/>
        </w:rPr>
        <w:t>广播</w:t>
      </w:r>
      <w:r>
        <w:rPr>
          <w:rStyle w:val="translated-span"/>
          <w:rFonts w:ascii="Calibri" w:hAnsi="Calibri"/>
        </w:rPr>
        <w:t>→</w:t>
      </w:r>
      <w:r>
        <w:rPr>
          <w:rStyle w:val="translated-span"/>
          <w:rFonts w:ascii="Calibri" w:hAnsi="Calibri"/>
        </w:rPr>
        <w:t>消息</w:t>
      </w:r>
      <w:r>
        <w:rPr>
          <w:rStyle w:val="translated-span"/>
          <w:rFonts w:ascii="Calibri" w:hAnsi="Calibri"/>
        </w:rPr>
        <w:t>=</w:t>
      </w:r>
      <w:r>
        <w:rPr>
          <w:rStyle w:val="translated-span"/>
          <w:rFonts w:ascii="Calibri" w:hAnsi="Calibri"/>
        </w:rPr>
        <w:t>1</w:t>
      </w:r>
      <w:r>
        <w:rPr>
          <w:rStyle w:val="translated-span"/>
          <w:i/>
          <w:iCs/>
          <w:sz w:val="15"/>
          <w:szCs w:val="15"/>
        </w:rPr>
        <w:t>C</w:t>
      </w:r>
      <w:r>
        <w:rPr>
          <w:rStyle w:val="translated-span"/>
          <w:i/>
          <w:iCs/>
          <w:sz w:val="15"/>
          <w:szCs w:val="15"/>
        </w:rPr>
        <w:t>i</w:t>
      </w:r>
      <w:r>
        <w:rPr>
          <w:rStyle w:val="translated-span"/>
          <w:rFonts w:ascii="Calibri" w:hAnsi="Calibri"/>
          <w:i/>
          <w:iCs/>
        </w:rPr>
        <w:t>(</w:t>
      </w:r>
      <w:r>
        <w:rPr>
          <w:rStyle w:val="translated-span"/>
          <w:rFonts w:ascii="Calibri" w:hAnsi="Calibri"/>
          <w:i/>
          <w:iCs/>
        </w:rPr>
        <w:t>)</w:t>
      </w:r>
      <w:r>
        <w:rPr>
          <w:rStyle w:val="translated-span"/>
          <w:rFonts w:ascii="Calibri" w:hAnsi="Calibri"/>
          <w:i/>
          <w:iCs/>
        </w:rPr>
        <w:t>，</w:t>
      </w:r>
      <w:r>
        <w:rPr>
          <w:rStyle w:val="translated-span"/>
          <w:rFonts w:ascii="Calibri" w:hAnsi="Calibri"/>
          <w:i/>
          <w:iCs/>
        </w:rPr>
        <w:t>我</w:t>
      </w:r>
      <w:r>
        <w:rPr>
          <w:rFonts w:ascii="Calibri" w:hAnsi="Calibri"/>
          <w:i/>
          <w:iCs/>
        </w:rPr>
        <w:t>,..,</w:t>
      </w:r>
      <w:r>
        <w:rPr>
          <w:rFonts w:ascii="Calibri" w:hAnsi="Calibri"/>
          <w:i/>
          <w:iCs/>
        </w:rPr>
        <w:t xml:space="preserve"> </w:t>
      </w:r>
      <w:r>
        <w:rPr>
          <w:rStyle w:val="translated-span"/>
          <w:i/>
          <w:iCs/>
        </w:rPr>
        <w:t>米</w:t>
      </w:r>
    </w:p>
    <w:p w:rsidR="00000000" w:rsidRDefault="00FD1285">
      <w:pPr>
        <w:spacing w:after="16" w:line="264" w:lineRule="auto"/>
        <w:ind w:left="218" w:right="0" w:hanging="218"/>
        <w:jc w:val="left"/>
      </w:pPr>
      <w:r>
        <w:rPr>
          <w:rStyle w:val="translated-span"/>
          <w:b/>
          <w:bCs/>
          <w:sz w:val="14"/>
          <w:szCs w:val="14"/>
        </w:rPr>
        <w:t>24</w:t>
      </w:r>
      <w:r>
        <w:rPr>
          <w:rStyle w:val="translated-span"/>
          <w:b/>
          <w:bCs/>
          <w:sz w:val="14"/>
          <w:szCs w:val="14"/>
        </w:rPr>
        <w:t>结</w:t>
      </w:r>
      <w:r>
        <w:rPr>
          <w:rStyle w:val="translated-span"/>
          <w:b/>
          <w:bCs/>
          <w:sz w:val="14"/>
          <w:szCs w:val="14"/>
        </w:rPr>
        <w:t>束</w:t>
      </w:r>
    </w:p>
    <w:p w:rsidR="00000000" w:rsidRDefault="00FD1285">
      <w:pPr>
        <w:spacing w:after="16" w:line="264" w:lineRule="auto"/>
        <w:ind w:left="218" w:right="0" w:hanging="218"/>
        <w:jc w:val="left"/>
      </w:pPr>
      <w:r>
        <w:rPr>
          <w:rStyle w:val="translated-span"/>
          <w:b/>
          <w:bCs/>
          <w:sz w:val="14"/>
          <w:szCs w:val="14"/>
        </w:rPr>
        <w:t>25</w:t>
      </w:r>
      <w:r>
        <w:rPr>
          <w:rStyle w:val="translated-span"/>
          <w:b/>
          <w:bCs/>
          <w:sz w:val="14"/>
          <w:szCs w:val="14"/>
        </w:rPr>
        <w:t>返</w:t>
      </w:r>
      <w:r>
        <w:rPr>
          <w:rStyle w:val="translated-span"/>
          <w:b/>
          <w:bCs/>
          <w:sz w:val="14"/>
          <w:szCs w:val="14"/>
        </w:rPr>
        <w:t>回</w:t>
      </w:r>
      <w:r>
        <w:rPr>
          <w:noProof/>
        </w:rPr>
        <w:drawing>
          <wp:anchor distT="0" distB="0" distL="114300" distR="114300" simplePos="0" relativeHeight="251675648" behindDoc="0" locked="0" layoutInCell="1" allowOverlap="0">
            <wp:simplePos x="0" y="0"/>
            <wp:positionH relativeFrom="column">
              <wp:align>left</wp:align>
            </wp:positionH>
            <wp:positionV relativeFrom="line">
              <wp:posOffset>0</wp:posOffset>
            </wp:positionV>
            <wp:extent cx="3190875" cy="9525"/>
            <wp:effectExtent l="0" t="0" r="0" b="0"/>
            <wp:wrapSquare wrapText="bothSides"/>
            <wp:docPr id="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19087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W</w:t>
      </w:r>
    </w:p>
    <w:p w:rsidR="00000000" w:rsidRDefault="00FD1285">
      <w:pPr>
        <w:spacing w:before="655"/>
        <w:ind w:left="4" w:right="0"/>
      </w:pPr>
      <w:r>
        <w:rPr>
          <w:rStyle w:val="translated-span"/>
          <w:i/>
          <w:iCs/>
        </w:rPr>
        <w:t>CIFAR</w:t>
      </w:r>
      <w:r>
        <w:rPr>
          <w:rStyle w:val="translated-span"/>
          <w:i/>
          <w:iCs/>
        </w:rPr>
        <w:t>上的</w:t>
      </w:r>
      <w:r>
        <w:rPr>
          <w:rStyle w:val="translated-span"/>
          <w:i/>
          <w:iCs/>
        </w:rPr>
        <w:t>VGG11</w:t>
      </w:r>
      <w:r>
        <w:rPr>
          <w:rStyle w:val="translated-span"/>
          <w:i/>
          <w:iCs/>
        </w:rPr>
        <w:t>*</w:t>
      </w:r>
      <w:r>
        <w:rPr>
          <w:rStyle w:val="not-translated-para"/>
        </w:rPr>
        <w:t>: We train a modified version of the popular 11-layer VGG11 network [28] on the CIFAR [30] data set. We simplify the VGG11 architecture by reducing the number of convolutional filters to [32, 64, 128, 128, 128, 128, 128, 128] in the respective convolutiona</w:t>
      </w:r>
      <w:r>
        <w:rPr>
          <w:rStyle w:val="not-translated-para"/>
        </w:rPr>
        <w:t>l layers and reducing the size of the hidden fully-connected layers to 128. We also remove all dropout layers and batch-normalization layers as the regularization is no longer required. Batch normalization has been observed to perform very poorly with both</w:t>
      </w:r>
      <w:r>
        <w:rPr>
          <w:rStyle w:val="not-translated-para"/>
        </w:rPr>
        <w:t xml:space="preserve"> small batch sizes and non-i.i.d. data [35], and we do not want this effect to obscure the investigated behavior. The resulting VGG11* network still achieves 85.46% accuracy on the validation set after 20000 iterations of training with a constant learning </w:t>
      </w:r>
      <w:r>
        <w:rPr>
          <w:rStyle w:val="not-translated-para"/>
        </w:rPr>
        <w:t>rate of 0.16 and contains 865482 parameters</w:t>
      </w:r>
      <w:r>
        <w:rPr>
          <w:rStyle w:val="not-translated-para"/>
        </w:rPr>
        <w:t>.</w:t>
      </w:r>
    </w:p>
    <w:p w:rsidR="00000000" w:rsidRDefault="00FD1285">
      <w:pPr>
        <w:ind w:left="4" w:right="0"/>
      </w:pPr>
      <w:r>
        <w:rPr>
          <w:rStyle w:val="not-translated-para"/>
          <w:i/>
          <w:iCs/>
        </w:rPr>
        <w:t>CNN on KW</w:t>
      </w:r>
      <w:r>
        <w:rPr>
          <w:rStyle w:val="not-translated-para"/>
          <w:i/>
          <w:iCs/>
        </w:rPr>
        <w:t>S</w:t>
      </w:r>
      <w:r>
        <w:rPr>
          <w:rStyle w:val="not-translated-para"/>
        </w:rPr>
        <w:t>: We train the four-layer convolutional neural network (CNN) from [27] on the speech commands data set [36]. The speech commands data set consists of 51088 different speech samples of specific keywords</w:t>
      </w:r>
      <w:r>
        <w:rPr>
          <w:rStyle w:val="not-translated-para"/>
        </w:rPr>
        <w:t>. There are 30 different keywords in total, and every speech sample is of 1-s duration. Like [32], we restrict us to the subset of the ten most common keywords. For every speech command, we extract the Mel spectrogram from the short-time Fourier transform</w:t>
      </w:r>
      <w:r>
        <w:rPr>
          <w:rStyle w:val="not-translated-para"/>
        </w:rPr>
        <w:t>,</w:t>
      </w:r>
    </w:p>
    <w:p w:rsidR="00000000" w:rsidRDefault="00FD1285">
      <w:pPr>
        <w:pStyle w:val="2"/>
        <w:ind w:left="464" w:right="465"/>
      </w:pPr>
      <w:r>
        <w:rPr>
          <w:rStyle w:val="not-translated-para"/>
        </w:rPr>
        <w:t>TABLE I</w:t>
      </w:r>
      <w:r>
        <w:rPr>
          <w:rStyle w:val="not-translated-para"/>
        </w:rPr>
        <w:t>I</w:t>
      </w:r>
    </w:p>
    <w:p w:rsidR="00000000" w:rsidRDefault="00FD1285">
      <w:pPr>
        <w:spacing w:after="3" w:line="261" w:lineRule="auto"/>
        <w:ind w:left="491" w:right="487" w:hanging="10"/>
        <w:jc w:val="center"/>
      </w:pPr>
      <w:r>
        <w:rPr>
          <w:rStyle w:val="not-translated-para"/>
          <w:sz w:val="16"/>
          <w:szCs w:val="16"/>
        </w:rPr>
        <w:t>MODELS AND HYPERPARAMETERS. THE LEARNING RATE IS KEPT CONSTANT THROUGHOUT TRAININ</w:t>
      </w:r>
      <w:r>
        <w:rPr>
          <w:rStyle w:val="not-translated-para"/>
          <w:sz w:val="16"/>
          <w:szCs w:val="16"/>
        </w:rPr>
        <w:t>G</w:t>
      </w:r>
    </w:p>
    <w:p w:rsidR="00000000" w:rsidRDefault="00FD1285">
      <w:pPr>
        <w:spacing w:after="461" w:line="256" w:lineRule="auto"/>
        <w:ind w:left="75" w:right="0" w:firstLine="0"/>
        <w:jc w:val="left"/>
      </w:pPr>
      <w:r>
        <w:rPr>
          <w:noProof/>
        </w:rPr>
        <w:drawing>
          <wp:inline distT="0" distB="0" distL="0" distR="0">
            <wp:extent cx="3086100" cy="885825"/>
            <wp:effectExtent l="0" t="0" r="0" b="9525"/>
            <wp:docPr id="37" name="Picture 103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66"/>
                    <pic:cNvPicPr>
                      <a:picLocks noChangeAspect="1" noChangeArrowheads="1"/>
                    </pic:cNvPicPr>
                  </pic:nvPicPr>
                  <pic:blipFill>
                    <a:blip r:embed="rId96" r:link="rId97">
                      <a:extLst>
                        <a:ext uri="{28A0092B-C50C-407E-A947-70E740481C1C}">
                          <a14:useLocalDpi xmlns:a14="http://schemas.microsoft.com/office/drawing/2010/main" val="0"/>
                        </a:ext>
                      </a:extLst>
                    </a:blip>
                    <a:srcRect/>
                    <a:stretch>
                      <a:fillRect/>
                    </a:stretch>
                  </pic:blipFill>
                  <pic:spPr bwMode="auto">
                    <a:xfrm>
                      <a:off x="0" y="0"/>
                      <a:ext cx="3086100" cy="885825"/>
                    </a:xfrm>
                    <a:prstGeom prst="rect">
                      <a:avLst/>
                    </a:prstGeom>
                    <a:noFill/>
                    <a:ln>
                      <a:noFill/>
                    </a:ln>
                  </pic:spPr>
                </pic:pic>
              </a:graphicData>
            </a:graphic>
          </wp:inline>
        </w:drawing>
      </w:r>
    </w:p>
    <w:p w:rsidR="00000000" w:rsidRDefault="00FD1285">
      <w:pPr>
        <w:spacing w:line="321" w:lineRule="auto"/>
        <w:ind w:left="4" w:right="0" w:firstLine="0"/>
      </w:pPr>
      <w:r>
        <w:rPr>
          <w:rStyle w:val="not-translated-para"/>
        </w:rPr>
        <w:t>which results in a 32×32 feature map. The CNN architecture achieves 89.12% accuracy after 10000 training iterations and has 876938 parameters in total</w:t>
      </w:r>
      <w:r>
        <w:rPr>
          <w:rStyle w:val="not-translated-para"/>
        </w:rPr>
        <w:t>.</w:t>
      </w:r>
    </w:p>
    <w:p w:rsidR="00000000" w:rsidRDefault="00FD1285">
      <w:pPr>
        <w:ind w:left="4" w:right="0"/>
      </w:pPr>
      <w:r>
        <w:rPr>
          <w:rStyle w:val="not-translated-para"/>
          <w:i/>
          <w:iCs/>
        </w:rPr>
        <w:t>LSTM on Fashion-MNIS</w:t>
      </w:r>
      <w:r>
        <w:rPr>
          <w:rStyle w:val="not-translated-para"/>
          <w:i/>
          <w:iCs/>
        </w:rPr>
        <w:t>T</w:t>
      </w:r>
      <w:r>
        <w:rPr>
          <w:rStyle w:val="not-translated-para"/>
        </w:rPr>
        <w:t xml:space="preserve">: We also train an Long ShortTerm Memory (LSTM) network with two hidden layers of </w:t>
      </w:r>
      <w:r>
        <w:rPr>
          <w:rStyle w:val="not-translated-para"/>
        </w:rPr>
        <w:t>size 128 on the Fashion-MNIST data set [37]. The FashionMNIST data set contains 60000 train and 10000 validation greyscale images of ten different fashion items. Every 28×28 image is treated as a sequence of 28 features of dimensionality 28 and fed as such</w:t>
      </w:r>
      <w:r>
        <w:rPr>
          <w:rStyle w:val="not-translated-para"/>
        </w:rPr>
        <w:t xml:space="preserve"> in the many-to-one LSTM network. After 20000 training iterations with a learning rate of 0.04, the LSTM model achieves 90.21% accuracy on the validation set. The model contains 216330 parameters</w:t>
      </w:r>
      <w:r>
        <w:rPr>
          <w:rStyle w:val="not-translated-para"/>
        </w:rPr>
        <w:t>.</w:t>
      </w:r>
    </w:p>
    <w:p w:rsidR="00000000" w:rsidRDefault="00FD1285">
      <w:pPr>
        <w:ind w:left="4" w:right="0"/>
      </w:pPr>
      <w:r>
        <w:rPr>
          <w:rStyle w:val="not-translated-para"/>
          <w:i/>
          <w:iCs/>
        </w:rPr>
        <w:t>Logistic Regression on MNIS</w:t>
      </w:r>
      <w:r>
        <w:rPr>
          <w:rStyle w:val="not-translated-para"/>
          <w:i/>
          <w:iCs/>
        </w:rPr>
        <w:t>T</w:t>
      </w:r>
      <w:r>
        <w:rPr>
          <w:rStyle w:val="not-translated-para"/>
        </w:rPr>
        <w:t>: Finally, we also train a simp</w:t>
      </w:r>
      <w:r>
        <w:rPr>
          <w:rStyle w:val="not-translated-para"/>
        </w:rPr>
        <w:t xml:space="preserve">le logistic regression classifier on the MNIST [31] data set. The MNIST data set contains 60000 training and 10000 test greyscale images of handwritten digits of size 28 × 28. The trained logistic regression classifier achieves 92.31% accuracy on the test </w:t>
      </w:r>
      <w:r>
        <w:rPr>
          <w:rStyle w:val="not-translated-para"/>
        </w:rPr>
        <w:t>set and contains 7850 parameters</w:t>
      </w:r>
      <w:r>
        <w:rPr>
          <w:rStyle w:val="not-translated-para"/>
        </w:rPr>
        <w:t>.</w:t>
      </w:r>
    </w:p>
    <w:p w:rsidR="00000000" w:rsidRDefault="00FD1285">
      <w:pPr>
        <w:ind w:left="4" w:right="0"/>
      </w:pPr>
      <w:r>
        <w:rPr>
          <w:rStyle w:val="not-translated-para"/>
        </w:rPr>
        <w:t>The different learning tasks are summarized in Table II. In the following, we will primarily discuss the results for VGG11* trained on CIFAR; however, the described phenomena carry over to all other benchmarks and the supp</w:t>
      </w:r>
      <w:r>
        <w:rPr>
          <w:rStyle w:val="not-translated-para"/>
        </w:rPr>
        <w:t>orting experimental results can be found in the Appendix in the Supplementary Material</w:t>
      </w:r>
      <w:r>
        <w:rPr>
          <w:rStyle w:val="not-translated-para"/>
        </w:rPr>
        <w:t>.</w:t>
      </w:r>
    </w:p>
    <w:p w:rsidR="00000000" w:rsidRDefault="00FD1285">
      <w:pPr>
        <w:spacing w:line="321" w:lineRule="auto"/>
        <w:ind w:left="4" w:right="0"/>
      </w:pPr>
      <w:r>
        <w:rPr>
          <w:rStyle w:val="not-translated-para"/>
          <w:i/>
          <w:iCs/>
        </w:rPr>
        <w:t>Compression Method</w:t>
      </w:r>
      <w:r>
        <w:rPr>
          <w:rStyle w:val="not-translated-para"/>
          <w:i/>
          <w:iCs/>
        </w:rPr>
        <w:t>s</w:t>
      </w:r>
      <w:r>
        <w:rPr>
          <w:rStyle w:val="not-translated-para"/>
        </w:rPr>
        <w:t>: We compare our proposed STC method at a sparsity rate of p = 1400 with federated averaging at an “equivalent” delay period of n = 400 iterations an</w:t>
      </w:r>
      <w:r>
        <w:rPr>
          <w:rStyle w:val="not-translated-para"/>
        </w:rPr>
        <w:t>d signSGD with a coordinatewise step size of = 00002. At a sparsity rate of p = 1400, STC compresses updates both during upload and download by roughly a factor of ×1050. A delay period of n = 400 iterations for federated averaging results in a slightly sm</w:t>
      </w:r>
      <w:r>
        <w:rPr>
          <w:rStyle w:val="not-translated-para"/>
        </w:rPr>
        <w:t>aller compression rate of ×400. Further analysis on the effects of the sparsity rate p and delay period n on the convergence speed of STC and federated averaging can be found in Section C of the Appendix in the Supplementary Material. During our experiment</w:t>
      </w:r>
      <w:r>
        <w:rPr>
          <w:rStyle w:val="not-translated-para"/>
        </w:rPr>
        <w:t>s, we keep all training related hyperparameters constant for the different compression methods. To be able to compare the different methods in a fair way, all methods are given the same budged of training iterations in the following experiments (one commun</w:t>
      </w:r>
      <w:r>
        <w:rPr>
          <w:rStyle w:val="not-translated-para"/>
        </w:rPr>
        <w:t>ication round of federated averaging uses up n iterations, where n is the number of local iterations)</w:t>
      </w:r>
      <w:r>
        <w:rPr>
          <w:rStyle w:val="not-translated-para"/>
        </w:rPr>
        <w:t>.</w:t>
      </w:r>
      <w:r>
        <w:rPr>
          <w:rFonts w:ascii="Calibri" w:hAnsi="Calibri"/>
          <w:i/>
          <w:iCs/>
        </w:rPr>
        <w:t>/</w:t>
      </w:r>
      <w:r>
        <w:rPr>
          <w:rStyle w:val="not-translated-para"/>
          <w:rFonts w:ascii="Calibri" w:hAnsi="Calibri"/>
          <w:i/>
          <w:iCs/>
        </w:rPr>
        <w:t>δ</w:t>
      </w:r>
      <w:r>
        <w:rPr>
          <w:rStyle w:val="not-translated-para"/>
          <w:rFonts w:ascii="Calibri" w:hAnsi="Calibri"/>
          <w:i/>
          <w:iCs/>
        </w:rPr>
        <w:t xml:space="preserve"> </w:t>
      </w:r>
      <w:r>
        <w:rPr>
          <w:rFonts w:ascii="Calibri" w:hAnsi="Calibri"/>
          <w:i/>
          <w:iCs/>
        </w:rPr>
        <w:t>./</w:t>
      </w:r>
    </w:p>
    <w:p w:rsidR="00000000" w:rsidRDefault="00FD1285">
      <w:pPr>
        <w:ind w:left="4" w:right="0"/>
      </w:pPr>
      <w:r>
        <w:rPr>
          <w:rStyle w:val="not-translated-para"/>
          <w:i/>
          <w:iCs/>
        </w:rPr>
        <w:t>Learning Environment:</w:t>
      </w:r>
      <w:r>
        <w:rPr>
          <w:rStyle w:val="not-translated-para"/>
          <w:i/>
          <w:iCs/>
        </w:rPr>
        <w:t xml:space="preserve"> </w:t>
      </w:r>
      <w:r>
        <w:rPr>
          <w:rStyle w:val="not-translated-para"/>
        </w:rPr>
        <w:t>The federated learning environment described in Algorithm 2 can be fully characterized by five parameters. For the base configuration, we set the number of clients to 100, the participation ratio to 10%, and th</w:t>
      </w:r>
      <w:r>
        <w:rPr>
          <w:rStyle w:val="not-translated-para"/>
        </w:rPr>
        <w:t>e</w:t>
      </w:r>
    </w:p>
    <w:p w:rsidR="00000000" w:rsidRDefault="00FD1285">
      <w:pPr>
        <w:pStyle w:val="2"/>
        <w:ind w:left="464" w:right="469"/>
      </w:pPr>
      <w:r>
        <w:rPr>
          <w:rStyle w:val="not-translated-para"/>
        </w:rPr>
        <w:t>TABLE II</w:t>
      </w:r>
      <w:r>
        <w:rPr>
          <w:rStyle w:val="not-translated-para"/>
        </w:rPr>
        <w:t>I</w:t>
      </w:r>
    </w:p>
    <w:p w:rsidR="00000000" w:rsidRDefault="00FD1285">
      <w:pPr>
        <w:spacing w:after="3" w:line="261" w:lineRule="auto"/>
        <w:ind w:left="16" w:right="9" w:hanging="10"/>
        <w:jc w:val="center"/>
      </w:pPr>
      <w:r>
        <w:rPr>
          <w:rStyle w:val="not-translated-para"/>
          <w:sz w:val="16"/>
          <w:szCs w:val="16"/>
        </w:rPr>
        <w:t>BASE CONFIGURATION OF THE FEDERATE</w:t>
      </w:r>
      <w:r>
        <w:rPr>
          <w:rStyle w:val="not-translated-para"/>
          <w:sz w:val="16"/>
          <w:szCs w:val="16"/>
        </w:rPr>
        <w:t>D LEARNIN</w:t>
      </w:r>
      <w:r>
        <w:rPr>
          <w:rStyle w:val="not-translated-para"/>
          <w:sz w:val="16"/>
          <w:szCs w:val="16"/>
        </w:rPr>
        <w:t>G</w:t>
      </w:r>
    </w:p>
    <w:p w:rsidR="00000000" w:rsidRDefault="00FD1285">
      <w:pPr>
        <w:spacing w:after="26" w:line="261" w:lineRule="auto"/>
        <w:ind w:left="16" w:right="4" w:hanging="10"/>
        <w:jc w:val="center"/>
      </w:pPr>
      <w:r>
        <w:rPr>
          <w:rStyle w:val="not-translated-para"/>
          <w:sz w:val="16"/>
          <w:szCs w:val="16"/>
        </w:rPr>
        <w:t>ENVIRONMENT IN OUR EXPERIMENT</w:t>
      </w:r>
      <w:r>
        <w:rPr>
          <w:rStyle w:val="not-translated-para"/>
          <w:sz w:val="16"/>
          <w:szCs w:val="16"/>
        </w:rPr>
        <w:t>S</w:t>
      </w:r>
    </w:p>
    <w:p w:rsidR="00000000" w:rsidRDefault="00FD1285">
      <w:pPr>
        <w:spacing w:after="66" w:line="256" w:lineRule="auto"/>
        <w:ind w:left="60" w:right="0" w:firstLine="0"/>
        <w:jc w:val="left"/>
      </w:pPr>
      <w:r>
        <w:rPr>
          <w:rFonts w:ascii="Calibri" w:hAnsi="Calibri"/>
          <w:noProof/>
          <w:color w:val="000000"/>
          <w:sz w:val="22"/>
          <w:szCs w:val="22"/>
        </w:rPr>
        <w:drawing>
          <wp:inline distT="0" distB="0" distL="0" distR="0">
            <wp:extent cx="3114675" cy="9525"/>
            <wp:effectExtent l="0" t="0" r="0" b="0"/>
            <wp:docPr id="38" name="Group 9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96234"/>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3114675" cy="9525"/>
                    </a:xfrm>
                    <a:prstGeom prst="rect">
                      <a:avLst/>
                    </a:prstGeom>
                    <a:noFill/>
                    <a:ln>
                      <a:noFill/>
                    </a:ln>
                  </pic:spPr>
                </pic:pic>
              </a:graphicData>
            </a:graphic>
          </wp:inline>
        </w:drawing>
      </w:r>
    </w:p>
    <w:tbl>
      <w:tblPr>
        <w:tblW w:w="4894" w:type="dxa"/>
        <w:tblInd w:w="60" w:type="dxa"/>
        <w:tblCellMar>
          <w:left w:w="0" w:type="dxa"/>
          <w:right w:w="0" w:type="dxa"/>
        </w:tblCellMar>
        <w:tblLook w:val="04A0" w:firstRow="1" w:lastRow="0" w:firstColumn="1" w:lastColumn="0" w:noHBand="0" w:noVBand="1"/>
      </w:tblPr>
      <w:tblGrid>
        <w:gridCol w:w="825"/>
        <w:gridCol w:w="4098"/>
      </w:tblGrid>
      <w:tr w:rsidR="00000000">
        <w:trPr>
          <w:trHeight w:val="363"/>
        </w:trPr>
        <w:tc>
          <w:tcPr>
            <w:tcW w:w="807" w:type="dxa"/>
            <w:tcBorders>
              <w:top w:val="nil"/>
              <w:left w:val="nil"/>
              <w:bottom w:val="single" w:sz="8" w:space="0" w:color="000000"/>
              <w:right w:val="single" w:sz="8" w:space="0" w:color="000000"/>
            </w:tcBorders>
            <w:tcMar>
              <w:top w:w="17" w:type="dxa"/>
              <w:left w:w="82" w:type="dxa"/>
              <w:bottom w:w="0" w:type="dxa"/>
              <w:right w:w="83" w:type="dxa"/>
            </w:tcMar>
            <w:hideMark/>
          </w:tcPr>
          <w:p w:rsidR="00000000" w:rsidRDefault="00FD1285">
            <w:pPr>
              <w:spacing w:after="0" w:line="256" w:lineRule="auto"/>
              <w:ind w:right="0" w:firstLine="0"/>
              <w:jc w:val="left"/>
            </w:pPr>
            <w:r>
              <w:rPr>
                <w:rFonts w:ascii="Calibri" w:hAnsi="Calibri"/>
                <w:noProof/>
                <w:color w:val="000000"/>
                <w:sz w:val="22"/>
                <w:szCs w:val="22"/>
              </w:rPr>
              <w:drawing>
                <wp:inline distT="0" distB="0" distL="0" distR="0">
                  <wp:extent cx="409575" cy="66675"/>
                  <wp:effectExtent l="0" t="0" r="9525" b="9525"/>
                  <wp:docPr id="39" name="Group 9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96201"/>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409575" cy="66675"/>
                          </a:xfrm>
                          <a:prstGeom prst="rect">
                            <a:avLst/>
                          </a:prstGeom>
                          <a:noFill/>
                          <a:ln>
                            <a:noFill/>
                          </a:ln>
                        </pic:spPr>
                      </pic:pic>
                    </a:graphicData>
                  </a:graphic>
                </wp:inline>
              </w:drawing>
            </w:r>
          </w:p>
        </w:tc>
        <w:tc>
          <w:tcPr>
            <w:tcW w:w="4087" w:type="dxa"/>
            <w:tcBorders>
              <w:top w:val="nil"/>
              <w:left w:val="nil"/>
              <w:bottom w:val="single" w:sz="8" w:space="0" w:color="000000"/>
              <w:right w:val="nil"/>
            </w:tcBorders>
            <w:tcMar>
              <w:top w:w="17" w:type="dxa"/>
              <w:left w:w="82" w:type="dxa"/>
              <w:bottom w:w="0" w:type="dxa"/>
              <w:right w:w="83" w:type="dxa"/>
            </w:tcMar>
            <w:hideMark/>
          </w:tcPr>
          <w:p w:rsidR="00000000" w:rsidRDefault="00FD1285">
            <w:pPr>
              <w:spacing w:after="0" w:line="256" w:lineRule="auto"/>
              <w:ind w:left="3" w:right="0" w:firstLine="0"/>
              <w:jc w:val="left"/>
            </w:pPr>
            <w:r>
              <w:rPr>
                <w:rFonts w:ascii="Calibri" w:hAnsi="Calibri"/>
                <w:noProof/>
                <w:color w:val="000000"/>
                <w:sz w:val="22"/>
                <w:szCs w:val="22"/>
              </w:rPr>
              <w:drawing>
                <wp:inline distT="0" distB="0" distL="0" distR="0">
                  <wp:extent cx="2486025" cy="209550"/>
                  <wp:effectExtent l="0" t="0" r="9525" b="0"/>
                  <wp:docPr id="40" name="Group 9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96205"/>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2486025" cy="209550"/>
                          </a:xfrm>
                          <a:prstGeom prst="rect">
                            <a:avLst/>
                          </a:prstGeom>
                          <a:noFill/>
                          <a:ln>
                            <a:noFill/>
                          </a:ln>
                        </pic:spPr>
                      </pic:pic>
                    </a:graphicData>
                  </a:graphic>
                </wp:inline>
              </w:drawing>
            </w:r>
          </w:p>
        </w:tc>
      </w:tr>
      <w:tr w:rsidR="00000000">
        <w:trPr>
          <w:trHeight w:val="187"/>
        </w:trPr>
        <w:tc>
          <w:tcPr>
            <w:tcW w:w="807" w:type="dxa"/>
            <w:tcBorders>
              <w:top w:val="nil"/>
              <w:left w:val="nil"/>
              <w:bottom w:val="nil"/>
              <w:right w:val="single" w:sz="8" w:space="0" w:color="000000"/>
            </w:tcBorders>
            <w:tcMar>
              <w:top w:w="17" w:type="dxa"/>
              <w:left w:w="82" w:type="dxa"/>
              <w:bottom w:w="0" w:type="dxa"/>
              <w:right w:w="83" w:type="dxa"/>
            </w:tcMar>
            <w:hideMark/>
          </w:tcPr>
          <w:p w:rsidR="00000000" w:rsidRDefault="00FD1285">
            <w:pPr>
              <w:spacing w:after="0" w:line="256" w:lineRule="auto"/>
              <w:ind w:left="140" w:right="0" w:firstLine="0"/>
              <w:jc w:val="left"/>
            </w:pPr>
            <w:r>
              <w:rPr>
                <w:rFonts w:ascii="Calibri" w:hAnsi="Calibri"/>
                <w:noProof/>
                <w:color w:val="000000"/>
                <w:sz w:val="22"/>
                <w:szCs w:val="22"/>
              </w:rPr>
              <w:drawing>
                <wp:inline distT="0" distB="0" distL="0" distR="0">
                  <wp:extent cx="228600" cy="66675"/>
                  <wp:effectExtent l="0" t="0" r="0" b="9525"/>
                  <wp:docPr id="41" name="Group 96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96209"/>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bwMode="auto">
                          <a:xfrm>
                            <a:off x="0" y="0"/>
                            <a:ext cx="228600" cy="66675"/>
                          </a:xfrm>
                          <a:prstGeom prst="rect">
                            <a:avLst/>
                          </a:prstGeom>
                          <a:noFill/>
                          <a:ln>
                            <a:noFill/>
                          </a:ln>
                        </pic:spPr>
                      </pic:pic>
                    </a:graphicData>
                  </a:graphic>
                </wp:inline>
              </w:drawing>
            </w:r>
          </w:p>
        </w:tc>
        <w:tc>
          <w:tcPr>
            <w:tcW w:w="4087" w:type="dxa"/>
            <w:tcBorders>
              <w:top w:val="nil"/>
              <w:left w:val="nil"/>
              <w:bottom w:val="nil"/>
              <w:right w:val="nil"/>
            </w:tcBorders>
            <w:tcMar>
              <w:top w:w="17" w:type="dxa"/>
              <w:left w:w="82" w:type="dxa"/>
              <w:bottom w:w="0" w:type="dxa"/>
              <w:right w:w="83" w:type="dxa"/>
            </w:tcMar>
            <w:hideMark/>
          </w:tcPr>
          <w:p w:rsidR="00000000" w:rsidRDefault="00FD1285">
            <w:pPr>
              <w:spacing w:after="0" w:line="256" w:lineRule="auto"/>
              <w:ind w:left="49" w:right="0" w:firstLine="0"/>
              <w:jc w:val="left"/>
            </w:pPr>
            <w:r>
              <w:rPr>
                <w:rFonts w:ascii="Calibri" w:hAnsi="Calibri"/>
                <w:noProof/>
                <w:color w:val="000000"/>
                <w:sz w:val="22"/>
                <w:szCs w:val="22"/>
              </w:rPr>
              <w:drawing>
                <wp:inline distT="0" distB="0" distL="0" distR="0">
                  <wp:extent cx="2419350" cy="95250"/>
                  <wp:effectExtent l="0" t="0" r="0" b="0"/>
                  <wp:docPr id="42" name="Group 96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96213"/>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2419350" cy="95250"/>
                          </a:xfrm>
                          <a:prstGeom prst="rect">
                            <a:avLst/>
                          </a:prstGeom>
                          <a:noFill/>
                          <a:ln>
                            <a:noFill/>
                          </a:ln>
                        </pic:spPr>
                      </pic:pic>
                    </a:graphicData>
                  </a:graphic>
                </wp:inline>
              </w:drawing>
            </w:r>
          </w:p>
        </w:tc>
      </w:tr>
    </w:tbl>
    <w:p w:rsidR="00000000" w:rsidRDefault="00FD1285">
      <w:pPr>
        <w:spacing w:after="246" w:line="256" w:lineRule="auto"/>
        <w:ind w:left="53" w:right="0" w:firstLine="0"/>
        <w:jc w:val="left"/>
      </w:pPr>
      <w:r>
        <w:rPr>
          <w:noProof/>
        </w:rPr>
        <w:drawing>
          <wp:inline distT="0" distB="0" distL="0" distR="0">
            <wp:extent cx="3114675" cy="1771650"/>
            <wp:effectExtent l="0" t="0" r="9525" b="0"/>
            <wp:docPr id="43" name="Picture 10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68"/>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3114675" cy="1771650"/>
                    </a:xfrm>
                    <a:prstGeom prst="rect">
                      <a:avLst/>
                    </a:prstGeom>
                    <a:noFill/>
                    <a:ln>
                      <a:noFill/>
                    </a:ln>
                  </pic:spPr>
                </pic:pic>
              </a:graphicData>
            </a:graphic>
          </wp:inline>
        </w:drawing>
      </w:r>
    </w:p>
    <w:p w:rsidR="00000000" w:rsidRDefault="00FD1285">
      <w:pPr>
        <w:spacing w:after="82" w:line="242" w:lineRule="auto"/>
        <w:ind w:right="7" w:firstLine="0"/>
      </w:pPr>
      <w:r>
        <w:rPr>
          <w:rStyle w:val="not-translated-para"/>
          <w:sz w:val="16"/>
          <w:szCs w:val="16"/>
        </w:rPr>
        <w:t>Fig. 6. Robustness of different compression methods to the non-i.i.d.-ness of client data on four different benchmarks. VGG11* trained on CIFAR. STC distinctively outperforms federated averaging on non-i.i.d. data. The learning environment is configured as</w:t>
      </w:r>
      <w:r>
        <w:rPr>
          <w:rStyle w:val="not-translated-para"/>
          <w:sz w:val="16"/>
          <w:szCs w:val="16"/>
        </w:rPr>
        <w:t xml:space="preserve"> described in Table III. Dashed lines signify that a momentum of m = 09 was used</w:t>
      </w:r>
      <w:r>
        <w:rPr>
          <w:rStyle w:val="not-translated-para"/>
          <w:sz w:val="16"/>
          <w:szCs w:val="16"/>
        </w:rPr>
        <w:t>.</w:t>
      </w:r>
      <w:r>
        <w:rPr>
          <w:rFonts w:ascii="Calibri" w:hAnsi="Calibri"/>
          <w:i/>
          <w:iCs/>
          <w:sz w:val="16"/>
          <w:szCs w:val="16"/>
        </w:rPr>
        <w:t>.</w:t>
      </w:r>
    </w:p>
    <w:p w:rsidR="00000000" w:rsidRDefault="00FD1285">
      <w:pPr>
        <w:spacing w:after="166" w:line="256" w:lineRule="auto"/>
        <w:ind w:left="83" w:right="0" w:firstLine="0"/>
        <w:jc w:val="left"/>
      </w:pPr>
      <w:r>
        <w:rPr>
          <w:noProof/>
        </w:rPr>
        <w:drawing>
          <wp:inline distT="0" distB="0" distL="0" distR="0">
            <wp:extent cx="3076575" cy="1533525"/>
            <wp:effectExtent l="0" t="0" r="9525" b="9525"/>
            <wp:docPr id="44" name="Picture 103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70"/>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bwMode="auto">
                    <a:xfrm>
                      <a:off x="0" y="0"/>
                      <a:ext cx="3076575" cy="1533525"/>
                    </a:xfrm>
                    <a:prstGeom prst="rect">
                      <a:avLst/>
                    </a:prstGeom>
                    <a:noFill/>
                    <a:ln>
                      <a:noFill/>
                    </a:ln>
                  </pic:spPr>
                </pic:pic>
              </a:graphicData>
            </a:graphic>
          </wp:inline>
        </w:drawing>
      </w:r>
    </w:p>
    <w:p w:rsidR="00000000" w:rsidRDefault="00FD1285">
      <w:pPr>
        <w:spacing w:after="373" w:line="242" w:lineRule="auto"/>
        <w:ind w:right="7" w:firstLine="0"/>
      </w:pPr>
      <w:r>
        <w:rPr>
          <w:rStyle w:val="not-translated-para"/>
          <w:sz w:val="16"/>
          <w:szCs w:val="16"/>
        </w:rPr>
        <w:t>Fig. 7. Maximum accuracy achieved by the different compression methods when training VGG11* on CIFAR for 20000 iterations at varying batch sizes in a federated learning en</w:t>
      </w:r>
      <w:r>
        <w:rPr>
          <w:rStyle w:val="not-translated-para"/>
          <w:sz w:val="16"/>
          <w:szCs w:val="16"/>
        </w:rPr>
        <w:t>vironment with ten clients and full participation. Left: Every client holds data from exactly two different classes. Right: Every client holds an i.i.d. subset of data</w:t>
      </w:r>
      <w:r>
        <w:rPr>
          <w:rStyle w:val="not-translated-para"/>
          <w:sz w:val="16"/>
          <w:szCs w:val="16"/>
        </w:rPr>
        <w:t>.</w:t>
      </w:r>
    </w:p>
    <w:p w:rsidR="00000000" w:rsidRDefault="00FD1285">
      <w:pPr>
        <w:spacing w:after="304"/>
        <w:ind w:left="4" w:right="0" w:firstLine="0"/>
      </w:pPr>
      <w:r>
        <w:rPr>
          <w:rStyle w:val="not-translated-para"/>
        </w:rPr>
        <w:t xml:space="preserve">local batch size to 20 and assign every client an equally sized subset of the training </w:t>
      </w:r>
      <w:r>
        <w:rPr>
          <w:rStyle w:val="not-translated-para"/>
        </w:rPr>
        <w:t xml:space="preserve">data containing samples from ten different classes. In the following experiments, if not explicitly signified otherwise, all hyperparameters will default to this base configuration summarized in Table III. We will use the short notations “Clients: /N” and </w:t>
      </w:r>
      <w:r>
        <w:rPr>
          <w:rStyle w:val="not-translated-para"/>
        </w:rPr>
        <w:t>“Classes: c” to refer to a setup of the federated learning environment in which a random subset of out of a total of N clients participates in every communication round and every client is holding data from exactly c different classes</w:t>
      </w:r>
      <w:r>
        <w:rPr>
          <w:rStyle w:val="not-translated-para"/>
        </w:rPr>
        <w:t>.</w:t>
      </w:r>
      <w:r>
        <w:rPr>
          <w:rStyle w:val="not-translated-para"/>
          <w:rFonts w:ascii="Calibri" w:hAnsi="Calibri"/>
          <w:i/>
          <w:iCs/>
        </w:rPr>
        <w:t>η</w:t>
      </w:r>
      <w:r>
        <w:rPr>
          <w:rStyle w:val="not-translated-para"/>
          <w:rFonts w:ascii="Calibri" w:hAnsi="Calibri"/>
          <w:i/>
          <w:iCs/>
        </w:rPr>
        <w:t>N</w:t>
      </w:r>
      <w:r>
        <w:rPr>
          <w:rStyle w:val="not-translated-para"/>
          <w:rFonts w:ascii="Calibri" w:hAnsi="Calibri"/>
          <w:i/>
          <w:iCs/>
        </w:rPr>
        <w:t>ηN</w:t>
      </w:r>
      <w:r>
        <w:rPr>
          <w:rStyle w:val="not-translated-para"/>
          <w:rFonts w:ascii="Calibri" w:hAnsi="Calibri"/>
          <w:i/>
          <w:iCs/>
        </w:rPr>
        <w:t xml:space="preserve"> </w:t>
      </w:r>
    </w:p>
    <w:p w:rsidR="00000000" w:rsidRDefault="00FD1285">
      <w:pPr>
        <w:pStyle w:val="3"/>
        <w:ind w:left="-5"/>
      </w:pPr>
      <w:r>
        <w:rPr>
          <w:rStyle w:val="not-translated-para"/>
        </w:rPr>
        <w:t xml:space="preserve">A. Momentum in </w:t>
      </w:r>
      <w:r>
        <w:rPr>
          <w:rStyle w:val="not-translated-para"/>
        </w:rPr>
        <w:t>Federated Optimizatio</w:t>
      </w:r>
      <w:r>
        <w:rPr>
          <w:rStyle w:val="not-translated-para"/>
        </w:rPr>
        <w:t>n</w:t>
      </w:r>
    </w:p>
    <w:p w:rsidR="00000000" w:rsidRDefault="00FD1285">
      <w:pPr>
        <w:ind w:left="4" w:right="0"/>
      </w:pPr>
      <w:r>
        <w:rPr>
          <w:rStyle w:val="not-translated-para"/>
        </w:rPr>
        <w:t>We start out by investigating the effects of momentum optimization on the convergence behavior of the different compression methods. Figs. 6–9 show the final accuracy achieved by federated averaging (n = 400), STC (p = 1400), and sig</w:t>
      </w:r>
      <w:r>
        <w:rPr>
          <w:rStyle w:val="not-translated-para"/>
        </w:rPr>
        <w:t>nSGD after 20000 training iterations in a variety of different federated learning environments. In Figs. 6–9, dashe</w:t>
      </w:r>
      <w:r>
        <w:rPr>
          <w:rStyle w:val="not-translated-para"/>
        </w:rPr>
        <w:t>d</w:t>
      </w:r>
      <w:r>
        <w:rPr>
          <w:rFonts w:ascii="Calibri" w:hAnsi="Calibri"/>
          <w:i/>
          <w:iCs/>
        </w:rPr>
        <w:t>/</w:t>
      </w:r>
    </w:p>
    <w:p w:rsidR="00000000" w:rsidRDefault="00FD1285">
      <w:pPr>
        <w:spacing w:after="169" w:line="256" w:lineRule="auto"/>
        <w:ind w:left="74" w:right="0" w:firstLine="0"/>
        <w:jc w:val="left"/>
      </w:pPr>
      <w:r>
        <w:rPr>
          <w:noProof/>
        </w:rPr>
        <w:drawing>
          <wp:inline distT="0" distB="0" distL="0" distR="0">
            <wp:extent cx="3086100" cy="1695450"/>
            <wp:effectExtent l="0" t="0" r="0" b="0"/>
            <wp:docPr id="45" name="Picture 10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72"/>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3086100" cy="1695450"/>
                    </a:xfrm>
                    <a:prstGeom prst="rect">
                      <a:avLst/>
                    </a:prstGeom>
                    <a:noFill/>
                    <a:ln>
                      <a:noFill/>
                    </a:ln>
                  </pic:spPr>
                </pic:pic>
              </a:graphicData>
            </a:graphic>
          </wp:inline>
        </w:drawing>
      </w:r>
    </w:p>
    <w:p w:rsidR="00000000" w:rsidRDefault="00FD1285">
      <w:pPr>
        <w:spacing w:after="147" w:line="242" w:lineRule="auto"/>
        <w:ind w:right="7" w:firstLine="0"/>
      </w:pPr>
      <w:r>
        <w:rPr>
          <w:rStyle w:val="not-translated-para"/>
          <w:sz w:val="16"/>
          <w:szCs w:val="16"/>
        </w:rPr>
        <w:t>Fig. 8. Validation accuracy achieved by VGG11* on CIFAR after 20000 iterations of communication-efficient federated training with different compression methods. The relative clien</w:t>
      </w:r>
      <w:r>
        <w:rPr>
          <w:rStyle w:val="not-translated-para"/>
          <w:sz w:val="16"/>
          <w:szCs w:val="16"/>
        </w:rPr>
        <w:t>t participation fraction is varied between 100% (5/5) and 5% (5/100). Left: Every client holds data from exactly two different classes. Right: Every client holds an i.i.d. subset of data</w:t>
      </w:r>
      <w:r>
        <w:rPr>
          <w:rStyle w:val="not-translated-para"/>
          <w:sz w:val="16"/>
          <w:szCs w:val="16"/>
        </w:rPr>
        <w:t>.</w:t>
      </w:r>
    </w:p>
    <w:p w:rsidR="00000000" w:rsidRDefault="00FD1285">
      <w:pPr>
        <w:spacing w:after="163" w:line="256" w:lineRule="auto"/>
        <w:ind w:left="1344" w:right="0" w:firstLine="0"/>
        <w:jc w:val="left"/>
      </w:pPr>
      <w:r>
        <w:rPr>
          <w:noProof/>
        </w:rPr>
        <w:drawing>
          <wp:inline distT="0" distB="0" distL="0" distR="0">
            <wp:extent cx="1476375" cy="1533525"/>
            <wp:effectExtent l="0" t="0" r="9525" b="9525"/>
            <wp:docPr id="46" name="Picture 10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74"/>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1476375" cy="1533525"/>
                    </a:xfrm>
                    <a:prstGeom prst="rect">
                      <a:avLst/>
                    </a:prstGeom>
                    <a:noFill/>
                    <a:ln>
                      <a:noFill/>
                    </a:ln>
                  </pic:spPr>
                </pic:pic>
              </a:graphicData>
            </a:graphic>
          </wp:inline>
        </w:drawing>
      </w:r>
    </w:p>
    <w:p w:rsidR="00000000" w:rsidRDefault="00FD1285">
      <w:pPr>
        <w:spacing w:after="379" w:line="242" w:lineRule="auto"/>
        <w:ind w:right="7" w:firstLine="0"/>
      </w:pPr>
      <w:r>
        <w:rPr>
          <w:rStyle w:val="not-translated-para"/>
          <w:sz w:val="16"/>
          <w:szCs w:val="16"/>
        </w:rPr>
        <w:t>Fig. 9. Validation accuracy achieved by VGG11* on CIFAR after 20000</w:t>
      </w:r>
      <w:r>
        <w:rPr>
          <w:rStyle w:val="not-translated-para"/>
          <w:sz w:val="16"/>
          <w:szCs w:val="16"/>
        </w:rPr>
        <w:t xml:space="preserve"> iterations of communication-efficient federated training with different compression methods. The training data are split among the client at different degrees of unbalancedness with varying between 0.9 and 1.0</w:t>
      </w:r>
      <w:r>
        <w:rPr>
          <w:rStyle w:val="not-translated-para"/>
          <w:sz w:val="16"/>
          <w:szCs w:val="16"/>
        </w:rPr>
        <w:t>.</w:t>
      </w:r>
      <w:r>
        <w:rPr>
          <w:rStyle w:val="not-translated-para"/>
          <w:rFonts w:ascii="Calibri" w:hAnsi="Calibri"/>
          <w:i/>
          <w:iCs/>
          <w:sz w:val="16"/>
          <w:szCs w:val="16"/>
        </w:rPr>
        <w:t>γ</w:t>
      </w:r>
      <w:r>
        <w:rPr>
          <w:rStyle w:val="not-translated-para"/>
          <w:rFonts w:ascii="Calibri" w:hAnsi="Calibri"/>
          <w:i/>
          <w:iCs/>
          <w:sz w:val="16"/>
          <w:szCs w:val="16"/>
        </w:rPr>
        <w:t xml:space="preserve"> </w:t>
      </w:r>
    </w:p>
    <w:p w:rsidR="00000000" w:rsidRDefault="00FD1285">
      <w:pPr>
        <w:ind w:left="4" w:right="0" w:firstLine="0"/>
      </w:pPr>
      <w:r>
        <w:rPr>
          <w:rStyle w:val="not-translated-para"/>
        </w:rPr>
        <w:t>lines refer to experiments where the momentum of m = 09 was used during training, while solid lines signify that classical SGD was used. As we can see, momentum has a significant influence on the convergence behavior of the different methods. While signSGD</w:t>
      </w:r>
      <w:r>
        <w:rPr>
          <w:rStyle w:val="not-translated-para"/>
        </w:rPr>
        <w:t xml:space="preserve"> always performs distinctively better if momentum is turned on during the optimization, the picture is less clear for STC and federated averaging. We can make out three different parameters of the learning environment that determine whether momentum is ben</w:t>
      </w:r>
      <w:r>
        <w:rPr>
          <w:rStyle w:val="not-translated-para"/>
        </w:rPr>
        <w:t>eficial or harmful to the performance of STC. If the participation rate is high and the batch size used during training is sufficiently large (see Fig. 7 left), momentum improves the performance of STC. Conversely, momentum will deteriorate the training pe</w:t>
      </w:r>
      <w:r>
        <w:rPr>
          <w:rStyle w:val="not-translated-para"/>
        </w:rPr>
        <w:t>rformance in situations where training is carried out on small batches and with low client participation. The latter effect is increasingly strong if clients hold non-i.i.d. subsets of data [see Fig. 6 (right)]. These results are not surprising, as the iss</w:t>
      </w:r>
      <w:r>
        <w:rPr>
          <w:rStyle w:val="not-translated-para"/>
        </w:rPr>
        <w:t>ues with stale momentum described in [25] are enhanced in these situations. Similar relationships can be observed for federated averaging where again the size (see Fig. 7) and the heterogeneity (see Fig. 6) of the local minibatches determine whether the mo</w:t>
      </w:r>
      <w:r>
        <w:rPr>
          <w:rStyle w:val="not-translated-para"/>
        </w:rPr>
        <w:t>mentum will have a positive effect on the training performance or not</w:t>
      </w:r>
      <w:r>
        <w:rPr>
          <w:rStyle w:val="not-translated-para"/>
        </w:rPr>
        <w:t>.</w:t>
      </w:r>
      <w:r>
        <w:rPr>
          <w:rFonts w:ascii="Calibri" w:hAnsi="Calibri"/>
          <w:i/>
          <w:iCs/>
        </w:rPr>
        <w:t>.</w:t>
      </w:r>
    </w:p>
    <w:p w:rsidR="00000000" w:rsidRDefault="00FD1285">
      <w:pPr>
        <w:ind w:left="4" w:right="0"/>
      </w:pPr>
      <w:r>
        <w:rPr>
          <w:rStyle w:val="not-translated-para"/>
        </w:rPr>
        <w:t>When we compare federated averaging, signSGD and STC in the following, we will ignore whichever version of these methods (momentum “on” or “off”) performs worse</w:t>
      </w:r>
      <w:r>
        <w:rPr>
          <w:rStyle w:val="not-translated-para"/>
        </w:rPr>
        <w:t>.</w:t>
      </w:r>
    </w:p>
    <w:p w:rsidR="00000000" w:rsidRDefault="00FD1285">
      <w:pPr>
        <w:pStyle w:val="3"/>
        <w:ind w:left="-5"/>
      </w:pPr>
      <w:r>
        <w:rPr>
          <w:rStyle w:val="not-translated-para"/>
        </w:rPr>
        <w:t xml:space="preserve">B. Non-i.i.d.-ness of </w:t>
      </w:r>
      <w:r>
        <w:rPr>
          <w:rStyle w:val="not-translated-para"/>
        </w:rPr>
        <w:t>the Dat</w:t>
      </w:r>
      <w:r>
        <w:rPr>
          <w:rStyle w:val="not-translated-para"/>
        </w:rPr>
        <w:t>a</w:t>
      </w:r>
    </w:p>
    <w:p w:rsidR="00000000" w:rsidRDefault="00FD1285">
      <w:pPr>
        <w:spacing w:after="309"/>
        <w:ind w:left="4" w:right="0"/>
      </w:pPr>
      <w:r>
        <w:rPr>
          <w:rStyle w:val="not-translated-para"/>
        </w:rPr>
        <w:t xml:space="preserve">Our preliminary experiments in Section V have already demonstrated that the convergence behavior of both federated averaging and signSGD is very sensitive to the degree of i.i.d.ness of the local client data, whereas sparse communication seems to </w:t>
      </w:r>
      <w:r>
        <w:rPr>
          <w:rStyle w:val="not-translated-para"/>
        </w:rPr>
        <w:t>be more robust. We will now investigate this behavior in some more detail. Fig. 6 shows the maximum achieved generalization accuracy after a fixed number of iterations for VGG11* trained on CIFAR at different levels of non-i.i.d.ness. Additional results on</w:t>
      </w:r>
      <w:r>
        <w:rPr>
          <w:rStyle w:val="not-translated-para"/>
        </w:rPr>
        <w:t xml:space="preserve"> all other benchmarks can be found in Fig. A2 in the Appendix in the Supplementary Material. Both at full (left plot) and partial (right plot) client participations, STC outperforms federated averaging across all levels of i.i.d.-ness. The most distinct di</w:t>
      </w:r>
      <w:r>
        <w:rPr>
          <w:rStyle w:val="not-translated-para"/>
        </w:rPr>
        <w:t>fference can be observed in the non-i.i.d. regime, where the individual clients hold less than five different classes. Here, STC (without momentum) outperforms both federated averaging and signSGD by a wide margin. In the extreme case where every client on</w:t>
      </w:r>
      <w:r>
        <w:rPr>
          <w:rStyle w:val="not-translated-para"/>
        </w:rPr>
        <w:t>ly holds data from exactly one class, STC still achieves 79.5% and 53.2% accuracy at full and partial client participations, respectively, while both federated averaging and signSGD fail to converge at all</w:t>
      </w:r>
      <w:r>
        <w:rPr>
          <w:rStyle w:val="not-translated-para"/>
        </w:rPr>
        <w:t>.</w:t>
      </w:r>
    </w:p>
    <w:p w:rsidR="00000000" w:rsidRDefault="00FD1285">
      <w:pPr>
        <w:pStyle w:val="3"/>
        <w:ind w:left="-5" w:right="1679"/>
      </w:pPr>
      <w:r>
        <w:rPr>
          <w:rStyle w:val="not-translated-para"/>
        </w:rPr>
        <w:t>C. Robustness to Other Parameters of the Learning</w:t>
      </w:r>
      <w:r>
        <w:rPr>
          <w:rStyle w:val="not-translated-para"/>
        </w:rPr>
        <w:t xml:space="preserve"> Environmen</w:t>
      </w:r>
      <w:r>
        <w:rPr>
          <w:rStyle w:val="not-translated-para"/>
        </w:rPr>
        <w:t>t</w:t>
      </w:r>
    </w:p>
    <w:p w:rsidR="00000000" w:rsidRDefault="00FD1285">
      <w:pPr>
        <w:ind w:left="4" w:right="0"/>
      </w:pPr>
      <w:r>
        <w:rPr>
          <w:rStyle w:val="not-translated-para"/>
        </w:rPr>
        <w:t>We will now proceed to investigate the effects of other parameters of the learning environment on the convergence behavior of the different compression methods. Figs. 7–9 show the maximum achieved accuracy after training VGG11* on CIFAR for 20</w:t>
      </w:r>
      <w:r>
        <w:rPr>
          <w:rStyle w:val="not-translated-para"/>
        </w:rPr>
        <w:t>000 iterations in different federated learning environments. Additional results on the three other benchmarks can be found in Section D in the Appendix in th</w:t>
      </w:r>
      <w:r>
        <w:rPr>
          <w:rStyle w:val="not-translated-para"/>
        </w:rPr>
        <w:t>e</w:t>
      </w:r>
    </w:p>
    <w:p w:rsidR="00000000" w:rsidRDefault="00FD1285">
      <w:pPr>
        <w:ind w:left="4" w:right="0" w:firstLine="0"/>
      </w:pPr>
      <w:r>
        <w:rPr>
          <w:rStyle w:val="not-translated-para"/>
        </w:rPr>
        <w:t>Supplementary Material</w:t>
      </w:r>
      <w:r>
        <w:rPr>
          <w:rStyle w:val="not-translated-para"/>
        </w:rPr>
        <w:t>.</w:t>
      </w:r>
    </w:p>
    <w:p w:rsidR="00000000" w:rsidRDefault="00FD1285">
      <w:pPr>
        <w:ind w:left="4" w:right="0"/>
      </w:pPr>
      <w:r>
        <w:rPr>
          <w:rStyle w:val="not-translated-para"/>
        </w:rPr>
        <w:t>We observe that STC (without momentum) consistently dominates federated a</w:t>
      </w:r>
      <w:r>
        <w:rPr>
          <w:rStyle w:val="not-translated-para"/>
        </w:rPr>
        <w:t>veraging on all benchmarks and learning environments</w:t>
      </w:r>
      <w:r>
        <w:rPr>
          <w:rStyle w:val="not-translated-para"/>
        </w:rPr>
        <w:t>.</w:t>
      </w:r>
    </w:p>
    <w:p w:rsidR="00000000" w:rsidRDefault="00FD1285">
      <w:pPr>
        <w:ind w:left="4" w:right="0"/>
      </w:pPr>
      <w:r>
        <w:rPr>
          <w:rStyle w:val="not-translated-para"/>
          <w:i/>
          <w:iCs/>
        </w:rPr>
        <w:t>1)</w:t>
      </w:r>
      <w:r>
        <w:rPr>
          <w:rStyle w:val="not-translated-para"/>
          <w:i/>
          <w:iCs/>
        </w:rPr>
        <w:t xml:space="preserve"> </w:t>
      </w:r>
      <w:r>
        <w:rPr>
          <w:rStyle w:val="not-translated-para"/>
          <w:i/>
          <w:iCs/>
        </w:rPr>
        <w:t>Local Batch Size:</w:t>
      </w:r>
      <w:r>
        <w:rPr>
          <w:rStyle w:val="not-translated-para"/>
          <w:i/>
          <w:iCs/>
        </w:rPr>
        <w:t xml:space="preserve"> </w:t>
      </w:r>
      <w:r>
        <w:rPr>
          <w:rStyle w:val="not-translated-para"/>
        </w:rPr>
        <w:t>The memory capacity of mobile and IoT devices is typically very limited. As the memory footprint of SGD is proportional to the batch size used during training, clients might be rest</w:t>
      </w:r>
      <w:r>
        <w:rPr>
          <w:rStyle w:val="not-translated-para"/>
        </w:rPr>
        <w:t>ricted to train on small minibatches only. Fig. 7 shows the influence of the local batch size on the performance of different communication-efficient federated learning techniques exemplary for VGG11* trained on CIFAR. First of all, we notice that using mo</w:t>
      </w:r>
      <w:r>
        <w:rPr>
          <w:rStyle w:val="not-translated-para"/>
        </w:rPr>
        <w:t>mentum significantly slows down the convergence speed of both STC and federated averaging at batch sizes smaller than 20 independent of the distribution of data among the clients. As we can see, even if the training data is distributed among the clients in</w:t>
      </w:r>
      <w:r>
        <w:rPr>
          <w:rStyle w:val="not-translated-para"/>
        </w:rPr>
        <w:t xml:space="preserve"> an i.i.d. manner (see Fig. 7 right) and all clients participate in every training iteration, federated averaging suffers considerably from small batch sizes. STC, on the other hand, demonstrates to be far more robust to this type of constraint. At an extr</w:t>
      </w:r>
      <w:r>
        <w:rPr>
          <w:rStyle w:val="not-translated-para"/>
        </w:rPr>
        <w:t>eme batch size of one, the model trained with STC still achieves an accuracy of 63.8%, while the federated averaging model only reaches 39.2% after 20000 training iterations</w:t>
      </w:r>
      <w:r>
        <w:rPr>
          <w:rStyle w:val="not-translated-para"/>
        </w:rPr>
        <w:t>.</w:t>
      </w:r>
    </w:p>
    <w:p w:rsidR="00000000" w:rsidRDefault="00FD1285">
      <w:pPr>
        <w:ind w:left="4" w:right="0"/>
      </w:pPr>
      <w:r>
        <w:rPr>
          <w:rStyle w:val="not-translated-para"/>
          <w:i/>
          <w:iCs/>
        </w:rPr>
        <w:t>2)</w:t>
      </w:r>
      <w:r>
        <w:rPr>
          <w:rStyle w:val="not-translated-para"/>
          <w:i/>
          <w:iCs/>
        </w:rPr>
        <w:t xml:space="preserve"> </w:t>
      </w:r>
      <w:r>
        <w:rPr>
          <w:rStyle w:val="not-translated-para"/>
          <w:i/>
          <w:iCs/>
        </w:rPr>
        <w:t>Client Participation Fraction:</w:t>
      </w:r>
      <w:r>
        <w:rPr>
          <w:rStyle w:val="not-translated-para"/>
          <w:i/>
          <w:iCs/>
        </w:rPr>
        <w:t xml:space="preserve"> </w:t>
      </w:r>
      <w:r>
        <w:rPr>
          <w:rStyle w:val="not-translated-para"/>
        </w:rPr>
        <w:t>Fig. 8 shows the convergence speed of VGG11* tr</w:t>
      </w:r>
      <w:r>
        <w:rPr>
          <w:rStyle w:val="not-translated-para"/>
        </w:rPr>
        <w:t>ained on CIFAR10 in a federated learning environment with different degrees of client participation. To isolate the effects of reduced participation, we keep the absolute number of participating clients and the local batch sizes at constant values of 5 and</w:t>
      </w:r>
      <w:r>
        <w:rPr>
          <w:rStyle w:val="not-translated-para"/>
        </w:rPr>
        <w:t xml:space="preserve"> 40, respectively, throughout all experiments and vary only the total number of clients (and thus the relative participation ). As we can see, reducing the participation rate has negative effects on both federated averaging and STC. The causes for these ne</w:t>
      </w:r>
      <w:r>
        <w:rPr>
          <w:rStyle w:val="not-translated-para"/>
        </w:rPr>
        <w:t>gative effects, however, are different. In federated averaging, the participation rate is proportional to the effective amount of data that the training is conducted on in any individual communication round. If a nonrepresentative subset of clients is sele</w:t>
      </w:r>
      <w:r>
        <w:rPr>
          <w:rStyle w:val="not-translated-para"/>
        </w:rPr>
        <w:t>cted to participate in a particular communication round of federated averaging, this can steer the optimization process away from the minimum and might even cause catastrophic forgetting [38] of previously learned concepts. On the other hand, partial parti</w:t>
      </w:r>
      <w:r>
        <w:rPr>
          <w:rStyle w:val="not-translated-para"/>
        </w:rPr>
        <w:t>cipation reduces the convergence speed of STC by causing the clients residuals to go out sync and increasing the gradient staleness [25]. The more rounds a client has to wait before it is selected to participate during training again, the more outdated its</w:t>
      </w:r>
      <w:r>
        <w:rPr>
          <w:rStyle w:val="not-translated-para"/>
        </w:rPr>
        <w:t xml:space="preserve"> accumulated gradients become. We can observe this behavior for STC most strongly in the non-i.i.d. situation (see Fig. 8 left), where the accuracy steadily decreases with the participation rate. However, even in the extreme case where only 5 out of 400 cl</w:t>
      </w:r>
      <w:r>
        <w:rPr>
          <w:rStyle w:val="not-translated-para"/>
        </w:rPr>
        <w:t xml:space="preserve">ients participate in every round of training, STC still achieves higher accuracy than federated averaging and signSGD. If the clients hold i.i.d. data (see Fig. 8 right), STC suffers much less from a reduced participation rate than federated averaging. If </w:t>
      </w:r>
      <w:r>
        <w:rPr>
          <w:rStyle w:val="not-translated-para"/>
        </w:rPr>
        <w:t>only 5 out of 400 clients participate in every round, STC (without momentum) still manages to achieve an accuracy of 68.2% while federated averaging stagnates at 42.3% accuracy. signSGD is affected the least by reduced participation, which is unsurprising,</w:t>
      </w:r>
      <w:r>
        <w:rPr>
          <w:rStyle w:val="not-translated-para"/>
        </w:rPr>
        <w:t xml:space="preserve"> as only the absolute number of participating clients would have a direct influence on its performance. Similar behavior can be observed on all other benchmarks, and the results can be found in Fig. A3 in the Appendix in the Supplementary Material. It is n</w:t>
      </w:r>
      <w:r>
        <w:rPr>
          <w:rStyle w:val="not-translated-para"/>
        </w:rPr>
        <w:t>oteworthy that in federated learning, it is usually possible for the server to exercise some control over the rate of client participation. For instance, it is typically possible to increase the participation ratio at the cost of a long waiting time for al</w:t>
      </w:r>
      <w:r>
        <w:rPr>
          <w:rStyle w:val="not-translated-para"/>
        </w:rPr>
        <w:t>l clients to finish</w:t>
      </w:r>
      <w:r>
        <w:rPr>
          <w:rStyle w:val="not-translated-para"/>
        </w:rPr>
        <w:t>.</w:t>
      </w:r>
      <w:r>
        <w:rPr>
          <w:rStyle w:val="not-translated-para"/>
          <w:rFonts w:ascii="Calibri" w:hAnsi="Calibri"/>
          <w:i/>
          <w:iCs/>
        </w:rPr>
        <w:t>η</w:t>
      </w:r>
    </w:p>
    <w:p w:rsidR="00000000" w:rsidRDefault="00FD1285">
      <w:pPr>
        <w:spacing w:after="70" w:line="216" w:lineRule="auto"/>
        <w:ind w:left="4" w:right="0"/>
      </w:pPr>
      <w:r>
        <w:rPr>
          <w:rStyle w:val="not-translated-para"/>
          <w:i/>
          <w:iCs/>
        </w:rPr>
        <w:t>3)</w:t>
      </w:r>
      <w:r>
        <w:rPr>
          <w:rStyle w:val="not-translated-para"/>
          <w:i/>
          <w:iCs/>
        </w:rPr>
        <w:t xml:space="preserve"> </w:t>
      </w:r>
      <w:r>
        <w:rPr>
          <w:rStyle w:val="not-translated-para"/>
          <w:i/>
          <w:iCs/>
        </w:rPr>
        <w:t>Unbalancedness:</w:t>
      </w:r>
      <w:r>
        <w:rPr>
          <w:rStyle w:val="not-translated-para"/>
          <w:i/>
          <w:iCs/>
        </w:rPr>
        <w:t xml:space="preserve"> </w:t>
      </w:r>
      <w:r>
        <w:rPr>
          <w:rStyle w:val="not-translated-para"/>
        </w:rPr>
        <w:t>Up until now, all experiments were performed with a balanced split of data in which every client was assigned the same amount of data points. In practice, however, the data sets on different clients will typically v</w:t>
      </w:r>
      <w:r>
        <w:rPr>
          <w:rStyle w:val="not-translated-para"/>
        </w:rPr>
        <w:t>ary heavily in size. To simulate different degrees of unbalancedness, we split the data among the clients in a way such that the ith out of n clients is assigned a fraction</w:t>
      </w:r>
      <w:r>
        <w:rPr>
          <w:rStyle w:val="not-translated-para"/>
        </w:rPr>
        <w:t xml:space="preserve"> </w:t>
      </w:r>
      <w:r>
        <w:rPr>
          <w:rStyle w:val="not-translated-para"/>
          <w:rFonts w:ascii="Calibri" w:hAnsi="Calibri"/>
          <w:i/>
          <w:iCs/>
        </w:rPr>
        <w:t>α γ</w:t>
      </w:r>
      <w:r>
        <w:rPr>
          <w:rStyle w:val="not-translated-para"/>
          <w:rFonts w:ascii="Calibri" w:hAnsi="Calibri"/>
          <w:i/>
          <w:iCs/>
        </w:rPr>
        <w:t xml:space="preserve"> </w:t>
      </w:r>
      <w:r>
        <w:rPr>
          <w:rStyle w:val="not-translated-para"/>
          <w:i/>
          <w:iCs/>
          <w:vertAlign w:val="superscript"/>
        </w:rPr>
        <w:t>i</w:t>
      </w:r>
    </w:p>
    <w:p w:rsidR="00000000" w:rsidRDefault="00FD1285">
      <w:pPr>
        <w:spacing w:after="508" w:line="256" w:lineRule="auto"/>
        <w:ind w:right="-10" w:firstLine="0"/>
        <w:jc w:val="left"/>
      </w:pPr>
      <w:r>
        <w:rPr>
          <w:rFonts w:ascii="Calibri" w:hAnsi="Calibri"/>
          <w:color w:val="000000"/>
          <w:sz w:val="22"/>
          <w:szCs w:val="22"/>
        </w:rPr>
        <w:t>                     </w:t>
      </w:r>
      <w:r>
        <w:rPr>
          <w:rFonts w:ascii="Calibri" w:hAnsi="Calibri"/>
          <w:color w:val="000000"/>
          <w:sz w:val="22"/>
          <w:szCs w:val="22"/>
        </w:rPr>
        <w:t xml:space="preserve"> </w:t>
      </w:r>
      <w:r>
        <w:rPr>
          <w:rStyle w:val="not-translated-para"/>
          <w:rFonts w:ascii="Calibri" w:hAnsi="Calibri"/>
          <w:i/>
          <w:iCs/>
        </w:rPr>
        <w:t>ϕ</w:t>
      </w:r>
      <w:r>
        <w:rPr>
          <w:rStyle w:val="not-translated-para"/>
          <w:i/>
          <w:iCs/>
          <w:vertAlign w:val="subscript"/>
        </w:rPr>
        <w:t>i</w:t>
      </w:r>
      <w:r>
        <w:rPr>
          <w:rStyle w:val="not-translated-para"/>
          <w:rFonts w:ascii="Calibri" w:hAnsi="Calibri"/>
          <w:i/>
          <w:iCs/>
        </w:rPr>
        <w:t>(α,γ)</w:t>
      </w:r>
      <w:r>
        <w:rPr>
          <w:rStyle w:val="not-translated-para"/>
          <w:rFonts w:ascii="Calibri" w:hAnsi="Calibri"/>
          <w:i/>
          <w:iCs/>
        </w:rPr>
        <w:t xml:space="preserve"> </w:t>
      </w:r>
      <w:r>
        <w:rPr>
          <w:rStyle w:val="not-translated-para"/>
          <w:rFonts w:ascii="Calibri" w:hAnsi="Calibri"/>
        </w:rPr>
        <w:t>=</w:t>
      </w:r>
      <w:r>
        <w:rPr>
          <w:rStyle w:val="not-translated-para"/>
          <w:rFonts w:ascii="Calibri" w:hAnsi="Calibri"/>
        </w:rPr>
        <w:t xml:space="preserve"> </w:t>
      </w:r>
      <w:r>
        <w:rPr>
          <w:noProof/>
        </w:rPr>
        <w:drawing>
          <wp:inline distT="0" distB="0" distL="0" distR="0">
            <wp:extent cx="76200" cy="9525"/>
            <wp:effectExtent l="0" t="0" r="0" b="0"/>
            <wp:docPr id="47" name="Picture 1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9"/>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r>
        <w:rPr>
          <w:rStyle w:val="not-translated-para"/>
          <w:i/>
          <w:iCs/>
        </w:rPr>
        <w:t>n</w:t>
      </w:r>
      <w:r>
        <w:rPr>
          <w:rStyle w:val="not-translated-para"/>
          <w:i/>
          <w:iCs/>
        </w:rPr>
        <w:t xml:space="preserve"> </w:t>
      </w:r>
      <w:r>
        <w:rPr>
          <w:rStyle w:val="not-translated-para"/>
          <w:rFonts w:ascii="Calibri" w:hAnsi="Calibri"/>
        </w:rPr>
        <w:t xml:space="preserve">+ </w:t>
      </w:r>
      <w:r>
        <w:rPr>
          <w:rStyle w:val="not-translated-para"/>
          <w:rFonts w:ascii="Calibri" w:hAnsi="Calibri"/>
        </w:rPr>
        <w:t>(</w:t>
      </w:r>
      <w:r>
        <w:t>1</w:t>
      </w:r>
      <w:r>
        <w:t xml:space="preserve"> </w:t>
      </w:r>
      <w:r>
        <w:rPr>
          <w:rStyle w:val="not-translated-para"/>
          <w:rFonts w:ascii="Calibri" w:hAnsi="Calibri"/>
        </w:rPr>
        <w:t>−</w:t>
      </w:r>
      <w:r>
        <w:rPr>
          <w:rStyle w:val="not-translated-para"/>
          <w:rFonts w:ascii="Calibri" w:hAnsi="Calibri"/>
        </w:rPr>
        <w:t xml:space="preserve"> α</w:t>
      </w:r>
      <w:r>
        <w:rPr>
          <w:rStyle w:val="not-translated-para"/>
          <w:rFonts w:ascii="Calibri" w:hAnsi="Calibri"/>
        </w:rPr>
        <w:t>)</w:t>
      </w:r>
      <w:r>
        <w:rPr>
          <w:noProof/>
        </w:rPr>
        <w:drawing>
          <wp:inline distT="0" distB="0" distL="0" distR="0">
            <wp:extent cx="476250" cy="9525"/>
            <wp:effectExtent l="0" t="0" r="0" b="0"/>
            <wp:docPr id="48" name="Picture 1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8"/>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Pr>
          <w:rStyle w:val="not-translated-para"/>
          <w:i/>
          <w:iCs/>
          <w:vertAlign w:val="subscript"/>
        </w:rPr>
        <w:t>n</w:t>
      </w:r>
      <w:r>
        <w:rPr>
          <w:rStyle w:val="not-translated-para"/>
          <w:i/>
          <w:iCs/>
          <w:sz w:val="15"/>
          <w:szCs w:val="15"/>
        </w:rPr>
        <w:t>j</w:t>
      </w:r>
      <w:r>
        <w:rPr>
          <w:rStyle w:val="not-translated-para"/>
          <w:rFonts w:ascii="Calibri" w:hAnsi="Calibri"/>
          <w:sz w:val="15"/>
          <w:szCs w:val="15"/>
        </w:rPr>
        <w:t>=</w:t>
      </w:r>
      <w:r>
        <w:rPr>
          <w:sz w:val="15"/>
          <w:szCs w:val="15"/>
        </w:rPr>
        <w:t>1</w:t>
      </w:r>
      <w:r>
        <w:rPr>
          <w:sz w:val="15"/>
          <w:szCs w:val="15"/>
        </w:rPr>
        <w:t xml:space="preserve"> </w:t>
      </w:r>
      <w:r>
        <w:rPr>
          <w:rStyle w:val="not-translated-para"/>
          <w:rFonts w:ascii="Calibri" w:hAnsi="Calibri"/>
          <w:i/>
          <w:iCs/>
        </w:rPr>
        <w:t>γ</w:t>
      </w:r>
      <w:r>
        <w:rPr>
          <w:rStyle w:val="not-translated-para"/>
          <w:rFonts w:ascii="Calibri" w:hAnsi="Calibri"/>
          <w:i/>
          <w:iCs/>
        </w:rPr>
        <w:t xml:space="preserve"> </w:t>
      </w:r>
      <w:r>
        <w:rPr>
          <w:rStyle w:val="not-translated-para"/>
          <w:i/>
          <w:iCs/>
          <w:vertAlign w:val="subscript"/>
        </w:rPr>
        <w:t>j</w:t>
      </w:r>
      <w:r>
        <w:rPr>
          <w:rStyle w:val="not-translated-para"/>
          <w:i/>
          <w:iCs/>
          <w:vertAlign w:val="subscript"/>
        </w:rPr>
        <w:t xml:space="preserve"> </w:t>
      </w:r>
      <w:r>
        <w:rPr>
          <w:rStyle w:val="not-translated-para"/>
        </w:rPr>
        <w:t>(23</w:t>
      </w:r>
      <w:r>
        <w:rPr>
          <w:rStyle w:val="not-translated-para"/>
        </w:rPr>
        <w:t>)</w:t>
      </w:r>
    </w:p>
    <w:p w:rsidR="00000000" w:rsidRDefault="00FD1285">
      <w:pPr>
        <w:spacing w:after="232"/>
        <w:ind w:left="4" w:right="0" w:firstLine="0"/>
      </w:pPr>
      <w:r>
        <w:rPr>
          <w:rStyle w:val="not-translated-para"/>
        </w:rPr>
        <w:t>of the total data. The parameter controls the minimum amount of data on every client, while the parameter controls the concentration of data. We fix = 01 and vary between 0.9 and 1.0 in our experiments. To amplify the effects of u</w:t>
      </w:r>
      <w:r>
        <w:rPr>
          <w:rStyle w:val="not-translated-para"/>
        </w:rPr>
        <w:t>nbalanced client data, we also set the client participation to a low value of only 5 out of 200 clients. Fig. 9 shows the final accuracy achieved after 20000 iterations for different values of . Interestingly, the unbalancedness of the data does not seem t</w:t>
      </w:r>
      <w:r>
        <w:rPr>
          <w:rStyle w:val="not-translated-para"/>
        </w:rPr>
        <w:t>o have a significant effect on the performance of either of the compression methods. Even if the data are highly concentrated on a few clients (as is the case for = 09), all methods converge reliably, and for federated averaging, the accuracy even slightly</w:t>
      </w:r>
      <w:r>
        <w:rPr>
          <w:rStyle w:val="not-translated-para"/>
        </w:rPr>
        <w:t xml:space="preserve"> goes down with increased balancedness. Apparently, the rare participation of large clients can balance out several communication rounds with much smaller clients. These results also carry over to all other benchmarks (see Fig. A5 in the Appendix in the Su</w:t>
      </w:r>
      <w:r>
        <w:rPr>
          <w:rStyle w:val="not-translated-para"/>
        </w:rPr>
        <w:t>pplementary Material)</w:t>
      </w:r>
      <w:r>
        <w:rPr>
          <w:rStyle w:val="not-translated-para"/>
        </w:rPr>
        <w:t>.</w:t>
      </w:r>
      <w:r>
        <w:rPr>
          <w:rStyle w:val="not-translated-para"/>
          <w:rFonts w:ascii="Calibri" w:hAnsi="Calibri"/>
          <w:i/>
          <w:iCs/>
        </w:rPr>
        <w:t>α</w:t>
      </w:r>
      <w:r>
        <w:rPr>
          <w:rStyle w:val="not-translated-para"/>
          <w:rFonts w:ascii="Calibri" w:hAnsi="Calibri"/>
          <w:i/>
          <w:iCs/>
        </w:rPr>
        <w:t xml:space="preserve"> </w:t>
      </w:r>
      <w:r>
        <w:rPr>
          <w:rStyle w:val="not-translated-para"/>
          <w:rFonts w:ascii="Calibri" w:hAnsi="Calibri"/>
          <w:i/>
          <w:iCs/>
        </w:rPr>
        <w:t>γ</w:t>
      </w:r>
      <w:r>
        <w:rPr>
          <w:rStyle w:val="not-translated-para"/>
          <w:rFonts w:ascii="Calibri" w:hAnsi="Calibri"/>
          <w:i/>
          <w:iCs/>
        </w:rPr>
        <w:t xml:space="preserve"> </w:t>
      </w:r>
      <w:r>
        <w:rPr>
          <w:rStyle w:val="not-translated-para"/>
          <w:rFonts w:ascii="Calibri" w:hAnsi="Calibri"/>
          <w:i/>
          <w:iCs/>
        </w:rPr>
        <w:t>α</w:t>
      </w:r>
      <w:r>
        <w:rPr>
          <w:rStyle w:val="not-translated-para"/>
          <w:rFonts w:ascii="Calibri" w:hAnsi="Calibri"/>
          <w:i/>
          <w:iCs/>
        </w:rPr>
        <w:t xml:space="preserve"> </w:t>
      </w:r>
      <w:r>
        <w:rPr>
          <w:rFonts w:ascii="Calibri" w:hAnsi="Calibri"/>
          <w:i/>
          <w:iCs/>
        </w:rPr>
        <w:t>.</w:t>
      </w:r>
      <w:r>
        <w:rPr>
          <w:rStyle w:val="not-translated-para"/>
          <w:rFonts w:ascii="Calibri" w:hAnsi="Calibri"/>
          <w:i/>
          <w:iCs/>
        </w:rPr>
        <w:t>γ</w:t>
      </w:r>
      <w:r>
        <w:rPr>
          <w:rStyle w:val="not-translated-para"/>
          <w:rFonts w:ascii="Calibri" w:hAnsi="Calibri"/>
          <w:i/>
          <w:iCs/>
        </w:rPr>
        <w:t xml:space="preserve"> </w:t>
      </w:r>
      <w:r>
        <w:rPr>
          <w:rStyle w:val="not-translated-para"/>
          <w:rFonts w:ascii="Calibri" w:hAnsi="Calibri"/>
          <w:i/>
          <w:iCs/>
        </w:rPr>
        <w:t>γ</w:t>
      </w:r>
      <w:r>
        <w:rPr>
          <w:rStyle w:val="not-translated-para"/>
          <w:rFonts w:ascii="Calibri" w:hAnsi="Calibri"/>
          <w:i/>
          <w:iCs/>
        </w:rPr>
        <w:t>γ</w:t>
      </w:r>
      <w:r>
        <w:rPr>
          <w:rStyle w:val="not-translated-para"/>
          <w:rFonts w:ascii="Calibri" w:hAnsi="Calibri"/>
          <w:i/>
          <w:iCs/>
        </w:rPr>
        <w:t xml:space="preserve"> </w:t>
      </w:r>
      <w:r>
        <w:rPr>
          <w:rFonts w:ascii="Calibri" w:hAnsi="Calibri"/>
          <w:i/>
          <w:iCs/>
        </w:rPr>
        <w:t>.</w:t>
      </w:r>
    </w:p>
    <w:p w:rsidR="00000000" w:rsidRDefault="00FD1285">
      <w:pPr>
        <w:pStyle w:val="3"/>
        <w:ind w:left="-5"/>
      </w:pPr>
      <w:r>
        <w:rPr>
          <w:rStyle w:val="not-translated-para"/>
        </w:rPr>
        <w:t>D. Communication Efficienc</w:t>
      </w:r>
      <w:r>
        <w:rPr>
          <w:rStyle w:val="not-translated-para"/>
        </w:rPr>
        <w:t>y</w:t>
      </w:r>
    </w:p>
    <w:p w:rsidR="00000000" w:rsidRDefault="00FD1285">
      <w:pPr>
        <w:ind w:left="4" w:right="0"/>
      </w:pPr>
      <w:r>
        <w:rPr>
          <w:rStyle w:val="not-translated-para"/>
        </w:rPr>
        <w:t>Finally, we compare the different compression methods with respect to the number of iterations and communicated bits they require to achieve a certain target accuracy on a federated learning t</w:t>
      </w:r>
      <w:r>
        <w:rPr>
          <w:rStyle w:val="not-translated-para"/>
        </w:rPr>
        <w:t>ask. As we saw in Section V, both federated averaging and signSGD perform considerably worse if clients hold non-i.i.d. data or use small batch sizes. To still have a meaningful comparison, we, therefore, choose to evaluate this time on an i.i.d. environme</w:t>
      </w:r>
      <w:r>
        <w:rPr>
          <w:rStyle w:val="not-translated-para"/>
        </w:rPr>
        <w:t>nt where every client holds ten different classes and uses a moderate batch size of 20 during training. This setup favors federated averaging and signSGD to the maximum degree possible! All other parameters of the learning environment are set to the base c</w:t>
      </w:r>
      <w:r>
        <w:rPr>
          <w:rStyle w:val="not-translated-para"/>
        </w:rPr>
        <w:t>onfiguration given in Table III. We train until the target accuracy is achieved or a maximum amount of iterations is exceeded and measure the amount of communicated bits both for upload and download. Fig. 10 shows the results for VGG11* trained on CIFAR, C</w:t>
      </w:r>
      <w:r>
        <w:rPr>
          <w:rStyle w:val="not-translated-para"/>
        </w:rPr>
        <w:t>NN trained on keyword spotting (KWS), and the LSTM model trained on Fashion-MNIST. We can see that even if all clients hold i.i.d. data, STC still manages to achieve the desired target accuracy within the smallest communication budget out of all methods. S</w:t>
      </w:r>
      <w:r>
        <w:rPr>
          <w:rStyle w:val="not-translated-para"/>
        </w:rPr>
        <w:t>TC also converges faster in terms of training iterations than the versions of federated averaging with comparable compression rate. Unsurprisingly, we see that both for federated averaging and STC, we face a tradeoff between the number of training iteratio</w:t>
      </w:r>
      <w:r>
        <w:rPr>
          <w:rStyle w:val="not-translated-para"/>
        </w:rPr>
        <w:t>ns (“computation”) and the number of communicated bits (“communication”). On all investigated benchmarks, however, STC is Pareto-superior to federated averaging in the sense for any fixed iteration complexity, it achieves a lower (upload) communication com</w:t>
      </w:r>
      <w:r>
        <w:rPr>
          <w:rStyle w:val="not-translated-para"/>
        </w:rPr>
        <w:t>plexity</w:t>
      </w:r>
      <w:r>
        <w:rPr>
          <w:rStyle w:val="not-translated-para"/>
        </w:rPr>
        <w:t>.</w:t>
      </w:r>
    </w:p>
    <w:p w:rsidR="00000000" w:rsidRDefault="00FD1285">
      <w:pPr>
        <w:spacing w:after="133" w:line="307" w:lineRule="auto"/>
        <w:ind w:left="4" w:right="0"/>
      </w:pPr>
      <w:r>
        <w:rPr>
          <w:rStyle w:val="not-translated-para"/>
        </w:rPr>
        <w:t>Table IV shows the amount of upstream and downstream communications required to achieve the target accuracy for the different methods in megabytes. On the CIFAR learning task, STC at a sparsity rate of p = 00025 only communicates 183.9 MB worth of</w:t>
      </w:r>
      <w:r>
        <w:rPr>
          <w:rStyle w:val="not-translated-para"/>
        </w:rPr>
        <w:t xml:space="preserve"> data, which is a reduction in communication by a factor of ×1995 as compared to the baseline with requires 36696 MB and federated averaging (n = 100), which still requires 1606 MB. Federated averaging with a delay period of 1000 steps does not achieve the</w:t>
      </w:r>
      <w:r>
        <w:rPr>
          <w:rStyle w:val="not-translated-para"/>
        </w:rPr>
        <w:t xml:space="preserve"> target accuracy within the given iteration budget</w:t>
      </w:r>
      <w:r>
        <w:rPr>
          <w:rStyle w:val="not-translated-para"/>
        </w:rPr>
        <w:t>.</w:t>
      </w:r>
      <w:r>
        <w:rPr>
          <w:rFonts w:ascii="Calibri" w:hAnsi="Calibri"/>
          <w:i/>
          <w:iCs/>
        </w:rPr>
        <w:t>..</w:t>
      </w:r>
    </w:p>
    <w:p w:rsidR="00000000" w:rsidRDefault="00FD1285">
      <w:pPr>
        <w:pStyle w:val="2"/>
        <w:ind w:left="464" w:right="467"/>
      </w:pPr>
      <w:r>
        <w:rPr>
          <w:rStyle w:val="not-translated-para"/>
          <w:sz w:val="20"/>
          <w:szCs w:val="20"/>
        </w:rPr>
        <w:t>VIII. LESSONS LEARNE</w:t>
      </w:r>
      <w:r>
        <w:rPr>
          <w:rStyle w:val="not-translated-para"/>
          <w:sz w:val="20"/>
          <w:szCs w:val="20"/>
        </w:rPr>
        <w:t>D</w:t>
      </w:r>
    </w:p>
    <w:p w:rsidR="00000000" w:rsidRDefault="00FD1285">
      <w:pPr>
        <w:ind w:left="4" w:right="0"/>
      </w:pPr>
      <w:r>
        <w:rPr>
          <w:rStyle w:val="not-translated-para"/>
        </w:rPr>
        <w:t>We will now summarize the findings of this article and give general suggestions on how to approach communicationconstrained federated learning problems (see our summarizing Fig. 11)</w:t>
      </w:r>
      <w:r>
        <w:rPr>
          <w:rStyle w:val="not-translated-para"/>
        </w:rPr>
        <w:t>.</w:t>
      </w:r>
    </w:p>
    <w:p w:rsidR="00000000" w:rsidRDefault="00FD1285">
      <w:pPr>
        <w:spacing w:after="164" w:line="256" w:lineRule="auto"/>
        <w:ind w:left="74" w:right="0" w:firstLine="0"/>
        <w:jc w:val="left"/>
      </w:pPr>
      <w:r>
        <w:rPr>
          <w:noProof/>
        </w:rPr>
        <w:drawing>
          <wp:inline distT="0" distB="0" distL="0" distR="0">
            <wp:extent cx="3086100" cy="4381500"/>
            <wp:effectExtent l="0" t="0" r="0" b="0"/>
            <wp:docPr id="49" name="Picture 103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76"/>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3086100" cy="4381500"/>
                    </a:xfrm>
                    <a:prstGeom prst="rect">
                      <a:avLst/>
                    </a:prstGeom>
                    <a:noFill/>
                    <a:ln>
                      <a:noFill/>
                    </a:ln>
                  </pic:spPr>
                </pic:pic>
              </a:graphicData>
            </a:graphic>
          </wp:inline>
        </w:drawing>
      </w:r>
    </w:p>
    <w:p w:rsidR="00000000" w:rsidRDefault="00FD1285">
      <w:pPr>
        <w:spacing w:after="140" w:line="242" w:lineRule="auto"/>
        <w:ind w:right="7" w:firstLine="0"/>
      </w:pPr>
      <w:r>
        <w:rPr>
          <w:rStyle w:val="not-translated-para"/>
          <w:sz w:val="16"/>
          <w:szCs w:val="16"/>
        </w:rPr>
        <w:t>Fig. 10. Convergence speed of federated learning with compressed commun</w:t>
      </w:r>
      <w:r>
        <w:rPr>
          <w:rStyle w:val="not-translated-para"/>
          <w:sz w:val="16"/>
          <w:szCs w:val="16"/>
        </w:rPr>
        <w:t>ication in terms of training iterations (left) and uploaded bits (right) on three different benchmarks (top to bottom) in an i.i.d. federated learning environment with 100 clients and 10% participation fraction. For better readability, the validation error</w:t>
      </w:r>
      <w:r>
        <w:rPr>
          <w:rStyle w:val="not-translated-para"/>
          <w:sz w:val="16"/>
          <w:szCs w:val="16"/>
        </w:rPr>
        <w:t xml:space="preserve"> curves are average-smoothed with a step size of five. On all benchmarks, STC requires the least amount of bits to converge to the target accuracy</w:t>
      </w:r>
      <w:r>
        <w:rPr>
          <w:rStyle w:val="not-translated-para"/>
          <w:sz w:val="16"/>
          <w:szCs w:val="16"/>
        </w:rPr>
        <w:t>.</w:t>
      </w:r>
    </w:p>
    <w:p w:rsidR="00000000" w:rsidRDefault="00FD1285">
      <w:pPr>
        <w:spacing w:after="202" w:line="256" w:lineRule="auto"/>
        <w:ind w:left="14" w:right="0" w:firstLine="0"/>
        <w:jc w:val="left"/>
      </w:pPr>
      <w:r>
        <w:rPr>
          <w:noProof/>
        </w:rPr>
        <w:drawing>
          <wp:inline distT="0" distB="0" distL="0" distR="0">
            <wp:extent cx="3162300" cy="981075"/>
            <wp:effectExtent l="0" t="0" r="0" b="9525"/>
            <wp:docPr id="50" name="Picture 10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78"/>
                    <pic:cNvPicPr>
                      <a:picLocks noChangeAspect="1" noChangeArrowheads="1"/>
                    </pic:cNvPicPr>
                  </pic:nvPicPr>
                  <pic:blipFill>
                    <a:blip r:embed="rId120" r:link="rId121">
                      <a:extLst>
                        <a:ext uri="{28A0092B-C50C-407E-A947-70E740481C1C}">
                          <a14:useLocalDpi xmlns:a14="http://schemas.microsoft.com/office/drawing/2010/main" val="0"/>
                        </a:ext>
                      </a:extLst>
                    </a:blip>
                    <a:srcRect/>
                    <a:stretch>
                      <a:fillRect/>
                    </a:stretch>
                  </pic:blipFill>
                  <pic:spPr bwMode="auto">
                    <a:xfrm>
                      <a:off x="0" y="0"/>
                      <a:ext cx="3162300" cy="981075"/>
                    </a:xfrm>
                    <a:prstGeom prst="rect">
                      <a:avLst/>
                    </a:prstGeom>
                    <a:noFill/>
                    <a:ln>
                      <a:noFill/>
                    </a:ln>
                  </pic:spPr>
                </pic:pic>
              </a:graphicData>
            </a:graphic>
          </wp:inline>
        </w:drawing>
      </w:r>
    </w:p>
    <w:p w:rsidR="00000000" w:rsidRDefault="00FD1285">
      <w:pPr>
        <w:spacing w:after="336" w:line="242" w:lineRule="auto"/>
        <w:ind w:right="7" w:firstLine="0"/>
      </w:pPr>
      <w:r>
        <w:rPr>
          <w:rStyle w:val="not-translated-para"/>
          <w:sz w:val="16"/>
          <w:szCs w:val="16"/>
        </w:rPr>
        <w:t>Fig. 11. Left: accuracy achieved by VGG11* on CIFAR after 20000 iterations of federated training with feder</w:t>
      </w:r>
      <w:r>
        <w:rPr>
          <w:rStyle w:val="not-translated-para"/>
          <w:sz w:val="16"/>
          <w:szCs w:val="16"/>
        </w:rPr>
        <w:t xml:space="preserve">ated averaging and STC for three different configurations of the learning environment. Right: upstream and downstream communication necessary to achieve a validation accuracy of 84% with federated averaging and STC on the CIFAR benchmark under i.i.d. data </w:t>
      </w:r>
      <w:r>
        <w:rPr>
          <w:rStyle w:val="not-translated-para"/>
          <w:sz w:val="16"/>
          <w:szCs w:val="16"/>
        </w:rPr>
        <w:t>and a moderate batch-size</w:t>
      </w:r>
      <w:r>
        <w:rPr>
          <w:rStyle w:val="not-translated-para"/>
          <w:sz w:val="16"/>
          <w:szCs w:val="16"/>
        </w:rPr>
        <w:t>.</w:t>
      </w:r>
    </w:p>
    <w:p w:rsidR="00000000" w:rsidRDefault="00FD1285">
      <w:pPr>
        <w:ind w:left="484" w:right="0" w:hanging="285"/>
      </w:pPr>
      <w:r>
        <w:rPr>
          <w:rStyle w:val="not-translated-para"/>
        </w:rPr>
        <w:t>1) If clients hold non-i.i.d. data, sparse communication protocols such as STC distinctively outperform federated averaging across all federated learning environments [see Figs. 6, 7 (left), and 8 (left)]</w:t>
      </w:r>
      <w:r>
        <w:rPr>
          <w:rStyle w:val="not-translated-para"/>
        </w:rPr>
        <w:t>.</w:t>
      </w:r>
    </w:p>
    <w:p w:rsidR="00000000" w:rsidRDefault="00FD1285">
      <w:pPr>
        <w:ind w:left="484" w:right="0" w:hanging="285"/>
      </w:pPr>
      <w:r>
        <w:rPr>
          <w:rStyle w:val="not-translated-para"/>
        </w:rPr>
        <w:t xml:space="preserve">2) The same holds true </w:t>
      </w:r>
      <w:r>
        <w:rPr>
          <w:rStyle w:val="not-translated-para"/>
        </w:rPr>
        <w:t>if clients are forced to train on small minibatches (e.g., because the hardware is memory constrained). In these situations, STC outperforms federated averaging even if the client&amp;apos;s data are i.i.d. [see Fig. 7 (right)]</w:t>
      </w:r>
      <w:r>
        <w:rPr>
          <w:rStyle w:val="not-translated-para"/>
        </w:rPr>
        <w:t>.</w:t>
      </w:r>
    </w:p>
    <w:p w:rsidR="00000000" w:rsidRDefault="00FD1285">
      <w:pPr>
        <w:pStyle w:val="2"/>
        <w:ind w:left="464" w:right="470"/>
      </w:pPr>
      <w:r>
        <w:rPr>
          <w:rStyle w:val="not-translated-para"/>
        </w:rPr>
        <w:t>TABLE I</w:t>
      </w:r>
      <w:r>
        <w:rPr>
          <w:rStyle w:val="not-translated-para"/>
        </w:rPr>
        <w:t>V</w:t>
      </w:r>
    </w:p>
    <w:p w:rsidR="00000000" w:rsidRDefault="00FD1285">
      <w:pPr>
        <w:spacing w:after="3" w:line="261" w:lineRule="auto"/>
        <w:ind w:left="185" w:right="0" w:hanging="10"/>
        <w:jc w:val="left"/>
      </w:pPr>
      <w:r>
        <w:rPr>
          <w:rStyle w:val="not-translated-para"/>
          <w:sz w:val="16"/>
          <w:szCs w:val="16"/>
        </w:rPr>
        <w:t>BITS REQUIRED FOR TO A</w:t>
      </w:r>
      <w:r>
        <w:rPr>
          <w:rStyle w:val="not-translated-para"/>
          <w:sz w:val="16"/>
          <w:szCs w:val="16"/>
        </w:rPr>
        <w:t>CHIEVE A CERTAI</w:t>
      </w:r>
      <w:r>
        <w:rPr>
          <w:rStyle w:val="not-translated-para"/>
          <w:sz w:val="16"/>
          <w:szCs w:val="16"/>
        </w:rPr>
        <w:t>N</w:t>
      </w:r>
      <w:r>
        <w:rPr>
          <w:rStyle w:val="not-translated-para"/>
          <w:i/>
          <w:iCs/>
          <w:sz w:val="16"/>
          <w:szCs w:val="16"/>
        </w:rPr>
        <w:t>Upload and/ Download</w:t>
      </w:r>
      <w:r>
        <w:rPr>
          <w:rStyle w:val="not-translated-para"/>
          <w:i/>
          <w:iCs/>
          <w:sz w:val="16"/>
          <w:szCs w:val="16"/>
        </w:rPr>
        <w:t xml:space="preserve"> </w:t>
      </w:r>
    </w:p>
    <w:p w:rsidR="00000000" w:rsidRDefault="00FD1285">
      <w:pPr>
        <w:spacing w:after="3" w:line="261" w:lineRule="auto"/>
        <w:ind w:left="16" w:right="8" w:hanging="10"/>
        <w:jc w:val="center"/>
      </w:pPr>
      <w:r>
        <w:rPr>
          <w:rStyle w:val="not-translated-para"/>
          <w:sz w:val="16"/>
          <w:szCs w:val="16"/>
        </w:rPr>
        <w:t>TARGET ACCURACY ON DIFFERENT LEARNING TASKS IN AN I.I.D</w:t>
      </w:r>
      <w:r>
        <w:rPr>
          <w:rStyle w:val="not-translated-para"/>
          <w:sz w:val="16"/>
          <w:szCs w:val="16"/>
        </w:rPr>
        <w:t>.</w:t>
      </w:r>
    </w:p>
    <w:p w:rsidR="00000000" w:rsidRDefault="00FD1285">
      <w:pPr>
        <w:spacing w:after="3" w:line="261" w:lineRule="auto"/>
        <w:ind w:left="16" w:right="16" w:hanging="10"/>
        <w:jc w:val="center"/>
      </w:pPr>
      <w:r>
        <w:rPr>
          <w:rStyle w:val="not-translated-para"/>
          <w:sz w:val="16"/>
          <w:szCs w:val="16"/>
        </w:rPr>
        <w:t xml:space="preserve">LEARNING ENVIRONMENT. A VALUE OF “n.a.” </w:t>
      </w:r>
      <w:r>
        <w:rPr>
          <w:rStyle w:val="not-translated-para"/>
          <w:sz w:val="16"/>
          <w:szCs w:val="16"/>
        </w:rPr>
        <w:t>IN THE TABLE SIGNIFIES THAT THE METHOD HAS NOT ACHIEVED THE TARGET ACCURACY WITHIN THE ITERATION BUDGET</w:t>
      </w:r>
      <w:r>
        <w:rPr>
          <w:rStyle w:val="not-translated-para"/>
          <w:sz w:val="16"/>
          <w:szCs w:val="16"/>
        </w:rPr>
        <w:t>.</w:t>
      </w:r>
    </w:p>
    <w:p w:rsidR="00000000" w:rsidRDefault="00FD1285">
      <w:pPr>
        <w:spacing w:after="25" w:line="261" w:lineRule="auto"/>
        <w:ind w:left="803" w:right="801" w:hanging="10"/>
        <w:jc w:val="center"/>
      </w:pPr>
      <w:r>
        <w:rPr>
          <w:rStyle w:val="not-translated-para"/>
          <w:sz w:val="16"/>
          <w:szCs w:val="16"/>
        </w:rPr>
        <w:t>THE LEARNING ENVIRONMENT IS CONFIGURED AS DESCRIBED IN TABLE II</w:t>
      </w:r>
      <w:r>
        <w:rPr>
          <w:rStyle w:val="not-translated-para"/>
          <w:sz w:val="16"/>
          <w:szCs w:val="16"/>
        </w:rPr>
        <w:t>I</w:t>
      </w:r>
    </w:p>
    <w:p w:rsidR="00000000" w:rsidRDefault="00FD1285">
      <w:pPr>
        <w:spacing w:after="66" w:line="256" w:lineRule="auto"/>
        <w:ind w:left="10" w:right="0" w:firstLine="0"/>
        <w:jc w:val="left"/>
      </w:pPr>
      <w:r>
        <w:rPr>
          <w:rFonts w:ascii="Calibri" w:hAnsi="Calibri"/>
          <w:noProof/>
          <w:color w:val="000000"/>
          <w:sz w:val="22"/>
          <w:szCs w:val="22"/>
        </w:rPr>
        <w:drawing>
          <wp:inline distT="0" distB="0" distL="0" distR="0">
            <wp:extent cx="3181350" cy="9525"/>
            <wp:effectExtent l="0" t="0" r="0" b="0"/>
            <wp:docPr id="51" name="Group 10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444"/>
                    <pic:cNvPicPr>
                      <a:picLocks noChangeAspect="1" noChangeArrowheads="1"/>
                    </pic:cNvPicPr>
                  </pic:nvPicPr>
                  <pic:blipFill>
                    <a:blip r:embed="rId122" r:link="rId123">
                      <a:extLst>
                        <a:ext uri="{28A0092B-C50C-407E-A947-70E740481C1C}">
                          <a14:useLocalDpi xmlns:a14="http://schemas.microsoft.com/office/drawing/2010/main" val="0"/>
                        </a:ext>
                      </a:extLst>
                    </a:blip>
                    <a:srcRect/>
                    <a:stretch>
                      <a:fillRect/>
                    </a:stretch>
                  </pic:blipFill>
                  <pic:spPr bwMode="auto">
                    <a:xfrm>
                      <a:off x="0" y="0"/>
                      <a:ext cx="3181350" cy="9525"/>
                    </a:xfrm>
                    <a:prstGeom prst="rect">
                      <a:avLst/>
                    </a:prstGeom>
                    <a:noFill/>
                    <a:ln>
                      <a:noFill/>
                    </a:ln>
                  </pic:spPr>
                </pic:pic>
              </a:graphicData>
            </a:graphic>
          </wp:inline>
        </w:drawing>
      </w:r>
    </w:p>
    <w:tbl>
      <w:tblPr>
        <w:tblW w:w="5000" w:type="dxa"/>
        <w:tblInd w:w="10" w:type="dxa"/>
        <w:tblCellMar>
          <w:left w:w="0" w:type="dxa"/>
          <w:right w:w="0" w:type="dxa"/>
        </w:tblCellMar>
        <w:tblLook w:val="04A0" w:firstRow="1" w:lastRow="0" w:firstColumn="1" w:lastColumn="0" w:noHBand="0" w:noVBand="1"/>
      </w:tblPr>
      <w:tblGrid>
        <w:gridCol w:w="1266"/>
        <w:gridCol w:w="1361"/>
        <w:gridCol w:w="1006"/>
        <w:gridCol w:w="1391"/>
      </w:tblGrid>
      <w:tr w:rsidR="00000000">
        <w:trPr>
          <w:trHeight w:val="361"/>
        </w:trPr>
        <w:tc>
          <w:tcPr>
            <w:tcW w:w="1260"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130" w:right="0" w:firstLine="0"/>
              <w:jc w:val="left"/>
            </w:pPr>
            <w:r>
              <w:rPr>
                <w:rFonts w:ascii="Calibri" w:hAnsi="Calibri"/>
                <w:noProof/>
                <w:color w:val="000000"/>
                <w:sz w:val="22"/>
                <w:szCs w:val="22"/>
              </w:rPr>
              <w:drawing>
                <wp:inline distT="0" distB="0" distL="0" distR="0">
                  <wp:extent cx="561975" cy="180975"/>
                  <wp:effectExtent l="0" t="0" r="9525" b="9525"/>
                  <wp:docPr id="52" name="Group 10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050"/>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c>
          <w:tcPr>
            <w:tcW w:w="1359"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5" w:right="0" w:firstLine="0"/>
              <w:jc w:val="left"/>
            </w:pPr>
            <w:r>
              <w:rPr>
                <w:rFonts w:ascii="Calibri" w:hAnsi="Calibri"/>
                <w:noProof/>
                <w:color w:val="000000"/>
                <w:sz w:val="22"/>
                <w:szCs w:val="22"/>
              </w:rPr>
              <w:drawing>
                <wp:inline distT="0" distB="0" distL="0" distR="0">
                  <wp:extent cx="781050" cy="180975"/>
                  <wp:effectExtent l="0" t="0" r="0" b="9525"/>
                  <wp:docPr id="53" name="Group 10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054"/>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781050" cy="180975"/>
                          </a:xfrm>
                          <a:prstGeom prst="rect">
                            <a:avLst/>
                          </a:prstGeom>
                          <a:noFill/>
                          <a:ln>
                            <a:noFill/>
                          </a:ln>
                        </pic:spPr>
                      </pic:pic>
                    </a:graphicData>
                  </a:graphic>
                </wp:inline>
              </w:drawing>
            </w:r>
          </w:p>
        </w:tc>
        <w:tc>
          <w:tcPr>
            <w:tcW w:w="990"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10" w:right="0" w:firstLine="0"/>
              <w:jc w:val="left"/>
            </w:pPr>
            <w:r>
              <w:rPr>
                <w:rFonts w:ascii="Calibri" w:hAnsi="Calibri"/>
                <w:noProof/>
                <w:color w:val="000000"/>
                <w:sz w:val="22"/>
                <w:szCs w:val="22"/>
              </w:rPr>
              <w:drawing>
                <wp:inline distT="0" distB="0" distL="0" distR="0">
                  <wp:extent cx="542925" cy="180975"/>
                  <wp:effectExtent l="0" t="0" r="9525" b="9525"/>
                  <wp:docPr id="54" name="Group 10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058"/>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p>
        </w:tc>
        <w:tc>
          <w:tcPr>
            <w:tcW w:w="1392" w:type="dxa"/>
            <w:tcBorders>
              <w:top w:val="nil"/>
              <w:left w:val="nil"/>
              <w:bottom w:val="single" w:sz="8" w:space="0" w:color="000000"/>
              <w:right w:val="nil"/>
            </w:tcBorders>
            <w:tcMar>
              <w:top w:w="15" w:type="dxa"/>
              <w:left w:w="61" w:type="dxa"/>
              <w:bottom w:w="0" w:type="dxa"/>
              <w:right w:w="65" w:type="dxa"/>
            </w:tcMar>
            <w:hideMark/>
          </w:tcPr>
          <w:p w:rsidR="00000000" w:rsidRDefault="00FD1285">
            <w:pPr>
              <w:spacing w:after="0" w:line="256" w:lineRule="auto"/>
              <w:ind w:left="5" w:right="0" w:firstLine="0"/>
              <w:jc w:val="left"/>
            </w:pPr>
            <w:r>
              <w:rPr>
                <w:rFonts w:ascii="Calibri" w:hAnsi="Calibri"/>
                <w:noProof/>
                <w:color w:val="000000"/>
                <w:sz w:val="22"/>
                <w:szCs w:val="22"/>
              </w:rPr>
              <w:drawing>
                <wp:inline distT="0" distB="0" distL="0" distR="0">
                  <wp:extent cx="800100" cy="180975"/>
                  <wp:effectExtent l="0" t="0" r="0" b="9525"/>
                  <wp:docPr id="55" name="Group 10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062"/>
                          <pic:cNvPicPr>
                            <a:picLocks noChangeAspect="1" noChangeArrowheads="1"/>
                          </pic:cNvPicPr>
                        </pic:nvPicPr>
                        <pic:blipFill>
                          <a:blip r:embed="rId130" r:link="rId131">
                            <a:extLst>
                              <a:ext uri="{28A0092B-C50C-407E-A947-70E740481C1C}">
                                <a14:useLocalDpi xmlns:a14="http://schemas.microsoft.com/office/drawing/2010/main" val="0"/>
                              </a:ext>
                            </a:extLst>
                          </a:blip>
                          <a:srcRect/>
                          <a:stretch>
                            <a:fillRect/>
                          </a:stretch>
                        </pic:blipFill>
                        <pic:spPr bwMode="auto">
                          <a:xfrm>
                            <a:off x="0" y="0"/>
                            <a:ext cx="800100" cy="180975"/>
                          </a:xfrm>
                          <a:prstGeom prst="rect">
                            <a:avLst/>
                          </a:prstGeom>
                          <a:noFill/>
                          <a:ln>
                            <a:noFill/>
                          </a:ln>
                        </pic:spPr>
                      </pic:pic>
                    </a:graphicData>
                  </a:graphic>
                </wp:inline>
              </w:drawing>
            </w:r>
          </w:p>
        </w:tc>
      </w:tr>
      <w:tr w:rsidR="00000000">
        <w:trPr>
          <w:trHeight w:val="365"/>
        </w:trPr>
        <w:tc>
          <w:tcPr>
            <w:tcW w:w="1260"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295" w:right="0" w:firstLine="0"/>
              <w:jc w:val="left"/>
            </w:pPr>
            <w:r>
              <w:rPr>
                <w:rFonts w:ascii="Calibri" w:hAnsi="Calibri"/>
                <w:noProof/>
                <w:color w:val="000000"/>
                <w:sz w:val="22"/>
                <w:szCs w:val="22"/>
              </w:rPr>
              <w:drawing>
                <wp:inline distT="0" distB="0" distL="0" distR="0">
                  <wp:extent cx="342900" cy="66675"/>
                  <wp:effectExtent l="0" t="0" r="0" b="9525"/>
                  <wp:docPr id="56" name="Group 10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066"/>
                          <pic:cNvPicPr>
                            <a:picLocks noChangeAspect="1" noChangeArrowheads="1"/>
                          </pic:cNvPicPr>
                        </pic:nvPicPr>
                        <pic:blipFill>
                          <a:blip r:embed="rId132" r:link="rId133">
                            <a:extLst>
                              <a:ext uri="{28A0092B-C50C-407E-A947-70E740481C1C}">
                                <a14:useLocalDpi xmlns:a14="http://schemas.microsoft.com/office/drawing/2010/main" val="0"/>
                              </a:ext>
                            </a:extLst>
                          </a:blip>
                          <a:srcRect/>
                          <a:stretch>
                            <a:fillRect/>
                          </a:stretch>
                        </pic:blipFill>
                        <pic:spPr bwMode="auto">
                          <a:xfrm>
                            <a:off x="0" y="0"/>
                            <a:ext cx="342900" cy="66675"/>
                          </a:xfrm>
                          <a:prstGeom prst="rect">
                            <a:avLst/>
                          </a:prstGeom>
                          <a:noFill/>
                          <a:ln>
                            <a:noFill/>
                          </a:ln>
                        </pic:spPr>
                      </pic:pic>
                    </a:graphicData>
                  </a:graphic>
                </wp:inline>
              </w:drawing>
            </w:r>
          </w:p>
        </w:tc>
        <w:tc>
          <w:tcPr>
            <w:tcW w:w="1359"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225" w:right="0" w:firstLine="0"/>
              <w:jc w:val="left"/>
            </w:pPr>
            <w:r>
              <w:rPr>
                <w:rFonts w:ascii="Calibri" w:hAnsi="Calibri"/>
                <w:noProof/>
                <w:color w:val="000000"/>
                <w:sz w:val="22"/>
                <w:szCs w:val="22"/>
              </w:rPr>
              <w:drawing>
                <wp:inline distT="0" distB="0" distL="0" distR="0">
                  <wp:extent cx="504825" cy="180975"/>
                  <wp:effectExtent l="0" t="0" r="9525" b="9525"/>
                  <wp:docPr id="57" name="Group 10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072"/>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p>
        </w:tc>
        <w:tc>
          <w:tcPr>
            <w:tcW w:w="990"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78" w:right="0" w:firstLine="0"/>
              <w:jc w:val="left"/>
            </w:pPr>
            <w:r>
              <w:rPr>
                <w:rFonts w:ascii="Calibri" w:hAnsi="Calibri"/>
                <w:noProof/>
                <w:color w:val="000000"/>
                <w:sz w:val="22"/>
                <w:szCs w:val="22"/>
              </w:rPr>
              <w:drawing>
                <wp:inline distT="0" distB="0" distL="0" distR="0">
                  <wp:extent cx="457200" cy="180975"/>
                  <wp:effectExtent l="0" t="0" r="0" b="9525"/>
                  <wp:docPr id="58" name="Group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083"/>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p>
        </w:tc>
        <w:tc>
          <w:tcPr>
            <w:tcW w:w="1392" w:type="dxa"/>
            <w:tcBorders>
              <w:top w:val="nil"/>
              <w:left w:val="nil"/>
              <w:bottom w:val="single" w:sz="8" w:space="0" w:color="000000"/>
              <w:right w:val="nil"/>
            </w:tcBorders>
            <w:tcMar>
              <w:top w:w="15" w:type="dxa"/>
              <w:left w:w="61" w:type="dxa"/>
              <w:bottom w:w="0" w:type="dxa"/>
              <w:right w:w="65" w:type="dxa"/>
            </w:tcMar>
            <w:hideMark/>
          </w:tcPr>
          <w:p w:rsidR="00000000" w:rsidRDefault="00FD1285">
            <w:pPr>
              <w:spacing w:after="0" w:line="256" w:lineRule="auto"/>
              <w:ind w:left="281" w:right="0" w:firstLine="0"/>
              <w:jc w:val="left"/>
            </w:pPr>
            <w:r>
              <w:rPr>
                <w:rFonts w:ascii="Calibri" w:hAnsi="Calibri"/>
                <w:noProof/>
                <w:color w:val="000000"/>
                <w:sz w:val="22"/>
                <w:szCs w:val="22"/>
              </w:rPr>
              <w:drawing>
                <wp:inline distT="0" distB="0" distL="0" distR="0">
                  <wp:extent cx="457200" cy="180975"/>
                  <wp:effectExtent l="0" t="0" r="0" b="9525"/>
                  <wp:docPr id="59" name="Group 100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088"/>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p>
        </w:tc>
      </w:tr>
      <w:tr w:rsidR="00000000">
        <w:trPr>
          <w:trHeight w:val="365"/>
        </w:trPr>
        <w:tc>
          <w:tcPr>
            <w:tcW w:w="1260"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283" w:right="0" w:firstLine="0"/>
              <w:jc w:val="left"/>
            </w:pPr>
            <w:r>
              <w:rPr>
                <w:rFonts w:ascii="Calibri" w:hAnsi="Calibri"/>
                <w:noProof/>
                <w:color w:val="000000"/>
                <w:sz w:val="22"/>
                <w:szCs w:val="22"/>
              </w:rPr>
              <w:drawing>
                <wp:inline distT="0" distB="0" distL="0" distR="0">
                  <wp:extent cx="361950" cy="95250"/>
                  <wp:effectExtent l="0" t="0" r="0" b="0"/>
                  <wp:docPr id="60" name="Group 10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094"/>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361950" cy="95250"/>
                          </a:xfrm>
                          <a:prstGeom prst="rect">
                            <a:avLst/>
                          </a:prstGeom>
                          <a:noFill/>
                          <a:ln>
                            <a:noFill/>
                          </a:ln>
                        </pic:spPr>
                      </pic:pic>
                    </a:graphicData>
                  </a:graphic>
                </wp:inline>
              </w:drawing>
            </w:r>
          </w:p>
        </w:tc>
        <w:tc>
          <w:tcPr>
            <w:tcW w:w="1359"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216" w:right="0" w:firstLine="0"/>
              <w:jc w:val="left"/>
            </w:pPr>
            <w:r>
              <w:rPr>
                <w:rFonts w:ascii="Calibri" w:hAnsi="Calibri"/>
                <w:noProof/>
                <w:color w:val="000000"/>
                <w:sz w:val="22"/>
                <w:szCs w:val="22"/>
              </w:rPr>
              <w:drawing>
                <wp:inline distT="0" distB="0" distL="0" distR="0">
                  <wp:extent cx="523875" cy="180975"/>
                  <wp:effectExtent l="0" t="0" r="9525" b="9525"/>
                  <wp:docPr id="61" name="Group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09"/>
                          <pic:cNvPicPr>
                            <a:picLocks noChangeAspect="1" noChangeArrowheads="1"/>
                          </pic:cNvPicPr>
                        </pic:nvPicPr>
                        <pic:blipFill>
                          <a:blip r:embed="rId142" r:link="rId143">
                            <a:extLst>
                              <a:ext uri="{28A0092B-C50C-407E-A947-70E740481C1C}">
                                <a14:useLocalDpi xmlns:a14="http://schemas.microsoft.com/office/drawing/2010/main" val="0"/>
                              </a:ext>
                            </a:extLst>
                          </a:blip>
                          <a:srcRect/>
                          <a:stretch>
                            <a:fillRect/>
                          </a:stretch>
                        </pic:blipFill>
                        <pic:spPr bwMode="auto">
                          <a:xfrm>
                            <a:off x="0" y="0"/>
                            <a:ext cx="523875" cy="180975"/>
                          </a:xfrm>
                          <a:prstGeom prst="rect">
                            <a:avLst/>
                          </a:prstGeom>
                          <a:noFill/>
                          <a:ln>
                            <a:noFill/>
                          </a:ln>
                        </pic:spPr>
                      </pic:pic>
                    </a:graphicData>
                  </a:graphic>
                </wp:inline>
              </w:drawing>
            </w:r>
          </w:p>
        </w:tc>
        <w:tc>
          <w:tcPr>
            <w:tcW w:w="990"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18" w:right="0" w:firstLine="0"/>
              <w:jc w:val="left"/>
            </w:pPr>
            <w:r>
              <w:rPr>
                <w:rFonts w:ascii="Calibri" w:hAnsi="Calibri"/>
                <w:noProof/>
                <w:color w:val="000000"/>
                <w:sz w:val="22"/>
                <w:szCs w:val="22"/>
              </w:rPr>
              <w:drawing>
                <wp:inline distT="0" distB="0" distL="0" distR="0">
                  <wp:extent cx="533400" cy="180975"/>
                  <wp:effectExtent l="0" t="0" r="0" b="9525"/>
                  <wp:docPr id="62" name="Group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15"/>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tc>
        <w:tc>
          <w:tcPr>
            <w:tcW w:w="1392" w:type="dxa"/>
            <w:tcBorders>
              <w:top w:val="nil"/>
              <w:left w:val="nil"/>
              <w:bottom w:val="single" w:sz="8" w:space="0" w:color="000000"/>
              <w:right w:val="nil"/>
            </w:tcBorders>
            <w:tcMar>
              <w:top w:w="15" w:type="dxa"/>
              <w:left w:w="61" w:type="dxa"/>
              <w:bottom w:w="0" w:type="dxa"/>
              <w:right w:w="65" w:type="dxa"/>
            </w:tcMar>
            <w:hideMark/>
          </w:tcPr>
          <w:p w:rsidR="00000000" w:rsidRDefault="00FD1285">
            <w:pPr>
              <w:spacing w:after="0" w:line="256" w:lineRule="auto"/>
              <w:ind w:left="234" w:right="0" w:firstLine="0"/>
              <w:jc w:val="left"/>
            </w:pPr>
            <w:r>
              <w:rPr>
                <w:rFonts w:ascii="Calibri" w:hAnsi="Calibri"/>
                <w:noProof/>
                <w:color w:val="000000"/>
                <w:sz w:val="22"/>
                <w:szCs w:val="22"/>
              </w:rPr>
              <w:drawing>
                <wp:inline distT="0" distB="0" distL="0" distR="0">
                  <wp:extent cx="523875" cy="180975"/>
                  <wp:effectExtent l="0" t="0" r="9525" b="9525"/>
                  <wp:docPr id="63" name="Group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19"/>
                          <pic:cNvPicPr>
                            <a:picLocks noChangeAspect="1" noChangeArrowheads="1"/>
                          </pic:cNvPicPr>
                        </pic:nvPicPr>
                        <pic:blipFill>
                          <a:blip r:embed="rId146" r:link="rId147">
                            <a:extLst>
                              <a:ext uri="{28A0092B-C50C-407E-A947-70E740481C1C}">
                                <a14:useLocalDpi xmlns:a14="http://schemas.microsoft.com/office/drawing/2010/main" val="0"/>
                              </a:ext>
                            </a:extLst>
                          </a:blip>
                          <a:srcRect/>
                          <a:stretch>
                            <a:fillRect/>
                          </a:stretch>
                        </pic:blipFill>
                        <pic:spPr bwMode="auto">
                          <a:xfrm>
                            <a:off x="0" y="0"/>
                            <a:ext cx="523875" cy="180975"/>
                          </a:xfrm>
                          <a:prstGeom prst="rect">
                            <a:avLst/>
                          </a:prstGeom>
                          <a:noFill/>
                          <a:ln>
                            <a:noFill/>
                          </a:ln>
                        </pic:spPr>
                      </pic:pic>
                    </a:graphicData>
                  </a:graphic>
                </wp:inline>
              </w:drawing>
            </w:r>
          </w:p>
        </w:tc>
      </w:tr>
      <w:tr w:rsidR="00000000">
        <w:trPr>
          <w:trHeight w:val="1080"/>
        </w:trPr>
        <w:tc>
          <w:tcPr>
            <w:tcW w:w="1260"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right="0" w:firstLine="0"/>
              <w:jc w:val="left"/>
            </w:pPr>
            <w:r>
              <w:rPr>
                <w:rFonts w:ascii="Calibri" w:hAnsi="Calibri"/>
                <w:noProof/>
                <w:color w:val="000000"/>
                <w:sz w:val="22"/>
                <w:szCs w:val="22"/>
              </w:rPr>
              <w:drawing>
                <wp:inline distT="0" distB="0" distL="0" distR="0">
                  <wp:extent cx="714375" cy="542925"/>
                  <wp:effectExtent l="0" t="0" r="9525" b="9525"/>
                  <wp:docPr id="64" name="Group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23"/>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714375" cy="542925"/>
                          </a:xfrm>
                          <a:prstGeom prst="rect">
                            <a:avLst/>
                          </a:prstGeom>
                          <a:noFill/>
                          <a:ln>
                            <a:noFill/>
                          </a:ln>
                        </pic:spPr>
                      </pic:pic>
                    </a:graphicData>
                  </a:graphic>
                </wp:inline>
              </w:drawing>
            </w:r>
          </w:p>
        </w:tc>
        <w:tc>
          <w:tcPr>
            <w:tcW w:w="1359"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205" w:right="0" w:firstLine="0"/>
              <w:jc w:val="left"/>
            </w:pPr>
            <w:r>
              <w:rPr>
                <w:rFonts w:ascii="Calibri" w:hAnsi="Calibri"/>
                <w:noProof/>
                <w:color w:val="000000"/>
                <w:sz w:val="22"/>
                <w:szCs w:val="22"/>
              </w:rPr>
              <w:drawing>
                <wp:inline distT="0" distB="0" distL="0" distR="0">
                  <wp:extent cx="533400" cy="581025"/>
                  <wp:effectExtent l="0" t="0" r="0" b="9525"/>
                  <wp:docPr id="65" name="Group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27"/>
                          <pic:cNvPicPr>
                            <a:picLocks noChangeAspect="1" noChangeArrowheads="1"/>
                          </pic:cNvPicPr>
                        </pic:nvPicPr>
                        <pic:blipFill>
                          <a:blip r:embed="rId150" r:link="rId151">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inline>
              </w:drawing>
            </w:r>
          </w:p>
        </w:tc>
        <w:tc>
          <w:tcPr>
            <w:tcW w:w="990" w:type="dxa"/>
            <w:tcBorders>
              <w:top w:val="nil"/>
              <w:left w:val="nil"/>
              <w:bottom w:val="single" w:sz="8" w:space="0" w:color="000000"/>
              <w:right w:val="single" w:sz="8" w:space="0" w:color="000000"/>
            </w:tcBorders>
            <w:tcMar>
              <w:top w:w="15" w:type="dxa"/>
              <w:left w:w="61" w:type="dxa"/>
              <w:bottom w:w="0" w:type="dxa"/>
              <w:right w:w="65" w:type="dxa"/>
            </w:tcMar>
            <w:hideMark/>
          </w:tcPr>
          <w:p w:rsidR="00000000" w:rsidRDefault="00FD1285">
            <w:pPr>
              <w:spacing w:after="0" w:line="256" w:lineRule="auto"/>
              <w:ind w:left="20" w:right="0" w:firstLine="0"/>
              <w:jc w:val="left"/>
            </w:pPr>
            <w:r>
              <w:rPr>
                <w:rFonts w:ascii="Calibri" w:hAnsi="Calibri"/>
                <w:noProof/>
                <w:color w:val="000000"/>
                <w:sz w:val="22"/>
                <w:szCs w:val="22"/>
              </w:rPr>
              <w:drawing>
                <wp:inline distT="0" distB="0" distL="0" distR="0">
                  <wp:extent cx="533400" cy="638175"/>
                  <wp:effectExtent l="0" t="0" r="0" b="9525"/>
                  <wp:docPr id="66" name="Group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31"/>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533400" cy="638175"/>
                          </a:xfrm>
                          <a:prstGeom prst="rect">
                            <a:avLst/>
                          </a:prstGeom>
                          <a:noFill/>
                          <a:ln>
                            <a:noFill/>
                          </a:ln>
                        </pic:spPr>
                      </pic:pic>
                    </a:graphicData>
                  </a:graphic>
                </wp:inline>
              </w:drawing>
            </w:r>
          </w:p>
        </w:tc>
        <w:tc>
          <w:tcPr>
            <w:tcW w:w="1392" w:type="dxa"/>
            <w:tcBorders>
              <w:top w:val="nil"/>
              <w:left w:val="nil"/>
              <w:bottom w:val="single" w:sz="8" w:space="0" w:color="000000"/>
              <w:right w:val="nil"/>
            </w:tcBorders>
            <w:tcMar>
              <w:top w:w="15" w:type="dxa"/>
              <w:left w:w="61" w:type="dxa"/>
              <w:bottom w:w="0" w:type="dxa"/>
              <w:right w:w="65" w:type="dxa"/>
            </w:tcMar>
            <w:hideMark/>
          </w:tcPr>
          <w:p w:rsidR="00000000" w:rsidRDefault="00FD1285">
            <w:pPr>
              <w:spacing w:after="0" w:line="256" w:lineRule="auto"/>
              <w:ind w:left="234" w:right="0" w:firstLine="0"/>
              <w:jc w:val="left"/>
            </w:pPr>
            <w:r>
              <w:rPr>
                <w:rFonts w:ascii="Calibri" w:hAnsi="Calibri"/>
                <w:noProof/>
                <w:color w:val="000000"/>
                <w:sz w:val="22"/>
                <w:szCs w:val="22"/>
              </w:rPr>
              <w:drawing>
                <wp:inline distT="0" distB="0" distL="0" distR="0">
                  <wp:extent cx="523875" cy="638175"/>
                  <wp:effectExtent l="0" t="0" r="9525" b="9525"/>
                  <wp:docPr id="67" name="Group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35"/>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bwMode="auto">
                          <a:xfrm>
                            <a:off x="0" y="0"/>
                            <a:ext cx="523875" cy="638175"/>
                          </a:xfrm>
                          <a:prstGeom prst="rect">
                            <a:avLst/>
                          </a:prstGeom>
                          <a:noFill/>
                          <a:ln>
                            <a:noFill/>
                          </a:ln>
                        </pic:spPr>
                      </pic:pic>
                    </a:graphicData>
                  </a:graphic>
                </wp:inline>
              </w:drawing>
            </w:r>
          </w:p>
        </w:tc>
      </w:tr>
      <w:tr w:rsidR="00000000">
        <w:trPr>
          <w:trHeight w:val="1076"/>
        </w:trPr>
        <w:tc>
          <w:tcPr>
            <w:tcW w:w="1260" w:type="dxa"/>
            <w:tcBorders>
              <w:top w:val="nil"/>
              <w:left w:val="nil"/>
              <w:bottom w:val="nil"/>
              <w:right w:val="single" w:sz="8" w:space="0" w:color="000000"/>
            </w:tcBorders>
            <w:tcMar>
              <w:top w:w="15" w:type="dxa"/>
              <w:left w:w="61" w:type="dxa"/>
              <w:bottom w:w="0" w:type="dxa"/>
              <w:right w:w="65" w:type="dxa"/>
            </w:tcMar>
            <w:hideMark/>
          </w:tcPr>
          <w:p w:rsidR="00000000" w:rsidRDefault="00FD1285">
            <w:pPr>
              <w:spacing w:after="0" w:line="256" w:lineRule="auto"/>
              <w:ind w:left="33" w:right="0" w:firstLine="0"/>
              <w:jc w:val="left"/>
            </w:pPr>
            <w:r>
              <w:rPr>
                <w:rFonts w:ascii="Calibri" w:hAnsi="Calibri"/>
                <w:noProof/>
                <w:color w:val="000000"/>
                <w:sz w:val="22"/>
                <w:szCs w:val="22"/>
              </w:rPr>
              <w:drawing>
                <wp:inline distT="0" distB="0" distL="0" distR="0">
                  <wp:extent cx="676275" cy="552450"/>
                  <wp:effectExtent l="0" t="0" r="9525" b="0"/>
                  <wp:docPr id="68" name="Group 10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54"/>
                          <pic:cNvPicPr>
                            <a:picLocks noChangeAspect="1" noChangeArrowheads="1"/>
                          </pic:cNvPicPr>
                        </pic:nvPicPr>
                        <pic:blipFill>
                          <a:blip r:embed="rId156" r:link="rId157">
                            <a:extLst>
                              <a:ext uri="{28A0092B-C50C-407E-A947-70E740481C1C}">
                                <a14:useLocalDpi xmlns:a14="http://schemas.microsoft.com/office/drawing/2010/main" val="0"/>
                              </a:ext>
                            </a:extLst>
                          </a:blip>
                          <a:srcRect/>
                          <a:stretch>
                            <a:fillRect/>
                          </a:stretch>
                        </pic:blipFill>
                        <pic:spPr bwMode="auto">
                          <a:xfrm>
                            <a:off x="0" y="0"/>
                            <a:ext cx="676275" cy="552450"/>
                          </a:xfrm>
                          <a:prstGeom prst="rect">
                            <a:avLst/>
                          </a:prstGeom>
                          <a:noFill/>
                          <a:ln>
                            <a:noFill/>
                          </a:ln>
                        </pic:spPr>
                      </pic:pic>
                    </a:graphicData>
                  </a:graphic>
                </wp:inline>
              </w:drawing>
            </w:r>
          </w:p>
        </w:tc>
        <w:tc>
          <w:tcPr>
            <w:tcW w:w="1359" w:type="dxa"/>
            <w:tcBorders>
              <w:top w:val="nil"/>
              <w:left w:val="nil"/>
              <w:bottom w:val="nil"/>
              <w:right w:val="single" w:sz="8" w:space="0" w:color="000000"/>
            </w:tcBorders>
            <w:tcMar>
              <w:top w:w="15" w:type="dxa"/>
              <w:left w:w="61" w:type="dxa"/>
              <w:bottom w:w="0" w:type="dxa"/>
              <w:right w:w="65" w:type="dxa"/>
            </w:tcMar>
            <w:hideMark/>
          </w:tcPr>
          <w:p w:rsidR="00000000" w:rsidRDefault="00FD1285">
            <w:pPr>
              <w:spacing w:after="0" w:line="256" w:lineRule="auto"/>
              <w:ind w:left="202" w:right="0" w:firstLine="0"/>
              <w:jc w:val="left"/>
            </w:pPr>
            <w:r>
              <w:rPr>
                <w:rFonts w:ascii="Calibri" w:hAnsi="Calibri"/>
                <w:noProof/>
                <w:color w:val="000000"/>
                <w:sz w:val="22"/>
                <w:szCs w:val="22"/>
              </w:rPr>
              <w:drawing>
                <wp:inline distT="0" distB="0" distL="0" distR="0">
                  <wp:extent cx="533400" cy="638175"/>
                  <wp:effectExtent l="0" t="0" r="0" b="9525"/>
                  <wp:docPr id="69" name="Group 10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58"/>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533400" cy="638175"/>
                          </a:xfrm>
                          <a:prstGeom prst="rect">
                            <a:avLst/>
                          </a:prstGeom>
                          <a:noFill/>
                          <a:ln>
                            <a:noFill/>
                          </a:ln>
                        </pic:spPr>
                      </pic:pic>
                    </a:graphicData>
                  </a:graphic>
                </wp:inline>
              </w:drawing>
            </w:r>
          </w:p>
        </w:tc>
        <w:tc>
          <w:tcPr>
            <w:tcW w:w="990" w:type="dxa"/>
            <w:tcBorders>
              <w:top w:val="nil"/>
              <w:left w:val="nil"/>
              <w:bottom w:val="nil"/>
              <w:right w:val="single" w:sz="8" w:space="0" w:color="000000"/>
            </w:tcBorders>
            <w:tcMar>
              <w:top w:w="15" w:type="dxa"/>
              <w:left w:w="61" w:type="dxa"/>
              <w:bottom w:w="0" w:type="dxa"/>
              <w:right w:w="65" w:type="dxa"/>
            </w:tcMar>
            <w:hideMark/>
          </w:tcPr>
          <w:p w:rsidR="00000000" w:rsidRDefault="00FD1285">
            <w:pPr>
              <w:spacing w:after="0" w:line="256" w:lineRule="auto"/>
              <w:ind w:left="55" w:right="0" w:firstLine="0"/>
              <w:jc w:val="left"/>
            </w:pPr>
            <w:r>
              <w:rPr>
                <w:rFonts w:ascii="Calibri" w:hAnsi="Calibri"/>
                <w:noProof/>
                <w:color w:val="000000"/>
                <w:sz w:val="22"/>
                <w:szCs w:val="22"/>
              </w:rPr>
              <w:drawing>
                <wp:inline distT="0" distB="0" distL="0" distR="0">
                  <wp:extent cx="485775" cy="638175"/>
                  <wp:effectExtent l="0" t="0" r="9525" b="9525"/>
                  <wp:docPr id="70" name="Group 10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62"/>
                          <pic:cNvPicPr>
                            <a:picLocks noChangeAspect="1" noChangeArrowheads="1"/>
                          </pic:cNvPicPr>
                        </pic:nvPicPr>
                        <pic:blipFill>
                          <a:blip r:embed="rId160" r:link="rId161">
                            <a:extLst>
                              <a:ext uri="{28A0092B-C50C-407E-A947-70E740481C1C}">
                                <a14:useLocalDpi xmlns:a14="http://schemas.microsoft.com/office/drawing/2010/main" val="0"/>
                              </a:ext>
                            </a:extLst>
                          </a:blip>
                          <a:srcRect/>
                          <a:stretch>
                            <a:fillRect/>
                          </a:stretch>
                        </pic:blipFill>
                        <pic:spPr bwMode="auto">
                          <a:xfrm>
                            <a:off x="0" y="0"/>
                            <a:ext cx="485775" cy="638175"/>
                          </a:xfrm>
                          <a:prstGeom prst="rect">
                            <a:avLst/>
                          </a:prstGeom>
                          <a:noFill/>
                          <a:ln>
                            <a:noFill/>
                          </a:ln>
                        </pic:spPr>
                      </pic:pic>
                    </a:graphicData>
                  </a:graphic>
                </wp:inline>
              </w:drawing>
            </w:r>
          </w:p>
        </w:tc>
        <w:tc>
          <w:tcPr>
            <w:tcW w:w="1392" w:type="dxa"/>
            <w:tcBorders>
              <w:top w:val="nil"/>
              <w:left w:val="nil"/>
              <w:bottom w:val="nil"/>
              <w:right w:val="nil"/>
            </w:tcBorders>
            <w:tcMar>
              <w:top w:w="15" w:type="dxa"/>
              <w:left w:w="61" w:type="dxa"/>
              <w:bottom w:w="0" w:type="dxa"/>
              <w:right w:w="65" w:type="dxa"/>
            </w:tcMar>
            <w:hideMark/>
          </w:tcPr>
          <w:p w:rsidR="00000000" w:rsidRDefault="00FD1285">
            <w:pPr>
              <w:spacing w:after="0" w:line="256" w:lineRule="auto"/>
              <w:ind w:left="305" w:right="0" w:firstLine="0"/>
              <w:jc w:val="left"/>
            </w:pPr>
            <w:r>
              <w:rPr>
                <w:rFonts w:ascii="Calibri" w:hAnsi="Calibri"/>
                <w:noProof/>
                <w:color w:val="000000"/>
                <w:sz w:val="22"/>
                <w:szCs w:val="22"/>
              </w:rPr>
              <w:drawing>
                <wp:inline distT="0" distB="0" distL="0" distR="0">
                  <wp:extent cx="428625" cy="638175"/>
                  <wp:effectExtent l="0" t="0" r="9525" b="9525"/>
                  <wp:docPr id="71" name="Group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167"/>
                          <pic:cNvPicPr>
                            <a:picLocks noChangeAspect="1" noChangeArrowheads="1"/>
                          </pic:cNvPicPr>
                        </pic:nvPicPr>
                        <pic:blipFill>
                          <a:blip r:embed="rId162" r:link="rId163">
                            <a:extLst>
                              <a:ext uri="{28A0092B-C50C-407E-A947-70E740481C1C}">
                                <a14:useLocalDpi xmlns:a14="http://schemas.microsoft.com/office/drawing/2010/main" val="0"/>
                              </a:ext>
                            </a:extLst>
                          </a:blip>
                          <a:srcRect/>
                          <a:stretch>
                            <a:fillRect/>
                          </a:stretch>
                        </pic:blipFill>
                        <pic:spPr bwMode="auto">
                          <a:xfrm>
                            <a:off x="0" y="0"/>
                            <a:ext cx="428625" cy="638175"/>
                          </a:xfrm>
                          <a:prstGeom prst="rect">
                            <a:avLst/>
                          </a:prstGeom>
                          <a:noFill/>
                          <a:ln>
                            <a:noFill/>
                          </a:ln>
                        </pic:spPr>
                      </pic:pic>
                    </a:graphicData>
                  </a:graphic>
                </wp:inline>
              </w:drawing>
            </w:r>
          </w:p>
        </w:tc>
      </w:tr>
    </w:tbl>
    <w:p w:rsidR="00000000" w:rsidRDefault="00FD1285">
      <w:pPr>
        <w:spacing w:after="421" w:line="256" w:lineRule="auto"/>
        <w:ind w:left="10" w:right="0" w:firstLine="0"/>
        <w:jc w:val="left"/>
      </w:pPr>
      <w:r>
        <w:rPr>
          <w:rFonts w:ascii="Calibri" w:hAnsi="Calibri"/>
          <w:noProof/>
          <w:color w:val="000000"/>
          <w:sz w:val="22"/>
          <w:szCs w:val="22"/>
        </w:rPr>
        <w:drawing>
          <wp:inline distT="0" distB="0" distL="0" distR="0">
            <wp:extent cx="3181350" cy="9525"/>
            <wp:effectExtent l="0" t="0" r="0" b="0"/>
            <wp:docPr id="72" name="Group 10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0445"/>
                    <pic:cNvPicPr>
                      <a:picLocks noChangeAspect="1" noChangeArrowheads="1"/>
                    </pic:cNvPicPr>
                  </pic:nvPicPr>
                  <pic:blipFill>
                    <a:blip r:embed="rId122" r:link="rId123">
                      <a:extLst>
                        <a:ext uri="{28A0092B-C50C-407E-A947-70E740481C1C}">
                          <a14:useLocalDpi xmlns:a14="http://schemas.microsoft.com/office/drawing/2010/main" val="0"/>
                        </a:ext>
                      </a:extLst>
                    </a:blip>
                    <a:srcRect/>
                    <a:stretch>
                      <a:fillRect/>
                    </a:stretch>
                  </pic:blipFill>
                  <pic:spPr bwMode="auto">
                    <a:xfrm>
                      <a:off x="0" y="0"/>
                      <a:ext cx="3181350" cy="9525"/>
                    </a:xfrm>
                    <a:prstGeom prst="rect">
                      <a:avLst/>
                    </a:prstGeom>
                    <a:noFill/>
                    <a:ln>
                      <a:noFill/>
                    </a:ln>
                  </pic:spPr>
                </pic:pic>
              </a:graphicData>
            </a:graphic>
          </wp:inline>
        </w:drawing>
      </w:r>
    </w:p>
    <w:p w:rsidR="00000000" w:rsidRDefault="00FD1285">
      <w:pPr>
        <w:ind w:left="484" w:right="0" w:hanging="285"/>
      </w:pPr>
      <w:r>
        <w:rPr>
          <w:rStyle w:val="not-translated-para"/>
        </w:rPr>
        <w:t>3) STC should also be preferred over federated averaging if the client participation rate is expected to be low, as it converges mo</w:t>
      </w:r>
      <w:r>
        <w:rPr>
          <w:rStyle w:val="not-translated-para"/>
        </w:rPr>
        <w:t>re stable and quickly in both the i.i.d. and non-i.i.d. regime [see Fig. 8 (right)]</w:t>
      </w:r>
      <w:r>
        <w:rPr>
          <w:rStyle w:val="not-translated-para"/>
        </w:rPr>
        <w:t>.</w:t>
      </w:r>
    </w:p>
    <w:p w:rsidR="00000000" w:rsidRDefault="00FD1285">
      <w:pPr>
        <w:ind w:left="484" w:right="0" w:hanging="285"/>
      </w:pPr>
      <w:r>
        <w:rPr>
          <w:rStyle w:val="not-translated-para"/>
        </w:rPr>
        <w:t>4) STC is generally most advantageous in situations where the communication is bandwidth-constrained or costly (metered network, limited battery), as it does achieve a cer</w:t>
      </w:r>
      <w:r>
        <w:rPr>
          <w:rStyle w:val="not-translated-para"/>
        </w:rPr>
        <w:t>tain target accuracy within the minimum amount of communicated bits even on i.i.d. data (see Fig. 10 and Table IV)</w:t>
      </w:r>
      <w:r>
        <w:rPr>
          <w:rStyle w:val="not-translated-para"/>
        </w:rPr>
        <w:t>.</w:t>
      </w:r>
    </w:p>
    <w:p w:rsidR="00000000" w:rsidRDefault="00FD1285">
      <w:pPr>
        <w:ind w:left="484" w:right="0" w:hanging="285"/>
      </w:pPr>
      <w:r>
        <w:rPr>
          <w:rStyle w:val="not-translated-para"/>
        </w:rPr>
        <w:t>5) Federated averaging in return should be used if the communication is latency-constrained or if the client participation is expected to be</w:t>
      </w:r>
      <w:r>
        <w:rPr>
          <w:rStyle w:val="not-translated-para"/>
        </w:rPr>
        <w:t xml:space="preserve"> very low (and 1–3 do not hold)</w:t>
      </w:r>
      <w:r>
        <w:rPr>
          <w:rStyle w:val="not-translated-para"/>
        </w:rPr>
        <w:t>.</w:t>
      </w:r>
    </w:p>
    <w:p w:rsidR="00000000" w:rsidRDefault="00FD1285">
      <w:pPr>
        <w:spacing w:after="190"/>
        <w:ind w:left="484" w:right="0" w:hanging="285"/>
      </w:pPr>
      <w:r>
        <w:rPr>
          <w:rStyle w:val="not-translated-para"/>
        </w:rPr>
        <w:t>6) Momentum optimization should be avoided in federated learning whenever either clients are training with small batch sizes or the client data are non-i.i.d. and the participation rate is low (see Figs. 6–8)</w:t>
      </w:r>
      <w:r>
        <w:rPr>
          <w:rStyle w:val="not-translated-para"/>
        </w:rPr>
        <w:t>.</w:t>
      </w:r>
    </w:p>
    <w:p w:rsidR="00000000" w:rsidRDefault="00FD1285">
      <w:pPr>
        <w:pStyle w:val="2"/>
        <w:ind w:left="464" w:right="470"/>
      </w:pPr>
      <w:r>
        <w:rPr>
          <w:rStyle w:val="not-translated-para"/>
          <w:sz w:val="20"/>
          <w:szCs w:val="20"/>
        </w:rPr>
        <w:t>IX. CONCLUSIO</w:t>
      </w:r>
      <w:r>
        <w:rPr>
          <w:rStyle w:val="not-translated-para"/>
          <w:sz w:val="20"/>
          <w:szCs w:val="20"/>
        </w:rPr>
        <w:t>N</w:t>
      </w:r>
    </w:p>
    <w:p w:rsidR="00000000" w:rsidRDefault="00FD1285">
      <w:pPr>
        <w:ind w:left="4" w:right="0"/>
      </w:pPr>
      <w:r>
        <w:rPr>
          <w:rStyle w:val="not-translated-para"/>
        </w:rPr>
        <w:t>Federated learning for mobile and IoT applications is a challenging task, as generally little to no control can be exerted over the properties of the learning environment</w:t>
      </w:r>
      <w:r>
        <w:rPr>
          <w:rStyle w:val="not-translated-para"/>
        </w:rPr>
        <w:t>.</w:t>
      </w:r>
    </w:p>
    <w:p w:rsidR="00000000" w:rsidRDefault="00FD1285">
      <w:pPr>
        <w:ind w:left="4" w:right="0"/>
      </w:pPr>
      <w:r>
        <w:rPr>
          <w:rStyle w:val="not-translated-para"/>
        </w:rPr>
        <w:t>In this article, we demonstrated that the convergence behavior of cur</w:t>
      </w:r>
      <w:r>
        <w:rPr>
          <w:rStyle w:val="not-translated-para"/>
        </w:rPr>
        <w:t>rent methods for communication-efficient federated learning is very sensitive to these properties. On a variety of different data sets and model architectures, we observe that the convergence speed of federated averaging drastically decreases in learning e</w:t>
      </w:r>
      <w:r>
        <w:rPr>
          <w:rStyle w:val="not-translated-para"/>
        </w:rPr>
        <w:t>nvironments where the clients either hold non-i.i.d. subsets of data are forced to train on small minibatches or where only a small fraction of clients participates in every communication round. To address these issues, we propose STC, a communication prot</w:t>
      </w:r>
      <w:r>
        <w:rPr>
          <w:rStyle w:val="not-translated-para"/>
        </w:rPr>
        <w:t>ocol that compresses both the upstream and downstream communications via sparsification, ternarization, error accumulation, and optimal Golomb encoding. Our experiments show that STC is far more robust to the above-mentioned peculiarities of the learning e</w:t>
      </w:r>
      <w:r>
        <w:rPr>
          <w:rStyle w:val="not-translated-para"/>
        </w:rPr>
        <w:t>nvironment than federated averaging. Moreover, STC converges faster than federated averaging both with respect to the number of training iterations and the amount of communicated bits even if the clients hold i.i.d. data and use moderate batch sizes during</w:t>
      </w:r>
      <w:r>
        <w:rPr>
          <w:rStyle w:val="not-translated-para"/>
        </w:rPr>
        <w:t xml:space="preserve"> training</w:t>
      </w:r>
      <w:r>
        <w:rPr>
          <w:rStyle w:val="not-translated-para"/>
        </w:rPr>
        <w:t>.</w:t>
      </w:r>
    </w:p>
    <w:p w:rsidR="00000000" w:rsidRDefault="00FD1285">
      <w:pPr>
        <w:spacing w:after="360"/>
        <w:ind w:left="4" w:right="0"/>
      </w:pPr>
      <w:r>
        <w:rPr>
          <w:rStyle w:val="not-translated-para"/>
        </w:rPr>
        <w:t>Our approach can be understood as an alternative paradigm for communication-efficient federated optimization that relies on high-frequent low-volume instead of low-frequent highvolume communication. As such, it is particularly well suited for fe</w:t>
      </w:r>
      <w:r>
        <w:rPr>
          <w:rStyle w:val="not-translated-para"/>
        </w:rPr>
        <w:t>derated learning environments that are characterized by low latency and low bandwidth channels between clients and server</w:t>
      </w:r>
      <w:r>
        <w:rPr>
          <w:rStyle w:val="not-translated-para"/>
        </w:rPr>
        <w:t>.</w:t>
      </w:r>
    </w:p>
    <w:p w:rsidR="00000000" w:rsidRDefault="00FD1285">
      <w:pPr>
        <w:pStyle w:val="2"/>
        <w:spacing w:after="122"/>
        <w:ind w:left="464" w:right="462"/>
      </w:pPr>
      <w:r>
        <w:rPr>
          <w:rStyle w:val="not-translated-para"/>
          <w:sz w:val="20"/>
          <w:szCs w:val="20"/>
        </w:rPr>
        <w:t>REFERENCE</w:t>
      </w:r>
      <w:r>
        <w:rPr>
          <w:rStyle w:val="not-translated-para"/>
          <w:sz w:val="20"/>
          <w:szCs w:val="20"/>
        </w:rPr>
        <w:t>S</w:t>
      </w:r>
    </w:p>
    <w:p w:rsidR="00000000" w:rsidRDefault="00FD1285">
      <w:pPr>
        <w:spacing w:after="3" w:line="242" w:lineRule="auto"/>
        <w:ind w:left="365" w:right="7" w:hanging="365"/>
      </w:pPr>
      <w:r>
        <w:rPr>
          <w:rStyle w:val="not-translated-para"/>
          <w:sz w:val="16"/>
          <w:szCs w:val="16"/>
        </w:rPr>
        <w:t>[1] R. Taylor, D. Baron, and D. Schmidt, “The world in 2025: 8 Predictions for the next 10 years,” in Proc. 10th Int. Micr</w:t>
      </w:r>
      <w:r>
        <w:rPr>
          <w:rStyle w:val="not-translated-para"/>
          <w:sz w:val="16"/>
          <w:szCs w:val="16"/>
        </w:rPr>
        <w:t>osyst., Packag., Assembly Circuits Technol. Conf. (IMPACT), 2015, pp. 192–195</w:t>
      </w:r>
      <w:r>
        <w:rPr>
          <w:rStyle w:val="not-translated-para"/>
          <w:sz w:val="16"/>
          <w:szCs w:val="16"/>
        </w:rPr>
        <w:t>.</w:t>
      </w:r>
    </w:p>
    <w:p w:rsidR="00000000" w:rsidRDefault="00FD1285">
      <w:pPr>
        <w:spacing w:after="3" w:line="242" w:lineRule="auto"/>
        <w:ind w:left="365" w:right="7" w:hanging="365"/>
      </w:pPr>
      <w:r>
        <w:rPr>
          <w:rStyle w:val="not-translated-para"/>
          <w:sz w:val="16"/>
          <w:szCs w:val="16"/>
        </w:rPr>
        <w:t>[2] S. Wiedemann, K.-R. Müller, and W. Samek, “Compact and computationally efficient representation of deep neural networks,” IEEE Trans. Neural Netw. Learn. Syst., to be publis</w:t>
      </w:r>
      <w:r>
        <w:rPr>
          <w:rStyle w:val="not-translated-para"/>
          <w:sz w:val="16"/>
          <w:szCs w:val="16"/>
        </w:rPr>
        <w:t>hed. doi: 10.1109/TNNLS. 2019.2910073</w:t>
      </w:r>
      <w:r>
        <w:rPr>
          <w:rStyle w:val="not-translated-para"/>
          <w:sz w:val="16"/>
          <w:szCs w:val="16"/>
        </w:rPr>
        <w:t>.</w:t>
      </w:r>
    </w:p>
    <w:p w:rsidR="00000000" w:rsidRDefault="00FD1285">
      <w:pPr>
        <w:spacing w:after="3" w:line="242" w:lineRule="auto"/>
        <w:ind w:left="365" w:right="7" w:hanging="365"/>
      </w:pPr>
      <w:r>
        <w:rPr>
          <w:rStyle w:val="not-translated-para"/>
          <w:sz w:val="16"/>
          <w:szCs w:val="16"/>
        </w:rPr>
        <w:t>[3] S. Wiedemann, A. Marban, K.-R. Müller, and W. Samek, “Entropyconstrained training of deep neural networks,” in Proc. IEEE Int. Joint Conf. Neural Netw. (IJCNN), 2019, pp. 1–8</w:t>
      </w:r>
      <w:r>
        <w:rPr>
          <w:rStyle w:val="not-translated-para"/>
          <w:sz w:val="16"/>
          <w:szCs w:val="16"/>
        </w:rPr>
        <w:t>.</w:t>
      </w:r>
    </w:p>
    <w:p w:rsidR="00000000" w:rsidRDefault="00FD1285">
      <w:pPr>
        <w:spacing w:after="3" w:line="242" w:lineRule="auto"/>
        <w:ind w:left="365" w:right="7" w:hanging="365"/>
      </w:pPr>
      <w:r>
        <w:rPr>
          <w:rStyle w:val="not-translated-para"/>
          <w:sz w:val="16"/>
          <w:szCs w:val="16"/>
        </w:rPr>
        <w:t>[4] Y. LeCun, Y. Bengio, and G. Hinto</w:t>
      </w:r>
      <w:r>
        <w:rPr>
          <w:rStyle w:val="not-translated-para"/>
          <w:sz w:val="16"/>
          <w:szCs w:val="16"/>
        </w:rPr>
        <w:t>n, “Deep learning,” Nature, vol. 521, pp. 436–444, May 2015</w:t>
      </w:r>
      <w:r>
        <w:rPr>
          <w:rStyle w:val="not-translated-para"/>
          <w:sz w:val="16"/>
          <w:szCs w:val="16"/>
        </w:rPr>
        <w:t>.</w:t>
      </w:r>
    </w:p>
    <w:p w:rsidR="00000000" w:rsidRDefault="00FD1285">
      <w:pPr>
        <w:spacing w:after="3" w:line="242" w:lineRule="auto"/>
        <w:ind w:left="365" w:right="7" w:hanging="365"/>
      </w:pPr>
      <w:r>
        <w:rPr>
          <w:rStyle w:val="not-translated-para"/>
          <w:sz w:val="16"/>
          <w:szCs w:val="16"/>
        </w:rPr>
        <w:t>[5] A. Karpathy and L. Fei-Fei, “Deep visual-semantic alignments for generating image descriptions,” in Proc. IEEE Conf. Comput. Vis. Pattern Recognit. (CVPR), Jul. 2015, pp. 3128–3137</w:t>
      </w:r>
      <w:r>
        <w:rPr>
          <w:rStyle w:val="not-translated-para"/>
          <w:sz w:val="16"/>
          <w:szCs w:val="16"/>
        </w:rPr>
        <w:t>.</w:t>
      </w:r>
    </w:p>
    <w:p w:rsidR="00000000" w:rsidRDefault="00FD1285">
      <w:pPr>
        <w:spacing w:after="3" w:line="242" w:lineRule="auto"/>
        <w:ind w:left="365" w:right="7" w:hanging="365"/>
      </w:pPr>
      <w:r>
        <w:rPr>
          <w:rStyle w:val="not-translated-para"/>
          <w:sz w:val="16"/>
          <w:szCs w:val="16"/>
        </w:rPr>
        <w:t>[6] S. Bo</w:t>
      </w:r>
      <w:r>
        <w:rPr>
          <w:rStyle w:val="not-translated-para"/>
          <w:sz w:val="16"/>
          <w:szCs w:val="16"/>
        </w:rPr>
        <w:t>sse, D. Maniry, K.-R. Müller, T. Wiegand, and W. Samek</w:t>
      </w:r>
      <w:r>
        <w:rPr>
          <w:rStyle w:val="not-translated-para"/>
          <w:sz w:val="16"/>
          <w:szCs w:val="16"/>
        </w:rPr>
        <w:t>,</w:t>
      </w:r>
    </w:p>
    <w:p w:rsidR="00000000" w:rsidRDefault="00FD1285">
      <w:pPr>
        <w:spacing w:after="3" w:line="242" w:lineRule="auto"/>
        <w:ind w:left="365" w:right="7" w:firstLine="0"/>
      </w:pPr>
      <w:r>
        <w:rPr>
          <w:rStyle w:val="not-translated-para"/>
          <w:sz w:val="16"/>
          <w:szCs w:val="16"/>
        </w:rPr>
        <w:t>“Deep neural networks for no-reference and full-reference image quality assessment,” IEEE Trans. Image Process., vol. 27, no. 1, pp. 206–219, Jan. 2018</w:t>
      </w:r>
      <w:r>
        <w:rPr>
          <w:rStyle w:val="not-translated-para"/>
          <w:sz w:val="16"/>
          <w:szCs w:val="16"/>
        </w:rPr>
        <w:t>.</w:t>
      </w:r>
    </w:p>
    <w:p w:rsidR="00000000" w:rsidRDefault="00FD1285">
      <w:pPr>
        <w:spacing w:after="3" w:line="242" w:lineRule="auto"/>
        <w:ind w:left="365" w:right="7" w:hanging="365"/>
      </w:pPr>
      <w:r>
        <w:rPr>
          <w:rStyle w:val="not-translated-para"/>
          <w:sz w:val="16"/>
          <w:szCs w:val="16"/>
        </w:rPr>
        <w:t>[7] A. Karpathy, G. Toderici, S. Shetty, T. Leu</w:t>
      </w:r>
      <w:r>
        <w:rPr>
          <w:rStyle w:val="not-translated-para"/>
          <w:sz w:val="16"/>
          <w:szCs w:val="16"/>
        </w:rPr>
        <w:t>ng, R. Sukthankar, and L. Fei-Fei, “Large-scale video classification with convolutional neural networks,” in Proc. IEEE Conf. Comput. Vis. Pattern Recognit. (CVPR), Jun. 2014, pp. 1725–1732</w:t>
      </w:r>
      <w:r>
        <w:rPr>
          <w:rStyle w:val="not-translated-para"/>
          <w:sz w:val="16"/>
          <w:szCs w:val="16"/>
        </w:rPr>
        <w:t>.</w:t>
      </w:r>
    </w:p>
    <w:p w:rsidR="00000000" w:rsidRDefault="00FD1285">
      <w:pPr>
        <w:spacing w:after="3" w:line="242" w:lineRule="auto"/>
        <w:ind w:left="365" w:right="7" w:hanging="365"/>
      </w:pPr>
      <w:r>
        <w:rPr>
          <w:rStyle w:val="not-translated-para"/>
          <w:sz w:val="16"/>
          <w:szCs w:val="16"/>
        </w:rPr>
        <w:t>[8] I. Sutskever, O. Vinyals, and Q. V. Le, “Sequence to sequence</w:t>
      </w:r>
      <w:r>
        <w:rPr>
          <w:rStyle w:val="not-translated-para"/>
          <w:sz w:val="16"/>
          <w:szCs w:val="16"/>
        </w:rPr>
        <w:t xml:space="preserve"> learning with neural networks,” in Proc. Adv. Neural Inf. Process. Syst., 2014, pp. 3104–3112</w:t>
      </w:r>
      <w:r>
        <w:rPr>
          <w:rStyle w:val="not-translated-para"/>
          <w:sz w:val="16"/>
          <w:szCs w:val="16"/>
        </w:rPr>
        <w:t>.</w:t>
      </w:r>
    </w:p>
    <w:p w:rsidR="00000000" w:rsidRDefault="00FD1285">
      <w:pPr>
        <w:spacing w:after="3" w:line="242" w:lineRule="auto"/>
        <w:ind w:left="365" w:right="7" w:hanging="365"/>
      </w:pPr>
      <w:r>
        <w:rPr>
          <w:rStyle w:val="not-translated-para"/>
          <w:sz w:val="16"/>
          <w:szCs w:val="16"/>
        </w:rPr>
        <w:t>[9] W. Samek, T. Wiegand, and K.-R. Müller, “Explainable artificial intelligence: Understanding, visualizing and interpreting deep learning models,” ITU J., ICT</w:t>
      </w:r>
      <w:r>
        <w:rPr>
          <w:rStyle w:val="not-translated-para"/>
          <w:sz w:val="16"/>
          <w:szCs w:val="16"/>
        </w:rPr>
        <w:t xml:space="preserve"> Discoveries, vol. 1, no. 1, pp. 39–48, 2018</w:t>
      </w:r>
      <w:r>
        <w:rPr>
          <w:rStyle w:val="not-translated-para"/>
          <w:sz w:val="16"/>
          <w:szCs w:val="16"/>
        </w:rPr>
        <w:t>.</w:t>
      </w:r>
    </w:p>
    <w:p w:rsidR="00000000" w:rsidRDefault="00FD1285">
      <w:pPr>
        <w:spacing w:after="3" w:line="242" w:lineRule="auto"/>
        <w:ind w:left="365" w:right="7" w:hanging="365"/>
      </w:pPr>
      <w:r>
        <w:rPr>
          <w:rStyle w:val="not-translated-para"/>
          <w:sz w:val="16"/>
          <w:szCs w:val="16"/>
        </w:rPr>
        <w:t>[10] H. B. McMahan, E. Moore, D. Ramage, S. Hampson, and B. A. y Arcas, “</w:t>
      </w:r>
      <w:r>
        <w:rPr>
          <w:rStyle w:val="not-translated-para"/>
          <w:sz w:val="16"/>
          <w:szCs w:val="16"/>
        </w:rPr>
        <w:t>Communication-efficient learning of deep networks from decentralized data,” 2016, arXiv:1602.05629. [Online]. Available: https://arxiv.org/abs/1602.0562</w:t>
      </w:r>
      <w:r>
        <w:rPr>
          <w:rStyle w:val="not-translated-para"/>
          <w:sz w:val="16"/>
          <w:szCs w:val="16"/>
        </w:rPr>
        <w:t>9</w:t>
      </w:r>
    </w:p>
    <w:p w:rsidR="00000000" w:rsidRDefault="00FD1285">
      <w:pPr>
        <w:spacing w:after="3" w:line="242" w:lineRule="auto"/>
        <w:ind w:left="365" w:right="7" w:hanging="365"/>
      </w:pPr>
      <w:r>
        <w:rPr>
          <w:rStyle w:val="not-translated-para"/>
          <w:sz w:val="16"/>
          <w:szCs w:val="16"/>
        </w:rPr>
        <w:t>[11] E. Bagdasaryan, A. Veit, Y. Hua, D. Estrin, and V. Shmatikov, “How to backdoor federated learning</w:t>
      </w:r>
      <w:r>
        <w:rPr>
          <w:rStyle w:val="not-translated-para"/>
          <w:sz w:val="16"/>
          <w:szCs w:val="16"/>
        </w:rPr>
        <w:t>,” 2018, arXiv:1807.00459. [Online]. Available: https://arxiv.org/abs/1807.0045</w:t>
      </w:r>
      <w:r>
        <w:rPr>
          <w:rStyle w:val="not-translated-para"/>
          <w:sz w:val="16"/>
          <w:szCs w:val="16"/>
        </w:rPr>
        <w:t>9</w:t>
      </w:r>
    </w:p>
    <w:p w:rsidR="00000000" w:rsidRDefault="00FD1285">
      <w:pPr>
        <w:spacing w:after="3" w:line="242" w:lineRule="auto"/>
        <w:ind w:left="365" w:right="7" w:hanging="365"/>
      </w:pPr>
      <w:r>
        <w:rPr>
          <w:rStyle w:val="not-translated-para"/>
          <w:sz w:val="16"/>
          <w:szCs w:val="16"/>
        </w:rPr>
        <w:t>[12] K. Bonawitz et al., “Practical secure aggregation for privacy-preserving machine learning,” in Proc. ACM SIGSAC Conf. Comput. Commun. Secur., 2017, pp. 1175–1191</w:t>
      </w:r>
      <w:r>
        <w:rPr>
          <w:rStyle w:val="not-translated-para"/>
          <w:sz w:val="16"/>
          <w:szCs w:val="16"/>
        </w:rPr>
        <w:t>.</w:t>
      </w:r>
    </w:p>
    <w:p w:rsidR="00000000" w:rsidRDefault="00FD1285">
      <w:pPr>
        <w:spacing w:after="3" w:line="242" w:lineRule="auto"/>
        <w:ind w:left="365" w:right="7" w:hanging="365"/>
      </w:pPr>
      <w:r>
        <w:rPr>
          <w:rStyle w:val="not-translated-para"/>
          <w:sz w:val="16"/>
          <w:szCs w:val="16"/>
        </w:rPr>
        <w:t>[13] S. Hardy et al., “Private federated learning on vertically partitioned data via entity resolution and additively homomorphic encryption,” 2017, arXiv:1711.10677. [Online]. Available: https://arxiv.org/abs/1711.1067</w:t>
      </w:r>
      <w:r>
        <w:rPr>
          <w:rStyle w:val="not-translated-para"/>
          <w:sz w:val="16"/>
          <w:szCs w:val="16"/>
        </w:rPr>
        <w:t>7</w:t>
      </w:r>
    </w:p>
    <w:p w:rsidR="00000000" w:rsidRDefault="00FD1285">
      <w:pPr>
        <w:spacing w:after="3" w:line="242" w:lineRule="auto"/>
        <w:ind w:left="365" w:right="7" w:hanging="365"/>
      </w:pPr>
      <w:r>
        <w:rPr>
          <w:rStyle w:val="not-translated-para"/>
          <w:sz w:val="16"/>
          <w:szCs w:val="16"/>
        </w:rPr>
        <w:t>[14] M. Abadi et al., “Deep learnin</w:t>
      </w:r>
      <w:r>
        <w:rPr>
          <w:rStyle w:val="not-translated-para"/>
          <w:sz w:val="16"/>
          <w:szCs w:val="16"/>
        </w:rPr>
        <w:t>g with differential privacy,” in Proc. ACM SIGSAC Conf. Comput. Commun. Secur., 2016, pp. 308–318</w:t>
      </w:r>
      <w:r>
        <w:rPr>
          <w:rStyle w:val="not-translated-para"/>
          <w:sz w:val="16"/>
          <w:szCs w:val="16"/>
        </w:rPr>
        <w:t>.</w:t>
      </w:r>
    </w:p>
    <w:p w:rsidR="00000000" w:rsidRDefault="00FD1285">
      <w:pPr>
        <w:spacing w:after="3" w:line="242" w:lineRule="auto"/>
        <w:ind w:left="365" w:right="7" w:hanging="365"/>
      </w:pPr>
      <w:r>
        <w:rPr>
          <w:rStyle w:val="not-translated-para"/>
          <w:sz w:val="16"/>
          <w:szCs w:val="16"/>
        </w:rPr>
        <w:t>[15] K. He, X. Zhang, S. Ren, and J. Sun, “Deep residual learning for image recognition,” in Proc. IEEE Conf. Comput. Vis. Pattern Recognit. (CVPR), Jun. 201</w:t>
      </w:r>
      <w:r>
        <w:rPr>
          <w:rStyle w:val="not-translated-para"/>
          <w:sz w:val="16"/>
          <w:szCs w:val="16"/>
        </w:rPr>
        <w:t>6, pp. 770–778</w:t>
      </w:r>
      <w:r>
        <w:rPr>
          <w:rStyle w:val="not-translated-para"/>
          <w:sz w:val="16"/>
          <w:szCs w:val="16"/>
        </w:rPr>
        <w:t>.</w:t>
      </w:r>
    </w:p>
    <w:p w:rsidR="00000000" w:rsidRDefault="00FD1285">
      <w:pPr>
        <w:spacing w:after="3" w:line="242" w:lineRule="auto"/>
        <w:ind w:left="365" w:right="7" w:hanging="365"/>
      </w:pPr>
      <w:r>
        <w:rPr>
          <w:rStyle w:val="not-translated-para"/>
          <w:sz w:val="16"/>
          <w:szCs w:val="16"/>
        </w:rPr>
        <w:t>[16] G. Huang, Z. Liu, K. Q. Weinberger, and L. van der Maaten, “Densely connected convolutional networks,” in Proc. IEEE CVPR, vol. 1, Jun. 2017, no. 2, p. 3</w:t>
      </w:r>
      <w:r>
        <w:rPr>
          <w:rStyle w:val="not-translated-para"/>
          <w:sz w:val="16"/>
          <w:szCs w:val="16"/>
        </w:rPr>
        <w:t>.</w:t>
      </w:r>
    </w:p>
    <w:p w:rsidR="00000000" w:rsidRDefault="00FD1285">
      <w:pPr>
        <w:spacing w:after="3" w:line="242" w:lineRule="auto"/>
        <w:ind w:left="365" w:right="7" w:hanging="365"/>
      </w:pPr>
      <w:r>
        <w:rPr>
          <w:rStyle w:val="not-translated-para"/>
          <w:sz w:val="16"/>
          <w:szCs w:val="16"/>
        </w:rPr>
        <w:t>[17] F. Sattler, S. Wiedemann, K.-R. Müller, and W. Samek, “Sparse binary compre</w:t>
      </w:r>
      <w:r>
        <w:rPr>
          <w:rStyle w:val="not-translated-para"/>
          <w:sz w:val="16"/>
          <w:szCs w:val="16"/>
        </w:rPr>
        <w:t>ssion: Towards distributed deep learning with minimal communication,” in Proc. IEEE Int. Joint Conf. Neural Netw. (IJCNN), 2019, pp. 1–8</w:t>
      </w:r>
      <w:r>
        <w:rPr>
          <w:rStyle w:val="not-translated-para"/>
          <w:sz w:val="16"/>
          <w:szCs w:val="16"/>
        </w:rPr>
        <w:t>.</w:t>
      </w:r>
    </w:p>
    <w:p w:rsidR="00000000" w:rsidRDefault="00FD1285">
      <w:pPr>
        <w:spacing w:after="3" w:line="242" w:lineRule="auto"/>
        <w:ind w:left="365" w:right="7" w:hanging="365"/>
      </w:pPr>
      <w:r>
        <w:rPr>
          <w:rStyle w:val="not-translated-para"/>
          <w:sz w:val="16"/>
          <w:szCs w:val="16"/>
        </w:rPr>
        <w:t>[18] K. Bonawitz et al., “Towards federated learning at scale: System design,” 2019, arXiv:1902.01046. [Online]. Avail</w:t>
      </w:r>
      <w:r>
        <w:rPr>
          <w:rStyle w:val="not-translated-para"/>
          <w:sz w:val="16"/>
          <w:szCs w:val="16"/>
        </w:rPr>
        <w:t>able: https://arxiv. org/abs/1902.0104</w:t>
      </w:r>
      <w:r>
        <w:rPr>
          <w:rStyle w:val="not-translated-para"/>
          <w:sz w:val="16"/>
          <w:szCs w:val="16"/>
        </w:rPr>
        <w:t>6</w:t>
      </w:r>
    </w:p>
    <w:p w:rsidR="00000000" w:rsidRDefault="00FD1285">
      <w:pPr>
        <w:spacing w:after="3" w:line="242" w:lineRule="auto"/>
        <w:ind w:left="365" w:right="7" w:hanging="365"/>
      </w:pPr>
      <w:r>
        <w:rPr>
          <w:rStyle w:val="not-translated-para"/>
          <w:sz w:val="16"/>
          <w:szCs w:val="16"/>
        </w:rPr>
        <w:t>[19] W. Wen et al., “TernGrad: Ternary gradients to reduce communication in distributed deep learning,” 2017, arXiv:1705.07878. [Online]. Available</w:t>
      </w:r>
      <w:r>
        <w:rPr>
          <w:rStyle w:val="not-translated-para"/>
          <w:sz w:val="16"/>
          <w:szCs w:val="16"/>
        </w:rPr>
        <w:t>:</w:t>
      </w:r>
    </w:p>
    <w:p w:rsidR="00000000" w:rsidRDefault="00FD1285">
      <w:pPr>
        <w:spacing w:after="3" w:line="242" w:lineRule="auto"/>
        <w:ind w:left="365" w:right="7" w:firstLine="0"/>
      </w:pPr>
      <w:r>
        <w:rPr>
          <w:rStyle w:val="not-translated-para"/>
          <w:sz w:val="16"/>
          <w:szCs w:val="16"/>
        </w:rPr>
        <w:t>https://arxiv.org/abs/1705.0787</w:t>
      </w:r>
      <w:r>
        <w:rPr>
          <w:rStyle w:val="not-translated-para"/>
          <w:sz w:val="16"/>
          <w:szCs w:val="16"/>
        </w:rPr>
        <w:t>8</w:t>
      </w:r>
    </w:p>
    <w:p w:rsidR="00000000" w:rsidRDefault="00FD1285">
      <w:pPr>
        <w:spacing w:after="3" w:line="242" w:lineRule="auto"/>
        <w:ind w:left="365" w:right="7" w:hanging="365"/>
      </w:pPr>
      <w:r>
        <w:rPr>
          <w:rStyle w:val="not-translated-para"/>
          <w:sz w:val="16"/>
          <w:szCs w:val="16"/>
        </w:rPr>
        <w:t>[20] D. Alistarh, D. Grubic, J. Li</w:t>
      </w:r>
      <w:r>
        <w:rPr>
          <w:rStyle w:val="not-translated-para"/>
          <w:sz w:val="16"/>
          <w:szCs w:val="16"/>
        </w:rPr>
        <w:t>, R. Tomioka, and M. Vojnovic, “QSGD: Communication-efficient SGD via gradient quantization and encoding,” in Proc. Adv. Neural Inf. Process. Syst., 2017, pp. 1707–1718</w:t>
      </w:r>
      <w:r>
        <w:rPr>
          <w:rStyle w:val="not-translated-para"/>
          <w:sz w:val="16"/>
          <w:szCs w:val="16"/>
        </w:rPr>
        <w:t>.</w:t>
      </w:r>
    </w:p>
    <w:p w:rsidR="00000000" w:rsidRDefault="00FD1285">
      <w:pPr>
        <w:spacing w:after="3" w:line="242" w:lineRule="auto"/>
        <w:ind w:left="365" w:right="7" w:hanging="365"/>
      </w:pPr>
      <w:r>
        <w:rPr>
          <w:rStyle w:val="not-translated-para"/>
          <w:sz w:val="16"/>
          <w:szCs w:val="16"/>
        </w:rPr>
        <w:t>[21] H. Wang, S. Sievert, Z. Charles, D. Papailiopoulos, S. Liu, and S. Wright, “ATOMO</w:t>
      </w:r>
      <w:r>
        <w:rPr>
          <w:rStyle w:val="not-translated-para"/>
          <w:sz w:val="16"/>
          <w:szCs w:val="16"/>
        </w:rPr>
        <w:t>: Communication-efficient learning via atomic sparsification,” 2018, arXiv:1806.04090. [Online]. Available: https://arxiv. org/abs/1806.0409</w:t>
      </w:r>
      <w:r>
        <w:rPr>
          <w:rStyle w:val="not-translated-para"/>
          <w:sz w:val="16"/>
          <w:szCs w:val="16"/>
        </w:rPr>
        <w:t>0</w:t>
      </w:r>
    </w:p>
    <w:p w:rsidR="00000000" w:rsidRDefault="00FD1285">
      <w:pPr>
        <w:spacing w:after="3" w:line="242" w:lineRule="auto"/>
        <w:ind w:left="365" w:right="7" w:hanging="365"/>
      </w:pPr>
      <w:r>
        <w:rPr>
          <w:rStyle w:val="not-translated-para"/>
          <w:sz w:val="16"/>
          <w:szCs w:val="16"/>
        </w:rPr>
        <w:t>[22] J. Bernstein, Y.-X. Wang, K. Azizzadenesheli, and A. Anandkumar, “signSGD: Compressed optimisation for non-co</w:t>
      </w:r>
      <w:r>
        <w:rPr>
          <w:rStyle w:val="not-translated-para"/>
          <w:sz w:val="16"/>
          <w:szCs w:val="16"/>
        </w:rPr>
        <w:t>nvex problems,” 2018, arXiv:1802.04434. [Online]. Available: https://arxiv.org/abs/1802.0443</w:t>
      </w:r>
      <w:r>
        <w:rPr>
          <w:rStyle w:val="not-translated-para"/>
          <w:sz w:val="16"/>
          <w:szCs w:val="16"/>
        </w:rPr>
        <w:t>4</w:t>
      </w:r>
    </w:p>
    <w:p w:rsidR="00000000" w:rsidRDefault="00FD1285">
      <w:pPr>
        <w:spacing w:after="3" w:line="242" w:lineRule="auto"/>
        <w:ind w:left="365" w:right="7" w:hanging="365"/>
      </w:pPr>
      <w:r>
        <w:rPr>
          <w:rStyle w:val="not-translated-para"/>
          <w:sz w:val="16"/>
          <w:szCs w:val="16"/>
        </w:rPr>
        <w:t>[23] A. F. Aji and K. Heafield, “Sparse communication for distributed gradient descent,” 2017, arXiv:1704.05021. [Online]. Available: https://arxiv. org/abs/1704.</w:t>
      </w:r>
      <w:r>
        <w:rPr>
          <w:rStyle w:val="not-translated-para"/>
          <w:sz w:val="16"/>
          <w:szCs w:val="16"/>
        </w:rPr>
        <w:t>0502</w:t>
      </w:r>
      <w:r>
        <w:rPr>
          <w:rStyle w:val="not-translated-para"/>
          <w:sz w:val="16"/>
          <w:szCs w:val="16"/>
        </w:rPr>
        <w:t>1</w:t>
      </w:r>
    </w:p>
    <w:p w:rsidR="00000000" w:rsidRDefault="00FD1285">
      <w:pPr>
        <w:spacing w:after="3" w:line="242" w:lineRule="auto"/>
        <w:ind w:left="365" w:right="7" w:hanging="365"/>
      </w:pPr>
      <w:r>
        <w:rPr>
          <w:rStyle w:val="not-translated-para"/>
          <w:sz w:val="16"/>
          <w:szCs w:val="16"/>
        </w:rPr>
        <w:t>[24] N. Strom, “Scalable distributed DNN training using commodity GPU cloud computing,” in Proc. 16th Annu. Conf. Int. Speech Commun. Assoc., 2015, pp. 1488–1492</w:t>
      </w:r>
      <w:r>
        <w:rPr>
          <w:rStyle w:val="not-translated-para"/>
          <w:sz w:val="16"/>
          <w:szCs w:val="16"/>
        </w:rPr>
        <w:t>.</w:t>
      </w:r>
    </w:p>
    <w:p w:rsidR="00000000" w:rsidRDefault="00FD1285">
      <w:pPr>
        <w:spacing w:after="3" w:line="242" w:lineRule="auto"/>
        <w:ind w:left="365" w:right="7" w:hanging="365"/>
      </w:pPr>
      <w:r>
        <w:rPr>
          <w:rStyle w:val="not-translated-para"/>
          <w:sz w:val="16"/>
          <w:szCs w:val="16"/>
        </w:rPr>
        <w:t>[25] Y. Lin, S. Han, H. Mao, Y. Wang, and W. J. Dally, “Deep gradient compression: Redu</w:t>
      </w:r>
      <w:r>
        <w:rPr>
          <w:rStyle w:val="not-translated-para"/>
          <w:sz w:val="16"/>
          <w:szCs w:val="16"/>
        </w:rPr>
        <w:t>cing the communication bandwidth for distributed training,” 2017, arXiv:1712.01887. [Online]. Available: https://arxiv.org/abs/1712.0188</w:t>
      </w:r>
      <w:r>
        <w:rPr>
          <w:rStyle w:val="not-translated-para"/>
          <w:sz w:val="16"/>
          <w:szCs w:val="16"/>
        </w:rPr>
        <w:t>7</w:t>
      </w:r>
    </w:p>
    <w:p w:rsidR="00000000" w:rsidRDefault="00FD1285">
      <w:pPr>
        <w:spacing w:after="3" w:line="242" w:lineRule="auto"/>
        <w:ind w:left="365" w:right="7" w:hanging="365"/>
      </w:pPr>
      <w:r>
        <w:rPr>
          <w:rStyle w:val="not-translated-para"/>
          <w:sz w:val="16"/>
          <w:szCs w:val="16"/>
        </w:rPr>
        <w:t>[26] Y. Tsuzuku, H. Imachi, and T. Akiba, “Variance-based gradient compression for efficient distributed deep learning</w:t>
      </w:r>
      <w:r>
        <w:rPr>
          <w:rStyle w:val="not-translated-para"/>
          <w:sz w:val="16"/>
          <w:szCs w:val="16"/>
        </w:rPr>
        <w:t>,” 2018, arXiv:1802.06058. [Online]. Available: https://arxiv.org/abs/1802.0605</w:t>
      </w:r>
      <w:r>
        <w:rPr>
          <w:rStyle w:val="not-translated-para"/>
          <w:sz w:val="16"/>
          <w:szCs w:val="16"/>
        </w:rPr>
        <w:t>8</w:t>
      </w:r>
    </w:p>
    <w:p w:rsidR="00000000" w:rsidRDefault="00FD1285">
      <w:pPr>
        <w:spacing w:after="3" w:line="242" w:lineRule="auto"/>
        <w:ind w:left="365" w:right="7" w:hanging="365"/>
      </w:pPr>
      <w:r>
        <w:rPr>
          <w:rStyle w:val="not-translated-para"/>
          <w:sz w:val="16"/>
          <w:szCs w:val="16"/>
        </w:rPr>
        <w:t>[27] J. Konecˇný, H. B. McMahan, F. X. Yu, P. Richtárik, A. T. Suresh, and D. Bacon, “Federated learning: Strategies for improving communication efficiency,” 2016, arXiv:1610.</w:t>
      </w:r>
      <w:r>
        <w:rPr>
          <w:rStyle w:val="not-translated-para"/>
          <w:sz w:val="16"/>
          <w:szCs w:val="16"/>
        </w:rPr>
        <w:t>05492. [Online]. Available: https://arxiv.org/abs/1610.0549</w:t>
      </w:r>
      <w:r>
        <w:rPr>
          <w:rStyle w:val="not-translated-para"/>
          <w:sz w:val="16"/>
          <w:szCs w:val="16"/>
        </w:rPr>
        <w:t>2</w:t>
      </w:r>
    </w:p>
    <w:p w:rsidR="00000000" w:rsidRDefault="00FD1285">
      <w:pPr>
        <w:spacing w:after="3" w:line="242" w:lineRule="auto"/>
        <w:ind w:left="365" w:right="7" w:hanging="365"/>
      </w:pPr>
      <w:r>
        <w:rPr>
          <w:rStyle w:val="not-translated-para"/>
          <w:sz w:val="16"/>
          <w:szCs w:val="16"/>
        </w:rPr>
        <w:t>[28] K. Simonyan and A. Zisserman, “Very deep convolutional networks for large-scale image recognition,” 2014, arXiv:1409.1556. [Online]. Available: https://arxiv.org/abs/1409.155</w:t>
      </w:r>
      <w:r>
        <w:rPr>
          <w:rStyle w:val="not-translated-para"/>
          <w:sz w:val="16"/>
          <w:szCs w:val="16"/>
        </w:rPr>
        <w:t>6</w:t>
      </w:r>
    </w:p>
    <w:p w:rsidR="00000000" w:rsidRDefault="00FD1285">
      <w:pPr>
        <w:spacing w:after="3" w:line="242" w:lineRule="auto"/>
        <w:ind w:left="365" w:right="7" w:hanging="365"/>
      </w:pPr>
      <w:r>
        <w:rPr>
          <w:rStyle w:val="not-translated-para"/>
          <w:sz w:val="16"/>
          <w:szCs w:val="16"/>
        </w:rPr>
        <w:t>[29] J. Bernst</w:t>
      </w:r>
      <w:r>
        <w:rPr>
          <w:rStyle w:val="not-translated-para"/>
          <w:sz w:val="16"/>
          <w:szCs w:val="16"/>
        </w:rPr>
        <w:t>ein, J. Zhao, K. Azizzadenesheli, and A. Anandkumar, “signSGD with majority vote is communication efficient and byzantine fault tolerant,” 2018, arXiv:1810.05291. [Online]. Available: https://arxiv.org/abs/1810.0529</w:t>
      </w:r>
      <w:r>
        <w:rPr>
          <w:rStyle w:val="not-translated-para"/>
          <w:sz w:val="16"/>
          <w:szCs w:val="16"/>
        </w:rPr>
        <w:t>1</w:t>
      </w:r>
    </w:p>
    <w:p w:rsidR="00000000" w:rsidRDefault="00FD1285">
      <w:pPr>
        <w:spacing w:after="3" w:line="242" w:lineRule="auto"/>
        <w:ind w:left="365" w:right="7" w:hanging="365"/>
      </w:pPr>
      <w:r>
        <w:rPr>
          <w:rStyle w:val="not-translated-para"/>
          <w:sz w:val="16"/>
          <w:szCs w:val="16"/>
        </w:rPr>
        <w:t>[30] A. Krizhevsky, V. Nair, and G. Hin</w:t>
      </w:r>
      <w:r>
        <w:rPr>
          <w:rStyle w:val="not-translated-para"/>
          <w:sz w:val="16"/>
          <w:szCs w:val="16"/>
        </w:rPr>
        <w:t>ton. (2014). The CIFAR-10 Dataset. [Online]. Available: http://www.cs.toronto.edu/kriz/cifar.htm</w:t>
      </w:r>
      <w:r>
        <w:rPr>
          <w:rStyle w:val="not-translated-para"/>
          <w:sz w:val="16"/>
          <w:szCs w:val="16"/>
        </w:rPr>
        <w:t>l</w:t>
      </w:r>
    </w:p>
    <w:p w:rsidR="00000000" w:rsidRDefault="00FD1285">
      <w:pPr>
        <w:spacing w:after="3" w:line="242" w:lineRule="auto"/>
        <w:ind w:left="365" w:right="7" w:hanging="365"/>
      </w:pPr>
      <w:r>
        <w:rPr>
          <w:rStyle w:val="not-translated-para"/>
          <w:sz w:val="16"/>
          <w:szCs w:val="16"/>
        </w:rPr>
        <w:t>[31] Y. LeCun. (1998). The MNIST Database of Handwritten Digits. [Online]. Available: http://yann.lecun.com/exdb/mnist</w:t>
      </w:r>
      <w:r>
        <w:rPr>
          <w:rStyle w:val="not-translated-para"/>
          <w:sz w:val="16"/>
          <w:szCs w:val="16"/>
        </w:rPr>
        <w:t>/</w:t>
      </w:r>
    </w:p>
    <w:p w:rsidR="00000000" w:rsidRDefault="00FD1285">
      <w:pPr>
        <w:spacing w:after="3" w:line="242" w:lineRule="auto"/>
        <w:ind w:left="365" w:right="7" w:hanging="365"/>
      </w:pPr>
      <w:r>
        <w:rPr>
          <w:rStyle w:val="not-translated-para"/>
          <w:sz w:val="16"/>
          <w:szCs w:val="16"/>
        </w:rPr>
        <w:t xml:space="preserve">[32] Y. Zhao, M. Li, L. Lai, N. Suda, </w:t>
      </w:r>
      <w:r>
        <w:rPr>
          <w:rStyle w:val="not-translated-para"/>
          <w:sz w:val="16"/>
          <w:szCs w:val="16"/>
        </w:rPr>
        <w:t>D. Civin, and V. Chandra, “Federated learning with non-IID data,” 2018, arXiv:1806.00582. [Online]. Available: https://arxiv.org/abs/1806.0058</w:t>
      </w:r>
      <w:r>
        <w:rPr>
          <w:rStyle w:val="not-translated-para"/>
          <w:sz w:val="16"/>
          <w:szCs w:val="16"/>
        </w:rPr>
        <w:t>2</w:t>
      </w:r>
    </w:p>
    <w:p w:rsidR="00000000" w:rsidRDefault="00FD1285">
      <w:pPr>
        <w:spacing w:after="3" w:line="242" w:lineRule="auto"/>
        <w:ind w:left="365" w:right="7" w:hanging="365"/>
      </w:pPr>
      <w:r>
        <w:rPr>
          <w:rStyle w:val="not-translated-para"/>
          <w:sz w:val="16"/>
          <w:szCs w:val="16"/>
        </w:rPr>
        <w:t>[33] S. U. Stich, J.-B. Cordonnier, and M. Jaggi, “Sparsified SGD with memory,” in Proc. Adv. Neural Inf. Proces</w:t>
      </w:r>
      <w:r>
        <w:rPr>
          <w:rStyle w:val="not-translated-para"/>
          <w:sz w:val="16"/>
          <w:szCs w:val="16"/>
        </w:rPr>
        <w:t>s. Syst., 2018, pp. 4447–4458</w:t>
      </w:r>
      <w:r>
        <w:rPr>
          <w:rStyle w:val="not-translated-para"/>
          <w:sz w:val="16"/>
          <w:szCs w:val="16"/>
        </w:rPr>
        <w:t>.</w:t>
      </w:r>
    </w:p>
    <w:p w:rsidR="00000000" w:rsidRDefault="00FD1285">
      <w:pPr>
        <w:spacing w:after="3" w:line="242" w:lineRule="auto"/>
        <w:ind w:left="365" w:right="7" w:hanging="365"/>
      </w:pPr>
      <w:r>
        <w:rPr>
          <w:rStyle w:val="not-translated-para"/>
          <w:sz w:val="16"/>
          <w:szCs w:val="16"/>
        </w:rPr>
        <w:t>[34] S. Golomb, “Run-length encodings (corresp.),” IEEE Trans. Inf. Theory, vol. 12, no. 3, pp. 399–401, Jul. 1966</w:t>
      </w:r>
      <w:r>
        <w:rPr>
          <w:rStyle w:val="not-translated-para"/>
          <w:sz w:val="16"/>
          <w:szCs w:val="16"/>
        </w:rPr>
        <w:t>.</w:t>
      </w:r>
    </w:p>
    <w:p w:rsidR="00000000" w:rsidRDefault="00FD1285">
      <w:pPr>
        <w:spacing w:after="3" w:line="242" w:lineRule="auto"/>
        <w:ind w:left="365" w:right="7" w:hanging="365"/>
      </w:pPr>
      <w:r>
        <w:rPr>
          <w:rStyle w:val="not-translated-para"/>
          <w:sz w:val="16"/>
          <w:szCs w:val="16"/>
        </w:rPr>
        <w:t xml:space="preserve">[35] S. Ioffe, “Batch renormalization: Towards reducing minibatch dependence in batch-normalized models,” in </w:t>
      </w:r>
      <w:r>
        <w:rPr>
          <w:rStyle w:val="not-translated-para"/>
          <w:sz w:val="16"/>
          <w:szCs w:val="16"/>
        </w:rPr>
        <w:t>Proc. Adv. Neural Inf. Process. Syst., 2017, pp. 1945–1953</w:t>
      </w:r>
      <w:r>
        <w:rPr>
          <w:rStyle w:val="not-translated-para"/>
          <w:sz w:val="16"/>
          <w:szCs w:val="16"/>
        </w:rPr>
        <w:t>.</w:t>
      </w:r>
    </w:p>
    <w:p w:rsidR="00000000" w:rsidRDefault="00FD1285">
      <w:pPr>
        <w:spacing w:after="3" w:line="242" w:lineRule="auto"/>
        <w:ind w:left="365" w:right="7" w:hanging="365"/>
      </w:pPr>
      <w:r>
        <w:rPr>
          <w:rStyle w:val="not-translated-para"/>
          <w:sz w:val="16"/>
          <w:szCs w:val="16"/>
        </w:rPr>
        <w:t>[36] P. Warden, “Speech commands: A dataset for limited-vocabulary speech recognition,” 2018, arXiv:1804.03209. [Online]. Available: https://arxiv.org/abs/1804.0320</w:t>
      </w:r>
      <w:r>
        <w:rPr>
          <w:rStyle w:val="not-translated-para"/>
          <w:sz w:val="16"/>
          <w:szCs w:val="16"/>
        </w:rPr>
        <w:t>9</w:t>
      </w:r>
    </w:p>
    <w:p w:rsidR="00000000" w:rsidRDefault="00FD1285">
      <w:pPr>
        <w:spacing w:after="3" w:line="242" w:lineRule="auto"/>
        <w:ind w:left="365" w:right="7" w:hanging="365"/>
      </w:pPr>
      <w:r>
        <w:rPr>
          <w:rStyle w:val="not-translated-para"/>
          <w:sz w:val="16"/>
          <w:szCs w:val="16"/>
        </w:rPr>
        <w:t xml:space="preserve">[37] </w:t>
      </w:r>
      <w:r>
        <w:rPr>
          <w:rStyle w:val="not-translated-para"/>
          <w:sz w:val="16"/>
          <w:szCs w:val="16"/>
        </w:rPr>
        <w:t>H. Xiao, K. Rasul, and R. Vollgraf, “Fashion-MNIST: A novel image dataset for benchmarking machine learning algorithms,” 2017, arXiv:1708.07747. [Online]. Available: https://arxiv.org/abs/1708.0774</w:t>
      </w:r>
      <w:r>
        <w:rPr>
          <w:rStyle w:val="not-translated-para"/>
          <w:sz w:val="16"/>
          <w:szCs w:val="16"/>
        </w:rPr>
        <w:t>7</w:t>
      </w:r>
    </w:p>
    <w:p w:rsidR="00000000" w:rsidRDefault="00FD1285">
      <w:pPr>
        <w:spacing w:after="617" w:line="242" w:lineRule="auto"/>
        <w:ind w:left="365" w:right="7" w:hanging="365"/>
      </w:pPr>
      <w:r>
        <w:rPr>
          <w:rStyle w:val="not-translated-para"/>
          <w:sz w:val="16"/>
          <w:szCs w:val="16"/>
        </w:rPr>
        <w:t>[38] I. J. Goodfellow, M. Mirza, D. Xiao, A. Courville, a</w:t>
      </w:r>
      <w:r>
        <w:rPr>
          <w:rStyle w:val="not-translated-para"/>
          <w:sz w:val="16"/>
          <w:szCs w:val="16"/>
        </w:rPr>
        <w:t>nd Y. Bengio, “An empirical investigation of catastrophic forgetting in gradient-based neural networks,” 2013, arXiv:1312.6211. [Online]. Available: https://arxiv.org/abs/1312.621</w:t>
      </w:r>
      <w:r>
        <w:rPr>
          <w:rStyle w:val="not-translated-para"/>
          <w:sz w:val="16"/>
          <w:szCs w:val="16"/>
        </w:rPr>
        <w:t>1</w:t>
      </w:r>
    </w:p>
    <w:p w:rsidR="00000000" w:rsidRDefault="00FD1285">
      <w:pPr>
        <w:spacing w:after="3" w:line="242" w:lineRule="auto"/>
        <w:ind w:right="7" w:firstLine="0"/>
      </w:pPr>
      <w:r>
        <w:rPr>
          <w:noProof/>
        </w:rPr>
        <w:drawing>
          <wp:anchor distT="0" distB="0" distL="114300" distR="114300" simplePos="0" relativeHeight="251676672"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7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Felix Sattler</w:t>
      </w:r>
      <w:r>
        <w:rPr>
          <w:rStyle w:val="not-translated-para"/>
          <w:b/>
          <w:bCs/>
          <w:sz w:val="16"/>
          <w:szCs w:val="16"/>
        </w:rPr>
        <w:t xml:space="preserve"> </w:t>
      </w:r>
      <w:r>
        <w:rPr>
          <w:rStyle w:val="not-translated-para"/>
          <w:sz w:val="16"/>
          <w:szCs w:val="16"/>
        </w:rPr>
        <w:t>received the B.Sc. degree in mathematics, the M.Sc. degree i</w:t>
      </w:r>
      <w:r>
        <w:rPr>
          <w:rStyle w:val="not-translated-para"/>
          <w:sz w:val="16"/>
          <w:szCs w:val="16"/>
        </w:rPr>
        <w:t>n computer science, and the M.Sc. degree in applied mathematics from the Technische Universität Berlin, Berlin, Germany, in 2016, 2018, and 2018, respectively. He is currently with the Machine Learning Group, Fraunhofer Heinrich Hertz Institute, Berlin. Hi</w:t>
      </w:r>
      <w:r>
        <w:rPr>
          <w:rStyle w:val="not-translated-para"/>
          <w:sz w:val="16"/>
          <w:szCs w:val="16"/>
        </w:rPr>
        <w:t>s current research interests include distributed machine learning, neural networks, and multitask learning</w:t>
      </w:r>
      <w:r>
        <w:rPr>
          <w:rStyle w:val="not-translated-para"/>
          <w:sz w:val="16"/>
          <w:szCs w:val="16"/>
        </w:rPr>
        <w:t>.</w:t>
      </w:r>
    </w:p>
    <w:p w:rsidR="00000000" w:rsidRDefault="00FD1285">
      <w:pPr>
        <w:spacing w:after="3" w:line="242" w:lineRule="auto"/>
        <w:ind w:right="7" w:firstLine="0"/>
      </w:pPr>
      <w:r>
        <w:rPr>
          <w:noProof/>
        </w:rPr>
        <w:drawing>
          <wp:anchor distT="0" distB="0" distL="114300" distR="114300" simplePos="0" relativeHeight="251677696"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7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6" r:link="rId167">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Simon Wiedemann</w:t>
      </w:r>
      <w:r>
        <w:rPr>
          <w:rStyle w:val="not-translated-para"/>
          <w:b/>
          <w:bCs/>
          <w:sz w:val="16"/>
          <w:szCs w:val="16"/>
        </w:rPr>
        <w:t xml:space="preserve"> </w:t>
      </w:r>
      <w:r>
        <w:rPr>
          <w:rStyle w:val="not-translated-para"/>
          <w:sz w:val="16"/>
          <w:szCs w:val="16"/>
        </w:rPr>
        <w:t>received the M.Sc. degree in applied mathematics from the Technische Universität Berlin, Berlin, Germany, in 2017</w:t>
      </w:r>
      <w:r>
        <w:rPr>
          <w:rStyle w:val="not-translated-para"/>
          <w:sz w:val="16"/>
          <w:szCs w:val="16"/>
        </w:rPr>
        <w:t>.</w:t>
      </w:r>
    </w:p>
    <w:p w:rsidR="00000000" w:rsidRDefault="00FD1285">
      <w:pPr>
        <w:spacing w:after="821" w:line="242" w:lineRule="auto"/>
        <w:ind w:right="7" w:firstLine="125"/>
      </w:pPr>
      <w:r>
        <w:rPr>
          <w:rStyle w:val="not-translated-para"/>
          <w:sz w:val="16"/>
          <w:szCs w:val="16"/>
        </w:rPr>
        <w:t xml:space="preserve">He is currently </w:t>
      </w:r>
      <w:r>
        <w:rPr>
          <w:rStyle w:val="not-translated-para"/>
          <w:sz w:val="16"/>
          <w:szCs w:val="16"/>
        </w:rPr>
        <w:t>with the Machine Learning Group, Fraunhofer Heinrich Hertz Institute, Berlin. His current research interests include machine learning, neural networks, and information theory</w:t>
      </w:r>
      <w:r>
        <w:rPr>
          <w:rStyle w:val="not-translated-para"/>
          <w:sz w:val="16"/>
          <w:szCs w:val="16"/>
        </w:rPr>
        <w:t>.</w:t>
      </w:r>
    </w:p>
    <w:p w:rsidR="00000000" w:rsidRDefault="00FD1285">
      <w:pPr>
        <w:spacing w:after="3" w:line="242" w:lineRule="auto"/>
        <w:ind w:right="7" w:firstLine="0"/>
      </w:pPr>
      <w:r>
        <w:rPr>
          <w:noProof/>
        </w:rPr>
        <w:drawing>
          <wp:anchor distT="0" distB="0" distL="114300" distR="114300" simplePos="0" relativeHeight="251678720"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Klaus-Robert Müller</w:t>
      </w:r>
      <w:r>
        <w:rPr>
          <w:rStyle w:val="not-translated-para"/>
          <w:b/>
          <w:bCs/>
          <w:sz w:val="16"/>
          <w:szCs w:val="16"/>
        </w:rPr>
        <w:t xml:space="preserve"> </w:t>
      </w:r>
      <w:r>
        <w:rPr>
          <w:rStyle w:val="not-translated-para"/>
          <w:sz w:val="16"/>
          <w:szCs w:val="16"/>
        </w:rPr>
        <w:t>(M&amp;apos;12) received the Ph.D. degree in computer science f</w:t>
      </w:r>
      <w:r>
        <w:rPr>
          <w:rStyle w:val="not-translated-para"/>
          <w:sz w:val="16"/>
          <w:szCs w:val="16"/>
        </w:rPr>
        <w:t>rom the Technische Universität Karlsruhe, Karlsruhe, Germany, in 1992, where he studied physics from 1984 to 1989</w:t>
      </w:r>
      <w:r>
        <w:rPr>
          <w:rStyle w:val="not-translated-para"/>
          <w:sz w:val="16"/>
          <w:szCs w:val="16"/>
        </w:rPr>
        <w:t>.</w:t>
      </w:r>
    </w:p>
    <w:p w:rsidR="00000000" w:rsidRDefault="00FD1285">
      <w:pPr>
        <w:spacing w:after="3" w:line="242" w:lineRule="auto"/>
        <w:ind w:right="7" w:firstLine="125"/>
      </w:pPr>
      <w:r>
        <w:rPr>
          <w:rStyle w:val="not-translated-para"/>
          <w:sz w:val="16"/>
          <w:szCs w:val="16"/>
        </w:rPr>
        <w:t>He has been a Professor of computer science with the Technische Universität Berlin, Berlin, Germany, since 2006, where he is currently co-dir</w:t>
      </w:r>
      <w:r>
        <w:rPr>
          <w:rStyle w:val="not-translated-para"/>
          <w:sz w:val="16"/>
          <w:szCs w:val="16"/>
        </w:rPr>
        <w:t>ecting the Berlin Big Data Center. After completing a postdoctoral position at GMD FIRST, Berlin, he was a Research Fellow with The University of Tokyo</w:t>
      </w:r>
      <w:r>
        <w:rPr>
          <w:rStyle w:val="not-translated-para"/>
          <w:sz w:val="16"/>
          <w:szCs w:val="16"/>
        </w:rPr>
        <w:t>,</w:t>
      </w:r>
    </w:p>
    <w:p w:rsidR="00000000" w:rsidRDefault="00FD1285">
      <w:pPr>
        <w:spacing w:after="3" w:line="242" w:lineRule="auto"/>
        <w:ind w:right="7" w:firstLine="0"/>
      </w:pPr>
      <w:r>
        <w:rPr>
          <w:rStyle w:val="not-translated-para"/>
          <w:sz w:val="16"/>
          <w:szCs w:val="16"/>
        </w:rPr>
        <w:t>Tokyo, Japan, from 1994 to 1995. In 1995, h</w:t>
      </w:r>
      <w:r>
        <w:rPr>
          <w:rStyle w:val="not-translated-para"/>
          <w:sz w:val="16"/>
          <w:szCs w:val="16"/>
        </w:rPr>
        <w:t>e</w:t>
      </w:r>
    </w:p>
    <w:p w:rsidR="00000000" w:rsidRDefault="00FD1285">
      <w:pPr>
        <w:spacing w:after="3" w:line="242" w:lineRule="auto"/>
        <w:ind w:right="7" w:firstLine="0"/>
      </w:pPr>
      <w:r>
        <w:rPr>
          <w:rStyle w:val="not-translated-para"/>
          <w:sz w:val="16"/>
          <w:szCs w:val="16"/>
        </w:rPr>
        <w:t>founded the Intelligent Data Analysis Group, GMD-FIRST (la</w:t>
      </w:r>
      <w:r>
        <w:rPr>
          <w:rStyle w:val="not-translated-para"/>
          <w:sz w:val="16"/>
          <w:szCs w:val="16"/>
        </w:rPr>
        <w:t>ter Fraunhofer FIRST), and directed it until 2008. From 1999 to 2006, he was a Professor with the University of Potsdam, Potsdam, Germany. His current research interests include intelligent data analysis, machine learning, signal processing, and brain–comp</w:t>
      </w:r>
      <w:r>
        <w:rPr>
          <w:rStyle w:val="not-translated-para"/>
          <w:sz w:val="16"/>
          <w:szCs w:val="16"/>
        </w:rPr>
        <w:t>uter interfaces</w:t>
      </w:r>
      <w:r>
        <w:rPr>
          <w:rStyle w:val="not-translated-para"/>
          <w:sz w:val="16"/>
          <w:szCs w:val="16"/>
        </w:rPr>
        <w:t>.</w:t>
      </w:r>
    </w:p>
    <w:p w:rsidR="00000000" w:rsidRDefault="00FD1285">
      <w:pPr>
        <w:spacing w:after="648" w:line="242" w:lineRule="auto"/>
        <w:ind w:right="7" w:firstLine="94"/>
      </w:pPr>
      <w:r>
        <w:rPr>
          <w:rStyle w:val="not-translated-para"/>
          <w:sz w:val="16"/>
          <w:szCs w:val="16"/>
        </w:rPr>
        <w:t>Dr. Müller was elected to be a member of the German National Academy of Sciences-Leopoldina in 2012, the Berlin Brandenburg Academy of sciences in 2017, and an External Scientific Member of the Max Planck Society in 2017. He received the 1</w:t>
      </w:r>
      <w:r>
        <w:rPr>
          <w:rStyle w:val="not-translated-para"/>
          <w:sz w:val="16"/>
          <w:szCs w:val="16"/>
        </w:rPr>
        <w:t>999 Olympus Prize by the German Pattern Recognition Society, DAGM. He received the SEL Alcatel Communication Award in 2006, the Science Prize of Berlin awarded by the Governing Mayor of Berlin in 2014, and the Vodafone Innovation Award in 2017</w:t>
      </w:r>
      <w:r>
        <w:rPr>
          <w:rStyle w:val="not-translated-para"/>
          <w:sz w:val="16"/>
          <w:szCs w:val="16"/>
        </w:rPr>
        <w:t>.</w:t>
      </w:r>
    </w:p>
    <w:p w:rsidR="00000000" w:rsidRDefault="00FD1285">
      <w:pPr>
        <w:spacing w:after="3" w:line="242" w:lineRule="auto"/>
        <w:ind w:right="7" w:firstLine="0"/>
      </w:pPr>
      <w:r>
        <w:rPr>
          <w:noProof/>
        </w:rPr>
        <w:drawing>
          <wp:anchor distT="0" distB="0" distL="114300" distR="114300" simplePos="0" relativeHeight="251679744"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7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0" r:link="rId17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b/>
          <w:bCs/>
          <w:sz w:val="16"/>
          <w:szCs w:val="16"/>
        </w:rPr>
        <w:t>Wojciech S</w:t>
      </w:r>
      <w:r>
        <w:rPr>
          <w:rStyle w:val="not-translated-para"/>
          <w:b/>
          <w:bCs/>
          <w:sz w:val="16"/>
          <w:szCs w:val="16"/>
        </w:rPr>
        <w:t>amek</w:t>
      </w:r>
      <w:r>
        <w:rPr>
          <w:rStyle w:val="not-translated-para"/>
          <w:b/>
          <w:bCs/>
          <w:sz w:val="16"/>
          <w:szCs w:val="16"/>
        </w:rPr>
        <w:t xml:space="preserve"> </w:t>
      </w:r>
      <w:r>
        <w:rPr>
          <w:rStyle w:val="not-translated-para"/>
          <w:sz w:val="16"/>
          <w:szCs w:val="16"/>
        </w:rPr>
        <w:t>(M&amp;apos;13) received the Diploma degree in computer science from the Humboldt University of Berlin, Berlin, Germany, in 2010, and the Ph.D. degree in machine learning from the Technische Universität Berlin, Berlin, in 2014</w:t>
      </w:r>
      <w:r>
        <w:rPr>
          <w:rStyle w:val="not-translated-para"/>
          <w:sz w:val="16"/>
          <w:szCs w:val="16"/>
        </w:rPr>
        <w:t>.</w:t>
      </w:r>
    </w:p>
    <w:p w:rsidR="00000000" w:rsidRDefault="00FD1285">
      <w:pPr>
        <w:spacing w:after="3" w:line="242" w:lineRule="auto"/>
        <w:ind w:right="7" w:firstLine="122"/>
      </w:pPr>
      <w:r>
        <w:rPr>
          <w:rStyle w:val="not-translated-para"/>
          <w:sz w:val="16"/>
          <w:szCs w:val="16"/>
        </w:rPr>
        <w:t>In 2014, he founded the Mac</w:t>
      </w:r>
      <w:r>
        <w:rPr>
          <w:rStyle w:val="not-translated-para"/>
          <w:sz w:val="16"/>
          <w:szCs w:val="16"/>
        </w:rPr>
        <w:t>hine Learning Group, Fraunhofer Heinrich Hertz Institute, where he is currently the Director. He was a Scholar of the German National Academic Foundation and a Ph.D</w:t>
      </w:r>
      <w:r>
        <w:rPr>
          <w:rStyle w:val="not-translated-para"/>
          <w:sz w:val="16"/>
          <w:szCs w:val="16"/>
        </w:rPr>
        <w:t>.</w:t>
      </w:r>
    </w:p>
    <w:p w:rsidR="00000000" w:rsidRDefault="00FD1285">
      <w:pPr>
        <w:spacing w:after="0" w:line="256" w:lineRule="auto"/>
        <w:ind w:left="10" w:right="7" w:hanging="10"/>
        <w:jc w:val="right"/>
      </w:pPr>
      <w:r>
        <w:rPr>
          <w:rStyle w:val="not-translated-para"/>
          <w:sz w:val="16"/>
          <w:szCs w:val="16"/>
        </w:rPr>
        <w:t>Fellow with the Bernstein Center for Computationa</w:t>
      </w:r>
      <w:r>
        <w:rPr>
          <w:rStyle w:val="not-translated-para"/>
          <w:sz w:val="16"/>
          <w:szCs w:val="16"/>
        </w:rPr>
        <w:t>l</w:t>
      </w:r>
    </w:p>
    <w:p w:rsidR="00000000" w:rsidRDefault="00FD1285">
      <w:pPr>
        <w:spacing w:after="0" w:line="256" w:lineRule="auto"/>
        <w:ind w:left="10" w:right="7" w:hanging="10"/>
        <w:jc w:val="right"/>
      </w:pPr>
      <w:r>
        <w:rPr>
          <w:rStyle w:val="not-translated-para"/>
          <w:sz w:val="16"/>
          <w:szCs w:val="16"/>
        </w:rPr>
        <w:t>Neuroscience Berlin, Berlin, where he is also wit</w:t>
      </w:r>
      <w:r>
        <w:rPr>
          <w:rStyle w:val="not-translated-para"/>
          <w:sz w:val="16"/>
          <w:szCs w:val="16"/>
        </w:rPr>
        <w:t>h</w:t>
      </w:r>
    </w:p>
    <w:p w:rsidR="00000000" w:rsidRDefault="00FD1285">
      <w:pPr>
        <w:spacing w:after="3" w:line="242" w:lineRule="auto"/>
        <w:ind w:right="7" w:firstLine="0"/>
      </w:pPr>
      <w:r>
        <w:rPr>
          <w:rStyle w:val="not-translated-para"/>
          <w:sz w:val="16"/>
          <w:szCs w:val="16"/>
        </w:rPr>
        <w:t>the Berlin Big Data Center. He was visiting with Heriot-Watt University, Edinburgh, U.K., and The University of Edinburgh, Edinburgh, from 2007 to 2008. In 2009, he was with the Intelligent Robotics Group,</w:t>
      </w:r>
      <w:r>
        <w:rPr>
          <w:rStyle w:val="not-translated-para"/>
          <w:sz w:val="16"/>
          <w:szCs w:val="16"/>
        </w:rPr>
        <w:t xml:space="preserve"> NASA Ames Research Center, Mountain View, CA, USA. His current research interests include interpretable machine learning, neural networks, federated learning, and computer vision</w:t>
      </w:r>
      <w:r>
        <w:rPr>
          <w:rStyle w:val="not-translated-para"/>
          <w:sz w:val="16"/>
          <w:szCs w:val="16"/>
        </w:rPr>
        <w:t>.</w:t>
      </w:r>
    </w:p>
    <w:sectPr w:rsidR="00000000">
      <w:pgSz w:w="12240" w:h="15840"/>
      <w:pgMar w:top="1163" w:right="966" w:bottom="699" w:left="97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9334A"/>
    <w:rsid w:val="0009334A"/>
    <w:rsid w:val="00FD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5:chartTrackingRefBased/>
  <w15:docId w15:val="{8DE03368-0E51-442F-8F10-443E2CBB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4" w:lineRule="auto"/>
      <w:ind w:right="11" w:firstLine="189"/>
      <w:jc w:val="both"/>
    </w:pPr>
    <w:rPr>
      <w:rFonts w:eastAsia="宋体"/>
      <w:color w:val="181717"/>
    </w:rPr>
  </w:style>
  <w:style w:type="paragraph" w:styleId="1">
    <w:name w:val="heading 1"/>
    <w:basedOn w:val="a"/>
    <w:link w:val="10"/>
    <w:uiPriority w:val="9"/>
    <w:qFormat/>
    <w:pPr>
      <w:keepNext/>
      <w:spacing w:after="0" w:line="240" w:lineRule="auto"/>
      <w:ind w:right="0" w:firstLine="0"/>
      <w:jc w:val="center"/>
      <w:outlineLvl w:val="0"/>
    </w:pPr>
    <w:rPr>
      <w:kern w:val="36"/>
      <w:sz w:val="48"/>
      <w:szCs w:val="48"/>
    </w:rPr>
  </w:style>
  <w:style w:type="paragraph" w:styleId="2">
    <w:name w:val="heading 2"/>
    <w:basedOn w:val="a"/>
    <w:link w:val="20"/>
    <w:uiPriority w:val="9"/>
    <w:qFormat/>
    <w:pPr>
      <w:keepNext/>
      <w:spacing w:after="52" w:line="268" w:lineRule="auto"/>
      <w:ind w:left="10" w:right="6" w:hanging="10"/>
      <w:jc w:val="center"/>
      <w:outlineLvl w:val="1"/>
    </w:pPr>
    <w:rPr>
      <w:sz w:val="16"/>
      <w:szCs w:val="16"/>
    </w:rPr>
  </w:style>
  <w:style w:type="paragraph" w:styleId="3">
    <w:name w:val="heading 3"/>
    <w:basedOn w:val="a"/>
    <w:link w:val="30"/>
    <w:uiPriority w:val="9"/>
    <w:qFormat/>
    <w:pPr>
      <w:keepNext/>
      <w:spacing w:after="59" w:line="252" w:lineRule="auto"/>
      <w:ind w:left="10" w:right="0" w:hanging="10"/>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181717"/>
    </w:rPr>
  </w:style>
  <w:style w:type="character" w:customStyle="1" w:styleId="20">
    <w:name w:val="标题 2 字符"/>
    <w:basedOn w:val="a0"/>
    <w:link w:val="2"/>
    <w:uiPriority w:val="9"/>
    <w:semiHidden/>
    <w:rPr>
      <w:rFonts w:ascii="Times New Roman" w:hAnsi="Times New Roman" w:cs="Times New Roman" w:hint="default"/>
      <w:color w:val="181717"/>
    </w:rPr>
  </w:style>
  <w:style w:type="character" w:customStyle="1" w:styleId="30">
    <w:name w:val="标题 3 字符"/>
    <w:basedOn w:val="a0"/>
    <w:link w:val="3"/>
    <w:uiPriority w:val="9"/>
    <w:semiHidden/>
    <w:rPr>
      <w:rFonts w:ascii="Times New Roman" w:hAnsi="Times New Roman" w:cs="Times New Roman" w:hint="default"/>
      <w:i/>
      <w:iCs/>
      <w:color w:val="181717"/>
    </w:rPr>
  </w:style>
  <w:style w:type="paragraph" w:customStyle="1" w:styleId="msonormal0">
    <w:name w:val="msonormal"/>
    <w:basedOn w:val="a"/>
    <w:pPr>
      <w:spacing w:before="100" w:beforeAutospacing="1" w:after="100" w:afterAutospacing="1" w:line="240" w:lineRule="auto"/>
      <w:ind w:right="0" w:firstLine="0"/>
      <w:jc w:val="left"/>
    </w:pPr>
    <w:rPr>
      <w:rFonts w:ascii="宋体" w:hAnsi="宋体" w:cs="宋体"/>
      <w:color w:val="auto"/>
      <w:sz w:val="24"/>
      <w:szCs w:val="24"/>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464015">
      <w:marLeft w:val="0"/>
      <w:marRight w:val="0"/>
      <w:marTop w:val="0"/>
      <w:marBottom w:val="0"/>
      <w:divBdr>
        <w:top w:val="none" w:sz="0" w:space="0" w:color="auto"/>
        <w:left w:val="none" w:sz="0" w:space="0" w:color="auto"/>
        <w:bottom w:val="none" w:sz="0" w:space="0" w:color="auto"/>
        <w:right w:val="none" w:sz="0" w:space="0" w:color="auto"/>
      </w:divBdr>
    </w:div>
    <w:div w:id="15215509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gif"/><Relationship Id="rId117" Type="http://schemas.openxmlformats.org/officeDocument/2006/relationships/image" Target="file:///D:\document\convert_tasks\transweb\7950866_7959164\7950866.pdf.files\image065.jpg" TargetMode="External"/><Relationship Id="rId21" Type="http://schemas.openxmlformats.org/officeDocument/2006/relationships/image" Target="file:///D:\document\convert_tasks\transweb\7950866_7959164\7950866.pdf.files\image012.gif" TargetMode="External"/><Relationship Id="rId42" Type="http://schemas.openxmlformats.org/officeDocument/2006/relationships/image" Target="media/image20.jpeg"/><Relationship Id="rId47" Type="http://schemas.openxmlformats.org/officeDocument/2006/relationships/image" Target="file:///D:\document\convert_tasks\transweb\7950866_7959164\7950866.pdf.files\image027.gif" TargetMode="External"/><Relationship Id="rId63" Type="http://schemas.openxmlformats.org/officeDocument/2006/relationships/image" Target="file:///D:\document\convert_tasks\transweb\7950866_7959164\7950866.pdf.files\image036.gif" TargetMode="External"/><Relationship Id="rId68" Type="http://schemas.openxmlformats.org/officeDocument/2006/relationships/image" Target="media/image33.gif"/><Relationship Id="rId84" Type="http://schemas.openxmlformats.org/officeDocument/2006/relationships/image" Target="media/image41.gif"/><Relationship Id="rId89" Type="http://schemas.openxmlformats.org/officeDocument/2006/relationships/image" Target="file:///D:\document\convert_tasks\transweb\7950866_7959164\7950866.pdf.files\image050.gif" TargetMode="External"/><Relationship Id="rId112" Type="http://schemas.openxmlformats.org/officeDocument/2006/relationships/image" Target="media/image55.gif"/><Relationship Id="rId133" Type="http://schemas.openxmlformats.org/officeDocument/2006/relationships/image" Target="file:///D:\document\convert_tasks\transweb\7950866_7959164\7950866.pdf.files\image073.gif" TargetMode="External"/><Relationship Id="rId138" Type="http://schemas.openxmlformats.org/officeDocument/2006/relationships/image" Target="media/image68.gif"/><Relationship Id="rId154" Type="http://schemas.openxmlformats.org/officeDocument/2006/relationships/image" Target="media/image76.gif"/><Relationship Id="rId159" Type="http://schemas.openxmlformats.org/officeDocument/2006/relationships/image" Target="file:///D:\document\convert_tasks\transweb\7950866_7959164\7950866.pdf.files\image086.gif" TargetMode="External"/><Relationship Id="rId170" Type="http://schemas.openxmlformats.org/officeDocument/2006/relationships/image" Target="media/image84.gif"/><Relationship Id="rId16" Type="http://schemas.openxmlformats.org/officeDocument/2006/relationships/image" Target="media/image7.jpeg"/><Relationship Id="rId107" Type="http://schemas.openxmlformats.org/officeDocument/2006/relationships/image" Target="file:///D:\document\convert_tasks\transweb\7950866_7959164\7950866.pdf.files\image060.gif" TargetMode="External"/><Relationship Id="rId11" Type="http://schemas.openxmlformats.org/officeDocument/2006/relationships/image" Target="file:///D:\document\convert_tasks\transweb\7950866_7959164\7950866.pdf.files\image004.gif" TargetMode="External"/><Relationship Id="rId32" Type="http://schemas.openxmlformats.org/officeDocument/2006/relationships/image" Target="media/image15.gif"/><Relationship Id="rId37" Type="http://schemas.openxmlformats.org/officeDocument/2006/relationships/image" Target="file:///D:\document\convert_tasks\transweb\7950866_7959164\7950866.pdf.files\image020.gif" TargetMode="External"/><Relationship Id="rId53" Type="http://schemas.openxmlformats.org/officeDocument/2006/relationships/image" Target="file:///D:\document\convert_tasks\transweb\7950866_7959164\7950866.pdf.files\image030.gif" TargetMode="External"/><Relationship Id="rId58" Type="http://schemas.openxmlformats.org/officeDocument/2006/relationships/image" Target="media/image28.gif"/><Relationship Id="rId74" Type="http://schemas.openxmlformats.org/officeDocument/2006/relationships/image" Target="media/image36.gif"/><Relationship Id="rId79" Type="http://schemas.openxmlformats.org/officeDocument/2006/relationships/image" Target="file:///D:\document\convert_tasks\transweb\7950866_7959164\7950866.pdf.files\image045.gif" TargetMode="External"/><Relationship Id="rId102" Type="http://schemas.openxmlformats.org/officeDocument/2006/relationships/image" Target="media/image50.gif"/><Relationship Id="rId123" Type="http://schemas.openxmlformats.org/officeDocument/2006/relationships/image" Target="file:///D:\document\convert_tasks\transweb\7950866_7959164\7950866.pdf.files\image068.gif" TargetMode="External"/><Relationship Id="rId128" Type="http://schemas.openxmlformats.org/officeDocument/2006/relationships/image" Target="media/image63.gif"/><Relationship Id="rId144" Type="http://schemas.openxmlformats.org/officeDocument/2006/relationships/image" Target="media/image71.gif"/><Relationship Id="rId149" Type="http://schemas.openxmlformats.org/officeDocument/2006/relationships/image" Target="file:///D:\document\convert_tasks\transweb\7950866_7959164\7950866.pdf.files\image081.gif" TargetMode="External"/><Relationship Id="rId5" Type="http://schemas.openxmlformats.org/officeDocument/2006/relationships/image" Target="file:///D:\document\convert_tasks\transweb\7950866_7959164\7950866.pdf.files\image001.gif" TargetMode="External"/><Relationship Id="rId90" Type="http://schemas.openxmlformats.org/officeDocument/2006/relationships/image" Target="media/image44.gif"/><Relationship Id="rId95" Type="http://schemas.openxmlformats.org/officeDocument/2006/relationships/image" Target="file:///D:\document\convert_tasks\transweb\7950866_7959164\7950866.pdf.files\image054.gif" TargetMode="External"/><Relationship Id="rId160" Type="http://schemas.openxmlformats.org/officeDocument/2006/relationships/image" Target="media/image79.gif"/><Relationship Id="rId165" Type="http://schemas.openxmlformats.org/officeDocument/2006/relationships/image" Target="file:///D:\document\convert_tasks\transweb\7950866_7959164\7950866.pdf.files\image089.gif" TargetMode="External"/><Relationship Id="rId22" Type="http://schemas.openxmlformats.org/officeDocument/2006/relationships/image" Target="media/image10.gif"/><Relationship Id="rId27" Type="http://schemas.openxmlformats.org/officeDocument/2006/relationships/image" Target="file:///D:\document\convert_tasks\transweb\7950866_7959164\7950866.pdf.files\image015.gif" TargetMode="External"/><Relationship Id="rId43" Type="http://schemas.openxmlformats.org/officeDocument/2006/relationships/image" Target="file:///D:\document\convert_tasks\transweb\7950866_7959164\7950866.pdf.files\image024.jpg" TargetMode="External"/><Relationship Id="rId48" Type="http://schemas.openxmlformats.org/officeDocument/2006/relationships/image" Target="media/image23.gif"/><Relationship Id="rId64" Type="http://schemas.openxmlformats.org/officeDocument/2006/relationships/image" Target="media/image31.gif"/><Relationship Id="rId69" Type="http://schemas.openxmlformats.org/officeDocument/2006/relationships/image" Target="file:///D:\document\convert_tasks\transweb\7950866_7959164\7950866.pdf.files\image039.gif" TargetMode="External"/><Relationship Id="rId113" Type="http://schemas.openxmlformats.org/officeDocument/2006/relationships/image" Target="file:///D:\document\convert_tasks\transweb\7950866_7959164\7950866.pdf.files\image063.gif" TargetMode="External"/><Relationship Id="rId118" Type="http://schemas.openxmlformats.org/officeDocument/2006/relationships/image" Target="media/image58.gif"/><Relationship Id="rId134" Type="http://schemas.openxmlformats.org/officeDocument/2006/relationships/image" Target="media/image66.gif"/><Relationship Id="rId139" Type="http://schemas.openxmlformats.org/officeDocument/2006/relationships/image" Target="file:///D:\document\convert_tasks\transweb\7950866_7959164\7950866.pdf.files\image076.gif" TargetMode="External"/><Relationship Id="rId80" Type="http://schemas.openxmlformats.org/officeDocument/2006/relationships/image" Target="media/image39.gif"/><Relationship Id="rId85" Type="http://schemas.openxmlformats.org/officeDocument/2006/relationships/image" Target="file:///D:\document\convert_tasks\transweb\7950866_7959164\7950866.pdf.files\image048.gif" TargetMode="External"/><Relationship Id="rId150" Type="http://schemas.openxmlformats.org/officeDocument/2006/relationships/image" Target="media/image74.gif"/><Relationship Id="rId155" Type="http://schemas.openxmlformats.org/officeDocument/2006/relationships/image" Target="file:///D:\document\convert_tasks\transweb\7950866_7959164\7950866.pdf.files\image084.gif" TargetMode="External"/><Relationship Id="rId171" Type="http://schemas.openxmlformats.org/officeDocument/2006/relationships/image" Target="file:///D:\document\convert_tasks\transweb\7950866_7959164\7950866.pdf.files\image092.gif" TargetMode="External"/><Relationship Id="rId12" Type="http://schemas.openxmlformats.org/officeDocument/2006/relationships/image" Target="media/image5.gif"/><Relationship Id="rId17" Type="http://schemas.openxmlformats.org/officeDocument/2006/relationships/image" Target="file:///D:\document\convert_tasks\transweb\7950866_7959164\7950866.pdf.files\image010.jpg" TargetMode="External"/><Relationship Id="rId33" Type="http://schemas.openxmlformats.org/officeDocument/2006/relationships/image" Target="file:///D:\document\convert_tasks\transweb\7950866_7959164\7950866.pdf.files\image018.gif" TargetMode="External"/><Relationship Id="rId38" Type="http://schemas.openxmlformats.org/officeDocument/2006/relationships/image" Target="media/image18.gif"/><Relationship Id="rId59" Type="http://schemas.openxmlformats.org/officeDocument/2006/relationships/image" Target="file:///D:\document\convert_tasks\transweb\7950866_7959164\7950866.pdf.files\image033.gif" TargetMode="External"/><Relationship Id="rId103" Type="http://schemas.openxmlformats.org/officeDocument/2006/relationships/image" Target="file:///D:\document\convert_tasks\transweb\7950866_7959164\7950866.pdf.files\image058.gif" TargetMode="External"/><Relationship Id="rId108" Type="http://schemas.openxmlformats.org/officeDocument/2006/relationships/image" Target="media/image53.gif"/><Relationship Id="rId124" Type="http://schemas.openxmlformats.org/officeDocument/2006/relationships/image" Target="media/image61.gif"/><Relationship Id="rId129" Type="http://schemas.openxmlformats.org/officeDocument/2006/relationships/image" Target="file:///D:\document\convert_tasks\transweb\7950866_7959164\7950866.pdf.files\image071.gif" TargetMode="External"/><Relationship Id="rId54" Type="http://schemas.openxmlformats.org/officeDocument/2006/relationships/image" Target="media/image26.jpeg"/><Relationship Id="rId70" Type="http://schemas.openxmlformats.org/officeDocument/2006/relationships/image" Target="media/image34.gif"/><Relationship Id="rId75" Type="http://schemas.openxmlformats.org/officeDocument/2006/relationships/image" Target="file:///D:\document\convert_tasks\transweb\7950866_7959164\7950866.pdf.files\image043.gif" TargetMode="External"/><Relationship Id="rId91" Type="http://schemas.openxmlformats.org/officeDocument/2006/relationships/image" Target="file:///D:\document\convert_tasks\transweb\7950866_7959164\7950866.pdf.files\image051.gif" TargetMode="External"/><Relationship Id="rId96" Type="http://schemas.openxmlformats.org/officeDocument/2006/relationships/image" Target="media/image47.gif"/><Relationship Id="rId140" Type="http://schemas.openxmlformats.org/officeDocument/2006/relationships/image" Target="media/image69.gif"/><Relationship Id="rId145" Type="http://schemas.openxmlformats.org/officeDocument/2006/relationships/image" Target="file:///D:\document\convert_tasks\transweb\7950866_7959164\7950866.pdf.files\image079.gif" TargetMode="External"/><Relationship Id="rId161" Type="http://schemas.openxmlformats.org/officeDocument/2006/relationships/image" Target="file:///D:\document\convert_tasks\transweb\7950866_7959164\7950866.pdf.files\image087.gif" TargetMode="External"/><Relationship Id="rId166" Type="http://schemas.openxmlformats.org/officeDocument/2006/relationships/image" Target="media/image82.gif"/><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7950866_7959164\7950866.pdf.files\image008.gif" TargetMode="External"/><Relationship Id="rId23" Type="http://schemas.openxmlformats.org/officeDocument/2006/relationships/image" Target="file:///D:\document\convert_tasks\transweb\7950866_7959164\7950866.pdf.files\image013.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7950866_7959164\7950866.pdf.files\image028.gif" TargetMode="External"/><Relationship Id="rId57" Type="http://schemas.openxmlformats.org/officeDocument/2006/relationships/image" Target="file:///D:\document\convert_tasks\transweb\7950866_7959164\7950866.pdf.files\image032.gif" TargetMode="External"/><Relationship Id="rId106" Type="http://schemas.openxmlformats.org/officeDocument/2006/relationships/image" Target="media/image52.gif"/><Relationship Id="rId114" Type="http://schemas.openxmlformats.org/officeDocument/2006/relationships/image" Target="media/image56.gif"/><Relationship Id="rId119" Type="http://schemas.openxmlformats.org/officeDocument/2006/relationships/image" Target="file:///D:\document\convert_tasks\transweb\7950866_7959164\7950866.pdf.files\image066.gif" TargetMode="External"/><Relationship Id="rId127" Type="http://schemas.openxmlformats.org/officeDocument/2006/relationships/image" Target="file:///D:\document\convert_tasks\transweb\7950866_7959164\7950866.pdf.files\image070.gif" TargetMode="External"/><Relationship Id="rId10" Type="http://schemas.openxmlformats.org/officeDocument/2006/relationships/image" Target="media/image4.gif"/><Relationship Id="rId31" Type="http://schemas.openxmlformats.org/officeDocument/2006/relationships/image" Target="file:///D:\document\convert_tasks\transweb\7950866_7959164\7950866.pdf.files\image017.jpg"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7950866_7959164\7950866.pdf.files\image037.gif" TargetMode="External"/><Relationship Id="rId73" Type="http://schemas.openxmlformats.org/officeDocument/2006/relationships/image" Target="file:///D:\document\convert_tasks\transweb\7950866_7959164\7950866.pdf.files\image041.gif" TargetMode="External"/><Relationship Id="rId78" Type="http://schemas.openxmlformats.org/officeDocument/2006/relationships/image" Target="media/image38.gif"/><Relationship Id="rId81" Type="http://schemas.openxmlformats.org/officeDocument/2006/relationships/image" Target="file:///D:\document\convert_tasks\transweb\7950866_7959164\7950866.pdf.files\image046.gif" TargetMode="External"/><Relationship Id="rId86" Type="http://schemas.openxmlformats.org/officeDocument/2006/relationships/image" Target="media/image42.gif"/><Relationship Id="rId94" Type="http://schemas.openxmlformats.org/officeDocument/2006/relationships/image" Target="media/image46.gif"/><Relationship Id="rId99" Type="http://schemas.openxmlformats.org/officeDocument/2006/relationships/image" Target="file:///D:\document\convert_tasks\transweb\7950866_7959164\7950866.pdf.files\image056.gif" TargetMode="External"/><Relationship Id="rId101" Type="http://schemas.openxmlformats.org/officeDocument/2006/relationships/image" Target="file:///D:\document\convert_tasks\transweb\7950866_7959164\7950866.pdf.files\image057.gif" TargetMode="External"/><Relationship Id="rId122" Type="http://schemas.openxmlformats.org/officeDocument/2006/relationships/image" Target="media/image60.gif"/><Relationship Id="rId130" Type="http://schemas.openxmlformats.org/officeDocument/2006/relationships/image" Target="media/image64.gif"/><Relationship Id="rId135" Type="http://schemas.openxmlformats.org/officeDocument/2006/relationships/image" Target="file:///D:\document\convert_tasks\transweb\7950866_7959164\7950866.pdf.files\image074.gif" TargetMode="External"/><Relationship Id="rId143" Type="http://schemas.openxmlformats.org/officeDocument/2006/relationships/image" Target="file:///D:\document\convert_tasks\transweb\7950866_7959164\7950866.pdf.files\image078.gif" TargetMode="External"/><Relationship Id="rId148" Type="http://schemas.openxmlformats.org/officeDocument/2006/relationships/image" Target="media/image73.gif"/><Relationship Id="rId151" Type="http://schemas.openxmlformats.org/officeDocument/2006/relationships/image" Target="file:///D:\document\convert_tasks\transweb\7950866_7959164\7950866.pdf.files\image082.gif" TargetMode="External"/><Relationship Id="rId156" Type="http://schemas.openxmlformats.org/officeDocument/2006/relationships/image" Target="media/image77.gif"/><Relationship Id="rId164" Type="http://schemas.openxmlformats.org/officeDocument/2006/relationships/image" Target="media/image81.gif"/><Relationship Id="rId169" Type="http://schemas.openxmlformats.org/officeDocument/2006/relationships/image" Target="file:///D:\document\convert_tasks\transweb\7950866_7959164\7950866.pdf.files\image091.gif" TargetMode="External"/><Relationship Id="rId4" Type="http://schemas.openxmlformats.org/officeDocument/2006/relationships/image" Target="media/image1.gif"/><Relationship Id="rId9" Type="http://schemas.openxmlformats.org/officeDocument/2006/relationships/image" Target="file:///D:\document\convert_tasks\transweb\7950866_7959164\7950866.pdf.files\image003.gif" TargetMode="External"/><Relationship Id="rId172" Type="http://schemas.openxmlformats.org/officeDocument/2006/relationships/fontTable" Target="fontTable.xml"/><Relationship Id="rId13" Type="http://schemas.openxmlformats.org/officeDocument/2006/relationships/image" Target="file:///D:\document\convert_tasks\transweb\7950866_7959164\7950866.pdf.files\image005.gif" TargetMode="External"/><Relationship Id="rId18" Type="http://schemas.openxmlformats.org/officeDocument/2006/relationships/image" Target="media/image8.gif"/><Relationship Id="rId39" Type="http://schemas.openxmlformats.org/officeDocument/2006/relationships/image" Target="file:///D:\document\convert_tasks\transweb\7950866_7959164\7950866.pdf.files\image021.gif" TargetMode="External"/><Relationship Id="rId109" Type="http://schemas.openxmlformats.org/officeDocument/2006/relationships/image" Target="file:///D:\document\convert_tasks\transweb\7950866_7959164\7950866.pdf.files\image061.gif" TargetMode="External"/><Relationship Id="rId34" Type="http://schemas.openxmlformats.org/officeDocument/2006/relationships/image" Target="media/image16.jpeg"/><Relationship Id="rId50" Type="http://schemas.openxmlformats.org/officeDocument/2006/relationships/image" Target="media/image24.gif"/><Relationship Id="rId55" Type="http://schemas.openxmlformats.org/officeDocument/2006/relationships/image" Target="file:///D:\document\convert_tasks\transweb\7950866_7959164\7950866.pdf.files\image031.jpg" TargetMode="External"/><Relationship Id="rId76" Type="http://schemas.openxmlformats.org/officeDocument/2006/relationships/image" Target="media/image37.gif"/><Relationship Id="rId97" Type="http://schemas.openxmlformats.org/officeDocument/2006/relationships/image" Target="file:///D:\document\convert_tasks\transweb\7950866_7959164\7950866.pdf.files\image055.gif" TargetMode="External"/><Relationship Id="rId104" Type="http://schemas.openxmlformats.org/officeDocument/2006/relationships/image" Target="media/image51.gif"/><Relationship Id="rId120" Type="http://schemas.openxmlformats.org/officeDocument/2006/relationships/image" Target="media/image59.gif"/><Relationship Id="rId125" Type="http://schemas.openxmlformats.org/officeDocument/2006/relationships/image" Target="file:///D:\document\convert_tasks\transweb\7950866_7959164\7950866.pdf.files\image069.gif" TargetMode="External"/><Relationship Id="rId141" Type="http://schemas.openxmlformats.org/officeDocument/2006/relationships/image" Target="file:///D:\document\convert_tasks\transweb\7950866_7959164\7950866.pdf.files\image077.gif" TargetMode="External"/><Relationship Id="rId146" Type="http://schemas.openxmlformats.org/officeDocument/2006/relationships/image" Target="media/image72.gif"/><Relationship Id="rId167" Type="http://schemas.openxmlformats.org/officeDocument/2006/relationships/image" Target="file:///D:\document\convert_tasks\transweb\7950866_7959164\7950866.pdf.files\image090.gif" TargetMode="External"/><Relationship Id="rId7" Type="http://schemas.openxmlformats.org/officeDocument/2006/relationships/image" Target="file:///D:\document\convert_tasks\transweb\7950866_7959164\7950866.pdf.files\image002.gif" TargetMode="External"/><Relationship Id="rId71" Type="http://schemas.openxmlformats.org/officeDocument/2006/relationships/image" Target="file:///D:\document\convert_tasks\transweb\7950866_7959164\7950866.pdf.files\image040.gif" TargetMode="External"/><Relationship Id="rId92" Type="http://schemas.openxmlformats.org/officeDocument/2006/relationships/image" Target="media/image45.gif"/><Relationship Id="rId162" Type="http://schemas.openxmlformats.org/officeDocument/2006/relationships/image" Target="media/image80.gif"/><Relationship Id="rId2" Type="http://schemas.openxmlformats.org/officeDocument/2006/relationships/settings" Target="settings.xml"/><Relationship Id="rId29" Type="http://schemas.openxmlformats.org/officeDocument/2006/relationships/image" Target="file:///D:\document\convert_tasks\transweb\7950866_7959164\7950866.pdf.files\image016.gif" TargetMode="External"/><Relationship Id="rId24" Type="http://schemas.openxmlformats.org/officeDocument/2006/relationships/image" Target="media/image11.gif"/><Relationship Id="rId40" Type="http://schemas.openxmlformats.org/officeDocument/2006/relationships/image" Target="media/image19.jpeg"/><Relationship Id="rId45" Type="http://schemas.openxmlformats.org/officeDocument/2006/relationships/image" Target="file:///D:\document\convert_tasks\transweb\7950866_7959164\7950866.pdf.files\image026.gif" TargetMode="External"/><Relationship Id="rId66" Type="http://schemas.openxmlformats.org/officeDocument/2006/relationships/image" Target="media/image32.gif"/><Relationship Id="rId87" Type="http://schemas.openxmlformats.org/officeDocument/2006/relationships/image" Target="file:///D:\document\convert_tasks\transweb\7950866_7959164\7950866.pdf.files\image049.gif" TargetMode="External"/><Relationship Id="rId110" Type="http://schemas.openxmlformats.org/officeDocument/2006/relationships/image" Target="media/image54.gif"/><Relationship Id="rId115" Type="http://schemas.openxmlformats.org/officeDocument/2006/relationships/image" Target="file:///D:\document\convert_tasks\transweb\7950866_7959164\7950866.pdf.files\image064.gif" TargetMode="External"/><Relationship Id="rId131" Type="http://schemas.openxmlformats.org/officeDocument/2006/relationships/image" Target="file:///D:\document\convert_tasks\transweb\7950866_7959164\7950866.pdf.files\image072.gif" TargetMode="External"/><Relationship Id="rId136" Type="http://schemas.openxmlformats.org/officeDocument/2006/relationships/image" Target="media/image67.gif"/><Relationship Id="rId157" Type="http://schemas.openxmlformats.org/officeDocument/2006/relationships/image" Target="file:///D:\document\convert_tasks\transweb\7950866_7959164\7950866.pdf.files\image085.gif" TargetMode="External"/><Relationship Id="rId61" Type="http://schemas.openxmlformats.org/officeDocument/2006/relationships/image" Target="file:///D:\document\convert_tasks\transweb\7950866_7959164\7950866.pdf.files\image035.gif" TargetMode="External"/><Relationship Id="rId82" Type="http://schemas.openxmlformats.org/officeDocument/2006/relationships/image" Target="media/image40.jpeg"/><Relationship Id="rId152" Type="http://schemas.openxmlformats.org/officeDocument/2006/relationships/image" Target="media/image75.gif"/><Relationship Id="rId173" Type="http://schemas.openxmlformats.org/officeDocument/2006/relationships/theme" Target="theme/theme1.xml"/><Relationship Id="rId19" Type="http://schemas.openxmlformats.org/officeDocument/2006/relationships/image" Target="file:///D:\document\convert_tasks\transweb\7950866_7959164\7950866.pdf.files\image011.gif" TargetMode="External"/><Relationship Id="rId14" Type="http://schemas.openxmlformats.org/officeDocument/2006/relationships/image" Target="media/image6.gif"/><Relationship Id="rId30" Type="http://schemas.openxmlformats.org/officeDocument/2006/relationships/image" Target="media/image14.jpeg"/><Relationship Id="rId35" Type="http://schemas.openxmlformats.org/officeDocument/2006/relationships/image" Target="file:///D:\document\convert_tasks\transweb\7950866_7959164\7950866.pdf.files\image019.jpg" TargetMode="External"/><Relationship Id="rId56" Type="http://schemas.openxmlformats.org/officeDocument/2006/relationships/image" Target="media/image27.gif"/><Relationship Id="rId77" Type="http://schemas.openxmlformats.org/officeDocument/2006/relationships/image" Target="file:///D:\document\convert_tasks\transweb\7950866_7959164\7950866.pdf.files\image044.gif" TargetMode="External"/><Relationship Id="rId100" Type="http://schemas.openxmlformats.org/officeDocument/2006/relationships/image" Target="media/image49.gif"/><Relationship Id="rId105" Type="http://schemas.openxmlformats.org/officeDocument/2006/relationships/image" Target="file:///D:\document\convert_tasks\transweb\7950866_7959164\7950866.pdf.files\image059.gif" TargetMode="External"/><Relationship Id="rId126" Type="http://schemas.openxmlformats.org/officeDocument/2006/relationships/image" Target="media/image62.gif"/><Relationship Id="rId147" Type="http://schemas.openxmlformats.org/officeDocument/2006/relationships/image" Target="file:///D:\document\convert_tasks\transweb\7950866_7959164\7950866.pdf.files\image080.gif" TargetMode="External"/><Relationship Id="rId168" Type="http://schemas.openxmlformats.org/officeDocument/2006/relationships/image" Target="media/image83.gif"/><Relationship Id="rId8" Type="http://schemas.openxmlformats.org/officeDocument/2006/relationships/image" Target="media/image3.gif"/><Relationship Id="rId51" Type="http://schemas.openxmlformats.org/officeDocument/2006/relationships/image" Target="file:///D:\document\convert_tasks\transweb\7950866_7959164\7950866.pdf.files\image029.gif" TargetMode="External"/><Relationship Id="rId72" Type="http://schemas.openxmlformats.org/officeDocument/2006/relationships/image" Target="media/image35.gif"/><Relationship Id="rId93" Type="http://schemas.openxmlformats.org/officeDocument/2006/relationships/image" Target="file:///D:\document\convert_tasks\transweb\7950866_7959164\7950866.pdf.files\image053.gif" TargetMode="External"/><Relationship Id="rId98" Type="http://schemas.openxmlformats.org/officeDocument/2006/relationships/image" Target="media/image48.gif"/><Relationship Id="rId121" Type="http://schemas.openxmlformats.org/officeDocument/2006/relationships/image" Target="file:///D:\document\convert_tasks\transweb\7950866_7959164\7950866.pdf.files\image067.gif" TargetMode="External"/><Relationship Id="rId142" Type="http://schemas.openxmlformats.org/officeDocument/2006/relationships/image" Target="media/image70.gif"/><Relationship Id="rId163" Type="http://schemas.openxmlformats.org/officeDocument/2006/relationships/image" Target="file:///D:\document\convert_tasks\transweb\7950866_7959164\7950866.pdf.files\image088.gif" TargetMode="External"/><Relationship Id="rId3" Type="http://schemas.openxmlformats.org/officeDocument/2006/relationships/webSettings" Target="webSettings.xml"/><Relationship Id="rId25" Type="http://schemas.openxmlformats.org/officeDocument/2006/relationships/image" Target="file:///D:\document\convert_tasks\transweb\7950866_7959164\7950866.pdf.files\image014.gif" TargetMode="External"/><Relationship Id="rId46" Type="http://schemas.openxmlformats.org/officeDocument/2006/relationships/image" Target="media/image22.gif"/><Relationship Id="rId67" Type="http://schemas.openxmlformats.org/officeDocument/2006/relationships/image" Target="file:///D:\document\convert_tasks\transweb\7950866_7959164\7950866.pdf.files\image038.gif" TargetMode="External"/><Relationship Id="rId116" Type="http://schemas.openxmlformats.org/officeDocument/2006/relationships/image" Target="media/image57.jpeg"/><Relationship Id="rId137" Type="http://schemas.openxmlformats.org/officeDocument/2006/relationships/image" Target="file:///D:\document\convert_tasks\transweb\7950866_7959164\7950866.pdf.files\image075.gif" TargetMode="External"/><Relationship Id="rId158" Type="http://schemas.openxmlformats.org/officeDocument/2006/relationships/image" Target="media/image78.gif"/><Relationship Id="rId20" Type="http://schemas.openxmlformats.org/officeDocument/2006/relationships/image" Target="media/image9.gif"/><Relationship Id="rId41" Type="http://schemas.openxmlformats.org/officeDocument/2006/relationships/image" Target="file:///D:\document\convert_tasks\transweb\7950866_7959164\7950866.pdf.files\image023.jpg" TargetMode="External"/><Relationship Id="rId62" Type="http://schemas.openxmlformats.org/officeDocument/2006/relationships/image" Target="media/image30.gif"/><Relationship Id="rId83" Type="http://schemas.openxmlformats.org/officeDocument/2006/relationships/image" Target="file:///D:\document\convert_tasks\transweb\7950866_7959164\7950866.pdf.files\image047.jpg" TargetMode="External"/><Relationship Id="rId88" Type="http://schemas.openxmlformats.org/officeDocument/2006/relationships/image" Target="media/image43.gif"/><Relationship Id="rId111" Type="http://schemas.openxmlformats.org/officeDocument/2006/relationships/image" Target="file:///D:\document\convert_tasks\transweb\7950866_7959164\7950866.pdf.files\image062.gif" TargetMode="External"/><Relationship Id="rId132" Type="http://schemas.openxmlformats.org/officeDocument/2006/relationships/image" Target="media/image65.gif"/><Relationship Id="rId153" Type="http://schemas.openxmlformats.org/officeDocument/2006/relationships/image" Target="file:///D:\document\convert_tasks\transweb\7950866_7959164\7950866.pdf.files\image08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6718</Words>
  <Characters>38293</Characters>
  <Application>Microsoft Office Word</Application>
  <DocSecurity>0</DocSecurity>
  <Lines>319</Lines>
  <Paragraphs>89</Paragraphs>
  <ScaleCrop>false</ScaleCrop>
  <Company/>
  <LinksUpToDate>false</LinksUpToDate>
  <CharactersWithSpaces>44922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 and Communication-Efficient Federated Learning From Non-i.i.d. Data</dc:title>
  <dc:subject/>
  <dc:creator>百度翻译</dc:creator>
  <cp:keywords/>
  <dc:description/>
  <cp:lastModifiedBy>百度翻译</cp:lastModifiedBy>
  <cp:revision>3</cp:revision>
  <dcterms:created xsi:type="dcterms:W3CDTF">2020-10-07T23:29:00Z</dcterms:created>
  <dcterms:modified xsi:type="dcterms:W3CDTF">2020-10-07T23:29:00Z</dcterms:modified>
</cp:coreProperties>
</file>