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95C75" w14:textId="77777777" w:rsidR="001C3C67" w:rsidRDefault="00BD52E6">
      <w:pPr>
        <w:spacing w:after="360" w:line="256" w:lineRule="auto"/>
        <w:ind w:left="40" w:firstLine="0"/>
        <w:jc w:val="left"/>
      </w:pPr>
      <w:r>
        <w:rPr>
          <w:noProof/>
          <w:sz w:val="22"/>
          <w:szCs w:val="22"/>
        </w:rPr>
        <w:drawing>
          <wp:inline distT="0" distB="0" distL="0" distR="0" wp14:anchorId="466C4084" wp14:editId="41F3DBDF">
            <wp:extent cx="5029200" cy="47625"/>
            <wp:effectExtent l="0" t="0" r="0" b="9525"/>
            <wp:docPr id="1" name="Group 4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40115"/>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029200" cy="47625"/>
                    </a:xfrm>
                    <a:prstGeom prst="rect">
                      <a:avLst/>
                    </a:prstGeom>
                    <a:noFill/>
                    <a:ln>
                      <a:noFill/>
                    </a:ln>
                  </pic:spPr>
                </pic:pic>
              </a:graphicData>
            </a:graphic>
          </wp:inline>
        </w:drawing>
      </w:r>
    </w:p>
    <w:p w14:paraId="4F6CBBD6" w14:textId="77777777" w:rsidR="001C3C67" w:rsidRDefault="00BD52E6">
      <w:pPr>
        <w:spacing w:after="0" w:line="256" w:lineRule="auto"/>
        <w:ind w:left="67" w:firstLine="0"/>
        <w:jc w:val="left"/>
      </w:pPr>
      <w:r>
        <w:rPr>
          <w:rStyle w:val="translated-span"/>
          <w:sz w:val="34"/>
          <w:szCs w:val="34"/>
        </w:rPr>
        <w:t>具有快速收敛</w:t>
      </w:r>
      <w:proofErr w:type="gramStart"/>
      <w:r>
        <w:rPr>
          <w:rStyle w:val="translated-span"/>
          <w:sz w:val="34"/>
          <w:szCs w:val="34"/>
        </w:rPr>
        <w:t>和</w:t>
      </w:r>
      <w:proofErr w:type="gramEnd"/>
    </w:p>
    <w:p w14:paraId="196ED796" w14:textId="77777777" w:rsidR="001C3C67" w:rsidRDefault="00BD52E6">
      <w:pPr>
        <w:spacing w:after="0" w:line="256" w:lineRule="auto"/>
        <w:ind w:left="4" w:firstLine="0"/>
        <w:jc w:val="center"/>
      </w:pPr>
      <w:r>
        <w:rPr>
          <w:rStyle w:val="translated-span"/>
          <w:sz w:val="34"/>
          <w:szCs w:val="34"/>
        </w:rPr>
        <w:t>高效沟通</w:t>
      </w:r>
    </w:p>
    <w:p w14:paraId="4C515CF9" w14:textId="77777777" w:rsidR="001C3C67" w:rsidRDefault="00BD52E6">
      <w:pPr>
        <w:spacing w:after="588" w:line="256" w:lineRule="auto"/>
        <w:ind w:left="40" w:firstLine="0"/>
        <w:jc w:val="left"/>
      </w:pPr>
      <w:r>
        <w:rPr>
          <w:noProof/>
          <w:sz w:val="22"/>
          <w:szCs w:val="22"/>
        </w:rPr>
        <w:drawing>
          <wp:inline distT="0" distB="0" distL="0" distR="0" wp14:anchorId="4346E4A3" wp14:editId="11BE06E7">
            <wp:extent cx="5038725" cy="9525"/>
            <wp:effectExtent l="0" t="0" r="0" b="0"/>
            <wp:docPr id="2" name="Group 40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40116"/>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038725" cy="9525"/>
                    </a:xfrm>
                    <a:prstGeom prst="rect">
                      <a:avLst/>
                    </a:prstGeom>
                    <a:noFill/>
                    <a:ln>
                      <a:noFill/>
                    </a:ln>
                  </pic:spPr>
                </pic:pic>
              </a:graphicData>
            </a:graphic>
          </wp:inline>
        </w:drawing>
      </w:r>
    </w:p>
    <w:p w14:paraId="6868A13C" w14:textId="77777777" w:rsidR="001C3C67" w:rsidRDefault="00BD52E6">
      <w:pPr>
        <w:spacing w:after="29" w:line="256" w:lineRule="auto"/>
        <w:ind w:left="0" w:firstLine="0"/>
        <w:jc w:val="left"/>
      </w:pPr>
      <w:r>
        <w:rPr>
          <w:sz w:val="22"/>
          <w:szCs w:val="22"/>
        </w:rPr>
        <w:t xml:space="preserve">                    </w:t>
      </w:r>
      <w:proofErr w:type="gramStart"/>
      <w:r>
        <w:rPr>
          <w:rStyle w:val="translated-span"/>
        </w:rPr>
        <w:t>费晨蜜罗</w:t>
      </w:r>
      <w:proofErr w:type="gramEnd"/>
      <w:r>
        <w:rPr>
          <w:rStyle w:val="translated-span"/>
        </w:rPr>
        <w:t>振华董</w:t>
      </w:r>
      <w:r>
        <w:rPr>
          <w:rStyle w:val="translated-span"/>
          <w:rFonts w:ascii="Cambria" w:hAnsi="Cambria"/>
          <w:vertAlign w:val="superscript"/>
        </w:rPr>
        <w:t>∗∗</w:t>
      </w:r>
    </w:p>
    <w:p w14:paraId="10FE6067" w14:textId="77777777" w:rsidR="001C3C67" w:rsidRDefault="00BD52E6">
      <w:pPr>
        <w:spacing w:after="357"/>
        <w:ind w:left="382" w:right="15" w:hanging="86"/>
      </w:pPr>
      <w:r>
        <w:rPr>
          <w:rStyle w:val="translated-span"/>
        </w:rPr>
        <w:t>华为诺亚方舟实验室华为诺亚方舟实验室华为诺亚方舟实验室陈。邮箱：</w:t>
      </w:r>
      <w:r>
        <w:rPr>
          <w:rStyle w:val="translated-span"/>
        </w:rPr>
        <w:t>huawei.comrosemarluo@outlook.com</w:t>
      </w:r>
      <w:r>
        <w:rPr>
          <w:rStyle w:val="translated-span"/>
        </w:rPr>
        <w:t>电子邮箱：</w:t>
      </w:r>
      <w:r>
        <w:rPr>
          <w:rStyle w:val="translated-span"/>
        </w:rPr>
        <w:t>dongzhenhua@huawei.com</w:t>
      </w:r>
    </w:p>
    <w:p w14:paraId="09C50E96" w14:textId="77777777" w:rsidR="001C3C67" w:rsidRDefault="00BD52E6">
      <w:pPr>
        <w:spacing w:after="0" w:line="256" w:lineRule="auto"/>
        <w:ind w:left="0" w:firstLine="0"/>
        <w:jc w:val="left"/>
      </w:pPr>
      <w:r>
        <w:rPr>
          <w:sz w:val="22"/>
          <w:szCs w:val="22"/>
        </w:rPr>
        <w:t xml:space="preserve">                                        </w:t>
      </w:r>
      <w:proofErr w:type="gramStart"/>
      <w:r>
        <w:rPr>
          <w:rStyle w:val="translated-span"/>
        </w:rPr>
        <w:t>李秀强何</w:t>
      </w:r>
      <w:proofErr w:type="gramEnd"/>
      <w:r>
        <w:rPr>
          <w:rStyle w:val="translated-span"/>
        </w:rPr>
        <w:t>振国</w:t>
      </w:r>
    </w:p>
    <w:p w14:paraId="67CD48B0" w14:textId="77777777" w:rsidR="001C3C67" w:rsidRDefault="00BD52E6">
      <w:pPr>
        <w:spacing w:after="563" w:line="259" w:lineRule="auto"/>
        <w:ind w:left="1141" w:firstLine="123"/>
        <w:jc w:val="left"/>
      </w:pPr>
      <w:r>
        <w:rPr>
          <w:rStyle w:val="translated-span"/>
        </w:rPr>
        <w:t>华为诺亚方舟实验室华为诺亚方舟实验室李振国</w:t>
      </w:r>
      <w:r>
        <w:rPr>
          <w:rStyle w:val="translated-span"/>
        </w:rPr>
        <w:t>@</w:t>
      </w:r>
      <w:r>
        <w:rPr>
          <w:rStyle w:val="translated-span"/>
        </w:rPr>
        <w:t>华为网</w:t>
      </w:r>
      <w:r>
        <w:rPr>
          <w:rStyle w:val="translated-span"/>
        </w:rPr>
        <w:t>hexiuqiang1@huawei.com</w:t>
      </w:r>
    </w:p>
    <w:p w14:paraId="496A6A9E" w14:textId="77777777" w:rsidR="001C3C67" w:rsidRDefault="00BD52E6">
      <w:pPr>
        <w:pStyle w:val="1"/>
        <w:spacing w:after="159"/>
        <w:ind w:left="4" w:firstLine="0"/>
        <w:jc w:val="center"/>
      </w:pPr>
      <w:r>
        <w:rPr>
          <w:rStyle w:val="translated-span"/>
        </w:rPr>
        <w:t>摘要</w:t>
      </w:r>
    </w:p>
    <w:p w14:paraId="128911B5" w14:textId="77777777" w:rsidR="001C3C67" w:rsidRDefault="00BD52E6">
      <w:pPr>
        <w:spacing w:after="472"/>
        <w:ind w:left="760" w:right="720"/>
      </w:pPr>
      <w:r>
        <w:rPr>
          <w:noProof/>
        </w:rPr>
        <w:drawing>
          <wp:anchor distT="0" distB="0" distL="114300" distR="114300" simplePos="0" relativeHeight="251658240" behindDoc="0" locked="0" layoutInCell="1" allowOverlap="0" wp14:anchorId="421B7C8C" wp14:editId="3385DC47">
            <wp:simplePos x="0" y="0"/>
            <wp:positionH relativeFrom="column">
              <wp:align>left</wp:align>
            </wp:positionH>
            <wp:positionV relativeFrom="line">
              <wp:posOffset>0</wp:posOffset>
            </wp:positionV>
            <wp:extent cx="228600" cy="4448175"/>
            <wp:effectExtent l="0" t="0" r="0" b="9525"/>
            <wp:wrapSquare wrapText="bothSides"/>
            <wp:docPr id="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28600" cy="44481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跨移动设备分布式网络协作训练机器学习模型的统计和系统挑战一直是联合学习在现实世界中应用的瓶颈。</w:t>
      </w:r>
      <w:r w:rsidRPr="00C07826">
        <w:rPr>
          <w:rStyle w:val="translated-span"/>
          <w:color w:val="FF0000"/>
        </w:rPr>
        <w:t>在这项工作中，我们展示了</w:t>
      </w:r>
      <w:proofErr w:type="gramStart"/>
      <w:r w:rsidRPr="00C07826">
        <w:rPr>
          <w:rStyle w:val="translated-span"/>
          <w:color w:val="FF0000"/>
        </w:rPr>
        <w:t>元学习</w:t>
      </w:r>
      <w:proofErr w:type="gramEnd"/>
      <w:r w:rsidRPr="00C07826">
        <w:rPr>
          <w:rStyle w:val="translated-span"/>
          <w:color w:val="FF0000"/>
        </w:rPr>
        <w:t>是处理这些问题的自然选择，并提出了一个联邦</w:t>
      </w:r>
      <w:proofErr w:type="gramStart"/>
      <w:r w:rsidRPr="00C07826">
        <w:rPr>
          <w:rStyle w:val="translated-span"/>
          <w:color w:val="FF0000"/>
        </w:rPr>
        <w:t>元学习</w:t>
      </w:r>
      <w:proofErr w:type="gramEnd"/>
      <w:r w:rsidRPr="00C07826">
        <w:rPr>
          <w:rStyle w:val="translated-span"/>
          <w:color w:val="FF0000"/>
        </w:rPr>
        <w:t>框架</w:t>
      </w:r>
      <w:proofErr w:type="spellStart"/>
      <w:r w:rsidRPr="00C07826">
        <w:rPr>
          <w:rStyle w:val="translated-span"/>
          <w:color w:val="FF0000"/>
        </w:rPr>
        <w:t>FedMeta</w:t>
      </w:r>
      <w:proofErr w:type="spellEnd"/>
      <w:r>
        <w:rPr>
          <w:rStyle w:val="translated-span"/>
        </w:rPr>
        <w:t>，其中一个参数化的算法（或</w:t>
      </w:r>
      <w:proofErr w:type="spellStart"/>
      <w:r>
        <w:rPr>
          <w:rStyle w:val="translated-span"/>
        </w:rPr>
        <w:t>metalearner</w:t>
      </w:r>
      <w:proofErr w:type="spellEnd"/>
      <w:r>
        <w:rPr>
          <w:rStyle w:val="translated-span"/>
        </w:rPr>
        <w:t>）被共享，而不是以前方法中的全局模型。我们对</w:t>
      </w:r>
      <w:r>
        <w:rPr>
          <w:rStyle w:val="translated-span"/>
        </w:rPr>
        <w:t>LEAF</w:t>
      </w:r>
      <w:r>
        <w:rPr>
          <w:rStyle w:val="translated-span"/>
        </w:rPr>
        <w:t>数据集和实际生产数据集进行了广泛的实证评估，并证明</w:t>
      </w:r>
      <w:proofErr w:type="spellStart"/>
      <w:r>
        <w:rPr>
          <w:rStyle w:val="translated-span"/>
        </w:rPr>
        <w:t>FedMeta</w:t>
      </w:r>
      <w:proofErr w:type="spellEnd"/>
      <w:r>
        <w:rPr>
          <w:rStyle w:val="translated-span"/>
        </w:rPr>
        <w:t>在更快收敛的情况下，所需的通信成本降低了</w:t>
      </w:r>
      <w:r>
        <w:rPr>
          <w:rStyle w:val="translated-span"/>
        </w:rPr>
        <w:t>2.82-4.33</w:t>
      </w:r>
      <w:r>
        <w:rPr>
          <w:rStyle w:val="translated-span"/>
        </w:rPr>
        <w:t>倍，与联邦学习中领先的优化算法</w:t>
      </w:r>
      <w:proofErr w:type="spellStart"/>
      <w:r>
        <w:rPr>
          <w:rStyle w:val="translated-span"/>
        </w:rPr>
        <w:t>FedAvg</w:t>
      </w:r>
      <w:proofErr w:type="spellEnd"/>
      <w:r>
        <w:rPr>
          <w:rStyle w:val="translated-span"/>
        </w:rPr>
        <w:t>相比，精度提高了</w:t>
      </w:r>
      <w:r>
        <w:rPr>
          <w:rStyle w:val="translated-span"/>
        </w:rPr>
        <w:t>3.23%-14.84%</w:t>
      </w:r>
      <w:r>
        <w:rPr>
          <w:rStyle w:val="translated-span"/>
        </w:rPr>
        <w:t>。此外，</w:t>
      </w:r>
      <w:proofErr w:type="spellStart"/>
      <w:r>
        <w:rPr>
          <w:rStyle w:val="translated-span"/>
        </w:rPr>
        <w:t>FedMeta</w:t>
      </w:r>
      <w:proofErr w:type="spellEnd"/>
      <w:r>
        <w:rPr>
          <w:rStyle w:val="translated-span"/>
        </w:rPr>
        <w:t>保护了用户隐私，因为只有参数化的算法在移动设备和中央服务器之间传输，而没有原始数据被收集到服务器上。</w:t>
      </w:r>
    </w:p>
    <w:p w14:paraId="2F790C38" w14:textId="77777777" w:rsidR="001C3C67" w:rsidRDefault="00BD52E6">
      <w:pPr>
        <w:pStyle w:val="1"/>
        <w:ind w:left="384" w:hanging="359"/>
      </w:pPr>
      <w:r>
        <w:t>1</w:t>
      </w:r>
      <w:r>
        <w:rPr>
          <w:rFonts w:ascii="Times New Roman" w:hAnsi="Times New Roman" w:cs="Times New Roman"/>
          <w:sz w:val="14"/>
          <w:szCs w:val="14"/>
        </w:rPr>
        <w:t xml:space="preserve">        </w:t>
      </w:r>
      <w:r>
        <w:rPr>
          <w:rStyle w:val="translated-span"/>
        </w:rPr>
        <w:t>介绍</w:t>
      </w:r>
    </w:p>
    <w:p w14:paraId="51D6946A" w14:textId="77777777" w:rsidR="001C3C67" w:rsidRDefault="00BD52E6">
      <w:pPr>
        <w:spacing w:after="99"/>
        <w:ind w:left="28" w:right="15"/>
      </w:pPr>
      <w:r>
        <w:rPr>
          <w:rStyle w:val="translated-span"/>
        </w:rPr>
        <w:t>深度学习的成功在很大程度上依赖于大量的标记数据。在许多情况下，数据分布在不同的客户机之间，并且对隐私敏感，因此将原始数据收集到中央服务器上进行模型训练是不现实的。同时，随着移动设备的存储量和计算能力的增长，将机器学习模型的训练等计算从</w:t>
      </w:r>
      <w:proofErr w:type="gramStart"/>
      <w:r>
        <w:rPr>
          <w:rStyle w:val="translated-span"/>
        </w:rPr>
        <w:t>云计算</w:t>
      </w:r>
      <w:proofErr w:type="gramEnd"/>
      <w:r>
        <w:rPr>
          <w:rStyle w:val="translated-span"/>
        </w:rPr>
        <w:t>转移到边缘设备越来越具有吸引力。这些问题激发了联合学习</w:t>
      </w:r>
      <w:r>
        <w:rPr>
          <w:rStyle w:val="translated-span"/>
        </w:rPr>
        <w:t>[14,2,8,10]</w:t>
      </w:r>
      <w:r>
        <w:rPr>
          <w:rStyle w:val="translated-span"/>
        </w:rPr>
        <w:t>，其目的是通过在中央服务器上维护共享模型并以分布式方式利用所有客户端的数据来协同训练模型。这种设置在不收集任何原始数据的情况下保留了用户隐私，</w:t>
      </w:r>
      <w:r w:rsidRPr="004F1499">
        <w:rPr>
          <w:rStyle w:val="translated-span"/>
          <w:color w:val="FF0000"/>
        </w:rPr>
        <w:t>而统计挑战和系统挑战则成为算法设计的重要问题</w:t>
      </w:r>
      <w:r>
        <w:rPr>
          <w:rStyle w:val="translated-span"/>
        </w:rPr>
        <w:t>。对于统计挑战，</w:t>
      </w:r>
      <w:r w:rsidRPr="004F1499">
        <w:rPr>
          <w:rStyle w:val="translated-span"/>
          <w:color w:val="FF0000"/>
        </w:rPr>
        <w:t>分散数据是非</w:t>
      </w:r>
      <w:r w:rsidRPr="004F1499">
        <w:rPr>
          <w:rStyle w:val="translated-span"/>
          <w:color w:val="FF0000"/>
        </w:rPr>
        <w:t>IID</w:t>
      </w:r>
      <w:r w:rsidRPr="004F1499">
        <w:rPr>
          <w:rStyle w:val="translated-span"/>
          <w:color w:val="FF0000"/>
        </w:rPr>
        <w:t>、高度个性化和异构</w:t>
      </w:r>
      <w:r>
        <w:rPr>
          <w:rStyle w:val="translated-span"/>
        </w:rPr>
        <w:t>的，这导致模型精度显著降低</w:t>
      </w:r>
      <w:r>
        <w:rPr>
          <w:rStyle w:val="translated-span"/>
        </w:rPr>
        <w:t>[27]</w:t>
      </w:r>
      <w:r>
        <w:rPr>
          <w:rStyle w:val="translated-span"/>
        </w:rPr>
        <w:t>。对于系统性的挑战，</w:t>
      </w:r>
      <w:r w:rsidRPr="004F1499">
        <w:rPr>
          <w:rStyle w:val="translated-span"/>
          <w:color w:val="FF0000"/>
        </w:rPr>
        <w:t>设备的数量通常比传统分布式设置中的数量级大</w:t>
      </w:r>
      <w:r>
        <w:rPr>
          <w:rStyle w:val="translated-span"/>
        </w:rPr>
        <w:t>。此外，在</w:t>
      </w:r>
      <w:r w:rsidRPr="004F1499">
        <w:rPr>
          <w:rStyle w:val="translated-span"/>
          <w:color w:val="FF0000"/>
        </w:rPr>
        <w:t>存储、计算和通信容量</w:t>
      </w:r>
      <w:r>
        <w:rPr>
          <w:rStyle w:val="translated-span"/>
        </w:rPr>
        <w:t>方面，每个设备可能具有重要的约束。为了解决这两个挑战，</w:t>
      </w:r>
      <w:r>
        <w:rPr>
          <w:rStyle w:val="translated-span"/>
        </w:rPr>
        <w:t>[14]</w:t>
      </w:r>
      <w:r>
        <w:rPr>
          <w:rStyle w:val="translated-span"/>
        </w:rPr>
        <w:t>提出了联邦平均（</w:t>
      </w:r>
      <w:proofErr w:type="spellStart"/>
      <w:r>
        <w:rPr>
          <w:rStyle w:val="translated-span"/>
        </w:rPr>
        <w:t>FedAvg</w:t>
      </w:r>
      <w:proofErr w:type="spellEnd"/>
      <w:r>
        <w:rPr>
          <w:rStyle w:val="translated-span"/>
        </w:rPr>
        <w:t>）算法，该算法可以灵活地确定</w:t>
      </w:r>
      <w:r>
        <w:rPr>
          <w:rStyle w:val="translated-span"/>
        </w:rPr>
        <w:t>SGD</w:t>
      </w:r>
      <w:r>
        <w:rPr>
          <w:rStyle w:val="translated-span"/>
        </w:rPr>
        <w:t>局部训练的周期数和批量大小，从而达到高精度以及计算和通信开销之间的权衡。</w:t>
      </w:r>
    </w:p>
    <w:p w14:paraId="300878B5" w14:textId="77777777" w:rsidR="001C3C67" w:rsidRDefault="00BD52E6">
      <w:pPr>
        <w:spacing w:after="0" w:line="223" w:lineRule="auto"/>
        <w:ind w:left="10" w:hanging="10"/>
        <w:jc w:val="center"/>
      </w:pPr>
      <w:r>
        <w:rPr>
          <w:rStyle w:val="translated-span"/>
        </w:rPr>
        <w:t>基于初始化的</w:t>
      </w:r>
      <w:proofErr w:type="gramStart"/>
      <w:r>
        <w:rPr>
          <w:rStyle w:val="translated-span"/>
        </w:rPr>
        <w:t>元学习</w:t>
      </w:r>
      <w:proofErr w:type="gramEnd"/>
      <w:r>
        <w:rPr>
          <w:rStyle w:val="translated-span"/>
        </w:rPr>
        <w:t>算法（如</w:t>
      </w:r>
      <w:r>
        <w:rPr>
          <w:rStyle w:val="translated-span"/>
        </w:rPr>
        <w:t>MAML[5]</w:t>
      </w:r>
      <w:r>
        <w:rPr>
          <w:rStyle w:val="translated-span"/>
        </w:rPr>
        <w:t>）以快速适应新任务和良好的泛化能力而闻名，这使得它特别适合于联邦设置</w:t>
      </w:r>
    </w:p>
    <w:p w14:paraId="500B7532" w14:textId="77777777" w:rsidR="001C3C67" w:rsidRDefault="00BD52E6">
      <w:pPr>
        <w:spacing w:after="22" w:line="256" w:lineRule="auto"/>
        <w:ind w:left="40" w:firstLine="0"/>
        <w:jc w:val="left"/>
      </w:pPr>
      <w:r>
        <w:rPr>
          <w:noProof/>
          <w:sz w:val="22"/>
          <w:szCs w:val="22"/>
        </w:rPr>
        <w:drawing>
          <wp:inline distT="0" distB="0" distL="0" distR="0" wp14:anchorId="31606C55" wp14:editId="5B28B8DE">
            <wp:extent cx="1828800" cy="9525"/>
            <wp:effectExtent l="0" t="0" r="0" b="0"/>
            <wp:docPr id="3" name="Group 4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40117"/>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828800" cy="9525"/>
                    </a:xfrm>
                    <a:prstGeom prst="rect">
                      <a:avLst/>
                    </a:prstGeom>
                    <a:noFill/>
                    <a:ln>
                      <a:noFill/>
                    </a:ln>
                  </pic:spPr>
                </pic:pic>
              </a:graphicData>
            </a:graphic>
          </wp:inline>
        </w:drawing>
      </w:r>
    </w:p>
    <w:p w14:paraId="629BD6E7" w14:textId="77777777" w:rsidR="001C3C67" w:rsidRDefault="00BD52E6">
      <w:pPr>
        <w:spacing w:after="0" w:line="256" w:lineRule="auto"/>
        <w:ind w:left="276" w:firstLine="0"/>
        <w:jc w:val="left"/>
      </w:pPr>
      <w:r>
        <w:rPr>
          <w:rStyle w:val="translated-span"/>
          <w:rFonts w:ascii="Cambria" w:hAnsi="Cambria"/>
          <w:sz w:val="12"/>
          <w:szCs w:val="12"/>
        </w:rPr>
        <w:t>∗</w:t>
      </w:r>
    </w:p>
    <w:p w14:paraId="0F9050A9" w14:textId="77777777" w:rsidR="001C3C67" w:rsidRDefault="00BD52E6">
      <w:pPr>
        <w:spacing w:after="0" w:line="256" w:lineRule="auto"/>
        <w:ind w:left="363" w:firstLine="0"/>
        <w:jc w:val="left"/>
      </w:pPr>
      <w:r>
        <w:rPr>
          <w:rStyle w:val="translated-span"/>
          <w:sz w:val="18"/>
          <w:szCs w:val="18"/>
        </w:rPr>
        <w:t>同等贡献。这项工作是米洛在华为诺亚方舟实验室实习时完成的。</w:t>
      </w:r>
    </w:p>
    <w:p w14:paraId="2E7316B9" w14:textId="77777777" w:rsidR="001C3C67" w:rsidRDefault="00BD52E6">
      <w:pPr>
        <w:ind w:left="28" w:right="15"/>
      </w:pPr>
      <w:r>
        <w:rPr>
          <w:rStyle w:val="translated-span"/>
        </w:rPr>
        <w:lastRenderedPageBreak/>
        <w:t>分散训练数据是非</w:t>
      </w:r>
      <w:r>
        <w:rPr>
          <w:rStyle w:val="translated-span"/>
        </w:rPr>
        <w:t>IID</w:t>
      </w:r>
      <w:r>
        <w:rPr>
          <w:rStyle w:val="translated-span"/>
        </w:rPr>
        <w:t>和高度个性化的。受此启发，我们提出了一个联合</w:t>
      </w:r>
      <w:proofErr w:type="gramStart"/>
      <w:r>
        <w:rPr>
          <w:rStyle w:val="translated-span"/>
        </w:rPr>
        <w:t>元学习</w:t>
      </w:r>
      <w:proofErr w:type="gramEnd"/>
      <w:r>
        <w:rPr>
          <w:rStyle w:val="translated-span"/>
        </w:rPr>
        <w:t>框架，它与以前的联合学习有很大的不同。我们的工作将元学习方法和联合学习联系起来。在</w:t>
      </w:r>
      <w:proofErr w:type="gramStart"/>
      <w:r>
        <w:rPr>
          <w:rStyle w:val="translated-span"/>
        </w:rPr>
        <w:t>元学习</w:t>
      </w:r>
      <w:proofErr w:type="gramEnd"/>
      <w:r>
        <w:rPr>
          <w:rStyle w:val="translated-span"/>
        </w:rPr>
        <w:t>中，一个参数化的算法（或</w:t>
      </w:r>
      <w:proofErr w:type="gramStart"/>
      <w:r>
        <w:rPr>
          <w:rStyle w:val="translated-span"/>
        </w:rPr>
        <w:t>元学习</w:t>
      </w:r>
      <w:proofErr w:type="gramEnd"/>
      <w:r>
        <w:rPr>
          <w:rStyle w:val="translated-span"/>
        </w:rPr>
        <w:t>者）是通过</w:t>
      </w:r>
      <w:proofErr w:type="gramStart"/>
      <w:r>
        <w:rPr>
          <w:rStyle w:val="translated-span"/>
        </w:rPr>
        <w:t>元训练</w:t>
      </w:r>
      <w:proofErr w:type="gramEnd"/>
      <w:r>
        <w:rPr>
          <w:rStyle w:val="translated-span"/>
        </w:rPr>
        <w:t>过程从大量的任务中缓慢地学习出来的，在每个任务中由该算法快速地训练出一个特定的模型。任务通常由彼此不相交的支持集和查询集组成。在支持集上训练一个任务特定的模型，然后在查询集上进行测试，测试结果用于更新算法。相比之下，在联邦</w:t>
      </w:r>
      <w:proofErr w:type="gramStart"/>
      <w:r>
        <w:rPr>
          <w:rStyle w:val="translated-span"/>
        </w:rPr>
        <w:t>元学习</w:t>
      </w:r>
      <w:proofErr w:type="gramEnd"/>
      <w:r>
        <w:rPr>
          <w:rStyle w:val="translated-span"/>
        </w:rPr>
        <w:t>中，在服务器上维护一个算法，并分发给客户机进行模型训练。在每一集的</w:t>
      </w:r>
      <w:proofErr w:type="gramStart"/>
      <w:r>
        <w:rPr>
          <w:rStyle w:val="translated-span"/>
        </w:rPr>
        <w:t>元训练</w:t>
      </w:r>
      <w:proofErr w:type="gramEnd"/>
      <w:r>
        <w:rPr>
          <w:rStyle w:val="translated-span"/>
        </w:rPr>
        <w:t>中，一批样本客户接收算法的参数并进行模型训练。然后将查询集上的测试结果上载到服务器以进行算法更新。我们框架的工作流程如图</w:t>
      </w:r>
      <w:r>
        <w:rPr>
          <w:rStyle w:val="translated-span"/>
        </w:rPr>
        <w:t>1</w:t>
      </w:r>
      <w:r>
        <w:rPr>
          <w:rStyle w:val="translated-span"/>
        </w:rPr>
        <w:t>所示。</w:t>
      </w:r>
    </w:p>
    <w:p w14:paraId="103B7AF2" w14:textId="77777777" w:rsidR="001C3C67" w:rsidRDefault="00BD52E6">
      <w:pPr>
        <w:ind w:left="28" w:right="15"/>
      </w:pPr>
      <w:r>
        <w:rPr>
          <w:rStyle w:val="translated-span"/>
        </w:rPr>
        <w:t>联合</w:t>
      </w:r>
      <w:proofErr w:type="gramStart"/>
      <w:r>
        <w:rPr>
          <w:rStyle w:val="translated-span"/>
        </w:rPr>
        <w:t>元学习</w:t>
      </w:r>
      <w:proofErr w:type="gramEnd"/>
      <w:r>
        <w:rPr>
          <w:rStyle w:val="translated-span"/>
        </w:rPr>
        <w:t>与联合学习的比较。除了在联邦学习模型和全局学习算法之间传输的是一个类似的全局学习模型。然而，我们注意到</w:t>
      </w:r>
      <w:proofErr w:type="gramStart"/>
      <w:r>
        <w:rPr>
          <w:rStyle w:val="translated-span"/>
        </w:rPr>
        <w:t>元学习</w:t>
      </w:r>
      <w:proofErr w:type="gramEnd"/>
      <w:r>
        <w:rPr>
          <w:rStyle w:val="translated-span"/>
        </w:rPr>
        <w:t>在概念上不同于分布式模型训练，并且联邦</w:t>
      </w:r>
      <w:proofErr w:type="gramStart"/>
      <w:r>
        <w:rPr>
          <w:rStyle w:val="translated-span"/>
        </w:rPr>
        <w:t>元学习</w:t>
      </w:r>
      <w:proofErr w:type="gramEnd"/>
      <w:r>
        <w:rPr>
          <w:rStyle w:val="translated-span"/>
        </w:rPr>
        <w:t>中的共享算法可以更灵活地应用于联邦学习中的共享模型。例如，在图像分类中，类别的图像可以不均匀地分布在客户端之间，其中每个客户端最多拥有</w:t>
      </w:r>
      <w:proofErr w:type="spellStart"/>
      <w:r>
        <w:rPr>
          <w:rStyle w:val="translated-span"/>
          <w:rFonts w:ascii="Cambria" w:hAnsi="Cambria"/>
          <w:i/>
          <w:iCs/>
        </w:rPr>
        <w:t>nk</w:t>
      </w:r>
      <w:proofErr w:type="spellEnd"/>
      <w:r>
        <w:rPr>
          <w:rStyle w:val="translated-span"/>
        </w:rPr>
        <w:t>分类</w:t>
      </w:r>
      <w:proofErr w:type="gramStart"/>
      <w:r>
        <w:rPr>
          <w:rStyle w:val="translated-span"/>
        </w:rPr>
        <w:t>与</w:t>
      </w:r>
      <w:proofErr w:type="gramEnd"/>
      <w:r>
        <w:rPr>
          <w:rStyle w:val="translated-span"/>
        </w:rPr>
        <w:t>。联合学习需要培养大量</w:t>
      </w:r>
      <w:r>
        <w:rPr>
          <w:rStyle w:val="translated-span"/>
          <w:rFonts w:ascii="Cambria" w:hAnsi="Cambria"/>
          <w:i/>
          <w:iCs/>
        </w:rPr>
        <w:t>n</w:t>
      </w:r>
      <w:r>
        <w:rPr>
          <w:rStyle w:val="translated-span"/>
        </w:rPr>
        <w:t>-way</w:t>
      </w:r>
      <w:r>
        <w:rPr>
          <w:rStyle w:val="translated-span"/>
        </w:rPr>
        <w:t>分类器利用来自所有客户端的数据，而</w:t>
      </w:r>
      <w:r>
        <w:rPr>
          <w:rStyle w:val="translated-span"/>
        </w:rPr>
        <w:t>a-way</w:t>
      </w:r>
      <w:r>
        <w:rPr>
          <w:rStyle w:val="translated-span"/>
        </w:rPr>
        <w:t>分类器足够了，因为它每次都为一个客户端进行预测。大型模型增加了通信和计算成本。可以只向客户端发送模型的一部分来更新相关参数，但这需要事先了解客户端的私有数据才能决定该部分。另一方面，在</w:t>
      </w:r>
      <w:proofErr w:type="gramStart"/>
      <w:r>
        <w:rPr>
          <w:rStyle w:val="translated-span"/>
        </w:rPr>
        <w:t>元学习</w:t>
      </w:r>
      <w:proofErr w:type="gramEnd"/>
      <w:r>
        <w:rPr>
          <w:rStyle w:val="translated-span"/>
        </w:rPr>
        <w:t>中，该算法可以训练包含不同类别的任务。例如，模型不可知元学习（</w:t>
      </w:r>
      <w:r>
        <w:rPr>
          <w:rStyle w:val="translated-span"/>
        </w:rPr>
        <w:t>MAML</w:t>
      </w:r>
      <w:r>
        <w:rPr>
          <w:rStyle w:val="translated-span"/>
        </w:rPr>
        <w:t>）算法</w:t>
      </w:r>
      <w:r>
        <w:rPr>
          <w:rStyle w:val="translated-span"/>
        </w:rPr>
        <w:t>[5]</w:t>
      </w:r>
      <w:r>
        <w:rPr>
          <w:rStyle w:val="translated-span"/>
        </w:rPr>
        <w:t>将在联邦</w:t>
      </w:r>
      <w:proofErr w:type="gramStart"/>
      <w:r>
        <w:rPr>
          <w:rStyle w:val="translated-span"/>
        </w:rPr>
        <w:t>元学习</w:t>
      </w:r>
      <w:proofErr w:type="gramEnd"/>
      <w:r>
        <w:rPr>
          <w:rStyle w:val="translated-span"/>
        </w:rPr>
        <w:t>部分详细描述，它可以通过</w:t>
      </w:r>
      <w:proofErr w:type="gramStart"/>
      <w:r>
        <w:rPr>
          <w:rStyle w:val="translated-span"/>
        </w:rPr>
        <w:t>元训练</w:t>
      </w:r>
      <w:proofErr w:type="gramEnd"/>
      <w:r>
        <w:rPr>
          <w:rStyle w:val="translated-span"/>
        </w:rPr>
        <w:t>的途中任务来为</w:t>
      </w:r>
      <w:r>
        <w:rPr>
          <w:rStyle w:val="translated-span"/>
        </w:rPr>
        <w:t>a-way</w:t>
      </w:r>
      <w:r>
        <w:rPr>
          <w:rStyle w:val="translated-span"/>
        </w:rPr>
        <w:t>分类器提供初始化，而不考虑特定的类别。因此，在联邦</w:t>
      </w:r>
      <w:proofErr w:type="gramStart"/>
      <w:r>
        <w:rPr>
          <w:rStyle w:val="translated-span"/>
        </w:rPr>
        <w:t>元学习</w:t>
      </w:r>
      <w:proofErr w:type="gramEnd"/>
      <w:r>
        <w:rPr>
          <w:rStyle w:val="translated-span"/>
        </w:rPr>
        <w:t>框架中，我们可以使用</w:t>
      </w:r>
      <w:r>
        <w:rPr>
          <w:rStyle w:val="translated-span"/>
        </w:rPr>
        <w:t>MAML</w:t>
      </w:r>
      <w:r>
        <w:rPr>
          <w:rStyle w:val="translated-span"/>
        </w:rPr>
        <w:t>来对所有类别进行</w:t>
      </w:r>
      <w:proofErr w:type="gramStart"/>
      <w:r>
        <w:rPr>
          <w:rStyle w:val="translated-span"/>
        </w:rPr>
        <w:t>元训练</w:t>
      </w:r>
      <w:proofErr w:type="gramEnd"/>
      <w:r>
        <w:rPr>
          <w:rStyle w:val="translated-span"/>
        </w:rPr>
        <w:t>a-way</w:t>
      </w:r>
      <w:r>
        <w:rPr>
          <w:rStyle w:val="translated-span"/>
        </w:rPr>
        <w:t>分类器初始化。通过这种方式，联合</w:t>
      </w:r>
      <w:proofErr w:type="gramStart"/>
      <w:r>
        <w:rPr>
          <w:rStyle w:val="translated-span"/>
        </w:rPr>
        <w:t>元学习</w:t>
      </w:r>
      <w:proofErr w:type="gramEnd"/>
      <w:r>
        <w:rPr>
          <w:rStyle w:val="translated-span"/>
        </w:rPr>
        <w:t>大大降低了通信和计算成本。</w:t>
      </w:r>
      <w:proofErr w:type="spellStart"/>
      <w:r>
        <w:rPr>
          <w:rStyle w:val="translated-span"/>
          <w:rFonts w:ascii="Cambria" w:hAnsi="Cambria"/>
          <w:i/>
          <w:iCs/>
        </w:rPr>
        <w:t>kkkkn</w:t>
      </w:r>
      <w:proofErr w:type="spellEnd"/>
    </w:p>
    <w:p w14:paraId="54E8512E" w14:textId="77777777" w:rsidR="001C3C67" w:rsidRDefault="00BD52E6">
      <w:pPr>
        <w:spacing w:after="472"/>
        <w:ind w:left="28" w:right="15"/>
      </w:pPr>
      <w:r>
        <w:rPr>
          <w:rStyle w:val="translated-span"/>
        </w:rPr>
        <w:t>贡献。我们专注于联邦设置的算法设计方面，为此我们提出了一个新的框架以及大量的实验结果。我们的贡献是三方面的。首先，我们证明了</w:t>
      </w:r>
      <w:proofErr w:type="gramStart"/>
      <w:r>
        <w:rPr>
          <w:rStyle w:val="translated-span"/>
        </w:rPr>
        <w:t>元学习</w:t>
      </w:r>
      <w:proofErr w:type="gramEnd"/>
      <w:r>
        <w:rPr>
          <w:rStyle w:val="translated-span"/>
        </w:rPr>
        <w:t>是联邦环境下的自然选择，并</w:t>
      </w:r>
      <w:r w:rsidRPr="004F1499">
        <w:rPr>
          <w:rStyle w:val="translated-span"/>
          <w:color w:val="FF0000"/>
        </w:rPr>
        <w:t>提出了一个新的联邦</w:t>
      </w:r>
      <w:proofErr w:type="gramStart"/>
      <w:r w:rsidRPr="004F1499">
        <w:rPr>
          <w:rStyle w:val="translated-span"/>
          <w:color w:val="FF0000"/>
        </w:rPr>
        <w:t>元学习</w:t>
      </w:r>
      <w:proofErr w:type="gramEnd"/>
      <w:r w:rsidRPr="004F1499">
        <w:rPr>
          <w:rStyle w:val="translated-span"/>
          <w:color w:val="FF0000"/>
        </w:rPr>
        <w:t>框架</w:t>
      </w:r>
      <w:proofErr w:type="spellStart"/>
      <w:r w:rsidRPr="004F1499">
        <w:rPr>
          <w:rStyle w:val="translated-span"/>
          <w:color w:val="FF0000"/>
        </w:rPr>
        <w:t>FedMeta</w:t>
      </w:r>
      <w:proofErr w:type="spellEnd"/>
      <w:r>
        <w:rPr>
          <w:rStyle w:val="translated-span"/>
        </w:rPr>
        <w:t>，它将</w:t>
      </w:r>
      <w:proofErr w:type="gramStart"/>
      <w:r>
        <w:rPr>
          <w:rStyle w:val="translated-span"/>
        </w:rPr>
        <w:t>元学习</w:t>
      </w:r>
      <w:proofErr w:type="gramEnd"/>
      <w:r>
        <w:rPr>
          <w:rStyle w:val="translated-span"/>
        </w:rPr>
        <w:t>算法与联合学习相结合。该框架允许以更灵活的方式共享参数化算法，同时保留客户机隐私，而不将数据收集到服务器上。我们将基于梯度的</w:t>
      </w:r>
      <w:proofErr w:type="gramStart"/>
      <w:r>
        <w:rPr>
          <w:rStyle w:val="translated-span"/>
        </w:rPr>
        <w:t>元学习</w:t>
      </w:r>
      <w:proofErr w:type="gramEnd"/>
      <w:r>
        <w:rPr>
          <w:rStyle w:val="translated-span"/>
        </w:rPr>
        <w:t>算法</w:t>
      </w:r>
      <w:r>
        <w:rPr>
          <w:rStyle w:val="translated-span"/>
        </w:rPr>
        <w:t>MAML</w:t>
      </w:r>
      <w:r>
        <w:rPr>
          <w:rStyle w:val="translated-span"/>
        </w:rPr>
        <w:t>和元</w:t>
      </w:r>
      <w:r>
        <w:rPr>
          <w:rStyle w:val="translated-span"/>
        </w:rPr>
        <w:t>SGD</w:t>
      </w:r>
      <w:r>
        <w:rPr>
          <w:rStyle w:val="translated-span"/>
        </w:rPr>
        <w:t>集成到框架中进行说明。其次，我们在</w:t>
      </w:r>
      <w:proofErr w:type="gramStart"/>
      <w:r>
        <w:rPr>
          <w:rStyle w:val="translated-span"/>
        </w:rPr>
        <w:t>叶数据</w:t>
      </w:r>
      <w:proofErr w:type="gramEnd"/>
      <w:r>
        <w:rPr>
          <w:rStyle w:val="translated-span"/>
        </w:rPr>
        <w:t>集上进行了实验，以比较</w:t>
      </w:r>
      <w:proofErr w:type="spellStart"/>
      <w:r>
        <w:rPr>
          <w:rStyle w:val="translated-span"/>
        </w:rPr>
        <w:t>FedMeta</w:t>
      </w:r>
      <w:proofErr w:type="spellEnd"/>
      <w:r>
        <w:rPr>
          <w:rStyle w:val="translated-span"/>
        </w:rPr>
        <w:t>框架中包含的运行实例与基准</w:t>
      </w:r>
      <w:proofErr w:type="spellStart"/>
      <w:r>
        <w:rPr>
          <w:rStyle w:val="translated-span"/>
        </w:rPr>
        <w:t>FedAvg</w:t>
      </w:r>
      <w:proofErr w:type="spellEnd"/>
      <w:r>
        <w:rPr>
          <w:rStyle w:val="translated-span"/>
        </w:rPr>
        <w:t>在精确度、计算成本和通信成本方面的差异。结果表明，</w:t>
      </w:r>
      <w:proofErr w:type="spellStart"/>
      <w:r>
        <w:rPr>
          <w:rStyle w:val="translated-span"/>
        </w:rPr>
        <w:t>FedMeta</w:t>
      </w:r>
      <w:proofErr w:type="spellEnd"/>
      <w:r>
        <w:rPr>
          <w:rStyle w:val="translated-span"/>
        </w:rPr>
        <w:t>可以以较少或相当的系统开销获得较高的精度。第三，我们将</w:t>
      </w:r>
      <w:proofErr w:type="spellStart"/>
      <w:r>
        <w:rPr>
          <w:rStyle w:val="translated-span"/>
        </w:rPr>
        <w:t>FedMeta</w:t>
      </w:r>
      <w:proofErr w:type="spellEnd"/>
      <w:r>
        <w:rPr>
          <w:rStyle w:val="translated-span"/>
        </w:rPr>
        <w:t>应用于每个客户都有高度个性化记录的工业推荐任务中，实验表明</w:t>
      </w:r>
      <w:proofErr w:type="gramStart"/>
      <w:r>
        <w:rPr>
          <w:rStyle w:val="translated-span"/>
        </w:rPr>
        <w:t>元学习</w:t>
      </w:r>
      <w:proofErr w:type="gramEnd"/>
      <w:r>
        <w:rPr>
          <w:rStyle w:val="translated-span"/>
        </w:rPr>
        <w:t>算法比联合或独立推荐方法获得更高的推荐精度。</w:t>
      </w:r>
    </w:p>
    <w:p w14:paraId="6F7F458C" w14:textId="77777777" w:rsidR="001C3C67" w:rsidRDefault="00BD52E6">
      <w:pPr>
        <w:pStyle w:val="1"/>
        <w:spacing w:after="244"/>
        <w:ind w:left="384" w:hanging="359"/>
      </w:pPr>
      <w:r>
        <w:t>2</w:t>
      </w:r>
      <w:r>
        <w:rPr>
          <w:rFonts w:ascii="Times New Roman" w:hAnsi="Times New Roman" w:cs="Times New Roman"/>
          <w:sz w:val="14"/>
          <w:szCs w:val="14"/>
        </w:rPr>
        <w:t xml:space="preserve">        </w:t>
      </w:r>
      <w:r>
        <w:rPr>
          <w:rStyle w:val="translated-span"/>
        </w:rPr>
        <w:t>相关工作</w:t>
      </w:r>
    </w:p>
    <w:p w14:paraId="009C0506" w14:textId="77777777" w:rsidR="001C3C67" w:rsidRDefault="00BD52E6">
      <w:pPr>
        <w:spacing w:after="29" w:line="223" w:lineRule="auto"/>
        <w:ind w:left="10" w:hanging="10"/>
        <w:jc w:val="center"/>
      </w:pPr>
      <w:r>
        <w:rPr>
          <w:rStyle w:val="translated-span"/>
        </w:rPr>
        <w:t>基于初始化的元学习。在</w:t>
      </w:r>
      <w:proofErr w:type="gramStart"/>
      <w:r>
        <w:rPr>
          <w:rStyle w:val="translated-span"/>
        </w:rPr>
        <w:t>元学习</w:t>
      </w:r>
      <w:proofErr w:type="gramEnd"/>
      <w:r>
        <w:rPr>
          <w:rStyle w:val="translated-span"/>
        </w:rPr>
        <w:t>中，目标是学习一组任务的模型，这样它就可以用少量的样本来解决新的任务</w:t>
      </w:r>
      <w:r>
        <w:rPr>
          <w:rStyle w:val="translated-span"/>
        </w:rPr>
        <w:t>[4]</w:t>
      </w:r>
      <w:r>
        <w:rPr>
          <w:rStyle w:val="translated-span"/>
        </w:rPr>
        <w:t>。作为</w:t>
      </w:r>
      <w:proofErr w:type="gramStart"/>
      <w:r>
        <w:rPr>
          <w:rStyle w:val="translated-span"/>
        </w:rPr>
        <w:t>元学习</w:t>
      </w:r>
      <w:proofErr w:type="gramEnd"/>
      <w:r>
        <w:rPr>
          <w:rStyle w:val="translated-span"/>
        </w:rPr>
        <w:t>的一个有前途的方向，基于初始化的方法最近通过</w:t>
      </w:r>
      <w:r>
        <w:rPr>
          <w:rStyle w:val="translated-span"/>
        </w:rPr>
        <w:t>“</w:t>
      </w:r>
      <w:r>
        <w:rPr>
          <w:rStyle w:val="translated-span"/>
        </w:rPr>
        <w:t>学习到微调</w:t>
      </w:r>
      <w:r>
        <w:rPr>
          <w:rStyle w:val="translated-span"/>
        </w:rPr>
        <w:t>”</w:t>
      </w:r>
      <w:r>
        <w:rPr>
          <w:rStyle w:val="translated-span"/>
        </w:rPr>
        <w:t>来证明其有效性。在各种方法中，有些侧重于学习优化器，例如基于</w:t>
      </w:r>
      <w:r>
        <w:rPr>
          <w:rStyle w:val="translated-span"/>
        </w:rPr>
        <w:t>LSTM</w:t>
      </w:r>
      <w:r>
        <w:rPr>
          <w:rStyle w:val="translated-span"/>
        </w:rPr>
        <w:t>的</w:t>
      </w:r>
      <w:proofErr w:type="gramStart"/>
      <w:r>
        <w:rPr>
          <w:rStyle w:val="translated-span"/>
        </w:rPr>
        <w:t>元学习器</w:t>
      </w:r>
      <w:proofErr w:type="gramEnd"/>
      <w:r>
        <w:rPr>
          <w:rStyle w:val="translated-span"/>
        </w:rPr>
        <w:t>[19]</w:t>
      </w:r>
      <w:r>
        <w:rPr>
          <w:rStyle w:val="translated-span"/>
        </w:rPr>
        <w:t>和具有外部存储器的</w:t>
      </w:r>
      <w:proofErr w:type="gramStart"/>
      <w:r>
        <w:rPr>
          <w:rStyle w:val="translated-span"/>
        </w:rPr>
        <w:t>元网络</w:t>
      </w:r>
      <w:proofErr w:type="gramEnd"/>
      <w:r>
        <w:rPr>
          <w:rStyle w:val="translated-span"/>
        </w:rPr>
        <w:t>[15]</w:t>
      </w:r>
      <w:r>
        <w:rPr>
          <w:rStyle w:val="translated-span"/>
        </w:rPr>
        <w:t>。另一种方法是学习一个好的模型初始化</w:t>
      </w:r>
      <w:r>
        <w:rPr>
          <w:rStyle w:val="translated-span"/>
        </w:rPr>
        <w:t>[5,12,17,16]</w:t>
      </w:r>
      <w:r>
        <w:rPr>
          <w:rStyle w:val="translated-span"/>
        </w:rPr>
        <w:t>，这样在少量梯度下降后，模型在有限样本的新任务上具有最大的性能。上面提到的所有工作都</w:t>
      </w:r>
      <w:proofErr w:type="gramStart"/>
      <w:r>
        <w:rPr>
          <w:rStyle w:val="translated-span"/>
        </w:rPr>
        <w:t>只探索</w:t>
      </w:r>
      <w:proofErr w:type="gramEnd"/>
      <w:r>
        <w:rPr>
          <w:rStyle w:val="translated-span"/>
        </w:rPr>
        <w:t>任务具有统一形式的设置（例如，用于图像分类的</w:t>
      </w:r>
      <w:r>
        <w:rPr>
          <w:rStyle w:val="translated-span"/>
        </w:rPr>
        <w:t>5</w:t>
      </w:r>
      <w:r>
        <w:rPr>
          <w:rStyle w:val="translated-span"/>
        </w:rPr>
        <w:t>路</w:t>
      </w:r>
      <w:r>
        <w:rPr>
          <w:rStyle w:val="translated-span"/>
        </w:rPr>
        <w:t>5</w:t>
      </w:r>
      <w:r>
        <w:rPr>
          <w:rStyle w:val="translated-span"/>
        </w:rPr>
        <w:t>拍）。在这项工作中，我们通过研究真实世界联邦数据集上的</w:t>
      </w:r>
      <w:proofErr w:type="gramStart"/>
      <w:r>
        <w:rPr>
          <w:rStyle w:val="translated-span"/>
        </w:rPr>
        <w:t>元学习</w:t>
      </w:r>
      <w:proofErr w:type="gramEnd"/>
      <w:r>
        <w:rPr>
          <w:rStyle w:val="translated-span"/>
        </w:rPr>
        <w:t>算法来填补这一空白。我们将注意力集中在模型初始化方法上，其中的算法与模型和任务无关，并且可以作为任务和模型来部署</w:t>
      </w:r>
    </w:p>
    <w:p w14:paraId="7C795FB6" w14:textId="77777777" w:rsidR="001C3C67" w:rsidRDefault="00BD52E6">
      <w:pPr>
        <w:spacing w:after="260" w:line="256" w:lineRule="auto"/>
        <w:ind w:left="1145" w:firstLine="0"/>
        <w:jc w:val="left"/>
      </w:pPr>
      <w:r>
        <w:rPr>
          <w:noProof/>
          <w:sz w:val="22"/>
          <w:szCs w:val="22"/>
        </w:rPr>
        <w:lastRenderedPageBreak/>
        <w:drawing>
          <wp:inline distT="0" distB="0" distL="0" distR="0" wp14:anchorId="4448FB22" wp14:editId="3ED72310">
            <wp:extent cx="3619500" cy="2000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619500" cy="2000250"/>
                    </a:xfrm>
                    <a:prstGeom prst="rect">
                      <a:avLst/>
                    </a:prstGeom>
                    <a:noFill/>
                    <a:ln>
                      <a:noFill/>
                    </a:ln>
                  </pic:spPr>
                </pic:pic>
              </a:graphicData>
            </a:graphic>
          </wp:inline>
        </w:drawing>
      </w:r>
    </w:p>
    <w:p w14:paraId="5759D396" w14:textId="77777777" w:rsidR="001C3C67" w:rsidRDefault="00BD52E6">
      <w:pPr>
        <w:spacing w:after="136" w:line="256" w:lineRule="auto"/>
        <w:ind w:left="4" w:firstLine="0"/>
        <w:jc w:val="center"/>
      </w:pPr>
      <w:r>
        <w:rPr>
          <w:rStyle w:val="translated-span"/>
          <w:sz w:val="18"/>
          <w:szCs w:val="18"/>
        </w:rPr>
        <w:t>图</w:t>
      </w:r>
      <w:r>
        <w:rPr>
          <w:rStyle w:val="translated-span"/>
          <w:sz w:val="18"/>
          <w:szCs w:val="18"/>
        </w:rPr>
        <w:t>1</w:t>
      </w:r>
      <w:r>
        <w:rPr>
          <w:rStyle w:val="translated-span"/>
          <w:sz w:val="18"/>
          <w:szCs w:val="18"/>
        </w:rPr>
        <w:t>：联邦</w:t>
      </w:r>
      <w:proofErr w:type="gramStart"/>
      <w:r>
        <w:rPr>
          <w:rStyle w:val="translated-span"/>
          <w:sz w:val="18"/>
          <w:szCs w:val="18"/>
        </w:rPr>
        <w:t>元学习</w:t>
      </w:r>
      <w:proofErr w:type="gramEnd"/>
      <w:r>
        <w:rPr>
          <w:rStyle w:val="translated-span"/>
          <w:sz w:val="18"/>
          <w:szCs w:val="18"/>
        </w:rPr>
        <w:t>框架的工作流程。</w:t>
      </w:r>
    </w:p>
    <w:p w14:paraId="2C16FA49" w14:textId="77777777" w:rsidR="001C3C67" w:rsidRDefault="00BD52E6">
      <w:pPr>
        <w:ind w:left="28" w:right="15"/>
      </w:pPr>
      <w:r>
        <w:rPr>
          <w:rStyle w:val="translated-span"/>
        </w:rPr>
        <w:t>在联邦设置中有所不同。据我们所知，我们提出的框架是第一个从</w:t>
      </w:r>
      <w:proofErr w:type="gramStart"/>
      <w:r>
        <w:rPr>
          <w:rStyle w:val="translated-span"/>
        </w:rPr>
        <w:t>元学习</w:t>
      </w:r>
      <w:proofErr w:type="gramEnd"/>
      <w:r>
        <w:rPr>
          <w:rStyle w:val="translated-span"/>
        </w:rPr>
        <w:t>的角度探索联邦环境的。</w:t>
      </w:r>
    </w:p>
    <w:p w14:paraId="088C7F5D" w14:textId="77777777" w:rsidR="001C3C67" w:rsidRDefault="00BD52E6">
      <w:pPr>
        <w:spacing w:after="99"/>
        <w:ind w:left="28" w:right="15"/>
      </w:pPr>
      <w:r>
        <w:rPr>
          <w:rStyle w:val="translated-span"/>
        </w:rPr>
        <w:t>联合学习。为了解决狂热环境下的统计和系统挑战，人们提出了许多优化方法</w:t>
      </w:r>
      <w:r>
        <w:rPr>
          <w:rStyle w:val="translated-span"/>
        </w:rPr>
        <w:t>[14,20,13]</w:t>
      </w:r>
      <w:r>
        <w:rPr>
          <w:rStyle w:val="translated-span"/>
        </w:rPr>
        <w:t>，这些方法显著提高了收敛性能和系统开销。例如，</w:t>
      </w:r>
      <w:r>
        <w:rPr>
          <w:rStyle w:val="translated-span"/>
        </w:rPr>
        <w:t>[14]</w:t>
      </w:r>
      <w:r>
        <w:rPr>
          <w:rStyle w:val="translated-span"/>
        </w:rPr>
        <w:t>为每个客户机增加了更多的计算量，</w:t>
      </w:r>
      <w:r>
        <w:rPr>
          <w:rStyle w:val="translated-span"/>
        </w:rPr>
        <w:t>[20]</w:t>
      </w:r>
      <w:r>
        <w:rPr>
          <w:rStyle w:val="translated-span"/>
        </w:rPr>
        <w:t>在局部目标函数中加入了一个最近项，该函数对当前全局模型中的较大变化进行了惩罚。然而，上述工作都是为了学习一个跨分散数据的大型全局模型，这增加了通信和计算成本，限制了他们处理非</w:t>
      </w:r>
      <w:r>
        <w:rPr>
          <w:rStyle w:val="translated-span"/>
        </w:rPr>
        <w:t>IID</w:t>
      </w:r>
      <w:r>
        <w:rPr>
          <w:rStyle w:val="translated-span"/>
        </w:rPr>
        <w:t>数据和客户间异构结构的能力。相比之下，</w:t>
      </w:r>
      <w:r>
        <w:rPr>
          <w:rStyle w:val="translated-span"/>
        </w:rPr>
        <w:t>[23]</w:t>
      </w:r>
      <w:r>
        <w:rPr>
          <w:rStyle w:val="translated-span"/>
        </w:rPr>
        <w:t>考虑了联邦环境下的多任务学习，并提出了一种通信效率高的原始</w:t>
      </w:r>
      <w:r>
        <w:rPr>
          <w:rStyle w:val="translated-span"/>
        </w:rPr>
        <w:t>-</w:t>
      </w:r>
      <w:r>
        <w:rPr>
          <w:rStyle w:val="translated-span"/>
        </w:rPr>
        <w:t>对偶优化方法，该方法为每个客户机学习独立但相关的模型。然而，这种方法不适用于非</w:t>
      </w:r>
      <w:proofErr w:type="gramStart"/>
      <w:r>
        <w:rPr>
          <w:rStyle w:val="translated-span"/>
        </w:rPr>
        <w:t>凸</w:t>
      </w:r>
      <w:proofErr w:type="gramEnd"/>
      <w:r>
        <w:rPr>
          <w:rStyle w:val="translated-span"/>
        </w:rPr>
        <w:t>的深度学习模型，因为强对偶性不再得到保证。</w:t>
      </w:r>
    </w:p>
    <w:p w14:paraId="10FED925" w14:textId="77777777" w:rsidR="001C3C67" w:rsidRDefault="00BD52E6">
      <w:pPr>
        <w:spacing w:after="385"/>
        <w:ind w:left="28" w:right="15"/>
      </w:pPr>
      <w:r>
        <w:rPr>
          <w:rStyle w:val="translated-span"/>
        </w:rPr>
        <w:t>与</w:t>
      </w:r>
      <w:r>
        <w:rPr>
          <w:rStyle w:val="translated-span"/>
        </w:rPr>
        <w:t>[23]</w:t>
      </w:r>
      <w:r>
        <w:rPr>
          <w:rStyle w:val="translated-span"/>
        </w:rPr>
        <w:t>相似，</w:t>
      </w:r>
      <w:r w:rsidRPr="004F1499">
        <w:rPr>
          <w:rStyle w:val="translated-span"/>
          <w:color w:val="FF0000"/>
        </w:rPr>
        <w:t>我们提出的联邦</w:t>
      </w:r>
      <w:proofErr w:type="gramStart"/>
      <w:r w:rsidRPr="004F1499">
        <w:rPr>
          <w:rStyle w:val="translated-span"/>
          <w:color w:val="FF0000"/>
        </w:rPr>
        <w:t>元学习</w:t>
      </w:r>
      <w:proofErr w:type="gramEnd"/>
      <w:r w:rsidRPr="004F1499">
        <w:rPr>
          <w:rStyle w:val="translated-span"/>
          <w:color w:val="FF0000"/>
        </w:rPr>
        <w:t>框架将每个客户端视为一个任务。我们的目标不是训练一个包含所有任务的全局模型，而是训练一个能够快速适应新任务的初始化良好的模型。</w:t>
      </w:r>
      <w:proofErr w:type="gramStart"/>
      <w:r>
        <w:rPr>
          <w:rStyle w:val="translated-span"/>
        </w:rPr>
        <w:t>元学习</w:t>
      </w:r>
      <w:proofErr w:type="gramEnd"/>
      <w:r>
        <w:rPr>
          <w:rStyle w:val="translated-span"/>
        </w:rPr>
        <w:t>算法背后的直觉是提取和传播先前任务的内部可转移表示。因此，它们可以防止过度拟合并</w:t>
      </w:r>
      <w:r w:rsidRPr="00EF66A5">
        <w:rPr>
          <w:rStyle w:val="translated-span"/>
          <w:color w:val="FF0000"/>
        </w:rPr>
        <w:t>提高新任务的泛化能力</w:t>
      </w:r>
      <w:r>
        <w:rPr>
          <w:rStyle w:val="translated-span"/>
        </w:rPr>
        <w:t>，这显示了在处理联邦设置的统计和系统挑战方面的潜力。此外，我们考虑了模型无关的</w:t>
      </w:r>
      <w:proofErr w:type="gramStart"/>
      <w:r>
        <w:rPr>
          <w:rStyle w:val="translated-span"/>
        </w:rPr>
        <w:t>元学习</w:t>
      </w:r>
      <w:proofErr w:type="gramEnd"/>
      <w:r>
        <w:rPr>
          <w:rStyle w:val="translated-span"/>
        </w:rPr>
        <w:t>算法，包括</w:t>
      </w:r>
      <w:r>
        <w:rPr>
          <w:rStyle w:val="translated-span"/>
        </w:rPr>
        <w:t>MAML</w:t>
      </w:r>
      <w:r>
        <w:rPr>
          <w:rStyle w:val="translated-span"/>
        </w:rPr>
        <w:t>、一阶</w:t>
      </w:r>
      <w:r>
        <w:rPr>
          <w:rStyle w:val="translated-span"/>
        </w:rPr>
        <w:t>MAML</w:t>
      </w:r>
      <w:r>
        <w:rPr>
          <w:rStyle w:val="translated-span"/>
        </w:rPr>
        <w:t>（</w:t>
      </w:r>
      <w:r>
        <w:rPr>
          <w:rStyle w:val="translated-span"/>
        </w:rPr>
        <w:t>FOMAMAL</w:t>
      </w:r>
      <w:r>
        <w:rPr>
          <w:rStyle w:val="translated-span"/>
        </w:rPr>
        <w:t>）和</w:t>
      </w:r>
      <w:r>
        <w:rPr>
          <w:rStyle w:val="translated-span"/>
        </w:rPr>
        <w:t>meta-SGD</w:t>
      </w:r>
      <w:r>
        <w:rPr>
          <w:rStyle w:val="translated-span"/>
        </w:rPr>
        <w:t>，因此我们的框架能够很好地处理非</w:t>
      </w:r>
      <w:proofErr w:type="gramStart"/>
      <w:r>
        <w:rPr>
          <w:rStyle w:val="translated-span"/>
        </w:rPr>
        <w:t>凸</w:t>
      </w:r>
      <w:proofErr w:type="gramEnd"/>
      <w:r>
        <w:rPr>
          <w:rStyle w:val="translated-span"/>
        </w:rPr>
        <w:t>问题。</w:t>
      </w:r>
    </w:p>
    <w:p w14:paraId="1BDD296D" w14:textId="77777777" w:rsidR="001C3C67" w:rsidRDefault="00BD52E6">
      <w:pPr>
        <w:pStyle w:val="1"/>
        <w:ind w:left="384" w:hanging="359"/>
      </w:pPr>
      <w:r>
        <w:t>3</w:t>
      </w:r>
      <w:r>
        <w:rPr>
          <w:rFonts w:ascii="Times New Roman" w:hAnsi="Times New Roman" w:cs="Times New Roman"/>
          <w:sz w:val="14"/>
          <w:szCs w:val="14"/>
        </w:rPr>
        <w:t xml:space="preserve">        </w:t>
      </w:r>
      <w:r>
        <w:rPr>
          <w:rStyle w:val="translated-span"/>
        </w:rPr>
        <w:t>联合元学习</w:t>
      </w:r>
    </w:p>
    <w:p w14:paraId="0E8AEAEE" w14:textId="77777777" w:rsidR="001C3C67" w:rsidRDefault="00BD52E6">
      <w:pPr>
        <w:spacing w:after="301"/>
        <w:ind w:left="28" w:right="15"/>
      </w:pPr>
      <w:r>
        <w:rPr>
          <w:rStyle w:val="translated-span"/>
        </w:rPr>
        <w:t>在这一部分中，我们详细介绍了联邦</w:t>
      </w:r>
      <w:proofErr w:type="gramStart"/>
      <w:r>
        <w:rPr>
          <w:rStyle w:val="translated-span"/>
        </w:rPr>
        <w:t>元学习</w:t>
      </w:r>
      <w:proofErr w:type="gramEnd"/>
      <w:r>
        <w:rPr>
          <w:rStyle w:val="translated-span"/>
        </w:rPr>
        <w:t>框架。我们首先讨论了元学习方法，并给出了模型不可知元学习（</w:t>
      </w:r>
      <w:r>
        <w:rPr>
          <w:rStyle w:val="translated-span"/>
        </w:rPr>
        <w:t>MAML</w:t>
      </w:r>
      <w:r>
        <w:rPr>
          <w:rStyle w:val="translated-span"/>
        </w:rPr>
        <w:t>）</w:t>
      </w:r>
      <w:r>
        <w:rPr>
          <w:rStyle w:val="translated-span"/>
        </w:rPr>
        <w:t>[5]</w:t>
      </w:r>
      <w:r>
        <w:rPr>
          <w:rStyle w:val="translated-span"/>
        </w:rPr>
        <w:t>和</w:t>
      </w:r>
      <w:proofErr w:type="spellStart"/>
      <w:r>
        <w:rPr>
          <w:rStyle w:val="translated-span"/>
        </w:rPr>
        <w:t>MetaSGD</w:t>
      </w:r>
      <w:proofErr w:type="spellEnd"/>
      <w:r>
        <w:rPr>
          <w:rStyle w:val="translated-span"/>
        </w:rPr>
        <w:t>[12]</w:t>
      </w:r>
      <w:r>
        <w:rPr>
          <w:rStyle w:val="translated-span"/>
        </w:rPr>
        <w:t>算法作为运行示例。然后我们描述了</w:t>
      </w:r>
      <w:proofErr w:type="gramStart"/>
      <w:r>
        <w:rPr>
          <w:rStyle w:val="translated-span"/>
        </w:rPr>
        <w:t>元学习</w:t>
      </w:r>
      <w:proofErr w:type="gramEnd"/>
      <w:r>
        <w:rPr>
          <w:rStyle w:val="translated-span"/>
        </w:rPr>
        <w:t>算法是如何在联邦环境下实现的。</w:t>
      </w:r>
    </w:p>
    <w:p w14:paraId="02636603" w14:textId="77777777" w:rsidR="001C3C67" w:rsidRDefault="00BD52E6">
      <w:pPr>
        <w:spacing w:after="174" w:line="256" w:lineRule="auto"/>
        <w:ind w:left="0" w:firstLine="0"/>
        <w:jc w:val="left"/>
      </w:pPr>
      <w:r>
        <w:rPr>
          <w:rStyle w:val="translated-span"/>
        </w:rPr>
        <w:t>3.1</w:t>
      </w:r>
      <w:r>
        <w:rPr>
          <w:rStyle w:val="translated-span"/>
        </w:rPr>
        <w:t>元学习法</w:t>
      </w:r>
    </w:p>
    <w:p w14:paraId="3A4D2162" w14:textId="77777777" w:rsidR="001C3C67" w:rsidRDefault="00BD52E6">
      <w:pPr>
        <w:spacing w:after="54"/>
        <w:ind w:left="28" w:right="15"/>
      </w:pPr>
      <w:r>
        <w:rPr>
          <w:noProof/>
        </w:rPr>
        <w:drawing>
          <wp:inline distT="0" distB="0" distL="0" distR="0" wp14:anchorId="5E69033D" wp14:editId="7DAE209C">
            <wp:extent cx="5038725" cy="180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038725" cy="180975"/>
                    </a:xfrm>
                    <a:prstGeom prst="rect">
                      <a:avLst/>
                    </a:prstGeom>
                    <a:noFill/>
                    <a:ln>
                      <a:noFill/>
                    </a:ln>
                  </pic:spPr>
                </pic:pic>
              </a:graphicData>
            </a:graphic>
          </wp:inline>
        </w:drawing>
      </w:r>
      <w:proofErr w:type="gramStart"/>
      <w:r>
        <w:rPr>
          <w:rStyle w:val="translated-span"/>
        </w:rPr>
        <w:t>元学习</w:t>
      </w:r>
      <w:proofErr w:type="gramEnd"/>
      <w:r>
        <w:rPr>
          <w:rStyle w:val="translated-span"/>
        </w:rPr>
        <w:t>的目标是</w:t>
      </w:r>
      <w:proofErr w:type="gramStart"/>
      <w:r>
        <w:rPr>
          <w:rStyle w:val="translated-span"/>
        </w:rPr>
        <w:t>元训练</w:t>
      </w:r>
      <w:proofErr w:type="gramEnd"/>
      <w:r>
        <w:rPr>
          <w:rStyle w:val="translated-span"/>
        </w:rPr>
        <w:t>一个算法</w:t>
      </w:r>
      <w:r>
        <w:rPr>
          <w:rStyle w:val="translated-span"/>
        </w:rPr>
        <w:t>A</w:t>
      </w:r>
      <w:r>
        <w:rPr>
          <w:rStyle w:val="translated-span"/>
        </w:rPr>
        <w:t>，它可以快速地训练模型，例如深层神经网络，以适应新的任务。算法</w:t>
      </w:r>
      <w:proofErr w:type="spellStart"/>
      <w:r>
        <w:rPr>
          <w:rStyle w:val="translated-span"/>
        </w:rPr>
        <w:t>Aψ</w:t>
      </w:r>
      <w:proofErr w:type="spellEnd"/>
      <w:r>
        <w:rPr>
          <w:rStyle w:val="translated-span"/>
        </w:rPr>
        <w:t>通常是参数化的，其中它的参数在</w:t>
      </w:r>
      <w:proofErr w:type="gramStart"/>
      <w:r>
        <w:rPr>
          <w:rStyle w:val="translated-span"/>
        </w:rPr>
        <w:t>元训练</w:t>
      </w:r>
      <w:proofErr w:type="gramEnd"/>
      <w:r>
        <w:rPr>
          <w:rStyle w:val="translated-span"/>
        </w:rPr>
        <w:t>过程中使用任务集合进行更新。任务</w:t>
      </w:r>
      <w:proofErr w:type="spellStart"/>
      <w:r>
        <w:rPr>
          <w:rStyle w:val="translated-span"/>
          <w:rFonts w:ascii="Cambria" w:hAnsi="Cambria"/>
          <w:i/>
          <w:iCs/>
        </w:rPr>
        <w:t>ϕT</w:t>
      </w:r>
      <w:proofErr w:type="spellEnd"/>
      <w:proofErr w:type="gramStart"/>
      <w:r>
        <w:rPr>
          <w:rStyle w:val="translated-span"/>
        </w:rPr>
        <w:t>元训练</w:t>
      </w:r>
      <w:proofErr w:type="gramEnd"/>
      <w:r>
        <w:rPr>
          <w:rStyle w:val="translated-span"/>
        </w:rPr>
        <w:t>由一个支持集和一个查询集组成，这两个集都包含标记的数据点。算法</w:t>
      </w:r>
      <w:r>
        <w:rPr>
          <w:rStyle w:val="translated-span"/>
          <w:rFonts w:ascii="Cambria" w:hAnsi="Cambria"/>
        </w:rPr>
        <w:t>A</w:t>
      </w:r>
      <w:r>
        <w:rPr>
          <w:rStyle w:val="translated-span"/>
          <w:rFonts w:ascii="Cambria" w:hAnsi="Cambria"/>
        </w:rPr>
        <w:t>训练模特</w:t>
      </w:r>
      <w:r>
        <w:rPr>
          <w:rStyle w:val="translated-span"/>
          <w:rFonts w:ascii="Cambria" w:hAnsi="Cambria"/>
          <w:i/>
          <w:iCs/>
        </w:rPr>
        <w:t>f</w:t>
      </w:r>
      <w:r>
        <w:rPr>
          <w:rStyle w:val="translated-span"/>
        </w:rPr>
        <w:t>关于支持集与输出参数</w:t>
      </w:r>
      <w:proofErr w:type="spellStart"/>
      <w:r>
        <w:rPr>
          <w:rStyle w:val="translated-span"/>
          <w:rFonts w:ascii="Cambria" w:hAnsi="Cambria"/>
          <w:i/>
          <w:iCs/>
        </w:rPr>
        <w:t>θT</w:t>
      </w:r>
      <w:proofErr w:type="spellEnd"/>
      <w:r>
        <w:rPr>
          <w:rStyle w:val="translated-span"/>
        </w:rPr>
        <w:t>，我们称之为内部更新。然后在查询集上对模型进行评估，并计算一些测试损失</w:t>
      </w:r>
      <w:r>
        <w:rPr>
          <w:rStyle w:val="translated-span"/>
        </w:rPr>
        <w:t>LD</w:t>
      </w:r>
      <w:r>
        <w:rPr>
          <w:rStyle w:val="translated-span"/>
        </w:rPr>
        <w:t>（</w:t>
      </w:r>
      <w:proofErr w:type="spellStart"/>
      <w:r>
        <w:rPr>
          <w:rStyle w:val="translated-span"/>
        </w:rPr>
        <w:t>θT</w:t>
      </w:r>
      <w:proofErr w:type="spellEnd"/>
      <w:r>
        <w:rPr>
          <w:rStyle w:val="translated-span"/>
        </w:rPr>
        <w:t>）来反映一个</w:t>
      </w:r>
      <w:r>
        <w:rPr>
          <w:rStyle w:val="translated-span"/>
        </w:rPr>
        <w:t>ψ</w:t>
      </w:r>
      <w:r>
        <w:rPr>
          <w:rStyle w:val="translated-span"/>
        </w:rPr>
        <w:t>的训练能力。最后，为了最小化测试损失，我们称之为外部更新。注意，支持集和查询集是不相交的算法</w:t>
      </w:r>
      <w:r>
        <w:rPr>
          <w:rStyle w:val="translated-span"/>
        </w:rPr>
        <w:t>1:FedMeta</w:t>
      </w:r>
      <w:r>
        <w:rPr>
          <w:rStyle w:val="translated-span"/>
        </w:rPr>
        <w:t>与</w:t>
      </w:r>
      <w:r>
        <w:rPr>
          <w:rStyle w:val="translated-span"/>
        </w:rPr>
        <w:t>MAML</w:t>
      </w:r>
      <w:r>
        <w:rPr>
          <w:rStyle w:val="translated-span"/>
        </w:rPr>
        <w:t>和</w:t>
      </w:r>
      <w:r>
        <w:rPr>
          <w:rStyle w:val="translated-span"/>
        </w:rPr>
        <w:t>Meta-</w:t>
      </w:r>
      <w:proofErr w:type="spellStart"/>
      <w:r>
        <w:rPr>
          <w:rStyle w:val="translated-span"/>
        </w:rPr>
        <w:t>SGD</w:t>
      </w:r>
      <w:r>
        <w:rPr>
          <w:rStyle w:val="translated-span"/>
          <w:rFonts w:ascii="Cambria" w:hAnsi="Cambria"/>
          <w:i/>
          <w:iCs/>
        </w:rPr>
        <w:t>fθ</w:t>
      </w:r>
      <w:r>
        <w:rPr>
          <w:rStyle w:val="translated-span"/>
          <w:rFonts w:ascii="Cambria" w:hAnsi="Cambria"/>
          <w:i/>
          <w:iCs/>
          <w:sz w:val="15"/>
          <w:szCs w:val="15"/>
          <w:vertAlign w:val="subscript"/>
        </w:rPr>
        <w:t>T</w:t>
      </w:r>
      <w:r>
        <w:rPr>
          <w:rStyle w:val="translated-span"/>
          <w:rFonts w:ascii="Cambria" w:hAnsi="Cambria"/>
          <w:i/>
          <w:iCs/>
          <w:sz w:val="31"/>
          <w:szCs w:val="31"/>
          <w:vertAlign w:val="superscript"/>
        </w:rPr>
        <w:t>D</w:t>
      </w:r>
      <w:proofErr w:type="spellEnd"/>
      <w:r>
        <w:rPr>
          <w:rStyle w:val="translated-span"/>
          <w:rFonts w:ascii="Cambria" w:hAnsi="Cambria"/>
          <w:i/>
          <w:iCs/>
          <w:vertAlign w:val="subscript"/>
        </w:rPr>
        <w:t>问</w:t>
      </w:r>
      <w:r>
        <w:rPr>
          <w:rStyle w:val="translated-span"/>
          <w:rFonts w:ascii="Cambria" w:hAnsi="Cambria"/>
          <w:i/>
          <w:iCs/>
          <w:vertAlign w:val="superscript"/>
        </w:rPr>
        <w:t>T</w:t>
      </w:r>
      <w:r>
        <w:rPr>
          <w:rStyle w:val="translated-span"/>
          <w:rFonts w:ascii="Cambria" w:hAnsi="Cambria"/>
          <w:i/>
          <w:iCs/>
          <w:sz w:val="10"/>
          <w:szCs w:val="10"/>
        </w:rPr>
        <w:t>夸脱</w:t>
      </w:r>
    </w:p>
    <w:p w14:paraId="3C069175" w14:textId="77777777" w:rsidR="001C3C67" w:rsidRDefault="00BD52E6">
      <w:pPr>
        <w:spacing w:after="27"/>
        <w:ind w:left="645" w:right="15" w:hanging="476"/>
      </w:pPr>
      <w:r>
        <w:rPr>
          <w:sz w:val="14"/>
          <w:szCs w:val="14"/>
        </w:rPr>
        <w:t>1</w:t>
      </w:r>
      <w:r>
        <w:rPr>
          <w:rFonts w:ascii="Times New Roman" w:hAnsi="Times New Roman" w:cs="Times New Roman"/>
          <w:sz w:val="14"/>
          <w:szCs w:val="14"/>
        </w:rPr>
        <w:t xml:space="preserve">              </w:t>
      </w:r>
      <w:r>
        <w:rPr>
          <w:rStyle w:val="translated-span"/>
        </w:rPr>
        <w:t>//</w:t>
      </w:r>
      <w:r>
        <w:rPr>
          <w:rStyle w:val="translated-span"/>
        </w:rPr>
        <w:t>在服务器上运行</w:t>
      </w:r>
    </w:p>
    <w:p w14:paraId="630712B6" w14:textId="77777777" w:rsidR="001C3C67" w:rsidRDefault="00BD52E6">
      <w:pPr>
        <w:spacing w:after="24" w:line="256" w:lineRule="auto"/>
        <w:ind w:left="645" w:right="15" w:hanging="476"/>
      </w:pPr>
      <w:r>
        <w:rPr>
          <w:sz w:val="14"/>
          <w:szCs w:val="14"/>
        </w:rPr>
        <w:t>2</w:t>
      </w:r>
      <w:r>
        <w:rPr>
          <w:rFonts w:ascii="Times New Roman" w:hAnsi="Times New Roman" w:cs="Times New Roman"/>
          <w:sz w:val="14"/>
          <w:szCs w:val="14"/>
        </w:rPr>
        <w:t xml:space="preserve">              </w:t>
      </w:r>
      <w:r>
        <w:rPr>
          <w:rStyle w:val="translated-span"/>
        </w:rPr>
        <w:t>算法更新：</w:t>
      </w:r>
    </w:p>
    <w:p w14:paraId="2165CED3" w14:textId="77777777" w:rsidR="001C3C67" w:rsidRDefault="00BD52E6">
      <w:pPr>
        <w:spacing w:after="27"/>
        <w:ind w:left="645" w:right="15" w:hanging="476"/>
      </w:pPr>
      <w:r>
        <w:rPr>
          <w:sz w:val="14"/>
          <w:szCs w:val="14"/>
        </w:rPr>
        <w:lastRenderedPageBreak/>
        <w:t>3</w:t>
      </w:r>
      <w:r>
        <w:rPr>
          <w:rFonts w:ascii="Times New Roman" w:hAnsi="Times New Roman" w:cs="Times New Roman"/>
          <w:sz w:val="14"/>
          <w:szCs w:val="14"/>
        </w:rPr>
        <w:t xml:space="preserve">              </w:t>
      </w:r>
      <w:r>
        <w:rPr>
          <w:rStyle w:val="translated-span"/>
        </w:rPr>
        <w:t>为</w:t>
      </w:r>
      <w:r>
        <w:rPr>
          <w:rStyle w:val="translated-span"/>
        </w:rPr>
        <w:t>MAML</w:t>
      </w:r>
      <w:r>
        <w:rPr>
          <w:rStyle w:val="translated-span"/>
        </w:rPr>
        <w:t>初始化，或为元</w:t>
      </w:r>
      <w:r>
        <w:rPr>
          <w:rStyle w:val="translated-span"/>
        </w:rPr>
        <w:t>SGD</w:t>
      </w:r>
      <w:r>
        <w:rPr>
          <w:rStyle w:val="translated-span"/>
        </w:rPr>
        <w:t>初始化（</w:t>
      </w:r>
      <w:r>
        <w:rPr>
          <w:rStyle w:val="translated-span"/>
        </w:rPr>
        <w:t>θ</w:t>
      </w:r>
      <w:r>
        <w:rPr>
          <w:rStyle w:val="translated-span"/>
        </w:rPr>
        <w:t>，</w:t>
      </w:r>
      <w:r>
        <w:rPr>
          <w:rStyle w:val="translated-span"/>
        </w:rPr>
        <w:t>α</w:t>
      </w:r>
      <w:r>
        <w:rPr>
          <w:rStyle w:val="translated-span"/>
        </w:rPr>
        <w:t>）。</w:t>
      </w:r>
      <w:r>
        <w:rPr>
          <w:rStyle w:val="translated-span"/>
          <w:rFonts w:ascii="Cambria" w:hAnsi="Cambria"/>
          <w:i/>
          <w:iCs/>
        </w:rPr>
        <w:t>θ</w:t>
      </w:r>
    </w:p>
    <w:p w14:paraId="59BC2E0C" w14:textId="77777777" w:rsidR="001C3C67" w:rsidRDefault="00BD52E6">
      <w:pPr>
        <w:spacing w:after="27"/>
        <w:ind w:left="645" w:right="15" w:hanging="476"/>
      </w:pPr>
      <w:r>
        <w:rPr>
          <w:sz w:val="14"/>
          <w:szCs w:val="14"/>
        </w:rPr>
        <w:t>4</w:t>
      </w:r>
      <w:r>
        <w:rPr>
          <w:rFonts w:ascii="Times New Roman" w:hAnsi="Times New Roman" w:cs="Times New Roman"/>
          <w:sz w:val="14"/>
          <w:szCs w:val="14"/>
        </w:rPr>
        <w:t xml:space="preserve">              </w:t>
      </w:r>
      <w:r>
        <w:rPr>
          <w:rStyle w:val="translated-span"/>
        </w:rPr>
        <w:t>每集</w:t>
      </w:r>
      <w:r>
        <w:rPr>
          <w:rStyle w:val="translated-span"/>
        </w:rPr>
        <w:t>=1,2</w:t>
      </w:r>
      <w:r>
        <w:rPr>
          <w:rStyle w:val="translated-span"/>
        </w:rPr>
        <w:t>，。。。做</w:t>
      </w:r>
      <w:r>
        <w:rPr>
          <w:rStyle w:val="translated-span"/>
          <w:rFonts w:ascii="Cambria" w:hAnsi="Cambria"/>
          <w:i/>
          <w:iCs/>
        </w:rPr>
        <w:t>t</w:t>
      </w:r>
    </w:p>
    <w:p w14:paraId="233F6172" w14:textId="77777777" w:rsidR="001C3C67" w:rsidRDefault="00BD52E6">
      <w:pPr>
        <w:spacing w:after="19"/>
        <w:ind w:left="645" w:right="15" w:hanging="476"/>
      </w:pPr>
      <w:r>
        <w:rPr>
          <w:sz w:val="14"/>
          <w:szCs w:val="14"/>
        </w:rPr>
        <w:t>5</w:t>
      </w:r>
      <w:r>
        <w:rPr>
          <w:rFonts w:ascii="Times New Roman" w:hAnsi="Times New Roman" w:cs="Times New Roman"/>
          <w:sz w:val="14"/>
          <w:szCs w:val="14"/>
        </w:rPr>
        <w:t xml:space="preserve">              </w:t>
      </w:r>
      <w:r>
        <w:rPr>
          <w:noProof/>
        </w:rPr>
        <w:drawing>
          <wp:anchor distT="0" distB="0" distL="114300" distR="114300" simplePos="0" relativeHeight="251659264" behindDoc="0" locked="0" layoutInCell="1" allowOverlap="0" wp14:anchorId="1C25FEA1" wp14:editId="78A62700">
            <wp:simplePos x="0" y="0"/>
            <wp:positionH relativeFrom="column">
              <wp:align>left</wp:align>
            </wp:positionH>
            <wp:positionV relativeFrom="line">
              <wp:posOffset>0</wp:posOffset>
            </wp:positionV>
            <wp:extent cx="200025" cy="1209675"/>
            <wp:effectExtent l="0" t="0" r="9525" b="9525"/>
            <wp:wrapSquare wrapText="bothSides"/>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0002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样品一套</w:t>
      </w:r>
      <w:r>
        <w:rPr>
          <w:rStyle w:val="translated-span"/>
          <w:rFonts w:ascii="Cambria" w:hAnsi="Cambria"/>
          <w:i/>
          <w:iCs/>
        </w:rPr>
        <w:t>美国犹他州</w:t>
      </w:r>
      <w:r>
        <w:rPr>
          <w:rStyle w:val="translated-span"/>
        </w:rPr>
        <w:t>属于</w:t>
      </w:r>
      <w:r>
        <w:rPr>
          <w:rStyle w:val="translated-span"/>
          <w:rFonts w:ascii="Cambria" w:hAnsi="Cambria"/>
          <w:i/>
          <w:iCs/>
        </w:rPr>
        <w:t>米</w:t>
      </w:r>
      <w:r>
        <w:rPr>
          <w:rStyle w:val="translated-span"/>
        </w:rPr>
        <w:t>客户，并分发</w:t>
      </w:r>
      <w:r>
        <w:rPr>
          <w:rStyle w:val="translated-span"/>
          <w:rFonts w:ascii="Cambria" w:hAnsi="Cambria"/>
          <w:i/>
          <w:iCs/>
        </w:rPr>
        <w:t>θ</w:t>
      </w:r>
      <w:r>
        <w:rPr>
          <w:rStyle w:val="translated-span"/>
        </w:rPr>
        <w:t>（用于</w:t>
      </w:r>
      <w:r>
        <w:rPr>
          <w:rStyle w:val="translated-span"/>
        </w:rPr>
        <w:t>MAML</w:t>
      </w:r>
      <w:r>
        <w:rPr>
          <w:rStyle w:val="translated-span"/>
        </w:rPr>
        <w:t>）或</w:t>
      </w:r>
      <w:r>
        <w:rPr>
          <w:rStyle w:val="translated-span"/>
          <w:rFonts w:ascii="Cambria" w:hAnsi="Cambria"/>
        </w:rPr>
        <w:t>(θ,α)</w:t>
      </w:r>
      <w:r>
        <w:rPr>
          <w:rStyle w:val="translated-span"/>
        </w:rPr>
        <w:t>（对于</w:t>
      </w:r>
      <w:r>
        <w:rPr>
          <w:rStyle w:val="translated-span"/>
        </w:rPr>
        <w:t>Meta-SGD</w:t>
      </w:r>
      <w:r>
        <w:rPr>
          <w:rStyle w:val="translated-span"/>
        </w:rPr>
        <w:t>）给抽样客户。</w:t>
      </w:r>
    </w:p>
    <w:p w14:paraId="518A1925" w14:textId="77777777" w:rsidR="001C3C67" w:rsidRDefault="00BD52E6">
      <w:pPr>
        <w:spacing w:after="33"/>
        <w:ind w:left="645" w:right="15" w:hanging="476"/>
      </w:pPr>
      <w:r>
        <w:rPr>
          <w:sz w:val="14"/>
          <w:szCs w:val="14"/>
        </w:rPr>
        <w:t>6</w:t>
      </w:r>
      <w:r>
        <w:rPr>
          <w:rFonts w:ascii="Times New Roman" w:hAnsi="Times New Roman" w:cs="Times New Roman"/>
          <w:sz w:val="14"/>
          <w:szCs w:val="14"/>
        </w:rPr>
        <w:t xml:space="preserve">              </w:t>
      </w:r>
      <w:r>
        <w:rPr>
          <w:rStyle w:val="translated-span"/>
        </w:rPr>
        <w:t>对于每个客户机</w:t>
      </w:r>
      <w:r>
        <w:rPr>
          <w:rStyle w:val="translated-span"/>
          <w:rFonts w:ascii="宋体" w:hAnsi="宋体" w:hint="eastAsia"/>
        </w:rPr>
        <w:t>∈</w:t>
      </w:r>
      <w:r>
        <w:rPr>
          <w:rStyle w:val="translated-span"/>
        </w:rPr>
        <w:t>Ut</w:t>
      </w:r>
      <w:r>
        <w:rPr>
          <w:rStyle w:val="translated-span"/>
        </w:rPr>
        <w:t>并行</w:t>
      </w:r>
      <w:r>
        <w:rPr>
          <w:rStyle w:val="translated-span"/>
        </w:rPr>
        <w:t>do</w:t>
      </w:r>
      <w:r>
        <w:rPr>
          <w:rStyle w:val="translated-span"/>
          <w:rFonts w:ascii="Cambria" w:hAnsi="Cambria"/>
          <w:i/>
          <w:iCs/>
        </w:rPr>
        <w:t>美国</w:t>
      </w:r>
    </w:p>
    <w:p w14:paraId="39F38C44" w14:textId="77777777" w:rsidR="001C3C67" w:rsidRDefault="00BD52E6">
      <w:pPr>
        <w:spacing w:after="34"/>
        <w:ind w:left="172" w:right="15"/>
      </w:pPr>
      <w:r>
        <w:rPr>
          <w:sz w:val="14"/>
          <w:szCs w:val="14"/>
        </w:rPr>
        <w:t>7</w:t>
      </w:r>
      <w:r>
        <w:rPr>
          <w:rStyle w:val="translated-span"/>
        </w:rPr>
        <w:t>得到测试损失</w:t>
      </w:r>
      <w:r>
        <w:rPr>
          <w:rStyle w:val="translated-span"/>
        </w:rPr>
        <w:t>←</w:t>
      </w:r>
      <w:proofErr w:type="spellStart"/>
      <w:r>
        <w:rPr>
          <w:rStyle w:val="translated-span"/>
        </w:rPr>
        <w:t>ModelTrainingMAML</w:t>
      </w:r>
      <w:proofErr w:type="spellEnd"/>
      <w:r>
        <w:rPr>
          <w:rStyle w:val="translated-span"/>
        </w:rPr>
        <w:t>（</w:t>
      </w:r>
      <w:r>
        <w:rPr>
          <w:rStyle w:val="translated-span"/>
        </w:rPr>
        <w:t>θ</w:t>
      </w:r>
      <w:r>
        <w:rPr>
          <w:rStyle w:val="translated-span"/>
        </w:rPr>
        <w:t>）或</w:t>
      </w:r>
      <w:r>
        <w:rPr>
          <w:rStyle w:val="translated-span"/>
          <w:rFonts w:ascii="Cambria" w:hAnsi="Cambria"/>
          <w:i/>
          <w:iCs/>
        </w:rPr>
        <w:t>顾</w:t>
      </w:r>
    </w:p>
    <w:p w14:paraId="4F58CECA" w14:textId="77777777" w:rsidR="001C3C67" w:rsidRDefault="00BD52E6">
      <w:pPr>
        <w:spacing w:after="27"/>
        <w:ind w:left="445" w:right="15"/>
      </w:pPr>
      <w:r>
        <w:rPr>
          <w:rStyle w:val="translated-span"/>
          <w:rFonts w:ascii="Cambria" w:hAnsi="Cambria"/>
          <w:i/>
          <w:iCs/>
        </w:rPr>
        <w:t>顾</w:t>
      </w:r>
      <w:r>
        <w:rPr>
          <w:rStyle w:val="translated-span"/>
          <w:rFonts w:ascii="Cambria" w:hAnsi="Cambria"/>
        </w:rPr>
        <w:t>←</w:t>
      </w:r>
      <w:r>
        <w:rPr>
          <w:rStyle w:val="translated-span"/>
          <w:rFonts w:ascii="Cambria" w:hAnsi="Cambria"/>
        </w:rPr>
        <w:t>模型训练</w:t>
      </w:r>
      <w:proofErr w:type="spellStart"/>
      <w:r>
        <w:rPr>
          <w:rStyle w:val="translated-span"/>
          <w:rFonts w:ascii="Cambria" w:hAnsi="Cambria"/>
        </w:rPr>
        <w:t>metasgd</w:t>
      </w:r>
      <w:proofErr w:type="spellEnd"/>
      <w:r>
        <w:rPr>
          <w:rStyle w:val="translated-span"/>
          <w:rFonts w:ascii="Cambria" w:hAnsi="Cambria"/>
        </w:rPr>
        <w:t>（</w:t>
      </w:r>
      <w:r>
        <w:rPr>
          <w:rStyle w:val="translated-span"/>
          <w:rFonts w:ascii="Cambria" w:hAnsi="Cambria"/>
        </w:rPr>
        <w:t>θ</w:t>
      </w:r>
      <w:r>
        <w:rPr>
          <w:rStyle w:val="translated-span"/>
          <w:rFonts w:ascii="Cambria" w:hAnsi="Cambria"/>
        </w:rPr>
        <w:t>，</w:t>
      </w:r>
      <w:r>
        <w:rPr>
          <w:rStyle w:val="translated-span"/>
          <w:rFonts w:ascii="Cambria" w:hAnsi="Cambria"/>
        </w:rPr>
        <w:t>α</w:t>
      </w:r>
      <w:r>
        <w:rPr>
          <w:rStyle w:val="translated-span"/>
          <w:rFonts w:ascii="Cambria" w:hAnsi="Cambria"/>
        </w:rPr>
        <w:t>）</w:t>
      </w:r>
    </w:p>
    <w:p w14:paraId="1D01FD2B" w14:textId="77777777" w:rsidR="001C3C67" w:rsidRDefault="00BD52E6">
      <w:pPr>
        <w:spacing w:after="0" w:line="256" w:lineRule="auto"/>
        <w:ind w:left="645" w:right="7" w:hanging="476"/>
        <w:jc w:val="left"/>
      </w:pPr>
      <w:r>
        <w:rPr>
          <w:sz w:val="14"/>
          <w:szCs w:val="14"/>
        </w:rPr>
        <w:t>8</w:t>
      </w:r>
      <w:r>
        <w:rPr>
          <w:rFonts w:ascii="Times New Roman" w:hAnsi="Times New Roman" w:cs="Times New Roman"/>
          <w:sz w:val="14"/>
          <w:szCs w:val="14"/>
        </w:rPr>
        <w:t xml:space="preserve">              </w:t>
      </w:r>
      <w:r>
        <w:rPr>
          <w:rStyle w:val="translated-span"/>
        </w:rPr>
        <w:t>结束</w:t>
      </w:r>
    </w:p>
    <w:p w14:paraId="705A0FAB" w14:textId="77777777" w:rsidR="001C3C67" w:rsidRDefault="00BD52E6">
      <w:pPr>
        <w:spacing w:after="27"/>
        <w:ind w:left="645" w:right="7" w:hanging="476"/>
        <w:jc w:val="left"/>
      </w:pPr>
      <w:r>
        <w:rPr>
          <w:sz w:val="14"/>
          <w:szCs w:val="14"/>
        </w:rPr>
        <w:t>9</w:t>
      </w:r>
      <w:r>
        <w:rPr>
          <w:rFonts w:ascii="Times New Roman" w:hAnsi="Times New Roman" w:cs="Times New Roman"/>
          <w:sz w:val="14"/>
          <w:szCs w:val="14"/>
        </w:rPr>
        <w:t xml:space="preserve">              </w:t>
      </w:r>
      <w:r>
        <w:rPr>
          <w:rStyle w:val="translated-span"/>
        </w:rPr>
        <w:t>更新</w:t>
      </w:r>
      <w:r>
        <w:rPr>
          <w:rStyle w:val="translated-span"/>
        </w:rPr>
        <w:t>MAML</w:t>
      </w:r>
      <w:r>
        <w:rPr>
          <w:rStyle w:val="translated-span"/>
        </w:rPr>
        <w:t>或</w:t>
      </w:r>
    </w:p>
    <w:tbl>
      <w:tblPr>
        <w:tblpPr w:vertAnchor="text"/>
        <w:tblW w:w="7598" w:type="dxa"/>
        <w:tblCellMar>
          <w:left w:w="0" w:type="dxa"/>
          <w:right w:w="0" w:type="dxa"/>
        </w:tblCellMar>
        <w:tblLook w:val="04A0" w:firstRow="1" w:lastRow="0" w:firstColumn="1" w:lastColumn="0" w:noHBand="0" w:noVBand="1"/>
      </w:tblPr>
      <w:tblGrid>
        <w:gridCol w:w="3676"/>
        <w:gridCol w:w="3922"/>
      </w:tblGrid>
      <w:tr w:rsidR="001C3C67" w14:paraId="72D37E37" w14:textId="77777777">
        <w:trPr>
          <w:trHeight w:val="200"/>
        </w:trPr>
        <w:tc>
          <w:tcPr>
            <w:tcW w:w="3676" w:type="dxa"/>
            <w:tcMar>
              <w:top w:w="7" w:type="dxa"/>
              <w:left w:w="0" w:type="dxa"/>
              <w:bottom w:w="0" w:type="dxa"/>
              <w:right w:w="0" w:type="dxa"/>
            </w:tcMar>
            <w:hideMark/>
          </w:tcPr>
          <w:p w14:paraId="4A18040A" w14:textId="77777777" w:rsidR="001C3C67" w:rsidRDefault="00BD52E6">
            <w:pPr>
              <w:spacing w:after="0" w:line="256" w:lineRule="auto"/>
              <w:ind w:left="0" w:firstLine="0"/>
              <w:jc w:val="left"/>
            </w:pPr>
            <w:r>
              <w:rPr>
                <w:sz w:val="14"/>
                <w:szCs w:val="14"/>
              </w:rPr>
              <w:t xml:space="preserve">11 </w:t>
            </w:r>
            <w:r>
              <w:rPr>
                <w:rStyle w:val="translated-span"/>
              </w:rPr>
              <w:t>//</w:t>
            </w:r>
            <w:r>
              <w:rPr>
                <w:rStyle w:val="translated-span"/>
              </w:rPr>
              <w:t>在客户端上运行</w:t>
            </w:r>
            <w:r>
              <w:rPr>
                <w:rStyle w:val="translated-span"/>
                <w:rFonts w:ascii="Cambria" w:hAnsi="Cambria"/>
                <w:i/>
                <w:iCs/>
              </w:rPr>
              <w:t>美国</w:t>
            </w:r>
          </w:p>
        </w:tc>
        <w:tc>
          <w:tcPr>
            <w:tcW w:w="3922" w:type="dxa"/>
            <w:tcMar>
              <w:top w:w="7" w:type="dxa"/>
              <w:left w:w="0" w:type="dxa"/>
              <w:bottom w:w="0" w:type="dxa"/>
              <w:right w:w="0" w:type="dxa"/>
            </w:tcMar>
            <w:hideMark/>
          </w:tcPr>
          <w:p w14:paraId="165FC349" w14:textId="77777777" w:rsidR="001C3C67" w:rsidRDefault="00BD52E6">
            <w:pPr>
              <w:spacing w:after="160" w:line="256" w:lineRule="auto"/>
              <w:ind w:left="0" w:firstLine="0"/>
              <w:jc w:val="left"/>
            </w:pPr>
            <w:r>
              <w:t> </w:t>
            </w:r>
          </w:p>
        </w:tc>
      </w:tr>
      <w:tr w:rsidR="001C3C67" w14:paraId="7E43A441" w14:textId="77777777">
        <w:trPr>
          <w:trHeight w:val="497"/>
        </w:trPr>
        <w:tc>
          <w:tcPr>
            <w:tcW w:w="3676" w:type="dxa"/>
            <w:tcMar>
              <w:top w:w="7" w:type="dxa"/>
              <w:left w:w="0" w:type="dxa"/>
              <w:bottom w:w="0" w:type="dxa"/>
              <w:right w:w="0" w:type="dxa"/>
            </w:tcMar>
            <w:hideMark/>
          </w:tcPr>
          <w:p w14:paraId="369DF4C0" w14:textId="77777777" w:rsidR="001C3C67" w:rsidRDefault="00BD52E6">
            <w:pPr>
              <w:spacing w:after="44" w:line="256" w:lineRule="auto"/>
              <w:ind w:left="239" w:hanging="239"/>
              <w:jc w:val="left"/>
            </w:pPr>
            <w:r>
              <w:rPr>
                <w:sz w:val="14"/>
                <w:szCs w:val="14"/>
              </w:rPr>
              <w:t>12</w:t>
            </w:r>
            <w:r>
              <w:rPr>
                <w:rFonts w:ascii="Times New Roman" w:hAnsi="Times New Roman" w:cs="Times New Roman"/>
                <w:sz w:val="14"/>
                <w:szCs w:val="14"/>
              </w:rPr>
              <w:t xml:space="preserve">    </w:t>
            </w:r>
            <w:proofErr w:type="spellStart"/>
            <w:r>
              <w:rPr>
                <w:rStyle w:val="translated-span"/>
              </w:rPr>
              <w:t>ModelTrainingMAML</w:t>
            </w:r>
            <w:proofErr w:type="spellEnd"/>
            <w:r>
              <w:rPr>
                <w:rStyle w:val="translated-span"/>
              </w:rPr>
              <w:t>（）：</w:t>
            </w:r>
            <w:r>
              <w:rPr>
                <w:rStyle w:val="translated-span"/>
                <w:rFonts w:ascii="Cambria" w:hAnsi="Cambria"/>
                <w:i/>
                <w:iCs/>
              </w:rPr>
              <w:t>θ</w:t>
            </w:r>
          </w:p>
          <w:p w14:paraId="64C32B76" w14:textId="77777777" w:rsidR="001C3C67" w:rsidRDefault="00BD52E6">
            <w:pPr>
              <w:spacing w:after="0" w:line="256" w:lineRule="auto"/>
              <w:ind w:left="239" w:hanging="239"/>
              <w:jc w:val="left"/>
            </w:pPr>
            <w:r>
              <w:rPr>
                <w:sz w:val="14"/>
                <w:szCs w:val="14"/>
              </w:rPr>
              <w:t>13</w:t>
            </w:r>
            <w:r>
              <w:rPr>
                <w:rFonts w:ascii="Times New Roman" w:hAnsi="Times New Roman" w:cs="Times New Roman"/>
                <w:sz w:val="14"/>
                <w:szCs w:val="14"/>
              </w:rPr>
              <w:t xml:space="preserve">    </w:t>
            </w:r>
            <w:r>
              <w:rPr>
                <w:rStyle w:val="translated-span"/>
              </w:rPr>
              <w:t>样本支持集和查询集</w:t>
            </w:r>
            <w:r>
              <w:rPr>
                <w:rStyle w:val="translated-span"/>
                <w:rFonts w:ascii="Cambria" w:hAnsi="Cambria"/>
                <w:i/>
                <w:iCs/>
              </w:rPr>
              <w:t>配电装置</w:t>
            </w:r>
            <w:r>
              <w:rPr>
                <w:rStyle w:val="translated-span"/>
                <w:rFonts w:ascii="Cambria" w:hAnsi="Cambria"/>
                <w:i/>
                <w:iCs/>
                <w:sz w:val="31"/>
                <w:szCs w:val="31"/>
                <w:vertAlign w:val="superscript"/>
              </w:rPr>
              <w:t>D</w:t>
            </w:r>
            <w:r>
              <w:rPr>
                <w:rStyle w:val="translated-span"/>
                <w:rFonts w:ascii="Cambria" w:hAnsi="Cambria"/>
                <w:i/>
                <w:iCs/>
                <w:vertAlign w:val="subscript"/>
              </w:rPr>
              <w:t>问</w:t>
            </w:r>
            <w:r>
              <w:rPr>
                <w:rStyle w:val="translated-span"/>
                <w:rFonts w:ascii="Cambria" w:hAnsi="Cambria"/>
                <w:i/>
                <w:iCs/>
                <w:vertAlign w:val="superscript"/>
              </w:rPr>
              <w:t>美国</w:t>
            </w:r>
          </w:p>
        </w:tc>
        <w:tc>
          <w:tcPr>
            <w:tcW w:w="3922" w:type="dxa"/>
            <w:tcMar>
              <w:top w:w="7" w:type="dxa"/>
              <w:left w:w="0" w:type="dxa"/>
              <w:bottom w:w="0" w:type="dxa"/>
              <w:right w:w="0" w:type="dxa"/>
            </w:tcMar>
            <w:hideMark/>
          </w:tcPr>
          <w:p w14:paraId="2E67332C" w14:textId="77777777" w:rsidR="001C3C67" w:rsidRDefault="00BD52E6">
            <w:pPr>
              <w:spacing w:after="41" w:line="256" w:lineRule="auto"/>
              <w:ind w:left="0" w:right="28" w:firstLine="0"/>
              <w:jc w:val="center"/>
            </w:pPr>
            <w:proofErr w:type="spellStart"/>
            <w:r>
              <w:rPr>
                <w:rStyle w:val="translated-span"/>
              </w:rPr>
              <w:t>ModelTrainingMetaSGD</w:t>
            </w:r>
            <w:proofErr w:type="spellEnd"/>
            <w:r>
              <w:rPr>
                <w:rStyle w:val="translated-span"/>
              </w:rPr>
              <w:t>（）：</w:t>
            </w:r>
            <w:proofErr w:type="gramStart"/>
            <w:r>
              <w:rPr>
                <w:rStyle w:val="translated-span"/>
                <w:rFonts w:ascii="Cambria" w:hAnsi="Cambria"/>
                <w:i/>
                <w:iCs/>
              </w:rPr>
              <w:t>θ,α</w:t>
            </w:r>
            <w:proofErr w:type="gramEnd"/>
          </w:p>
          <w:p w14:paraId="4822E8A4" w14:textId="77777777" w:rsidR="001C3C67" w:rsidRDefault="00BD52E6">
            <w:pPr>
              <w:spacing w:after="0" w:line="256" w:lineRule="auto"/>
              <w:ind w:left="0" w:firstLine="0"/>
              <w:jc w:val="right"/>
            </w:pPr>
            <w:r>
              <w:rPr>
                <w:rStyle w:val="translated-span"/>
              </w:rPr>
              <w:t>样本支持集和查询集</w:t>
            </w:r>
            <w:r>
              <w:rPr>
                <w:rStyle w:val="translated-span"/>
                <w:rFonts w:ascii="Cambria" w:hAnsi="Cambria"/>
                <w:i/>
                <w:iCs/>
              </w:rPr>
              <w:t>配电装置</w:t>
            </w:r>
            <w:proofErr w:type="spellStart"/>
            <w:r>
              <w:rPr>
                <w:rStyle w:val="translated-span"/>
                <w:rFonts w:ascii="Cambria" w:hAnsi="Cambria"/>
                <w:i/>
                <w:iCs/>
              </w:rPr>
              <w:t>DQu</w:t>
            </w:r>
            <w:proofErr w:type="spellEnd"/>
            <w:r>
              <w:rPr>
                <w:rStyle w:val="translated-span"/>
                <w:rFonts w:ascii="Cambria" w:hAnsi="Cambria"/>
                <w:i/>
                <w:iCs/>
              </w:rPr>
              <w:t>公司</w:t>
            </w:r>
          </w:p>
        </w:tc>
      </w:tr>
    </w:tbl>
    <w:p w14:paraId="0401592A" w14:textId="77777777" w:rsidR="001C3C67" w:rsidRDefault="00BD52E6">
      <w:pPr>
        <w:spacing w:after="232"/>
        <w:ind w:left="100" w:right="1136" w:firstLine="2168"/>
      </w:pPr>
      <w:r>
        <w:rPr>
          <w:rFonts w:ascii="宋体" w:hAnsi="宋体"/>
          <w:noProof/>
          <w:color w:val="auto"/>
          <w:sz w:val="24"/>
          <w:szCs w:val="24"/>
        </w:rPr>
        <w:drawing>
          <wp:anchor distT="0" distB="0" distL="114300" distR="114300" simplePos="0" relativeHeight="251660288" behindDoc="0" locked="0" layoutInCell="1" allowOverlap="0" wp14:anchorId="193313E7" wp14:editId="578F43C8">
            <wp:simplePos x="0" y="0"/>
            <wp:positionH relativeFrom="column">
              <wp:align>left</wp:align>
            </wp:positionH>
            <wp:positionV relativeFrom="line">
              <wp:posOffset>0</wp:posOffset>
            </wp:positionV>
            <wp:extent cx="2447925" cy="723900"/>
            <wp:effectExtent l="0" t="0" r="9525" b="0"/>
            <wp:wrapSquare wrapText="bothSides"/>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447925" cy="723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noProof/>
          <w:color w:val="auto"/>
          <w:sz w:val="24"/>
          <w:szCs w:val="24"/>
        </w:rPr>
        <w:drawing>
          <wp:anchor distT="0" distB="0" distL="114300" distR="114300" simplePos="0" relativeHeight="251661312" behindDoc="0" locked="0" layoutInCell="1" allowOverlap="0" wp14:anchorId="2E2838B5" wp14:editId="5814448E">
            <wp:simplePos x="0" y="0"/>
            <wp:positionH relativeFrom="column">
              <wp:align>left</wp:align>
            </wp:positionH>
            <wp:positionV relativeFrom="line">
              <wp:posOffset>0</wp:posOffset>
            </wp:positionV>
            <wp:extent cx="2305050" cy="723900"/>
            <wp:effectExtent l="0" t="0" r="0" b="0"/>
            <wp:wrapSquare wrapText="bothSides"/>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30505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C96DC65" wp14:editId="6291DC3E">
            <wp:extent cx="1600200" cy="171450"/>
            <wp:effectExtent l="0" t="0" r="0" b="0"/>
            <wp:docPr id="6" name="Picture 50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4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1600200" cy="171450"/>
                    </a:xfrm>
                    <a:prstGeom prst="rect">
                      <a:avLst/>
                    </a:prstGeom>
                    <a:noFill/>
                    <a:ln>
                      <a:noFill/>
                    </a:ln>
                  </pic:spPr>
                </pic:pic>
              </a:graphicData>
            </a:graphic>
          </wp:inline>
        </w:drawing>
      </w:r>
      <w:r>
        <w:rPr>
          <w:rStyle w:val="translated-span"/>
        </w:rPr>
        <w:t>元新加坡元。</w:t>
      </w:r>
      <w:r>
        <w:rPr>
          <w:rStyle w:val="translated-span"/>
        </w:rPr>
        <w:t>10</w:t>
      </w:r>
      <w:r>
        <w:rPr>
          <w:rStyle w:val="translated-span"/>
        </w:rPr>
        <w:t>结束</w:t>
      </w:r>
    </w:p>
    <w:p w14:paraId="42C64400" w14:textId="77777777" w:rsidR="001C3C67" w:rsidRDefault="00BD52E6">
      <w:pPr>
        <w:spacing w:after="46"/>
        <w:ind w:left="0" w:firstLine="0"/>
        <w:jc w:val="left"/>
      </w:pPr>
      <w:r>
        <w:rPr>
          <w:noProof/>
        </w:rPr>
        <w:drawing>
          <wp:inline distT="0" distB="0" distL="0" distR="0" wp14:anchorId="10BB104A" wp14:editId="736CB195">
            <wp:extent cx="5038725" cy="95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038725" cy="9525"/>
                    </a:xfrm>
                    <a:prstGeom prst="rect">
                      <a:avLst/>
                    </a:prstGeom>
                    <a:noFill/>
                    <a:ln>
                      <a:noFill/>
                    </a:ln>
                  </pic:spPr>
                </pic:pic>
              </a:graphicData>
            </a:graphic>
          </wp:inline>
        </w:drawing>
      </w:r>
      <w:r>
        <w:rPr>
          <w:sz w:val="14"/>
          <w:szCs w:val="14"/>
        </w:rPr>
        <w:t xml:space="preserve">18 </w:t>
      </w:r>
      <w:r>
        <w:rPr>
          <w:rStyle w:val="translated-span"/>
        </w:rPr>
        <w:t>返回服务器</w:t>
      </w:r>
      <w:r>
        <w:rPr>
          <w:rStyle w:val="translated-span"/>
          <w:rFonts w:ascii="Cambria" w:hAnsi="Cambria"/>
          <w:i/>
          <w:iCs/>
        </w:rPr>
        <w:t>顾</w:t>
      </w:r>
      <w:proofErr w:type="gramStart"/>
      <w:r>
        <w:rPr>
          <w:rStyle w:val="translated-span"/>
          <w:rFonts w:ascii="Cambria" w:hAnsi="Cambria"/>
          <w:i/>
          <w:iCs/>
        </w:rPr>
        <w:t>顾</w:t>
      </w:r>
      <w:proofErr w:type="gramEnd"/>
    </w:p>
    <w:p w14:paraId="4B2B8020" w14:textId="77777777" w:rsidR="001C3C67" w:rsidRDefault="00BD52E6">
      <w:pPr>
        <w:spacing w:before="561" w:after="386"/>
        <w:ind w:left="28" w:right="15"/>
      </w:pPr>
      <w:r>
        <w:rPr>
          <w:rStyle w:val="translated-span"/>
        </w:rPr>
        <w:t>最大限度地提高了</w:t>
      </w:r>
      <w:r>
        <w:rPr>
          <w:rStyle w:val="translated-span"/>
        </w:rPr>
        <w:t>θ</w:t>
      </w:r>
      <w:r>
        <w:rPr>
          <w:rStyle w:val="translated-span"/>
        </w:rPr>
        <w:t>的泛化能力。</w:t>
      </w:r>
      <w:proofErr w:type="gramStart"/>
      <w:r>
        <w:rPr>
          <w:rStyle w:val="translated-span"/>
        </w:rPr>
        <w:t>元训练</w:t>
      </w:r>
      <w:proofErr w:type="gramEnd"/>
      <w:r>
        <w:rPr>
          <w:rStyle w:val="translated-span"/>
        </w:rPr>
        <w:t>以一种情节式的方式进行，在每一集中，从一个元训练集中的任务分布</w:t>
      </w:r>
      <w:r>
        <w:rPr>
          <w:rStyle w:val="translated-span"/>
        </w:rPr>
        <w:t>T</w:t>
      </w:r>
      <w:r>
        <w:rPr>
          <w:rStyle w:val="translated-span"/>
        </w:rPr>
        <w:t>中抽取一批任务。因此，算法</w:t>
      </w:r>
      <w:proofErr w:type="spellStart"/>
      <w:r>
        <w:rPr>
          <w:rStyle w:val="translated-span"/>
        </w:rPr>
        <w:t>Aψ</w:t>
      </w:r>
      <w:proofErr w:type="spellEnd"/>
      <w:r>
        <w:rPr>
          <w:rStyle w:val="translated-span"/>
        </w:rPr>
        <w:t>优化目标如下：</w:t>
      </w:r>
    </w:p>
    <w:p w14:paraId="5EDF3A71" w14:textId="77777777" w:rsidR="001C3C67" w:rsidRDefault="00BD52E6">
      <w:pPr>
        <w:spacing w:after="204" w:line="256" w:lineRule="auto"/>
        <w:ind w:left="0" w:firstLine="0"/>
        <w:jc w:val="left"/>
      </w:pPr>
      <w:r>
        <w:rPr>
          <w:sz w:val="22"/>
          <w:szCs w:val="22"/>
        </w:rPr>
        <w:t xml:space="preserve">                                     </w:t>
      </w:r>
      <w:r>
        <w:rPr>
          <w:noProof/>
        </w:rPr>
        <w:drawing>
          <wp:inline distT="0" distB="0" distL="0" distR="0" wp14:anchorId="2BE5A501" wp14:editId="23F7E537">
            <wp:extent cx="2914650" cy="247650"/>
            <wp:effectExtent l="0" t="0" r="0" b="0"/>
            <wp:docPr id="8" name="Picture 5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43"/>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914650" cy="247650"/>
                    </a:xfrm>
                    <a:prstGeom prst="rect">
                      <a:avLst/>
                    </a:prstGeom>
                    <a:noFill/>
                    <a:ln>
                      <a:noFill/>
                    </a:ln>
                  </pic:spPr>
                </pic:pic>
              </a:graphicData>
            </a:graphic>
          </wp:inline>
        </w:drawing>
      </w:r>
      <w:r>
        <w:rPr>
          <w:rFonts w:ascii="Cambria" w:hAnsi="Cambria"/>
          <w:i/>
          <w:iCs/>
        </w:rPr>
        <w:t xml:space="preserve"> .                                </w:t>
      </w:r>
      <w:r>
        <w:rPr>
          <w:rStyle w:val="translated-span"/>
        </w:rPr>
        <w:t>（一）</w:t>
      </w:r>
    </w:p>
    <w:p w14:paraId="34D1F3B1" w14:textId="77777777" w:rsidR="001C3C67" w:rsidRDefault="00BD52E6">
      <w:pPr>
        <w:ind w:left="28" w:right="15"/>
      </w:pPr>
      <w:r>
        <w:rPr>
          <w:rStyle w:val="translated-span"/>
        </w:rPr>
        <w:t>MAML</w:t>
      </w:r>
      <w:r>
        <w:rPr>
          <w:rStyle w:val="translated-span"/>
        </w:rPr>
        <w:t>算法</w:t>
      </w:r>
      <w:r>
        <w:rPr>
          <w:rStyle w:val="translated-span"/>
        </w:rPr>
        <w:t>[5]</w:t>
      </w:r>
      <w:r>
        <w:rPr>
          <w:rStyle w:val="translated-span"/>
        </w:rPr>
        <w:t>是一种典型的基于梯度的元学习方法，用梯度更新步骤训练模型。</w:t>
      </w:r>
      <w:r>
        <w:rPr>
          <w:rStyle w:val="translated-span"/>
        </w:rPr>
        <w:t>MAML</w:t>
      </w:r>
      <w:r>
        <w:rPr>
          <w:rStyle w:val="translated-span"/>
        </w:rPr>
        <w:t>的算法</w:t>
      </w:r>
      <w:r>
        <w:rPr>
          <w:rStyle w:val="translated-span"/>
        </w:rPr>
        <w:t>A</w:t>
      </w:r>
      <w:r>
        <w:rPr>
          <w:rStyle w:val="translated-span"/>
        </w:rPr>
        <w:t>只是用来为模型提供初始化。特别是，对于每个任务，算法保持</w:t>
      </w:r>
      <w:r>
        <w:rPr>
          <w:rStyle w:val="translated-span"/>
        </w:rPr>
        <w:t>=θ</w:t>
      </w:r>
      <w:r>
        <w:rPr>
          <w:rStyle w:val="translated-span"/>
        </w:rPr>
        <w:t>作为模型参数的初始值。那么</w:t>
      </w:r>
      <w:proofErr w:type="spellStart"/>
      <w:r>
        <w:rPr>
          <w:rStyle w:val="translated-span"/>
          <w:rFonts w:ascii="Cambria" w:hAnsi="Cambria"/>
          <w:i/>
          <w:iCs/>
        </w:rPr>
        <w:t>Tϕffθ</w:t>
      </w:r>
      <w:proofErr w:type="spellEnd"/>
      <w:r>
        <w:rPr>
          <w:rStyle w:val="translated-span"/>
        </w:rPr>
        <w:t>对支持进行了更新</w:t>
      </w:r>
      <w:proofErr w:type="spellStart"/>
      <w:r>
        <w:rPr>
          <w:rStyle w:val="translated-span"/>
          <w:rFonts w:ascii="Cambria" w:hAnsi="Cambria"/>
          <w:i/>
          <w:iCs/>
        </w:rPr>
        <w:t>Tθ</w:t>
      </w:r>
      <w:proofErr w:type="spellEnd"/>
      <w:r>
        <w:rPr>
          <w:rStyle w:val="translated-span"/>
        </w:rPr>
        <w:t>在训练损失的情况下使用一个（或多个）梯度下降步骤，其中</w:t>
      </w:r>
      <w:r>
        <w:rPr>
          <w:rStyle w:val="translated-span"/>
          <w:rFonts w:ascii="Cambria" w:hAnsi="Cambria"/>
          <w:i/>
          <w:iCs/>
        </w:rPr>
        <w:t>`</w:t>
      </w:r>
      <w:r>
        <w:rPr>
          <w:rStyle w:val="translated-span"/>
        </w:rPr>
        <w:t>是损失函数，例如图像分类任务的交叉熵。最后在查询集上进行了测试</w:t>
      </w:r>
      <w:proofErr w:type="spellStart"/>
      <w:r>
        <w:rPr>
          <w:rStyle w:val="translated-span"/>
          <w:rFonts w:ascii="Cambria" w:hAnsi="Cambria"/>
          <w:i/>
          <w:iCs/>
        </w:rPr>
        <w:t>fθ</w:t>
      </w:r>
      <w:r>
        <w:rPr>
          <w:rStyle w:val="translated-span"/>
          <w:rFonts w:ascii="Cambria" w:hAnsi="Cambria"/>
          <w:i/>
          <w:iCs/>
          <w:sz w:val="15"/>
          <w:szCs w:val="15"/>
          <w:vertAlign w:val="subscript"/>
        </w:rPr>
        <w:t>T</w:t>
      </w:r>
      <w:r>
        <w:rPr>
          <w:rStyle w:val="translated-span"/>
          <w:rFonts w:ascii="Cambria" w:hAnsi="Cambria"/>
          <w:i/>
          <w:iCs/>
        </w:rPr>
        <w:t>DQT</w:t>
      </w:r>
      <w:proofErr w:type="spellEnd"/>
      <w:r>
        <w:rPr>
          <w:rStyle w:val="translated-span"/>
        </w:rPr>
        <w:t>并计算了试验损耗。式（</w:t>
      </w:r>
      <w:r>
        <w:rPr>
          <w:rStyle w:val="translated-span"/>
        </w:rPr>
        <w:t>1</w:t>
      </w:r>
      <w:r>
        <w:rPr>
          <w:rStyle w:val="translated-span"/>
        </w:rPr>
        <w:t>）中的优化目标例示如下：</w:t>
      </w:r>
    </w:p>
    <w:p w14:paraId="757EA3B1" w14:textId="77777777" w:rsidR="001C3C67" w:rsidRDefault="00BD52E6">
      <w:pPr>
        <w:spacing w:after="126" w:line="256" w:lineRule="auto"/>
        <w:ind w:left="0" w:firstLine="0"/>
        <w:jc w:val="left"/>
      </w:pPr>
      <w:r>
        <w:rPr>
          <w:sz w:val="22"/>
          <w:szCs w:val="22"/>
        </w:rPr>
        <w:t xml:space="preserve">                                                       </w:t>
      </w:r>
      <w:r>
        <w:rPr>
          <w:noProof/>
        </w:rPr>
        <w:drawing>
          <wp:inline distT="0" distB="0" distL="0" distR="0" wp14:anchorId="78213E40" wp14:editId="2E5E2432">
            <wp:extent cx="1905000" cy="238125"/>
            <wp:effectExtent l="0" t="0" r="0" b="9525"/>
            <wp:docPr id="9" name="Picture 5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47"/>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1905000" cy="238125"/>
                    </a:xfrm>
                    <a:prstGeom prst="rect">
                      <a:avLst/>
                    </a:prstGeom>
                    <a:noFill/>
                    <a:ln>
                      <a:noFill/>
                    </a:ln>
                  </pic:spPr>
                </pic:pic>
              </a:graphicData>
            </a:graphic>
          </wp:inline>
        </w:drawing>
      </w:r>
      <w:r>
        <w:rPr>
          <w:rFonts w:ascii="Cambria" w:hAnsi="Cambria"/>
          <w:i/>
          <w:iCs/>
        </w:rPr>
        <w:t xml:space="preserve">,                                                  </w:t>
      </w:r>
      <w:r>
        <w:rPr>
          <w:rStyle w:val="translated-span"/>
        </w:rPr>
        <w:t>（二）</w:t>
      </w:r>
    </w:p>
    <w:p w14:paraId="165AA7B4" w14:textId="77777777" w:rsidR="001C3C67" w:rsidRDefault="00BD52E6">
      <w:pPr>
        <w:ind w:left="28" w:right="15"/>
      </w:pPr>
      <w:r>
        <w:rPr>
          <w:rStyle w:val="translated-span"/>
        </w:rPr>
        <w:t>其中是内部梯度更新的学习率。</w:t>
      </w:r>
      <w:r>
        <w:rPr>
          <w:rStyle w:val="translated-span"/>
          <w:rFonts w:ascii="Cambria" w:hAnsi="Cambria"/>
          <w:i/>
          <w:iCs/>
        </w:rPr>
        <w:t>α</w:t>
      </w:r>
    </w:p>
    <w:p w14:paraId="2EE0552C" w14:textId="77777777" w:rsidR="001C3C67" w:rsidRDefault="00BD52E6">
      <w:pPr>
        <w:spacing w:after="0" w:line="331" w:lineRule="auto"/>
        <w:ind w:left="26" w:hanging="1"/>
        <w:jc w:val="left"/>
      </w:pPr>
      <w:r>
        <w:rPr>
          <w:rStyle w:val="translated-span"/>
        </w:rPr>
        <w:t>Meta-SGD[12]</w:t>
      </w:r>
      <w:r>
        <w:rPr>
          <w:rStyle w:val="translated-span"/>
        </w:rPr>
        <w:t>在</w:t>
      </w:r>
      <w:r>
        <w:rPr>
          <w:rStyle w:val="translated-span"/>
        </w:rPr>
        <w:t>MAML</w:t>
      </w:r>
      <w:r>
        <w:rPr>
          <w:rStyle w:val="translated-span"/>
        </w:rPr>
        <w:t>的基础上进一步学习了初始化和内部学习率。注意，测试损耗</w:t>
      </w:r>
      <w:r>
        <w:rPr>
          <w:rStyle w:val="translated-span"/>
        </w:rPr>
        <w:t>LD</w:t>
      </w:r>
      <w:r>
        <w:rPr>
          <w:rStyle w:val="translated-span"/>
        </w:rPr>
        <w:t>（</w:t>
      </w:r>
      <w:proofErr w:type="spellStart"/>
      <w:r>
        <w:rPr>
          <w:rStyle w:val="translated-span"/>
        </w:rPr>
        <w:t>θT</w:t>
      </w:r>
      <w:proofErr w:type="spellEnd"/>
      <w:r>
        <w:rPr>
          <w:rStyle w:val="translated-span"/>
        </w:rPr>
        <w:t>）可以被视为和的函数，这两者都可以通过在</w:t>
      </w:r>
      <w:r>
        <w:rPr>
          <w:rStyle w:val="translated-span"/>
        </w:rPr>
        <w:t>LD</w:t>
      </w:r>
      <w:r>
        <w:rPr>
          <w:rStyle w:val="translated-span"/>
        </w:rPr>
        <w:t>（</w:t>
      </w:r>
      <w:proofErr w:type="spellStart"/>
      <w:r>
        <w:rPr>
          <w:rStyle w:val="translated-span"/>
        </w:rPr>
        <w:t>θT</w:t>
      </w:r>
      <w:proofErr w:type="spellEnd"/>
      <w:r>
        <w:rPr>
          <w:rStyle w:val="translated-span"/>
        </w:rPr>
        <w:t>）上取梯度来使用</w:t>
      </w:r>
      <w:r>
        <w:rPr>
          <w:rStyle w:val="translated-span"/>
        </w:rPr>
        <w:t>SGD</w:t>
      </w:r>
      <w:r>
        <w:rPr>
          <w:rStyle w:val="translated-span"/>
        </w:rPr>
        <w:t>在外环中</w:t>
      </w:r>
      <w:r>
        <w:rPr>
          <w:rStyle w:val="translated-span"/>
        </w:rPr>
        <w:lastRenderedPageBreak/>
        <w:t>更新。此外，学习速率是一个与的维数相同的向量，这样对应于坐标方向。</w:t>
      </w:r>
      <w:proofErr w:type="gramStart"/>
      <w:r>
        <w:rPr>
          <w:rStyle w:val="translated-span"/>
          <w:rFonts w:ascii="Cambria" w:hAnsi="Cambria"/>
          <w:i/>
          <w:iCs/>
        </w:rPr>
        <w:t>θα</w:t>
      </w:r>
      <w:r>
        <w:rPr>
          <w:rStyle w:val="translated-span"/>
          <w:rFonts w:ascii="Cambria" w:hAnsi="Cambria"/>
          <w:i/>
          <w:iCs/>
          <w:sz w:val="10"/>
          <w:szCs w:val="10"/>
        </w:rPr>
        <w:t>夸脱</w:t>
      </w:r>
      <w:r>
        <w:rPr>
          <w:rStyle w:val="translated-span"/>
          <w:rFonts w:ascii="Cambria" w:hAnsi="Cambria"/>
          <w:i/>
          <w:iCs/>
        </w:rPr>
        <w:t>θα</w:t>
      </w:r>
      <w:r>
        <w:rPr>
          <w:rStyle w:val="translated-span"/>
          <w:rFonts w:ascii="Cambria" w:hAnsi="Cambria"/>
          <w:i/>
          <w:iCs/>
          <w:sz w:val="10"/>
          <w:szCs w:val="10"/>
        </w:rPr>
        <w:t>夸脱</w:t>
      </w:r>
      <w:proofErr w:type="gramEnd"/>
      <w:r>
        <w:rPr>
          <w:rStyle w:val="translated-span"/>
          <w:rFonts w:ascii="Cambria" w:hAnsi="Cambria"/>
          <w:i/>
          <w:iCs/>
        </w:rPr>
        <w:t>αθαθ</w:t>
      </w:r>
    </w:p>
    <w:p w14:paraId="6F3035F9" w14:textId="77777777" w:rsidR="001C3C67" w:rsidRDefault="00BD52E6">
      <w:pPr>
        <w:spacing w:after="94"/>
        <w:ind w:left="28" w:right="15"/>
      </w:pPr>
      <w:r>
        <w:rPr>
          <w:rStyle w:val="translated-span"/>
        </w:rPr>
        <w:t>Meta-SGD</w:t>
      </w:r>
      <w:r>
        <w:rPr>
          <w:rStyle w:val="translated-span"/>
        </w:rPr>
        <w:t>的优化目标可以写为</w:t>
      </w:r>
    </w:p>
    <w:p w14:paraId="27938C1E" w14:textId="77777777" w:rsidR="001C3C67" w:rsidRDefault="00BD52E6">
      <w:pPr>
        <w:spacing w:after="126" w:line="256" w:lineRule="auto"/>
        <w:ind w:left="0" w:firstLine="0"/>
        <w:jc w:val="left"/>
      </w:pPr>
      <w:r>
        <w:rPr>
          <w:sz w:val="22"/>
          <w:szCs w:val="22"/>
        </w:rPr>
        <w:t xml:space="preserve">                                                     </w:t>
      </w:r>
      <w:r>
        <w:rPr>
          <w:noProof/>
        </w:rPr>
        <w:drawing>
          <wp:inline distT="0" distB="0" distL="0" distR="0" wp14:anchorId="6C9F713F" wp14:editId="3BC86AFC">
            <wp:extent cx="2028825" cy="247650"/>
            <wp:effectExtent l="0" t="0" r="9525" b="0"/>
            <wp:docPr id="10" name="Picture 5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48"/>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2028825" cy="247650"/>
                    </a:xfrm>
                    <a:prstGeom prst="rect">
                      <a:avLst/>
                    </a:prstGeom>
                    <a:noFill/>
                    <a:ln>
                      <a:noFill/>
                    </a:ln>
                  </pic:spPr>
                </pic:pic>
              </a:graphicData>
            </a:graphic>
          </wp:inline>
        </w:drawing>
      </w:r>
      <w:r>
        <w:rPr>
          <w:rFonts w:ascii="Cambria" w:hAnsi="Cambria"/>
          <w:i/>
          <w:iCs/>
        </w:rPr>
        <w:t xml:space="preserve"> .                                               </w:t>
      </w:r>
      <w:r>
        <w:rPr>
          <w:rStyle w:val="translated-span"/>
        </w:rPr>
        <w:t>（三）</w:t>
      </w:r>
    </w:p>
    <w:p w14:paraId="62731BB6" w14:textId="77777777" w:rsidR="001C3C67" w:rsidRDefault="00BD52E6">
      <w:pPr>
        <w:spacing w:after="29" w:line="223" w:lineRule="auto"/>
        <w:ind w:left="10" w:right="2" w:hanging="10"/>
        <w:jc w:val="center"/>
      </w:pPr>
      <w:r>
        <w:rPr>
          <w:rStyle w:val="translated-span"/>
        </w:rPr>
        <w:t>表</w:t>
      </w:r>
      <w:r>
        <w:rPr>
          <w:rStyle w:val="translated-span"/>
        </w:rPr>
        <w:t>1</w:t>
      </w:r>
      <w:r>
        <w:rPr>
          <w:rStyle w:val="translated-span"/>
        </w:rPr>
        <w:t>：所选数据集的统计数据。</w:t>
      </w:r>
    </w:p>
    <w:tbl>
      <w:tblPr>
        <w:tblW w:w="7915" w:type="dxa"/>
        <w:tblInd w:w="42" w:type="dxa"/>
        <w:tblCellMar>
          <w:left w:w="0" w:type="dxa"/>
          <w:right w:w="0" w:type="dxa"/>
        </w:tblCellMar>
        <w:tblLook w:val="04A0" w:firstRow="1" w:lastRow="0" w:firstColumn="1" w:lastColumn="0" w:noHBand="0" w:noVBand="1"/>
      </w:tblPr>
      <w:tblGrid>
        <w:gridCol w:w="1880"/>
        <w:gridCol w:w="837"/>
        <w:gridCol w:w="1036"/>
        <w:gridCol w:w="859"/>
        <w:gridCol w:w="891"/>
        <w:gridCol w:w="876"/>
        <w:gridCol w:w="811"/>
        <w:gridCol w:w="725"/>
      </w:tblGrid>
      <w:tr w:rsidR="001C3C67" w14:paraId="36570EF7" w14:textId="77777777">
        <w:trPr>
          <w:trHeight w:val="288"/>
        </w:trPr>
        <w:tc>
          <w:tcPr>
            <w:tcW w:w="1880" w:type="dxa"/>
            <w:vMerge w:val="restart"/>
            <w:tcBorders>
              <w:top w:val="single" w:sz="8" w:space="0" w:color="000000"/>
              <w:left w:val="nil"/>
              <w:bottom w:val="single" w:sz="8" w:space="0" w:color="000000"/>
              <w:right w:val="nil"/>
            </w:tcBorders>
            <w:tcMar>
              <w:top w:w="14" w:type="dxa"/>
              <w:left w:w="0" w:type="dxa"/>
              <w:bottom w:w="0" w:type="dxa"/>
              <w:right w:w="115" w:type="dxa"/>
            </w:tcMar>
            <w:hideMark/>
          </w:tcPr>
          <w:p w14:paraId="74FAF386" w14:textId="77777777" w:rsidR="001C3C67" w:rsidRDefault="00BD52E6">
            <w:pPr>
              <w:spacing w:after="0" w:line="256" w:lineRule="auto"/>
              <w:ind w:left="0" w:right="4" w:firstLine="0"/>
              <w:jc w:val="center"/>
            </w:pPr>
            <w:r>
              <w:rPr>
                <w:rStyle w:val="translated-span"/>
              </w:rPr>
              <w:t>数据集</w:t>
            </w:r>
          </w:p>
        </w:tc>
        <w:tc>
          <w:tcPr>
            <w:tcW w:w="837" w:type="dxa"/>
            <w:vMerge w:val="restart"/>
            <w:tcBorders>
              <w:top w:val="single" w:sz="8" w:space="0" w:color="000000"/>
              <w:left w:val="nil"/>
              <w:bottom w:val="single" w:sz="8" w:space="0" w:color="000000"/>
              <w:right w:val="nil"/>
            </w:tcBorders>
            <w:tcMar>
              <w:top w:w="14" w:type="dxa"/>
              <w:left w:w="0" w:type="dxa"/>
              <w:bottom w:w="0" w:type="dxa"/>
              <w:right w:w="115" w:type="dxa"/>
            </w:tcMar>
            <w:hideMark/>
          </w:tcPr>
          <w:p w14:paraId="5A5D56C9" w14:textId="77777777" w:rsidR="001C3C67" w:rsidRDefault="00BD52E6">
            <w:pPr>
              <w:spacing w:after="0" w:line="256" w:lineRule="auto"/>
              <w:ind w:left="0" w:firstLine="0"/>
              <w:jc w:val="left"/>
            </w:pPr>
            <w:r>
              <w:rPr>
                <w:rStyle w:val="translated-span"/>
              </w:rPr>
              <w:t>客户</w:t>
            </w:r>
          </w:p>
        </w:tc>
        <w:tc>
          <w:tcPr>
            <w:tcW w:w="1036" w:type="dxa"/>
            <w:vMerge w:val="restart"/>
            <w:tcBorders>
              <w:top w:val="single" w:sz="8" w:space="0" w:color="000000"/>
              <w:left w:val="nil"/>
              <w:bottom w:val="single" w:sz="8" w:space="0" w:color="000000"/>
              <w:right w:val="nil"/>
            </w:tcBorders>
            <w:tcMar>
              <w:top w:w="14" w:type="dxa"/>
              <w:left w:w="0" w:type="dxa"/>
              <w:bottom w:w="0" w:type="dxa"/>
              <w:right w:w="115" w:type="dxa"/>
            </w:tcMar>
            <w:hideMark/>
          </w:tcPr>
          <w:p w14:paraId="49D747A4" w14:textId="77777777" w:rsidR="001C3C67" w:rsidRDefault="00BD52E6">
            <w:pPr>
              <w:spacing w:after="0" w:line="256" w:lineRule="auto"/>
              <w:ind w:left="44" w:firstLine="0"/>
              <w:jc w:val="left"/>
            </w:pPr>
            <w:r>
              <w:rPr>
                <w:rStyle w:val="translated-span"/>
              </w:rPr>
              <w:t>样品</w:t>
            </w:r>
          </w:p>
        </w:tc>
        <w:tc>
          <w:tcPr>
            <w:tcW w:w="859" w:type="dxa"/>
            <w:vMerge w:val="restart"/>
            <w:tcBorders>
              <w:top w:val="single" w:sz="8" w:space="0" w:color="000000"/>
              <w:left w:val="nil"/>
              <w:bottom w:val="single" w:sz="8" w:space="0" w:color="000000"/>
              <w:right w:val="nil"/>
            </w:tcBorders>
            <w:tcMar>
              <w:top w:w="14" w:type="dxa"/>
              <w:left w:w="0" w:type="dxa"/>
              <w:bottom w:w="0" w:type="dxa"/>
              <w:right w:w="115" w:type="dxa"/>
            </w:tcMar>
            <w:hideMark/>
          </w:tcPr>
          <w:p w14:paraId="62E44A9F" w14:textId="77777777" w:rsidR="001C3C67" w:rsidRDefault="00BD52E6">
            <w:pPr>
              <w:spacing w:after="0" w:line="256" w:lineRule="auto"/>
              <w:ind w:left="0" w:firstLine="0"/>
              <w:jc w:val="left"/>
            </w:pPr>
            <w:r>
              <w:rPr>
                <w:rStyle w:val="translated-span"/>
              </w:rPr>
              <w:t>班级</w:t>
            </w:r>
          </w:p>
        </w:tc>
        <w:tc>
          <w:tcPr>
            <w:tcW w:w="1767" w:type="dxa"/>
            <w:gridSpan w:val="2"/>
            <w:tcBorders>
              <w:top w:val="single" w:sz="8" w:space="0" w:color="000000"/>
              <w:left w:val="nil"/>
              <w:bottom w:val="single" w:sz="8" w:space="0" w:color="000000"/>
              <w:right w:val="nil"/>
            </w:tcBorders>
            <w:tcMar>
              <w:top w:w="14" w:type="dxa"/>
              <w:left w:w="0" w:type="dxa"/>
              <w:bottom w:w="0" w:type="dxa"/>
              <w:right w:w="115" w:type="dxa"/>
            </w:tcMar>
            <w:hideMark/>
          </w:tcPr>
          <w:p w14:paraId="6B0FB31D" w14:textId="77777777" w:rsidR="001C3C67" w:rsidRDefault="00BD52E6">
            <w:pPr>
              <w:spacing w:after="0" w:line="256" w:lineRule="auto"/>
              <w:ind w:left="0" w:firstLine="0"/>
              <w:jc w:val="left"/>
            </w:pPr>
            <w:r>
              <w:rPr>
                <w:rStyle w:val="translated-span"/>
              </w:rPr>
              <w:t>每个客户的样本数</w:t>
            </w:r>
          </w:p>
        </w:tc>
        <w:tc>
          <w:tcPr>
            <w:tcW w:w="1536" w:type="dxa"/>
            <w:gridSpan w:val="2"/>
            <w:tcBorders>
              <w:top w:val="single" w:sz="8" w:space="0" w:color="000000"/>
              <w:left w:val="nil"/>
              <w:bottom w:val="single" w:sz="8" w:space="0" w:color="000000"/>
              <w:right w:val="nil"/>
            </w:tcBorders>
            <w:tcMar>
              <w:top w:w="14" w:type="dxa"/>
              <w:left w:w="0" w:type="dxa"/>
              <w:bottom w:w="0" w:type="dxa"/>
              <w:right w:w="115" w:type="dxa"/>
            </w:tcMar>
            <w:hideMark/>
          </w:tcPr>
          <w:p w14:paraId="54575B51" w14:textId="77777777" w:rsidR="001C3C67" w:rsidRDefault="00BD52E6">
            <w:pPr>
              <w:spacing w:after="0" w:line="256" w:lineRule="auto"/>
              <w:ind w:left="0" w:firstLine="0"/>
              <w:jc w:val="left"/>
            </w:pPr>
            <w:r>
              <w:rPr>
                <w:rStyle w:val="translated-span"/>
              </w:rPr>
              <w:t>每个客户端的类</w:t>
            </w:r>
          </w:p>
        </w:tc>
      </w:tr>
      <w:tr w:rsidR="001C3C67" w14:paraId="55551366" w14:textId="77777777">
        <w:trPr>
          <w:trHeight w:val="218"/>
        </w:trPr>
        <w:tc>
          <w:tcPr>
            <w:tcW w:w="0" w:type="auto"/>
            <w:vMerge/>
            <w:tcBorders>
              <w:top w:val="single" w:sz="8" w:space="0" w:color="000000"/>
              <w:left w:val="nil"/>
              <w:bottom w:val="single" w:sz="8" w:space="0" w:color="000000"/>
              <w:right w:val="nil"/>
            </w:tcBorders>
            <w:vAlign w:val="center"/>
            <w:hideMark/>
          </w:tcPr>
          <w:p w14:paraId="44E5D9B8" w14:textId="77777777" w:rsidR="001C3C67" w:rsidRDefault="001C3C67">
            <w:pPr>
              <w:spacing w:after="0" w:line="240" w:lineRule="auto"/>
              <w:ind w:left="0" w:firstLine="0"/>
              <w:jc w:val="left"/>
            </w:pPr>
          </w:p>
        </w:tc>
        <w:tc>
          <w:tcPr>
            <w:tcW w:w="0" w:type="auto"/>
            <w:vMerge/>
            <w:tcBorders>
              <w:top w:val="single" w:sz="8" w:space="0" w:color="000000"/>
              <w:left w:val="nil"/>
              <w:bottom w:val="single" w:sz="8" w:space="0" w:color="000000"/>
              <w:right w:val="nil"/>
            </w:tcBorders>
            <w:vAlign w:val="center"/>
            <w:hideMark/>
          </w:tcPr>
          <w:p w14:paraId="40DE4654" w14:textId="77777777" w:rsidR="001C3C67" w:rsidRDefault="001C3C67">
            <w:pPr>
              <w:spacing w:after="0" w:line="240" w:lineRule="auto"/>
              <w:ind w:left="0" w:firstLine="0"/>
              <w:jc w:val="left"/>
            </w:pPr>
          </w:p>
        </w:tc>
        <w:tc>
          <w:tcPr>
            <w:tcW w:w="0" w:type="auto"/>
            <w:vMerge/>
            <w:tcBorders>
              <w:top w:val="single" w:sz="8" w:space="0" w:color="000000"/>
              <w:left w:val="nil"/>
              <w:bottom w:val="single" w:sz="8" w:space="0" w:color="000000"/>
              <w:right w:val="nil"/>
            </w:tcBorders>
            <w:vAlign w:val="center"/>
            <w:hideMark/>
          </w:tcPr>
          <w:p w14:paraId="2A3CE03B" w14:textId="77777777" w:rsidR="001C3C67" w:rsidRDefault="001C3C67">
            <w:pPr>
              <w:spacing w:after="0" w:line="240" w:lineRule="auto"/>
              <w:ind w:left="0" w:firstLine="0"/>
              <w:jc w:val="left"/>
            </w:pPr>
          </w:p>
        </w:tc>
        <w:tc>
          <w:tcPr>
            <w:tcW w:w="0" w:type="auto"/>
            <w:vMerge/>
            <w:tcBorders>
              <w:top w:val="single" w:sz="8" w:space="0" w:color="000000"/>
              <w:left w:val="nil"/>
              <w:bottom w:val="single" w:sz="8" w:space="0" w:color="000000"/>
              <w:right w:val="nil"/>
            </w:tcBorders>
            <w:vAlign w:val="center"/>
            <w:hideMark/>
          </w:tcPr>
          <w:p w14:paraId="7C72F77E" w14:textId="77777777" w:rsidR="001C3C67" w:rsidRDefault="001C3C67">
            <w:pPr>
              <w:spacing w:after="0" w:line="240" w:lineRule="auto"/>
              <w:ind w:left="0" w:firstLine="0"/>
              <w:jc w:val="left"/>
            </w:pPr>
          </w:p>
        </w:tc>
        <w:tc>
          <w:tcPr>
            <w:tcW w:w="891" w:type="dxa"/>
            <w:tcBorders>
              <w:top w:val="nil"/>
              <w:left w:val="nil"/>
              <w:bottom w:val="single" w:sz="8" w:space="0" w:color="000000"/>
              <w:right w:val="nil"/>
            </w:tcBorders>
            <w:tcMar>
              <w:top w:w="14" w:type="dxa"/>
              <w:left w:w="0" w:type="dxa"/>
              <w:bottom w:w="0" w:type="dxa"/>
              <w:right w:w="115" w:type="dxa"/>
            </w:tcMar>
            <w:hideMark/>
          </w:tcPr>
          <w:p w14:paraId="618DA897" w14:textId="77777777" w:rsidR="001C3C67" w:rsidRDefault="00BD52E6">
            <w:pPr>
              <w:spacing w:after="0" w:line="256" w:lineRule="auto"/>
              <w:ind w:left="0" w:firstLine="0"/>
              <w:jc w:val="left"/>
            </w:pPr>
            <w:r>
              <w:rPr>
                <w:rStyle w:val="translated-span"/>
              </w:rPr>
              <w:t>意思是</w:t>
            </w:r>
          </w:p>
        </w:tc>
        <w:tc>
          <w:tcPr>
            <w:tcW w:w="875" w:type="dxa"/>
            <w:tcBorders>
              <w:top w:val="nil"/>
              <w:left w:val="nil"/>
              <w:bottom w:val="single" w:sz="8" w:space="0" w:color="000000"/>
              <w:right w:val="nil"/>
            </w:tcBorders>
            <w:tcMar>
              <w:top w:w="14" w:type="dxa"/>
              <w:left w:w="0" w:type="dxa"/>
              <w:bottom w:w="0" w:type="dxa"/>
              <w:right w:w="115" w:type="dxa"/>
            </w:tcMar>
            <w:hideMark/>
          </w:tcPr>
          <w:p w14:paraId="12898099" w14:textId="77777777" w:rsidR="001C3C67" w:rsidRDefault="00BD52E6">
            <w:pPr>
              <w:spacing w:after="0" w:line="256" w:lineRule="auto"/>
              <w:ind w:left="0" w:firstLine="0"/>
              <w:jc w:val="left"/>
            </w:pPr>
            <w:r>
              <w:rPr>
                <w:rStyle w:val="translated-span"/>
              </w:rPr>
              <w:t>标准偏差</w:t>
            </w:r>
          </w:p>
        </w:tc>
        <w:tc>
          <w:tcPr>
            <w:tcW w:w="811" w:type="dxa"/>
            <w:tcBorders>
              <w:top w:val="nil"/>
              <w:left w:val="nil"/>
              <w:bottom w:val="single" w:sz="8" w:space="0" w:color="000000"/>
              <w:right w:val="nil"/>
            </w:tcBorders>
            <w:tcMar>
              <w:top w:w="14" w:type="dxa"/>
              <w:left w:w="0" w:type="dxa"/>
              <w:bottom w:w="0" w:type="dxa"/>
              <w:right w:w="115" w:type="dxa"/>
            </w:tcMar>
            <w:hideMark/>
          </w:tcPr>
          <w:p w14:paraId="40173BF5" w14:textId="77777777" w:rsidR="001C3C67" w:rsidRDefault="00BD52E6">
            <w:pPr>
              <w:spacing w:after="0" w:line="256" w:lineRule="auto"/>
              <w:ind w:left="0" w:firstLine="0"/>
              <w:jc w:val="left"/>
            </w:pPr>
            <w:r>
              <w:rPr>
                <w:rStyle w:val="translated-span"/>
              </w:rPr>
              <w:t>最小</w:t>
            </w:r>
          </w:p>
        </w:tc>
        <w:tc>
          <w:tcPr>
            <w:tcW w:w="725" w:type="dxa"/>
            <w:tcBorders>
              <w:top w:val="nil"/>
              <w:left w:val="nil"/>
              <w:bottom w:val="single" w:sz="8" w:space="0" w:color="000000"/>
              <w:right w:val="nil"/>
            </w:tcBorders>
            <w:tcMar>
              <w:top w:w="14" w:type="dxa"/>
              <w:left w:w="0" w:type="dxa"/>
              <w:bottom w:w="0" w:type="dxa"/>
              <w:right w:w="115" w:type="dxa"/>
            </w:tcMar>
            <w:hideMark/>
          </w:tcPr>
          <w:p w14:paraId="5663FFB1" w14:textId="77777777" w:rsidR="001C3C67" w:rsidRDefault="00BD52E6">
            <w:pPr>
              <w:spacing w:after="0" w:line="256" w:lineRule="auto"/>
              <w:ind w:left="0" w:firstLine="0"/>
              <w:jc w:val="left"/>
            </w:pPr>
            <w:r>
              <w:rPr>
                <w:rStyle w:val="translated-span"/>
              </w:rPr>
              <w:t>最大值</w:t>
            </w:r>
          </w:p>
        </w:tc>
      </w:tr>
      <w:tr w:rsidR="001C3C67" w14:paraId="2AED4A83" w14:textId="77777777">
        <w:trPr>
          <w:trHeight w:val="220"/>
        </w:trPr>
        <w:tc>
          <w:tcPr>
            <w:tcW w:w="1880" w:type="dxa"/>
            <w:tcBorders>
              <w:top w:val="nil"/>
              <w:left w:val="nil"/>
              <w:bottom w:val="nil"/>
              <w:right w:val="nil"/>
            </w:tcBorders>
            <w:tcMar>
              <w:top w:w="14" w:type="dxa"/>
              <w:left w:w="0" w:type="dxa"/>
              <w:bottom w:w="0" w:type="dxa"/>
              <w:right w:w="115" w:type="dxa"/>
            </w:tcMar>
            <w:hideMark/>
          </w:tcPr>
          <w:p w14:paraId="3BD611B0" w14:textId="77777777" w:rsidR="001C3C67" w:rsidRDefault="00BD52E6">
            <w:pPr>
              <w:spacing w:after="0" w:line="256" w:lineRule="auto"/>
              <w:ind w:left="0" w:right="4" w:firstLine="0"/>
              <w:jc w:val="center"/>
            </w:pPr>
            <w:r>
              <w:rPr>
                <w:rStyle w:val="translated-span"/>
              </w:rPr>
              <w:t>女性主义者</w:t>
            </w:r>
          </w:p>
        </w:tc>
        <w:tc>
          <w:tcPr>
            <w:tcW w:w="837" w:type="dxa"/>
            <w:tcBorders>
              <w:top w:val="nil"/>
              <w:left w:val="nil"/>
              <w:bottom w:val="nil"/>
              <w:right w:val="nil"/>
            </w:tcBorders>
            <w:tcMar>
              <w:top w:w="14" w:type="dxa"/>
              <w:left w:w="0" w:type="dxa"/>
              <w:bottom w:w="0" w:type="dxa"/>
              <w:right w:w="115" w:type="dxa"/>
            </w:tcMar>
            <w:hideMark/>
          </w:tcPr>
          <w:p w14:paraId="1E715A6A" w14:textId="77777777" w:rsidR="001C3C67" w:rsidRDefault="00BD52E6">
            <w:pPr>
              <w:spacing w:after="0" w:line="256" w:lineRule="auto"/>
              <w:ind w:left="75" w:firstLine="0"/>
              <w:jc w:val="left"/>
            </w:pPr>
            <w:r>
              <w:t>1,068</w:t>
            </w:r>
          </w:p>
        </w:tc>
        <w:tc>
          <w:tcPr>
            <w:tcW w:w="1036" w:type="dxa"/>
            <w:tcBorders>
              <w:top w:val="nil"/>
              <w:left w:val="nil"/>
              <w:bottom w:val="nil"/>
              <w:right w:val="nil"/>
            </w:tcBorders>
            <w:tcMar>
              <w:top w:w="14" w:type="dxa"/>
              <w:left w:w="0" w:type="dxa"/>
              <w:bottom w:w="0" w:type="dxa"/>
              <w:right w:w="115" w:type="dxa"/>
            </w:tcMar>
            <w:hideMark/>
          </w:tcPr>
          <w:p w14:paraId="7DA6674D" w14:textId="77777777" w:rsidR="001C3C67" w:rsidRDefault="00BD52E6">
            <w:pPr>
              <w:spacing w:after="0" w:line="256" w:lineRule="auto"/>
              <w:ind w:left="75" w:firstLine="0"/>
              <w:jc w:val="left"/>
            </w:pPr>
            <w:r>
              <w:t>235,683</w:t>
            </w:r>
          </w:p>
        </w:tc>
        <w:tc>
          <w:tcPr>
            <w:tcW w:w="859" w:type="dxa"/>
            <w:tcBorders>
              <w:top w:val="nil"/>
              <w:left w:val="nil"/>
              <w:bottom w:val="nil"/>
              <w:right w:val="nil"/>
            </w:tcBorders>
            <w:tcMar>
              <w:top w:w="14" w:type="dxa"/>
              <w:left w:w="0" w:type="dxa"/>
              <w:bottom w:w="0" w:type="dxa"/>
              <w:right w:w="115" w:type="dxa"/>
            </w:tcMar>
            <w:hideMark/>
          </w:tcPr>
          <w:p w14:paraId="73D5EA28" w14:textId="77777777" w:rsidR="001C3C67" w:rsidRDefault="00BD52E6">
            <w:pPr>
              <w:spacing w:after="0" w:line="256" w:lineRule="auto"/>
              <w:ind w:left="210" w:firstLine="0"/>
              <w:jc w:val="left"/>
            </w:pPr>
            <w:r>
              <w:t>62</w:t>
            </w:r>
          </w:p>
        </w:tc>
        <w:tc>
          <w:tcPr>
            <w:tcW w:w="891" w:type="dxa"/>
            <w:tcBorders>
              <w:top w:val="nil"/>
              <w:left w:val="nil"/>
              <w:bottom w:val="nil"/>
              <w:right w:val="nil"/>
            </w:tcBorders>
            <w:tcMar>
              <w:top w:w="14" w:type="dxa"/>
              <w:left w:w="0" w:type="dxa"/>
              <w:bottom w:w="0" w:type="dxa"/>
              <w:right w:w="115" w:type="dxa"/>
            </w:tcMar>
            <w:hideMark/>
          </w:tcPr>
          <w:p w14:paraId="70850407" w14:textId="77777777" w:rsidR="001C3C67" w:rsidRDefault="00BD52E6">
            <w:pPr>
              <w:spacing w:after="0" w:line="256" w:lineRule="auto"/>
              <w:ind w:left="66" w:firstLine="0"/>
              <w:jc w:val="left"/>
            </w:pPr>
            <w:r>
              <w:t>220</w:t>
            </w:r>
          </w:p>
        </w:tc>
        <w:tc>
          <w:tcPr>
            <w:tcW w:w="875" w:type="dxa"/>
            <w:tcBorders>
              <w:top w:val="nil"/>
              <w:left w:val="nil"/>
              <w:bottom w:val="nil"/>
              <w:right w:val="nil"/>
            </w:tcBorders>
            <w:tcMar>
              <w:top w:w="14" w:type="dxa"/>
              <w:left w:w="0" w:type="dxa"/>
              <w:bottom w:w="0" w:type="dxa"/>
              <w:right w:w="115" w:type="dxa"/>
            </w:tcMar>
            <w:hideMark/>
          </w:tcPr>
          <w:p w14:paraId="39F8785B" w14:textId="77777777" w:rsidR="001C3C67" w:rsidRDefault="00BD52E6">
            <w:pPr>
              <w:spacing w:after="0" w:line="256" w:lineRule="auto"/>
              <w:ind w:left="108" w:firstLine="0"/>
              <w:jc w:val="left"/>
            </w:pPr>
            <w:r>
              <w:t>90</w:t>
            </w:r>
          </w:p>
        </w:tc>
        <w:tc>
          <w:tcPr>
            <w:tcW w:w="811" w:type="dxa"/>
            <w:tcBorders>
              <w:top w:val="nil"/>
              <w:left w:val="nil"/>
              <w:bottom w:val="nil"/>
              <w:right w:val="nil"/>
            </w:tcBorders>
            <w:tcMar>
              <w:top w:w="14" w:type="dxa"/>
              <w:left w:w="0" w:type="dxa"/>
              <w:bottom w:w="0" w:type="dxa"/>
              <w:right w:w="115" w:type="dxa"/>
            </w:tcMar>
            <w:hideMark/>
          </w:tcPr>
          <w:p w14:paraId="0C2DFF9F" w14:textId="77777777" w:rsidR="001C3C67" w:rsidRDefault="00BD52E6">
            <w:pPr>
              <w:spacing w:after="0" w:line="256" w:lineRule="auto"/>
              <w:ind w:left="105" w:firstLine="0"/>
              <w:jc w:val="left"/>
            </w:pPr>
            <w:r>
              <w:t>9</w:t>
            </w:r>
          </w:p>
        </w:tc>
        <w:tc>
          <w:tcPr>
            <w:tcW w:w="725" w:type="dxa"/>
            <w:tcBorders>
              <w:top w:val="nil"/>
              <w:left w:val="nil"/>
              <w:bottom w:val="nil"/>
              <w:right w:val="nil"/>
            </w:tcBorders>
            <w:tcMar>
              <w:top w:w="14" w:type="dxa"/>
              <w:left w:w="0" w:type="dxa"/>
              <w:bottom w:w="0" w:type="dxa"/>
              <w:right w:w="115" w:type="dxa"/>
            </w:tcMar>
            <w:hideMark/>
          </w:tcPr>
          <w:p w14:paraId="5BB431F4" w14:textId="77777777" w:rsidR="001C3C67" w:rsidRDefault="00BD52E6">
            <w:pPr>
              <w:spacing w:after="0" w:line="256" w:lineRule="auto"/>
              <w:ind w:left="72" w:firstLine="0"/>
              <w:jc w:val="left"/>
            </w:pPr>
            <w:r>
              <w:t>62</w:t>
            </w:r>
          </w:p>
        </w:tc>
      </w:tr>
      <w:tr w:rsidR="001C3C67" w14:paraId="6D9614A4" w14:textId="77777777">
        <w:trPr>
          <w:trHeight w:val="218"/>
        </w:trPr>
        <w:tc>
          <w:tcPr>
            <w:tcW w:w="1880" w:type="dxa"/>
            <w:tcMar>
              <w:top w:w="14" w:type="dxa"/>
              <w:left w:w="0" w:type="dxa"/>
              <w:bottom w:w="0" w:type="dxa"/>
              <w:right w:w="115" w:type="dxa"/>
            </w:tcMar>
            <w:hideMark/>
          </w:tcPr>
          <w:p w14:paraId="6C505A81" w14:textId="77777777" w:rsidR="001C3C67" w:rsidRDefault="00BD52E6">
            <w:pPr>
              <w:spacing w:after="0" w:line="256" w:lineRule="auto"/>
              <w:ind w:left="384" w:firstLine="0"/>
              <w:jc w:val="left"/>
            </w:pPr>
            <w:r>
              <w:rPr>
                <w:rStyle w:val="translated-span"/>
              </w:rPr>
              <w:t>莎士比亚</w:t>
            </w:r>
          </w:p>
        </w:tc>
        <w:tc>
          <w:tcPr>
            <w:tcW w:w="837" w:type="dxa"/>
            <w:tcMar>
              <w:top w:w="14" w:type="dxa"/>
              <w:left w:w="0" w:type="dxa"/>
              <w:bottom w:w="0" w:type="dxa"/>
              <w:right w:w="115" w:type="dxa"/>
            </w:tcMar>
            <w:hideMark/>
          </w:tcPr>
          <w:p w14:paraId="61ACFBAD" w14:textId="77777777" w:rsidR="001C3C67" w:rsidRDefault="00BD52E6">
            <w:pPr>
              <w:spacing w:after="0" w:line="256" w:lineRule="auto"/>
              <w:ind w:left="150" w:firstLine="0"/>
              <w:jc w:val="left"/>
            </w:pPr>
            <w:r>
              <w:t>528</w:t>
            </w:r>
          </w:p>
        </w:tc>
        <w:tc>
          <w:tcPr>
            <w:tcW w:w="1036" w:type="dxa"/>
            <w:tcMar>
              <w:top w:w="14" w:type="dxa"/>
              <w:left w:w="0" w:type="dxa"/>
              <w:bottom w:w="0" w:type="dxa"/>
              <w:right w:w="115" w:type="dxa"/>
            </w:tcMar>
            <w:hideMark/>
          </w:tcPr>
          <w:p w14:paraId="443FFC95" w14:textId="77777777" w:rsidR="001C3C67" w:rsidRDefault="00BD52E6">
            <w:pPr>
              <w:spacing w:after="0" w:line="256" w:lineRule="auto"/>
              <w:ind w:left="75" w:firstLine="0"/>
              <w:jc w:val="left"/>
            </w:pPr>
            <w:r>
              <w:t>625,127</w:t>
            </w:r>
          </w:p>
        </w:tc>
        <w:tc>
          <w:tcPr>
            <w:tcW w:w="859" w:type="dxa"/>
            <w:tcMar>
              <w:top w:w="14" w:type="dxa"/>
              <w:left w:w="0" w:type="dxa"/>
              <w:bottom w:w="0" w:type="dxa"/>
              <w:right w:w="115" w:type="dxa"/>
            </w:tcMar>
            <w:hideMark/>
          </w:tcPr>
          <w:p w14:paraId="65C9A6B6" w14:textId="77777777" w:rsidR="001C3C67" w:rsidRDefault="00BD52E6">
            <w:pPr>
              <w:spacing w:after="0" w:line="256" w:lineRule="auto"/>
              <w:ind w:left="210" w:firstLine="0"/>
              <w:jc w:val="left"/>
            </w:pPr>
            <w:r>
              <w:t>70</w:t>
            </w:r>
          </w:p>
        </w:tc>
        <w:tc>
          <w:tcPr>
            <w:tcW w:w="891" w:type="dxa"/>
            <w:tcMar>
              <w:top w:w="14" w:type="dxa"/>
              <w:left w:w="0" w:type="dxa"/>
              <w:bottom w:w="0" w:type="dxa"/>
              <w:right w:w="115" w:type="dxa"/>
            </w:tcMar>
            <w:hideMark/>
          </w:tcPr>
          <w:p w14:paraId="040D7202" w14:textId="77777777" w:rsidR="001C3C67" w:rsidRDefault="00BD52E6">
            <w:pPr>
              <w:spacing w:after="0" w:line="256" w:lineRule="auto"/>
              <w:ind w:left="17" w:firstLine="0"/>
              <w:jc w:val="left"/>
            </w:pPr>
            <w:r>
              <w:t>1183</w:t>
            </w:r>
          </w:p>
        </w:tc>
        <w:tc>
          <w:tcPr>
            <w:tcW w:w="875" w:type="dxa"/>
            <w:tcMar>
              <w:top w:w="14" w:type="dxa"/>
              <w:left w:w="0" w:type="dxa"/>
              <w:bottom w:w="0" w:type="dxa"/>
              <w:right w:w="115" w:type="dxa"/>
            </w:tcMar>
            <w:hideMark/>
          </w:tcPr>
          <w:p w14:paraId="12DB5AB2" w14:textId="77777777" w:rsidR="001C3C67" w:rsidRDefault="00BD52E6">
            <w:pPr>
              <w:spacing w:after="0" w:line="256" w:lineRule="auto"/>
              <w:ind w:left="9" w:firstLine="0"/>
              <w:jc w:val="left"/>
            </w:pPr>
            <w:r>
              <w:t>1218</w:t>
            </w:r>
          </w:p>
        </w:tc>
        <w:tc>
          <w:tcPr>
            <w:tcW w:w="811" w:type="dxa"/>
            <w:tcMar>
              <w:top w:w="14" w:type="dxa"/>
              <w:left w:w="0" w:type="dxa"/>
              <w:bottom w:w="0" w:type="dxa"/>
              <w:right w:w="115" w:type="dxa"/>
            </w:tcMar>
            <w:hideMark/>
          </w:tcPr>
          <w:p w14:paraId="04331956" w14:textId="77777777" w:rsidR="001C3C67" w:rsidRDefault="00BD52E6">
            <w:pPr>
              <w:spacing w:after="0" w:line="256" w:lineRule="auto"/>
              <w:ind w:left="105" w:firstLine="0"/>
              <w:jc w:val="left"/>
            </w:pPr>
            <w:r>
              <w:t>2</w:t>
            </w:r>
          </w:p>
        </w:tc>
        <w:tc>
          <w:tcPr>
            <w:tcW w:w="725" w:type="dxa"/>
            <w:tcMar>
              <w:top w:w="14" w:type="dxa"/>
              <w:left w:w="0" w:type="dxa"/>
              <w:bottom w:w="0" w:type="dxa"/>
              <w:right w:w="115" w:type="dxa"/>
            </w:tcMar>
            <w:hideMark/>
          </w:tcPr>
          <w:p w14:paraId="375FB456" w14:textId="77777777" w:rsidR="001C3C67" w:rsidRDefault="00BD52E6">
            <w:pPr>
              <w:spacing w:after="0" w:line="256" w:lineRule="auto"/>
              <w:ind w:left="72" w:firstLine="0"/>
              <w:jc w:val="left"/>
            </w:pPr>
            <w:r>
              <w:t>70</w:t>
            </w:r>
          </w:p>
        </w:tc>
      </w:tr>
      <w:tr w:rsidR="001C3C67" w14:paraId="6A7AA6C5" w14:textId="77777777">
        <w:trPr>
          <w:trHeight w:val="218"/>
        </w:trPr>
        <w:tc>
          <w:tcPr>
            <w:tcW w:w="1880" w:type="dxa"/>
            <w:tcMar>
              <w:top w:w="14" w:type="dxa"/>
              <w:left w:w="0" w:type="dxa"/>
              <w:bottom w:w="0" w:type="dxa"/>
              <w:right w:w="115" w:type="dxa"/>
            </w:tcMar>
            <w:hideMark/>
          </w:tcPr>
          <w:p w14:paraId="31A2C9C5" w14:textId="77777777" w:rsidR="001C3C67" w:rsidRDefault="00BD52E6">
            <w:pPr>
              <w:spacing w:after="0" w:line="256" w:lineRule="auto"/>
              <w:ind w:left="0" w:right="4" w:firstLine="0"/>
              <w:jc w:val="center"/>
            </w:pPr>
            <w:r>
              <w:rPr>
                <w:rStyle w:val="translated-span"/>
              </w:rPr>
              <w:t>Sent140</w:t>
            </w:r>
            <w:r>
              <w:rPr>
                <w:rStyle w:val="translated-span"/>
              </w:rPr>
              <w:t>型</w:t>
            </w:r>
          </w:p>
        </w:tc>
        <w:tc>
          <w:tcPr>
            <w:tcW w:w="837" w:type="dxa"/>
            <w:tcMar>
              <w:top w:w="14" w:type="dxa"/>
              <w:left w:w="0" w:type="dxa"/>
              <w:bottom w:w="0" w:type="dxa"/>
              <w:right w:w="115" w:type="dxa"/>
            </w:tcMar>
            <w:hideMark/>
          </w:tcPr>
          <w:p w14:paraId="4D235D83" w14:textId="77777777" w:rsidR="001C3C67" w:rsidRDefault="00BD52E6">
            <w:pPr>
              <w:spacing w:after="0" w:line="256" w:lineRule="auto"/>
              <w:ind w:left="75" w:firstLine="0"/>
              <w:jc w:val="left"/>
            </w:pPr>
            <w:r>
              <w:t>3,790</w:t>
            </w:r>
          </w:p>
        </w:tc>
        <w:tc>
          <w:tcPr>
            <w:tcW w:w="1036" w:type="dxa"/>
            <w:tcMar>
              <w:top w:w="14" w:type="dxa"/>
              <w:left w:w="0" w:type="dxa"/>
              <w:bottom w:w="0" w:type="dxa"/>
              <w:right w:w="115" w:type="dxa"/>
            </w:tcMar>
            <w:hideMark/>
          </w:tcPr>
          <w:p w14:paraId="60C74759" w14:textId="77777777" w:rsidR="001C3C67" w:rsidRDefault="00BD52E6">
            <w:pPr>
              <w:spacing w:after="0" w:line="256" w:lineRule="auto"/>
              <w:ind w:left="75" w:firstLine="0"/>
              <w:jc w:val="left"/>
            </w:pPr>
            <w:r>
              <w:t>171,809</w:t>
            </w:r>
          </w:p>
        </w:tc>
        <w:tc>
          <w:tcPr>
            <w:tcW w:w="859" w:type="dxa"/>
            <w:tcMar>
              <w:top w:w="14" w:type="dxa"/>
              <w:left w:w="0" w:type="dxa"/>
              <w:bottom w:w="0" w:type="dxa"/>
              <w:right w:w="115" w:type="dxa"/>
            </w:tcMar>
            <w:hideMark/>
          </w:tcPr>
          <w:p w14:paraId="58091C97" w14:textId="77777777" w:rsidR="001C3C67" w:rsidRDefault="00BD52E6">
            <w:pPr>
              <w:spacing w:after="0" w:line="256" w:lineRule="auto"/>
              <w:ind w:left="260" w:firstLine="0"/>
              <w:jc w:val="left"/>
            </w:pPr>
            <w:r>
              <w:t>2</w:t>
            </w:r>
          </w:p>
        </w:tc>
        <w:tc>
          <w:tcPr>
            <w:tcW w:w="891" w:type="dxa"/>
            <w:tcMar>
              <w:top w:w="14" w:type="dxa"/>
              <w:left w:w="0" w:type="dxa"/>
              <w:bottom w:w="0" w:type="dxa"/>
              <w:right w:w="115" w:type="dxa"/>
            </w:tcMar>
            <w:hideMark/>
          </w:tcPr>
          <w:p w14:paraId="709A9EF9" w14:textId="77777777" w:rsidR="001C3C67" w:rsidRDefault="00BD52E6">
            <w:pPr>
              <w:spacing w:after="0" w:line="256" w:lineRule="auto"/>
              <w:ind w:left="116" w:firstLine="0"/>
              <w:jc w:val="left"/>
            </w:pPr>
            <w:r>
              <w:t>45</w:t>
            </w:r>
          </w:p>
        </w:tc>
        <w:tc>
          <w:tcPr>
            <w:tcW w:w="875" w:type="dxa"/>
            <w:tcMar>
              <w:top w:w="14" w:type="dxa"/>
              <w:left w:w="0" w:type="dxa"/>
              <w:bottom w:w="0" w:type="dxa"/>
              <w:right w:w="115" w:type="dxa"/>
            </w:tcMar>
            <w:hideMark/>
          </w:tcPr>
          <w:p w14:paraId="76D1B9A7" w14:textId="77777777" w:rsidR="001C3C67" w:rsidRDefault="00BD52E6">
            <w:pPr>
              <w:spacing w:after="0" w:line="256" w:lineRule="auto"/>
              <w:ind w:left="108" w:firstLine="0"/>
              <w:jc w:val="left"/>
            </w:pPr>
            <w:r>
              <w:t>28</w:t>
            </w:r>
          </w:p>
        </w:tc>
        <w:tc>
          <w:tcPr>
            <w:tcW w:w="811" w:type="dxa"/>
            <w:tcMar>
              <w:top w:w="14" w:type="dxa"/>
              <w:left w:w="0" w:type="dxa"/>
              <w:bottom w:w="0" w:type="dxa"/>
              <w:right w:w="115" w:type="dxa"/>
            </w:tcMar>
            <w:hideMark/>
          </w:tcPr>
          <w:p w14:paraId="66CC3DF7" w14:textId="77777777" w:rsidR="001C3C67" w:rsidRDefault="00BD52E6">
            <w:pPr>
              <w:spacing w:after="0" w:line="256" w:lineRule="auto"/>
              <w:ind w:left="105" w:firstLine="0"/>
              <w:jc w:val="left"/>
            </w:pPr>
            <w:r>
              <w:t>1</w:t>
            </w:r>
          </w:p>
        </w:tc>
        <w:tc>
          <w:tcPr>
            <w:tcW w:w="725" w:type="dxa"/>
            <w:tcMar>
              <w:top w:w="14" w:type="dxa"/>
              <w:left w:w="0" w:type="dxa"/>
              <w:bottom w:w="0" w:type="dxa"/>
              <w:right w:w="115" w:type="dxa"/>
            </w:tcMar>
            <w:hideMark/>
          </w:tcPr>
          <w:p w14:paraId="44722823" w14:textId="77777777" w:rsidR="001C3C67" w:rsidRDefault="00BD52E6">
            <w:pPr>
              <w:spacing w:after="0" w:line="256" w:lineRule="auto"/>
              <w:ind w:left="122" w:firstLine="0"/>
              <w:jc w:val="left"/>
            </w:pPr>
            <w:r>
              <w:t>2</w:t>
            </w:r>
          </w:p>
        </w:tc>
      </w:tr>
      <w:tr w:rsidR="001C3C67" w14:paraId="0A305579" w14:textId="77777777">
        <w:trPr>
          <w:trHeight w:val="265"/>
        </w:trPr>
        <w:tc>
          <w:tcPr>
            <w:tcW w:w="1880" w:type="dxa"/>
            <w:tcBorders>
              <w:top w:val="nil"/>
              <w:left w:val="nil"/>
              <w:bottom w:val="single" w:sz="8" w:space="0" w:color="000000"/>
              <w:right w:val="nil"/>
            </w:tcBorders>
            <w:tcMar>
              <w:top w:w="14" w:type="dxa"/>
              <w:left w:w="0" w:type="dxa"/>
              <w:bottom w:w="0" w:type="dxa"/>
              <w:right w:w="115" w:type="dxa"/>
            </w:tcMar>
            <w:hideMark/>
          </w:tcPr>
          <w:p w14:paraId="7E5CCE85" w14:textId="77777777" w:rsidR="001C3C67" w:rsidRDefault="00BD52E6">
            <w:pPr>
              <w:spacing w:after="0" w:line="256" w:lineRule="auto"/>
              <w:ind w:left="120" w:firstLine="0"/>
              <w:jc w:val="left"/>
            </w:pPr>
            <w:r>
              <w:rPr>
                <w:rStyle w:val="translated-span"/>
              </w:rPr>
              <w:t>生产数据集</w:t>
            </w:r>
          </w:p>
        </w:tc>
        <w:tc>
          <w:tcPr>
            <w:tcW w:w="837" w:type="dxa"/>
            <w:tcBorders>
              <w:top w:val="nil"/>
              <w:left w:val="nil"/>
              <w:bottom w:val="single" w:sz="8" w:space="0" w:color="000000"/>
              <w:right w:val="nil"/>
            </w:tcBorders>
            <w:tcMar>
              <w:top w:w="14" w:type="dxa"/>
              <w:left w:w="0" w:type="dxa"/>
              <w:bottom w:w="0" w:type="dxa"/>
              <w:right w:w="115" w:type="dxa"/>
            </w:tcMar>
            <w:hideMark/>
          </w:tcPr>
          <w:p w14:paraId="496BC74A" w14:textId="77777777" w:rsidR="001C3C67" w:rsidRDefault="00BD52E6">
            <w:pPr>
              <w:spacing w:after="0" w:line="256" w:lineRule="auto"/>
              <w:ind w:left="75" w:firstLine="0"/>
              <w:jc w:val="left"/>
            </w:pPr>
            <w:r>
              <w:t>9,369</w:t>
            </w:r>
          </w:p>
        </w:tc>
        <w:tc>
          <w:tcPr>
            <w:tcW w:w="1036" w:type="dxa"/>
            <w:tcBorders>
              <w:top w:val="nil"/>
              <w:left w:val="nil"/>
              <w:bottom w:val="single" w:sz="8" w:space="0" w:color="000000"/>
              <w:right w:val="nil"/>
            </w:tcBorders>
            <w:tcMar>
              <w:top w:w="14" w:type="dxa"/>
              <w:left w:w="0" w:type="dxa"/>
              <w:bottom w:w="0" w:type="dxa"/>
              <w:right w:w="115" w:type="dxa"/>
            </w:tcMar>
            <w:hideMark/>
          </w:tcPr>
          <w:p w14:paraId="46C94F34" w14:textId="77777777" w:rsidR="001C3C67" w:rsidRDefault="00BD52E6">
            <w:pPr>
              <w:spacing w:after="0" w:line="256" w:lineRule="auto"/>
              <w:ind w:left="0" w:firstLine="0"/>
              <w:jc w:val="left"/>
            </w:pPr>
            <w:r>
              <w:t>6,430,120</w:t>
            </w:r>
          </w:p>
        </w:tc>
        <w:tc>
          <w:tcPr>
            <w:tcW w:w="859" w:type="dxa"/>
            <w:tcBorders>
              <w:top w:val="nil"/>
              <w:left w:val="nil"/>
              <w:bottom w:val="single" w:sz="8" w:space="0" w:color="000000"/>
              <w:right w:val="nil"/>
            </w:tcBorders>
            <w:tcMar>
              <w:top w:w="14" w:type="dxa"/>
              <w:left w:w="0" w:type="dxa"/>
              <w:bottom w:w="0" w:type="dxa"/>
              <w:right w:w="115" w:type="dxa"/>
            </w:tcMar>
            <w:hideMark/>
          </w:tcPr>
          <w:p w14:paraId="33F05841" w14:textId="77777777" w:rsidR="001C3C67" w:rsidRDefault="00BD52E6">
            <w:pPr>
              <w:spacing w:after="0" w:line="256" w:lineRule="auto"/>
              <w:ind w:left="86" w:firstLine="0"/>
              <w:jc w:val="left"/>
            </w:pPr>
            <w:r>
              <w:t>2,400</w:t>
            </w:r>
          </w:p>
        </w:tc>
        <w:tc>
          <w:tcPr>
            <w:tcW w:w="891" w:type="dxa"/>
            <w:tcBorders>
              <w:top w:val="nil"/>
              <w:left w:val="nil"/>
              <w:bottom w:val="single" w:sz="8" w:space="0" w:color="000000"/>
              <w:right w:val="nil"/>
            </w:tcBorders>
            <w:tcMar>
              <w:top w:w="14" w:type="dxa"/>
              <w:left w:w="0" w:type="dxa"/>
              <w:bottom w:w="0" w:type="dxa"/>
              <w:right w:w="115" w:type="dxa"/>
            </w:tcMar>
            <w:hideMark/>
          </w:tcPr>
          <w:p w14:paraId="267691B4" w14:textId="77777777" w:rsidR="001C3C67" w:rsidRDefault="00BD52E6">
            <w:pPr>
              <w:spacing w:after="0" w:line="256" w:lineRule="auto"/>
              <w:ind w:left="66" w:firstLine="0"/>
              <w:jc w:val="left"/>
            </w:pPr>
            <w:r>
              <w:t>686</w:t>
            </w:r>
          </w:p>
        </w:tc>
        <w:tc>
          <w:tcPr>
            <w:tcW w:w="875" w:type="dxa"/>
            <w:tcBorders>
              <w:top w:val="nil"/>
              <w:left w:val="nil"/>
              <w:bottom w:val="single" w:sz="8" w:space="0" w:color="000000"/>
              <w:right w:val="nil"/>
            </w:tcBorders>
            <w:tcMar>
              <w:top w:w="14" w:type="dxa"/>
              <w:left w:w="0" w:type="dxa"/>
              <w:bottom w:w="0" w:type="dxa"/>
              <w:right w:w="115" w:type="dxa"/>
            </w:tcMar>
            <w:hideMark/>
          </w:tcPr>
          <w:p w14:paraId="2DC062EF" w14:textId="77777777" w:rsidR="001C3C67" w:rsidRDefault="00BD52E6">
            <w:pPr>
              <w:spacing w:after="0" w:line="256" w:lineRule="auto"/>
              <w:ind w:left="58" w:firstLine="0"/>
              <w:jc w:val="left"/>
            </w:pPr>
            <w:r>
              <w:t>374</w:t>
            </w:r>
          </w:p>
        </w:tc>
        <w:tc>
          <w:tcPr>
            <w:tcW w:w="811" w:type="dxa"/>
            <w:tcBorders>
              <w:top w:val="nil"/>
              <w:left w:val="nil"/>
              <w:bottom w:val="single" w:sz="8" w:space="0" w:color="000000"/>
              <w:right w:val="nil"/>
            </w:tcBorders>
            <w:tcMar>
              <w:top w:w="14" w:type="dxa"/>
              <w:left w:w="0" w:type="dxa"/>
              <w:bottom w:w="0" w:type="dxa"/>
              <w:right w:w="115" w:type="dxa"/>
            </w:tcMar>
            <w:hideMark/>
          </w:tcPr>
          <w:p w14:paraId="48A03BAC" w14:textId="77777777" w:rsidR="001C3C67" w:rsidRDefault="00BD52E6">
            <w:pPr>
              <w:spacing w:after="0" w:line="256" w:lineRule="auto"/>
              <w:ind w:left="105" w:firstLine="0"/>
              <w:jc w:val="left"/>
            </w:pPr>
            <w:r>
              <w:t>2</w:t>
            </w:r>
          </w:p>
        </w:tc>
        <w:tc>
          <w:tcPr>
            <w:tcW w:w="725" w:type="dxa"/>
            <w:tcBorders>
              <w:top w:val="nil"/>
              <w:left w:val="nil"/>
              <w:bottom w:val="single" w:sz="8" w:space="0" w:color="000000"/>
              <w:right w:val="nil"/>
            </w:tcBorders>
            <w:tcMar>
              <w:top w:w="14" w:type="dxa"/>
              <w:left w:w="0" w:type="dxa"/>
              <w:bottom w:w="0" w:type="dxa"/>
              <w:right w:w="115" w:type="dxa"/>
            </w:tcMar>
            <w:hideMark/>
          </w:tcPr>
          <w:p w14:paraId="461E0EF3" w14:textId="77777777" w:rsidR="001C3C67" w:rsidRDefault="00BD52E6">
            <w:pPr>
              <w:spacing w:after="0" w:line="256" w:lineRule="auto"/>
              <w:ind w:left="72" w:firstLine="0"/>
              <w:jc w:val="left"/>
            </w:pPr>
            <w:r>
              <w:t>36</w:t>
            </w:r>
          </w:p>
        </w:tc>
      </w:tr>
    </w:tbl>
    <w:p w14:paraId="7B4BCA96" w14:textId="77777777" w:rsidR="001C3C67" w:rsidRDefault="00BD52E6">
      <w:pPr>
        <w:spacing w:after="174" w:line="256" w:lineRule="auto"/>
        <w:ind w:left="0" w:firstLine="0"/>
        <w:jc w:val="left"/>
      </w:pPr>
      <w:r>
        <w:rPr>
          <w:rStyle w:val="translated-span"/>
        </w:rPr>
        <w:t>3.2</w:t>
      </w:r>
      <w:r>
        <w:rPr>
          <w:rStyle w:val="translated-span"/>
        </w:rPr>
        <w:t>联邦</w:t>
      </w:r>
      <w:proofErr w:type="gramStart"/>
      <w:r>
        <w:rPr>
          <w:rStyle w:val="translated-span"/>
        </w:rPr>
        <w:t>元学习</w:t>
      </w:r>
      <w:proofErr w:type="gramEnd"/>
      <w:r>
        <w:rPr>
          <w:rStyle w:val="translated-span"/>
        </w:rPr>
        <w:t>框架</w:t>
      </w:r>
    </w:p>
    <w:p w14:paraId="25A7CF36" w14:textId="77777777" w:rsidR="001C3C67" w:rsidRDefault="00BD52E6">
      <w:pPr>
        <w:spacing w:after="100"/>
        <w:ind w:left="28" w:right="15"/>
      </w:pPr>
      <w:r>
        <w:rPr>
          <w:rStyle w:val="translated-span"/>
        </w:rPr>
        <w:t>在联邦学习</w:t>
      </w:r>
      <w:r>
        <w:rPr>
          <w:rStyle w:val="translated-span"/>
        </w:rPr>
        <w:t>[14]</w:t>
      </w:r>
      <w:r>
        <w:rPr>
          <w:rStyle w:val="translated-span"/>
        </w:rPr>
        <w:t>的设置下，训练数据分布在一组客户机之间，其中一个目标是协同训练一个模型，而不需要将数据收集到服务器上。模型在客户机上分布和训练，服务器通过平均从客户机收集的更新模型来维护共享模型。在许多实际应用中，例如为移动电话用户提供建议，该模型反过来又用于对同一组客户进行预测。</w:t>
      </w:r>
    </w:p>
    <w:p w14:paraId="31C501B1" w14:textId="77777777" w:rsidR="001C3C67" w:rsidRDefault="00BD52E6">
      <w:pPr>
        <w:spacing w:after="98" w:line="223" w:lineRule="auto"/>
        <w:ind w:left="10" w:hanging="10"/>
        <w:jc w:val="center"/>
      </w:pPr>
      <w:r w:rsidRPr="00B27BEE">
        <w:rPr>
          <w:rStyle w:val="translated-span"/>
          <w:color w:val="FF0000"/>
        </w:rPr>
        <w:t>我们将</w:t>
      </w:r>
      <w:proofErr w:type="gramStart"/>
      <w:r w:rsidRPr="00B27BEE">
        <w:rPr>
          <w:rStyle w:val="translated-span"/>
          <w:color w:val="FF0000"/>
        </w:rPr>
        <w:t>元学习</w:t>
      </w:r>
      <w:proofErr w:type="gramEnd"/>
      <w:r w:rsidRPr="00B27BEE">
        <w:rPr>
          <w:rStyle w:val="translated-span"/>
          <w:color w:val="FF0000"/>
        </w:rPr>
        <w:t>纳入联合学习框架。目标是使用分布在客户机之间的数据协作地</w:t>
      </w:r>
      <w:proofErr w:type="gramStart"/>
      <w:r w:rsidRPr="00B27BEE">
        <w:rPr>
          <w:rStyle w:val="translated-span"/>
          <w:color w:val="FF0000"/>
        </w:rPr>
        <w:t>元训练</w:t>
      </w:r>
      <w:proofErr w:type="gramEnd"/>
      <w:r w:rsidRPr="00B27BEE">
        <w:rPr>
          <w:rStyle w:val="translated-span"/>
          <w:color w:val="FF0000"/>
        </w:rPr>
        <w:t>算法。</w:t>
      </w:r>
      <w:r>
        <w:rPr>
          <w:rStyle w:val="translated-span"/>
        </w:rPr>
        <w:t>以</w:t>
      </w:r>
      <w:r>
        <w:rPr>
          <w:rStyle w:val="translated-span"/>
        </w:rPr>
        <w:t>MAML</w:t>
      </w:r>
      <w:r>
        <w:rPr>
          <w:rStyle w:val="translated-span"/>
        </w:rPr>
        <w:t>为例，</w:t>
      </w:r>
      <w:r w:rsidRPr="00B27BEE">
        <w:rPr>
          <w:rStyle w:val="translated-span"/>
          <w:color w:val="FF0000"/>
        </w:rPr>
        <w:t>我们的目标是通过使用所有客户机的数据来训练模型的初始化</w:t>
      </w:r>
      <w:r>
        <w:rPr>
          <w:rStyle w:val="translated-span"/>
        </w:rPr>
        <w:t>。回想一下，</w:t>
      </w:r>
      <w:r>
        <w:rPr>
          <w:rStyle w:val="translated-span"/>
        </w:rPr>
        <w:t>MAML</w:t>
      </w:r>
      <w:r>
        <w:rPr>
          <w:rStyle w:val="translated-span"/>
        </w:rPr>
        <w:t>包含两个层次的优化：内部循环使用维护的初始化来训练特定于任务的模型，外循环则用任务的测试损失来更新初始化。在联邦设置中，每个客户机从服务器检索初始化，使用设备上的一组支持数据训练模型，并在一个单独的查询集中向服务器发送测试丢失</w:t>
      </w:r>
      <w:r>
        <w:rPr>
          <w:rStyle w:val="translated-span"/>
        </w:rPr>
        <w:t>LD</w:t>
      </w:r>
      <w:r>
        <w:rPr>
          <w:rStyle w:val="translated-span"/>
        </w:rPr>
        <w:t>（</w:t>
      </w:r>
      <w:r>
        <w:rPr>
          <w:rStyle w:val="translated-span"/>
        </w:rPr>
        <w:t>θ</w:t>
      </w:r>
      <w:r>
        <w:rPr>
          <w:rStyle w:val="translated-span"/>
        </w:rPr>
        <w:t>）。服务器维护初始化，并通过从小批量客户机收集测试损失来更新它。</w:t>
      </w:r>
      <w:r>
        <w:rPr>
          <w:rStyle w:val="translated-span"/>
          <w:rFonts w:ascii="Cambria" w:hAnsi="Cambria"/>
          <w:i/>
          <w:iCs/>
        </w:rPr>
        <w:t>美国</w:t>
      </w:r>
      <w:r>
        <w:rPr>
          <w:rStyle w:val="translated-span"/>
          <w:rFonts w:ascii="Cambria" w:hAnsi="Cambria"/>
          <w:i/>
          <w:iCs/>
        </w:rPr>
        <w:t>θ</w:t>
      </w:r>
      <w:r>
        <w:rPr>
          <w:rStyle w:val="translated-span"/>
          <w:rFonts w:ascii="Cambria" w:hAnsi="Cambria"/>
          <w:i/>
          <w:iCs/>
        </w:rPr>
        <w:t>配电装置</w:t>
      </w:r>
      <w:r>
        <w:rPr>
          <w:rStyle w:val="translated-span"/>
          <w:rFonts w:ascii="Cambria" w:hAnsi="Cambria"/>
          <w:i/>
          <w:iCs/>
          <w:sz w:val="15"/>
          <w:szCs w:val="15"/>
          <w:vertAlign w:val="subscript"/>
        </w:rPr>
        <w:t>问</w:t>
      </w:r>
      <w:r>
        <w:rPr>
          <w:rStyle w:val="translated-span"/>
          <w:rFonts w:ascii="Cambria" w:hAnsi="Cambria"/>
          <w:i/>
          <w:iCs/>
          <w:sz w:val="10"/>
          <w:szCs w:val="10"/>
        </w:rPr>
        <w:t>美国</w:t>
      </w:r>
      <w:proofErr w:type="spellStart"/>
      <w:r>
        <w:rPr>
          <w:rStyle w:val="translated-span"/>
          <w:rFonts w:ascii="Cambria" w:hAnsi="Cambria"/>
          <w:i/>
          <w:iCs/>
        </w:rPr>
        <w:t>DQu</w:t>
      </w:r>
      <w:proofErr w:type="spellEnd"/>
      <w:r>
        <w:rPr>
          <w:rStyle w:val="translated-span"/>
          <w:rFonts w:ascii="Cambria" w:hAnsi="Cambria"/>
          <w:i/>
          <w:iCs/>
        </w:rPr>
        <w:t>公司</w:t>
      </w:r>
    </w:p>
    <w:p w14:paraId="6DDEAA2E" w14:textId="77777777" w:rsidR="001C3C67" w:rsidRDefault="00BD52E6">
      <w:pPr>
        <w:spacing w:after="126"/>
        <w:ind w:left="26" w:hanging="1"/>
        <w:jc w:val="left"/>
      </w:pPr>
      <w:r>
        <w:rPr>
          <w:rStyle w:val="translated-span"/>
        </w:rPr>
        <w:t>在这个过程中传输的信息包括模型参数初始化（从服务器到客户端）和测试丢失（从客户端到服务器），不需要向服务器收集数据。对于</w:t>
      </w:r>
      <w:r>
        <w:rPr>
          <w:rStyle w:val="translated-span"/>
        </w:rPr>
        <w:t>Meta-SGD</w:t>
      </w:r>
      <w:r>
        <w:rPr>
          <w:rStyle w:val="translated-span"/>
        </w:rPr>
        <w:t>，矢量也作为算法参数的一部分进行传输，并用于内环模型训练。</w:t>
      </w:r>
      <w:r>
        <w:rPr>
          <w:rStyle w:val="translated-span"/>
          <w:rFonts w:ascii="Cambria" w:hAnsi="Cambria"/>
          <w:i/>
          <w:iCs/>
        </w:rPr>
        <w:t>α</w:t>
      </w:r>
    </w:p>
    <w:p w14:paraId="1233A079" w14:textId="77777777" w:rsidR="001C3C67" w:rsidRDefault="00BD52E6">
      <w:pPr>
        <w:spacing w:after="488"/>
        <w:ind w:left="28" w:right="15"/>
      </w:pPr>
      <w:r>
        <w:rPr>
          <w:rStyle w:val="translated-span"/>
        </w:rPr>
        <w:t>算法</w:t>
      </w:r>
      <w:r>
        <w:rPr>
          <w:rStyle w:val="translated-span"/>
        </w:rPr>
        <w:t>1</w:t>
      </w:r>
      <w:r>
        <w:rPr>
          <w:rStyle w:val="translated-span"/>
        </w:rPr>
        <w:t>说明了联邦</w:t>
      </w:r>
      <w:proofErr w:type="gramStart"/>
      <w:r>
        <w:rPr>
          <w:rStyle w:val="translated-span"/>
        </w:rPr>
        <w:t>元学习</w:t>
      </w:r>
      <w:proofErr w:type="gramEnd"/>
      <w:r>
        <w:rPr>
          <w:rStyle w:val="translated-span"/>
        </w:rPr>
        <w:t>框架</w:t>
      </w:r>
      <w:proofErr w:type="spellStart"/>
      <w:r>
        <w:rPr>
          <w:rStyle w:val="translated-span"/>
        </w:rPr>
        <w:t>FedMeta</w:t>
      </w:r>
      <w:proofErr w:type="spellEnd"/>
      <w:r>
        <w:rPr>
          <w:rStyle w:val="translated-span"/>
        </w:rPr>
        <w:t>与</w:t>
      </w:r>
      <w:r>
        <w:rPr>
          <w:rStyle w:val="translated-span"/>
        </w:rPr>
        <w:t>MAML</w:t>
      </w:r>
      <w:r>
        <w:rPr>
          <w:rStyle w:val="translated-span"/>
        </w:rPr>
        <w:t>和</w:t>
      </w:r>
      <w:proofErr w:type="spellStart"/>
      <w:r>
        <w:rPr>
          <w:rStyle w:val="translated-span"/>
        </w:rPr>
        <w:t>MetaSGD</w:t>
      </w:r>
      <w:proofErr w:type="spellEnd"/>
      <w:r>
        <w:rPr>
          <w:rStyle w:val="translated-span"/>
        </w:rPr>
        <w:t>，其中通信轮对应于</w:t>
      </w:r>
      <w:proofErr w:type="gramStart"/>
      <w:r>
        <w:rPr>
          <w:rStyle w:val="translated-span"/>
        </w:rPr>
        <w:t>元学习</w:t>
      </w:r>
      <w:proofErr w:type="gramEnd"/>
      <w:r>
        <w:rPr>
          <w:rStyle w:val="translated-span"/>
        </w:rPr>
        <w:t>术语中的情节。算法在</w:t>
      </w:r>
      <w:proofErr w:type="spellStart"/>
      <w:r>
        <w:rPr>
          <w:rStyle w:val="translated-span"/>
        </w:rPr>
        <w:t>AlgorithmUpdate</w:t>
      </w:r>
      <w:proofErr w:type="spellEnd"/>
      <w:r>
        <w:rPr>
          <w:rStyle w:val="translated-span"/>
        </w:rPr>
        <w:t>过程中进行维护。在每一轮更新中，服务器在一组抽样的客户机上调用</w:t>
      </w:r>
      <w:proofErr w:type="spellStart"/>
      <w:r>
        <w:rPr>
          <w:rStyle w:val="translated-span"/>
        </w:rPr>
        <w:t>ModelTrainingMAML</w:t>
      </w:r>
      <w:proofErr w:type="spellEnd"/>
      <w:r>
        <w:rPr>
          <w:rStyle w:val="translated-span"/>
        </w:rPr>
        <w:t>或</w:t>
      </w:r>
      <w:proofErr w:type="spellStart"/>
      <w:r>
        <w:rPr>
          <w:rStyle w:val="translated-span"/>
        </w:rPr>
        <w:t>ModelTrainingMeta</w:t>
      </w:r>
      <w:proofErr w:type="spellEnd"/>
      <w:r>
        <w:rPr>
          <w:rStyle w:val="translated-span"/>
        </w:rPr>
        <w:t xml:space="preserve"> SGD</w:t>
      </w:r>
      <w:r>
        <w:rPr>
          <w:rStyle w:val="translated-span"/>
        </w:rPr>
        <w:t>来收集测试损失。为了在</w:t>
      </w:r>
      <w:proofErr w:type="gramStart"/>
      <w:r>
        <w:rPr>
          <w:rStyle w:val="translated-span"/>
        </w:rPr>
        <w:t>元训练</w:t>
      </w:r>
      <w:proofErr w:type="gramEnd"/>
      <w:r>
        <w:rPr>
          <w:rStyle w:val="translated-span"/>
        </w:rPr>
        <w:t>后将模型部署到客户机上，使用的训练集更新初始化，并使用获得的数据进行预测。</w:t>
      </w:r>
      <w:proofErr w:type="gramStart"/>
      <w:r>
        <w:rPr>
          <w:rStyle w:val="translated-span"/>
          <w:rFonts w:ascii="Cambria" w:hAnsi="Cambria"/>
          <w:i/>
          <w:iCs/>
        </w:rPr>
        <w:t>美国</w:t>
      </w:r>
      <w:r>
        <w:rPr>
          <w:rStyle w:val="translated-span"/>
          <w:rFonts w:ascii="Cambria" w:hAnsi="Cambria"/>
          <w:i/>
          <w:iCs/>
        </w:rPr>
        <w:t>θ</w:t>
      </w:r>
      <w:r>
        <w:rPr>
          <w:rStyle w:val="translated-span"/>
          <w:rFonts w:ascii="Cambria" w:hAnsi="Cambria"/>
          <w:i/>
          <w:iCs/>
        </w:rPr>
        <w:t>美国</w:t>
      </w:r>
      <w:proofErr w:type="spellStart"/>
      <w:r>
        <w:rPr>
          <w:rStyle w:val="translated-span"/>
          <w:rFonts w:ascii="Cambria" w:hAnsi="Cambria"/>
          <w:i/>
          <w:iCs/>
        </w:rPr>
        <w:t>θ</w:t>
      </w:r>
      <w:proofErr w:type="gramEnd"/>
      <w:r>
        <w:rPr>
          <w:rStyle w:val="translated-span"/>
          <w:rFonts w:ascii="Cambria" w:hAnsi="Cambria"/>
          <w:i/>
          <w:iCs/>
        </w:rPr>
        <w:t>u</w:t>
      </w:r>
      <w:proofErr w:type="spellEnd"/>
    </w:p>
    <w:p w14:paraId="619FFBE0" w14:textId="77777777" w:rsidR="001C3C67" w:rsidRDefault="00BD52E6">
      <w:pPr>
        <w:pStyle w:val="1"/>
        <w:spacing w:after="248"/>
        <w:ind w:left="384" w:hanging="359"/>
      </w:pPr>
      <w:r>
        <w:t>4</w:t>
      </w:r>
      <w:r>
        <w:rPr>
          <w:rFonts w:ascii="Times New Roman" w:hAnsi="Times New Roman" w:cs="Times New Roman"/>
          <w:sz w:val="14"/>
          <w:szCs w:val="14"/>
        </w:rPr>
        <w:t xml:space="preserve">        </w:t>
      </w:r>
      <w:r>
        <w:rPr>
          <w:rStyle w:val="translated-span"/>
        </w:rPr>
        <w:t>实验</w:t>
      </w:r>
    </w:p>
    <w:p w14:paraId="518EA9E0" w14:textId="77777777" w:rsidR="001C3C67" w:rsidRDefault="00BD52E6">
      <w:pPr>
        <w:spacing w:after="390"/>
        <w:ind w:left="26" w:hanging="1"/>
        <w:jc w:val="left"/>
      </w:pPr>
      <w:r>
        <w:rPr>
          <w:rStyle w:val="translated-span"/>
        </w:rPr>
        <w:t>在本节中，我们将评估</w:t>
      </w:r>
      <w:proofErr w:type="spellStart"/>
      <w:r>
        <w:rPr>
          <w:rStyle w:val="translated-span"/>
        </w:rPr>
        <w:t>FedMeta</w:t>
      </w:r>
      <w:proofErr w:type="spellEnd"/>
      <w:r>
        <w:rPr>
          <w:rStyle w:val="translated-span"/>
        </w:rPr>
        <w:t>在不同任务、模型和</w:t>
      </w:r>
      <w:proofErr w:type="gramStart"/>
      <w:r>
        <w:rPr>
          <w:rStyle w:val="translated-span"/>
        </w:rPr>
        <w:t>实际联邦</w:t>
      </w:r>
      <w:proofErr w:type="gramEnd"/>
      <w:r>
        <w:rPr>
          <w:rStyle w:val="translated-span"/>
        </w:rPr>
        <w:t>数据集上的经验性能。首先，我们在</w:t>
      </w:r>
      <w:r>
        <w:rPr>
          <w:rStyle w:val="translated-span"/>
        </w:rPr>
        <w:t>LEAF[3]</w:t>
      </w:r>
      <w:r>
        <w:rPr>
          <w:rStyle w:val="translated-span"/>
        </w:rPr>
        <w:t>数据集上进行了实验，结果表明</w:t>
      </w:r>
      <w:proofErr w:type="spellStart"/>
      <w:r>
        <w:rPr>
          <w:rStyle w:val="translated-span"/>
        </w:rPr>
        <w:t>FedMeta</w:t>
      </w:r>
      <w:proofErr w:type="spellEnd"/>
      <w:r>
        <w:rPr>
          <w:rStyle w:val="translated-span"/>
        </w:rPr>
        <w:t>与传统的联邦学习方法相比，具有更快的收敛速度、更高的精度和更低的系统开销。其次，我们在一个更现实的场景</w:t>
      </w:r>
      <w:r>
        <w:rPr>
          <w:rStyle w:val="translated-span"/>
        </w:rPr>
        <w:t>——</w:t>
      </w:r>
      <w:r>
        <w:rPr>
          <w:rStyle w:val="translated-span"/>
        </w:rPr>
        <w:t>一个工业推荐任务中对</w:t>
      </w:r>
      <w:proofErr w:type="spellStart"/>
      <w:r>
        <w:rPr>
          <w:rStyle w:val="translated-span"/>
        </w:rPr>
        <w:t>FedMeta</w:t>
      </w:r>
      <w:proofErr w:type="spellEnd"/>
      <w:r>
        <w:rPr>
          <w:rStyle w:val="translated-span"/>
        </w:rPr>
        <w:t>进行了评估，并证明了</w:t>
      </w:r>
      <w:proofErr w:type="spellStart"/>
      <w:r>
        <w:rPr>
          <w:rStyle w:val="translated-span"/>
        </w:rPr>
        <w:t>FedMeta</w:t>
      </w:r>
      <w:proofErr w:type="spellEnd"/>
      <w:r>
        <w:rPr>
          <w:rStyle w:val="translated-span"/>
        </w:rPr>
        <w:t>可以在保持较高容量的同时保持较小规模的算法和模型。表</w:t>
      </w:r>
      <w:r>
        <w:rPr>
          <w:rStyle w:val="translated-span"/>
        </w:rPr>
        <w:t>1</w:t>
      </w:r>
      <w:r>
        <w:rPr>
          <w:rStyle w:val="translated-span"/>
        </w:rPr>
        <w:t>总结了所选数据集的统计数据。</w:t>
      </w:r>
    </w:p>
    <w:p w14:paraId="6917C69F" w14:textId="77777777" w:rsidR="001C3C67" w:rsidRDefault="00BD52E6">
      <w:pPr>
        <w:spacing w:after="174" w:line="256" w:lineRule="auto"/>
        <w:ind w:left="0" w:firstLine="0"/>
        <w:jc w:val="left"/>
      </w:pPr>
      <w:r>
        <w:rPr>
          <w:rStyle w:val="translated-span"/>
        </w:rPr>
        <w:t>4.1</w:t>
      </w:r>
      <w:r>
        <w:rPr>
          <w:rStyle w:val="translated-span"/>
        </w:rPr>
        <w:t>评价方案</w:t>
      </w:r>
    </w:p>
    <w:p w14:paraId="502BB035" w14:textId="77777777" w:rsidR="001C3C67" w:rsidRDefault="00BD52E6">
      <w:pPr>
        <w:ind w:left="28" w:right="15"/>
      </w:pPr>
      <w:r>
        <w:rPr>
          <w:rStyle w:val="translated-span"/>
        </w:rPr>
        <w:lastRenderedPageBreak/>
        <w:t>在所有的实验中，我们随机选择</w:t>
      </w:r>
      <w:r>
        <w:rPr>
          <w:rStyle w:val="translated-span"/>
        </w:rPr>
        <w:t>80%</w:t>
      </w:r>
      <w:r>
        <w:rPr>
          <w:rStyle w:val="translated-span"/>
        </w:rPr>
        <w:t>的客户作为培训客户，</w:t>
      </w:r>
      <w:r>
        <w:rPr>
          <w:rStyle w:val="translated-span"/>
        </w:rPr>
        <w:t>10%</w:t>
      </w:r>
      <w:r>
        <w:rPr>
          <w:rStyle w:val="translated-span"/>
        </w:rPr>
        <w:t>的客户作为验证客户，剩下的作为测试客户，因为我们认为将</w:t>
      </w:r>
      <w:r w:rsidRPr="00845798">
        <w:rPr>
          <w:rStyle w:val="translated-span"/>
          <w:color w:val="FF0000"/>
        </w:rPr>
        <w:t>新客户推广到新客户的能力是联合学习的一个重要属性</w:t>
      </w:r>
      <w:r>
        <w:rPr>
          <w:rStyle w:val="translated-span"/>
        </w:rPr>
        <w:t>。对于每个客户机，本地数据分为支持集和查询集。为了研究</w:t>
      </w:r>
      <w:proofErr w:type="spellStart"/>
      <w:r>
        <w:rPr>
          <w:rStyle w:val="translated-span"/>
        </w:rPr>
        <w:t>FedMeta</w:t>
      </w:r>
      <w:proofErr w:type="spellEnd"/>
      <w:r>
        <w:rPr>
          <w:rStyle w:val="translated-span"/>
        </w:rPr>
        <w:t>如何有效地适应数据有限的新用户，我们改变了每个客户的支持集的数据部分。在本节剩下的部分中，我们用</w:t>
      </w:r>
      <w:r>
        <w:rPr>
          <w:rStyle w:val="translated-span"/>
        </w:rPr>
        <w:t>“</w:t>
      </w:r>
      <w:r>
        <w:rPr>
          <w:rStyle w:val="translated-span"/>
        </w:rPr>
        <w:t>支持</w:t>
      </w:r>
      <w:r>
        <w:rPr>
          <w:rStyle w:val="translated-span"/>
        </w:rPr>
        <w:t>”</w:t>
      </w:r>
      <w:r>
        <w:rPr>
          <w:rStyle w:val="translated-span"/>
        </w:rPr>
        <w:t>来表示这个设置。</w:t>
      </w:r>
      <w:r>
        <w:rPr>
          <w:rStyle w:val="translated-span"/>
          <w:rFonts w:ascii="Cambria" w:hAnsi="Cambria"/>
          <w:i/>
          <w:iCs/>
        </w:rPr>
        <w:t>pp</w:t>
      </w:r>
    </w:p>
    <w:p w14:paraId="3713B10E" w14:textId="77777777" w:rsidR="001C3C67" w:rsidRDefault="00BD52E6">
      <w:pPr>
        <w:spacing w:after="0"/>
        <w:ind w:left="28" w:right="15"/>
      </w:pPr>
      <w:r>
        <w:rPr>
          <w:rStyle w:val="translated-span"/>
        </w:rPr>
        <w:t>表</w:t>
      </w:r>
      <w:r>
        <w:rPr>
          <w:rStyle w:val="translated-span"/>
        </w:rPr>
        <w:t>2</w:t>
      </w:r>
      <w:r>
        <w:rPr>
          <w:rStyle w:val="translated-span"/>
        </w:rPr>
        <w:t>：</w:t>
      </w:r>
      <w:proofErr w:type="gramStart"/>
      <w:r>
        <w:rPr>
          <w:rStyle w:val="translated-span"/>
        </w:rPr>
        <w:t>叶数据</w:t>
      </w:r>
      <w:proofErr w:type="gramEnd"/>
      <w:r>
        <w:rPr>
          <w:rStyle w:val="translated-span"/>
        </w:rPr>
        <w:t>集的精度结果。对于女性主义者、莎士比亚和</w:t>
      </w:r>
      <w:r>
        <w:rPr>
          <w:rStyle w:val="translated-span"/>
        </w:rPr>
        <w:t>Sent140</w:t>
      </w:r>
      <w:r>
        <w:rPr>
          <w:rStyle w:val="translated-span"/>
        </w:rPr>
        <w:t>，模特们分别接受</w:t>
      </w:r>
      <w:r>
        <w:rPr>
          <w:rStyle w:val="translated-span"/>
        </w:rPr>
        <w:t>2000</w:t>
      </w:r>
      <w:r>
        <w:rPr>
          <w:rStyle w:val="translated-span"/>
        </w:rPr>
        <w:t>、</w:t>
      </w:r>
      <w:r>
        <w:rPr>
          <w:rStyle w:val="translated-span"/>
        </w:rPr>
        <w:t>400</w:t>
      </w:r>
      <w:r>
        <w:rPr>
          <w:rStyle w:val="translated-span"/>
        </w:rPr>
        <w:t>和</w:t>
      </w:r>
      <w:r>
        <w:rPr>
          <w:rStyle w:val="translated-span"/>
        </w:rPr>
        <w:t>400</w:t>
      </w:r>
      <w:r>
        <w:rPr>
          <w:rStyle w:val="translated-span"/>
        </w:rPr>
        <w:t>轮的训练。</w:t>
      </w:r>
    </w:p>
    <w:p w14:paraId="097C2AB9" w14:textId="77777777" w:rsidR="001C3C67" w:rsidRDefault="00BD52E6">
      <w:pPr>
        <w:spacing w:after="66" w:line="256" w:lineRule="auto"/>
        <w:ind w:left="40" w:right="-200" w:firstLine="0"/>
        <w:jc w:val="left"/>
      </w:pPr>
      <w:r>
        <w:rPr>
          <w:noProof/>
          <w:sz w:val="22"/>
          <w:szCs w:val="22"/>
        </w:rPr>
        <w:drawing>
          <wp:inline distT="0" distB="0" distL="0" distR="0" wp14:anchorId="12BD0B02" wp14:editId="795C0DCF">
            <wp:extent cx="5191125" cy="9525"/>
            <wp:effectExtent l="0" t="0" r="0" b="0"/>
            <wp:docPr id="11" name="Group 4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45640"/>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5191125" cy="9525"/>
                    </a:xfrm>
                    <a:prstGeom prst="rect">
                      <a:avLst/>
                    </a:prstGeom>
                    <a:noFill/>
                    <a:ln>
                      <a:noFill/>
                    </a:ln>
                  </pic:spPr>
                </pic:pic>
              </a:graphicData>
            </a:graphic>
          </wp:inline>
        </w:drawing>
      </w:r>
    </w:p>
    <w:tbl>
      <w:tblPr>
        <w:tblW w:w="8155" w:type="dxa"/>
        <w:tblInd w:w="40" w:type="dxa"/>
        <w:tblCellMar>
          <w:left w:w="0" w:type="dxa"/>
          <w:right w:w="0" w:type="dxa"/>
        </w:tblCellMar>
        <w:tblLook w:val="04A0" w:firstRow="1" w:lastRow="0" w:firstColumn="1" w:lastColumn="0" w:noHBand="0" w:noVBand="1"/>
      </w:tblPr>
      <w:tblGrid>
        <w:gridCol w:w="903"/>
        <w:gridCol w:w="1177"/>
        <w:gridCol w:w="2628"/>
        <w:gridCol w:w="2628"/>
        <w:gridCol w:w="2628"/>
      </w:tblGrid>
      <w:tr w:rsidR="001C3C67" w14:paraId="57EEEC8B" w14:textId="77777777">
        <w:trPr>
          <w:trHeight w:val="222"/>
        </w:trPr>
        <w:tc>
          <w:tcPr>
            <w:tcW w:w="3187" w:type="dxa"/>
            <w:gridSpan w:val="2"/>
            <w:tcBorders>
              <w:top w:val="nil"/>
              <w:left w:val="nil"/>
              <w:bottom w:val="single" w:sz="8" w:space="0" w:color="000000"/>
              <w:right w:val="single" w:sz="8" w:space="0" w:color="000000"/>
            </w:tcBorders>
            <w:tcMar>
              <w:top w:w="18" w:type="dxa"/>
              <w:left w:w="120" w:type="dxa"/>
              <w:bottom w:w="13" w:type="dxa"/>
              <w:right w:w="115" w:type="dxa"/>
            </w:tcMar>
            <w:hideMark/>
          </w:tcPr>
          <w:p w14:paraId="7B7FBD5E" w14:textId="77777777" w:rsidR="001C3C67" w:rsidRDefault="00BD52E6">
            <w:pPr>
              <w:spacing w:after="160" w:line="256" w:lineRule="auto"/>
              <w:ind w:left="0" w:firstLine="0"/>
              <w:jc w:val="left"/>
            </w:pPr>
            <w:r>
              <w:t> </w:t>
            </w:r>
          </w:p>
        </w:tc>
        <w:tc>
          <w:tcPr>
            <w:tcW w:w="1656" w:type="dxa"/>
            <w:tcBorders>
              <w:top w:val="nil"/>
              <w:left w:val="nil"/>
              <w:bottom w:val="single" w:sz="8" w:space="0" w:color="000000"/>
              <w:right w:val="single" w:sz="8" w:space="0" w:color="000000"/>
            </w:tcBorders>
            <w:tcMar>
              <w:top w:w="18" w:type="dxa"/>
              <w:left w:w="120" w:type="dxa"/>
              <w:bottom w:w="13" w:type="dxa"/>
              <w:right w:w="115" w:type="dxa"/>
            </w:tcMar>
            <w:hideMark/>
          </w:tcPr>
          <w:p w14:paraId="6E90A7E5" w14:textId="77777777" w:rsidR="001C3C67" w:rsidRDefault="00BD52E6">
            <w:pPr>
              <w:spacing w:after="0" w:line="256" w:lineRule="auto"/>
              <w:ind w:left="0" w:right="4" w:firstLine="0"/>
              <w:jc w:val="center"/>
            </w:pPr>
            <w:r>
              <w:rPr>
                <w:rStyle w:val="translated-span"/>
              </w:rPr>
              <w:t>20%</w:t>
            </w:r>
            <w:r>
              <w:rPr>
                <w:rStyle w:val="translated-span"/>
              </w:rPr>
              <w:t>支持</w:t>
            </w:r>
          </w:p>
        </w:tc>
        <w:tc>
          <w:tcPr>
            <w:tcW w:w="1656" w:type="dxa"/>
            <w:tcBorders>
              <w:top w:val="nil"/>
              <w:left w:val="nil"/>
              <w:bottom w:val="single" w:sz="8" w:space="0" w:color="000000"/>
              <w:right w:val="single" w:sz="8" w:space="0" w:color="000000"/>
            </w:tcBorders>
            <w:tcMar>
              <w:top w:w="18" w:type="dxa"/>
              <w:left w:w="120" w:type="dxa"/>
              <w:bottom w:w="13" w:type="dxa"/>
              <w:right w:w="115" w:type="dxa"/>
            </w:tcMar>
            <w:hideMark/>
          </w:tcPr>
          <w:p w14:paraId="3E85F9FF" w14:textId="77777777" w:rsidR="001C3C67" w:rsidRDefault="00BD52E6">
            <w:pPr>
              <w:spacing w:after="0" w:line="256" w:lineRule="auto"/>
              <w:ind w:left="0" w:right="4" w:firstLine="0"/>
              <w:jc w:val="center"/>
            </w:pPr>
            <w:r>
              <w:rPr>
                <w:rStyle w:val="translated-span"/>
              </w:rPr>
              <w:t>50%</w:t>
            </w:r>
            <w:r>
              <w:rPr>
                <w:rStyle w:val="translated-span"/>
              </w:rPr>
              <w:t>支持</w:t>
            </w:r>
          </w:p>
        </w:tc>
        <w:tc>
          <w:tcPr>
            <w:tcW w:w="1656" w:type="dxa"/>
            <w:tcBorders>
              <w:top w:val="nil"/>
              <w:left w:val="nil"/>
              <w:bottom w:val="single" w:sz="8" w:space="0" w:color="000000"/>
              <w:right w:val="nil"/>
            </w:tcBorders>
            <w:tcMar>
              <w:top w:w="18" w:type="dxa"/>
              <w:left w:w="120" w:type="dxa"/>
              <w:bottom w:w="13" w:type="dxa"/>
              <w:right w:w="115" w:type="dxa"/>
            </w:tcMar>
            <w:hideMark/>
          </w:tcPr>
          <w:p w14:paraId="34D48494" w14:textId="77777777" w:rsidR="001C3C67" w:rsidRDefault="00BD52E6">
            <w:pPr>
              <w:spacing w:after="0" w:line="256" w:lineRule="auto"/>
              <w:ind w:left="0" w:right="4" w:firstLine="0"/>
              <w:jc w:val="center"/>
            </w:pPr>
            <w:r>
              <w:rPr>
                <w:rStyle w:val="translated-span"/>
              </w:rPr>
              <w:t>90%</w:t>
            </w:r>
            <w:r>
              <w:rPr>
                <w:rStyle w:val="translated-span"/>
              </w:rPr>
              <w:t>支持</w:t>
            </w:r>
          </w:p>
        </w:tc>
      </w:tr>
      <w:tr w:rsidR="001C3C67" w14:paraId="16D6ACE9" w14:textId="77777777">
        <w:trPr>
          <w:trHeight w:val="649"/>
        </w:trPr>
        <w:tc>
          <w:tcPr>
            <w:tcW w:w="1233" w:type="dxa"/>
            <w:tcBorders>
              <w:top w:val="nil"/>
              <w:left w:val="nil"/>
              <w:bottom w:val="nil"/>
              <w:right w:val="single" w:sz="8" w:space="0" w:color="000000"/>
            </w:tcBorders>
            <w:tcMar>
              <w:top w:w="18" w:type="dxa"/>
              <w:left w:w="120" w:type="dxa"/>
              <w:bottom w:w="13" w:type="dxa"/>
              <w:right w:w="115" w:type="dxa"/>
            </w:tcMar>
            <w:vAlign w:val="bottom"/>
            <w:hideMark/>
          </w:tcPr>
          <w:p w14:paraId="03F574FB" w14:textId="77777777" w:rsidR="001C3C67" w:rsidRDefault="00BD52E6">
            <w:pPr>
              <w:spacing w:after="0" w:line="256" w:lineRule="auto"/>
              <w:ind w:left="0" w:firstLine="0"/>
              <w:jc w:val="left"/>
            </w:pPr>
            <w:r>
              <w:rPr>
                <w:rStyle w:val="translated-span"/>
              </w:rPr>
              <w:t>女性主义者</w:t>
            </w:r>
          </w:p>
        </w:tc>
        <w:tc>
          <w:tcPr>
            <w:tcW w:w="1954" w:type="dxa"/>
            <w:tcBorders>
              <w:top w:val="nil"/>
              <w:left w:val="nil"/>
              <w:bottom w:val="nil"/>
              <w:right w:val="single" w:sz="8" w:space="0" w:color="000000"/>
            </w:tcBorders>
            <w:tcMar>
              <w:top w:w="18" w:type="dxa"/>
              <w:left w:w="120" w:type="dxa"/>
              <w:bottom w:w="13" w:type="dxa"/>
              <w:right w:w="115" w:type="dxa"/>
            </w:tcMar>
            <w:hideMark/>
          </w:tcPr>
          <w:p w14:paraId="7A95648C" w14:textId="77777777" w:rsidR="001C3C67" w:rsidRDefault="00BD52E6">
            <w:pPr>
              <w:spacing w:after="0" w:line="256" w:lineRule="auto"/>
              <w:ind w:left="0" w:firstLine="0"/>
              <w:jc w:val="left"/>
            </w:pPr>
            <w:r>
              <w:rPr>
                <w:rStyle w:val="translated-span"/>
              </w:rPr>
              <w:t>费达夫</w:t>
            </w:r>
          </w:p>
          <w:p w14:paraId="503F44DF" w14:textId="77777777" w:rsidR="001C3C67" w:rsidRDefault="00BD52E6">
            <w:pPr>
              <w:spacing w:after="0" w:line="256" w:lineRule="auto"/>
              <w:ind w:left="0" w:firstLine="0"/>
              <w:jc w:val="left"/>
            </w:pPr>
            <w:proofErr w:type="spellStart"/>
            <w:r>
              <w:rPr>
                <w:rStyle w:val="translated-span"/>
              </w:rPr>
              <w:t>FedAvg</w:t>
            </w:r>
            <w:proofErr w:type="spellEnd"/>
            <w:r>
              <w:rPr>
                <w:rStyle w:val="translated-span"/>
              </w:rPr>
              <w:t>（</w:t>
            </w:r>
            <w:r>
              <w:rPr>
                <w:rStyle w:val="translated-span"/>
              </w:rPr>
              <w:t>Meta</w:t>
            </w:r>
            <w:r>
              <w:rPr>
                <w:rStyle w:val="translated-span"/>
              </w:rPr>
              <w:t>）</w:t>
            </w:r>
          </w:p>
          <w:p w14:paraId="2641FC26" w14:textId="77777777" w:rsidR="001C3C67" w:rsidRDefault="00BD52E6">
            <w:pPr>
              <w:spacing w:after="0" w:line="256" w:lineRule="auto"/>
              <w:ind w:left="0" w:firstLine="0"/>
              <w:jc w:val="left"/>
            </w:pPr>
            <w:r>
              <w:rPr>
                <w:rStyle w:val="translated-span"/>
              </w:rPr>
              <w:t>费德梅塔（</w:t>
            </w:r>
            <w:r>
              <w:rPr>
                <w:rStyle w:val="translated-span"/>
              </w:rPr>
              <w:t>MAML</w:t>
            </w:r>
            <w:r>
              <w:rPr>
                <w:rStyle w:val="translated-span"/>
              </w:rPr>
              <w:t>）</w:t>
            </w:r>
          </w:p>
        </w:tc>
        <w:tc>
          <w:tcPr>
            <w:tcW w:w="1656" w:type="dxa"/>
            <w:tcBorders>
              <w:top w:val="nil"/>
              <w:left w:val="nil"/>
              <w:bottom w:val="nil"/>
              <w:right w:val="single" w:sz="8" w:space="0" w:color="000000"/>
            </w:tcBorders>
            <w:tcMar>
              <w:top w:w="18" w:type="dxa"/>
              <w:left w:w="120" w:type="dxa"/>
              <w:bottom w:w="13" w:type="dxa"/>
              <w:right w:w="115" w:type="dxa"/>
            </w:tcMar>
            <w:hideMark/>
          </w:tcPr>
          <w:p w14:paraId="4C730F2D" w14:textId="77777777" w:rsidR="001C3C67" w:rsidRDefault="00BD52E6">
            <w:pPr>
              <w:spacing w:after="0" w:line="244" w:lineRule="auto"/>
              <w:ind w:left="0" w:firstLine="0"/>
              <w:jc w:val="center"/>
            </w:pPr>
            <w:r>
              <w:rPr>
                <w:rStyle w:val="translated-span"/>
              </w:rPr>
              <w:t>76.79%±0.45%83.58%±0.13%</w:t>
            </w:r>
          </w:p>
          <w:p w14:paraId="751A1539" w14:textId="77777777" w:rsidR="001C3C67" w:rsidRDefault="00BD52E6">
            <w:pPr>
              <w:spacing w:after="0" w:line="256" w:lineRule="auto"/>
              <w:ind w:left="17" w:firstLine="0"/>
              <w:jc w:val="left"/>
            </w:pPr>
            <w:r>
              <w:rPr>
                <w:rStyle w:val="translated-span"/>
              </w:rPr>
              <w:t>88.46%±0.25%</w:t>
            </w:r>
          </w:p>
        </w:tc>
        <w:tc>
          <w:tcPr>
            <w:tcW w:w="1656" w:type="dxa"/>
            <w:tcBorders>
              <w:top w:val="nil"/>
              <w:left w:val="nil"/>
              <w:bottom w:val="nil"/>
              <w:right w:val="single" w:sz="8" w:space="0" w:color="000000"/>
            </w:tcBorders>
            <w:tcMar>
              <w:top w:w="18" w:type="dxa"/>
              <w:left w:w="120" w:type="dxa"/>
              <w:bottom w:w="13" w:type="dxa"/>
              <w:right w:w="115" w:type="dxa"/>
            </w:tcMar>
            <w:hideMark/>
          </w:tcPr>
          <w:p w14:paraId="04AD30C9" w14:textId="77777777" w:rsidR="001C3C67" w:rsidRDefault="00BD52E6">
            <w:pPr>
              <w:spacing w:after="0" w:line="244" w:lineRule="auto"/>
              <w:ind w:left="0" w:firstLine="0"/>
              <w:jc w:val="center"/>
            </w:pPr>
            <w:r>
              <w:rPr>
                <w:rStyle w:val="translated-span"/>
              </w:rPr>
              <w:t>75.44%±0.73%87.84%±0.11%</w:t>
            </w:r>
          </w:p>
          <w:p w14:paraId="033532EA" w14:textId="77777777" w:rsidR="001C3C67" w:rsidRDefault="00BD52E6">
            <w:pPr>
              <w:spacing w:after="0" w:line="256" w:lineRule="auto"/>
              <w:ind w:left="17" w:firstLine="0"/>
              <w:jc w:val="left"/>
            </w:pPr>
            <w:r>
              <w:rPr>
                <w:rStyle w:val="translated-span"/>
              </w:rPr>
              <w:t>89.77%±0.08%</w:t>
            </w:r>
          </w:p>
        </w:tc>
        <w:tc>
          <w:tcPr>
            <w:tcW w:w="1656" w:type="dxa"/>
            <w:tcBorders>
              <w:top w:val="nil"/>
              <w:left w:val="nil"/>
              <w:bottom w:val="nil"/>
              <w:right w:val="nil"/>
            </w:tcBorders>
            <w:tcMar>
              <w:top w:w="18" w:type="dxa"/>
              <w:left w:w="120" w:type="dxa"/>
              <w:bottom w:w="13" w:type="dxa"/>
              <w:right w:w="115" w:type="dxa"/>
            </w:tcMar>
            <w:hideMark/>
          </w:tcPr>
          <w:p w14:paraId="2AEEEEB6" w14:textId="77777777" w:rsidR="001C3C67" w:rsidRDefault="00BD52E6">
            <w:pPr>
              <w:spacing w:after="0" w:line="244" w:lineRule="auto"/>
              <w:ind w:left="0" w:firstLine="0"/>
              <w:jc w:val="center"/>
            </w:pPr>
            <w:r>
              <w:rPr>
                <w:rStyle w:val="translated-span"/>
              </w:rPr>
              <w:t>77.05%±1.43%88.76%±0.78%</w:t>
            </w:r>
          </w:p>
          <w:p w14:paraId="2B487C56" w14:textId="77777777" w:rsidR="001C3C67" w:rsidRDefault="00BD52E6">
            <w:pPr>
              <w:spacing w:after="0" w:line="256" w:lineRule="auto"/>
              <w:ind w:left="17" w:firstLine="0"/>
              <w:jc w:val="left"/>
            </w:pPr>
            <w:r>
              <w:rPr>
                <w:rStyle w:val="translated-span"/>
              </w:rPr>
              <w:t>89.31%±0.15%</w:t>
            </w:r>
          </w:p>
        </w:tc>
      </w:tr>
      <w:tr w:rsidR="001C3C67" w14:paraId="579F6117" w14:textId="77777777">
        <w:trPr>
          <w:trHeight w:val="232"/>
        </w:trPr>
        <w:tc>
          <w:tcPr>
            <w:tcW w:w="1233" w:type="dxa"/>
            <w:tcBorders>
              <w:top w:val="nil"/>
              <w:left w:val="nil"/>
              <w:bottom w:val="single" w:sz="8" w:space="0" w:color="000000"/>
              <w:right w:val="single" w:sz="8" w:space="0" w:color="000000"/>
            </w:tcBorders>
            <w:tcMar>
              <w:top w:w="18" w:type="dxa"/>
              <w:left w:w="120" w:type="dxa"/>
              <w:bottom w:w="13" w:type="dxa"/>
              <w:right w:w="115" w:type="dxa"/>
            </w:tcMar>
            <w:hideMark/>
          </w:tcPr>
          <w:p w14:paraId="44B42CED" w14:textId="77777777" w:rsidR="001C3C67" w:rsidRDefault="00BD52E6">
            <w:pPr>
              <w:spacing w:after="160" w:line="256" w:lineRule="auto"/>
              <w:ind w:left="0" w:firstLine="0"/>
              <w:jc w:val="left"/>
            </w:pPr>
            <w:r>
              <w:t> </w:t>
            </w:r>
          </w:p>
        </w:tc>
        <w:tc>
          <w:tcPr>
            <w:tcW w:w="1954" w:type="dxa"/>
            <w:tcBorders>
              <w:top w:val="nil"/>
              <w:left w:val="nil"/>
              <w:bottom w:val="single" w:sz="8" w:space="0" w:color="000000"/>
              <w:right w:val="single" w:sz="8" w:space="0" w:color="000000"/>
            </w:tcBorders>
            <w:tcMar>
              <w:top w:w="18" w:type="dxa"/>
              <w:left w:w="120" w:type="dxa"/>
              <w:bottom w:w="13" w:type="dxa"/>
              <w:right w:w="115" w:type="dxa"/>
            </w:tcMar>
            <w:hideMark/>
          </w:tcPr>
          <w:p w14:paraId="4F2C6879" w14:textId="77777777" w:rsidR="001C3C67" w:rsidRDefault="00BD52E6">
            <w:pPr>
              <w:spacing w:after="0" w:line="256" w:lineRule="auto"/>
              <w:ind w:left="0" w:firstLine="0"/>
              <w:jc w:val="left"/>
            </w:pPr>
            <w:proofErr w:type="spellStart"/>
            <w:r>
              <w:rPr>
                <w:rStyle w:val="translated-span"/>
              </w:rPr>
              <w:t>FedMeta</w:t>
            </w:r>
            <w:proofErr w:type="spellEnd"/>
            <w:r>
              <w:rPr>
                <w:rStyle w:val="translated-span"/>
              </w:rPr>
              <w:t>（元新加坡元）</w:t>
            </w:r>
          </w:p>
        </w:tc>
        <w:tc>
          <w:tcPr>
            <w:tcW w:w="1656" w:type="dxa"/>
            <w:tcBorders>
              <w:top w:val="nil"/>
              <w:left w:val="nil"/>
              <w:bottom w:val="single" w:sz="8" w:space="0" w:color="000000"/>
              <w:right w:val="single" w:sz="8" w:space="0" w:color="000000"/>
            </w:tcBorders>
            <w:tcMar>
              <w:top w:w="18" w:type="dxa"/>
              <w:left w:w="120" w:type="dxa"/>
              <w:bottom w:w="13" w:type="dxa"/>
              <w:right w:w="115" w:type="dxa"/>
            </w:tcMar>
            <w:hideMark/>
          </w:tcPr>
          <w:p w14:paraId="75B0C4C4" w14:textId="77777777" w:rsidR="001C3C67" w:rsidRDefault="00BD52E6">
            <w:pPr>
              <w:spacing w:after="0" w:line="256" w:lineRule="auto"/>
              <w:ind w:left="0" w:firstLine="0"/>
              <w:jc w:val="left"/>
            </w:pPr>
            <w:r>
              <w:rPr>
                <w:rStyle w:val="translated-span"/>
              </w:rPr>
              <w:t>89.26%±0.12%</w:t>
            </w:r>
          </w:p>
        </w:tc>
        <w:tc>
          <w:tcPr>
            <w:tcW w:w="1656" w:type="dxa"/>
            <w:tcBorders>
              <w:top w:val="nil"/>
              <w:left w:val="nil"/>
              <w:bottom w:val="single" w:sz="8" w:space="0" w:color="000000"/>
              <w:right w:val="single" w:sz="8" w:space="0" w:color="000000"/>
            </w:tcBorders>
            <w:tcMar>
              <w:top w:w="18" w:type="dxa"/>
              <w:left w:w="120" w:type="dxa"/>
              <w:bottom w:w="13" w:type="dxa"/>
              <w:right w:w="115" w:type="dxa"/>
            </w:tcMar>
            <w:hideMark/>
          </w:tcPr>
          <w:p w14:paraId="1979991A" w14:textId="77777777" w:rsidR="001C3C67" w:rsidRDefault="00BD52E6">
            <w:pPr>
              <w:spacing w:after="0" w:line="256" w:lineRule="auto"/>
              <w:ind w:left="0" w:firstLine="0"/>
              <w:jc w:val="left"/>
            </w:pPr>
            <w:r>
              <w:rPr>
                <w:rStyle w:val="translated-span"/>
              </w:rPr>
              <w:t>90.28%±0.02%</w:t>
            </w:r>
          </w:p>
        </w:tc>
        <w:tc>
          <w:tcPr>
            <w:tcW w:w="1656" w:type="dxa"/>
            <w:tcBorders>
              <w:top w:val="nil"/>
              <w:left w:val="nil"/>
              <w:bottom w:val="single" w:sz="8" w:space="0" w:color="000000"/>
              <w:right w:val="nil"/>
            </w:tcBorders>
            <w:tcMar>
              <w:top w:w="18" w:type="dxa"/>
              <w:left w:w="120" w:type="dxa"/>
              <w:bottom w:w="13" w:type="dxa"/>
              <w:right w:w="115" w:type="dxa"/>
            </w:tcMar>
            <w:hideMark/>
          </w:tcPr>
          <w:p w14:paraId="68F344B2" w14:textId="77777777" w:rsidR="001C3C67" w:rsidRDefault="00BD52E6">
            <w:pPr>
              <w:spacing w:after="0" w:line="256" w:lineRule="auto"/>
              <w:ind w:left="0" w:firstLine="0"/>
              <w:jc w:val="left"/>
            </w:pPr>
            <w:r>
              <w:rPr>
                <w:rStyle w:val="translated-span"/>
              </w:rPr>
              <w:t>89.31%±0.09%</w:t>
            </w:r>
          </w:p>
        </w:tc>
      </w:tr>
      <w:tr w:rsidR="001C3C67" w14:paraId="533A4DF9" w14:textId="77777777">
        <w:trPr>
          <w:trHeight w:val="649"/>
        </w:trPr>
        <w:tc>
          <w:tcPr>
            <w:tcW w:w="1233" w:type="dxa"/>
            <w:tcBorders>
              <w:top w:val="nil"/>
              <w:left w:val="nil"/>
              <w:bottom w:val="nil"/>
              <w:right w:val="single" w:sz="8" w:space="0" w:color="000000"/>
            </w:tcBorders>
            <w:tcMar>
              <w:top w:w="18" w:type="dxa"/>
              <w:left w:w="120" w:type="dxa"/>
              <w:bottom w:w="13" w:type="dxa"/>
              <w:right w:w="115" w:type="dxa"/>
            </w:tcMar>
            <w:vAlign w:val="bottom"/>
            <w:hideMark/>
          </w:tcPr>
          <w:p w14:paraId="185C95EF" w14:textId="77777777" w:rsidR="001C3C67" w:rsidRDefault="00BD52E6">
            <w:pPr>
              <w:spacing w:after="0" w:line="256" w:lineRule="auto"/>
              <w:ind w:left="0" w:firstLine="0"/>
              <w:jc w:val="left"/>
            </w:pPr>
            <w:r>
              <w:rPr>
                <w:rStyle w:val="translated-span"/>
              </w:rPr>
              <w:t>莎士比亚</w:t>
            </w:r>
          </w:p>
        </w:tc>
        <w:tc>
          <w:tcPr>
            <w:tcW w:w="1954" w:type="dxa"/>
            <w:tcBorders>
              <w:top w:val="nil"/>
              <w:left w:val="nil"/>
              <w:bottom w:val="nil"/>
              <w:right w:val="single" w:sz="8" w:space="0" w:color="000000"/>
            </w:tcBorders>
            <w:tcMar>
              <w:top w:w="18" w:type="dxa"/>
              <w:left w:w="120" w:type="dxa"/>
              <w:bottom w:w="13" w:type="dxa"/>
              <w:right w:w="115" w:type="dxa"/>
            </w:tcMar>
            <w:hideMark/>
          </w:tcPr>
          <w:p w14:paraId="32F0BEDA" w14:textId="77777777" w:rsidR="001C3C67" w:rsidRDefault="00BD52E6">
            <w:pPr>
              <w:spacing w:after="0" w:line="256" w:lineRule="auto"/>
              <w:ind w:left="0" w:firstLine="0"/>
              <w:jc w:val="left"/>
            </w:pPr>
            <w:r>
              <w:rPr>
                <w:rStyle w:val="translated-span"/>
              </w:rPr>
              <w:t>费达夫</w:t>
            </w:r>
          </w:p>
          <w:p w14:paraId="58D6808B" w14:textId="77777777" w:rsidR="001C3C67" w:rsidRDefault="00BD52E6">
            <w:pPr>
              <w:spacing w:after="0" w:line="256" w:lineRule="auto"/>
              <w:ind w:left="0" w:firstLine="0"/>
              <w:jc w:val="left"/>
            </w:pPr>
            <w:proofErr w:type="spellStart"/>
            <w:r>
              <w:rPr>
                <w:rStyle w:val="translated-span"/>
              </w:rPr>
              <w:t>FedAvg</w:t>
            </w:r>
            <w:proofErr w:type="spellEnd"/>
            <w:r>
              <w:rPr>
                <w:rStyle w:val="translated-span"/>
              </w:rPr>
              <w:t>（</w:t>
            </w:r>
            <w:r>
              <w:rPr>
                <w:rStyle w:val="translated-span"/>
              </w:rPr>
              <w:t>Meta</w:t>
            </w:r>
            <w:r>
              <w:rPr>
                <w:rStyle w:val="translated-span"/>
              </w:rPr>
              <w:t>）</w:t>
            </w:r>
          </w:p>
          <w:p w14:paraId="380E3C0C" w14:textId="77777777" w:rsidR="001C3C67" w:rsidRDefault="00BD52E6">
            <w:pPr>
              <w:spacing w:after="0" w:line="256" w:lineRule="auto"/>
              <w:ind w:left="0" w:firstLine="0"/>
              <w:jc w:val="left"/>
            </w:pPr>
            <w:r>
              <w:rPr>
                <w:rStyle w:val="translated-span"/>
              </w:rPr>
              <w:t>费德梅塔（</w:t>
            </w:r>
            <w:r>
              <w:rPr>
                <w:rStyle w:val="translated-span"/>
              </w:rPr>
              <w:t>MAML</w:t>
            </w:r>
            <w:r>
              <w:rPr>
                <w:rStyle w:val="translated-span"/>
              </w:rPr>
              <w:t>）</w:t>
            </w:r>
          </w:p>
        </w:tc>
        <w:tc>
          <w:tcPr>
            <w:tcW w:w="1656" w:type="dxa"/>
            <w:tcBorders>
              <w:top w:val="nil"/>
              <w:left w:val="nil"/>
              <w:bottom w:val="nil"/>
              <w:right w:val="single" w:sz="8" w:space="0" w:color="000000"/>
            </w:tcBorders>
            <w:tcMar>
              <w:top w:w="18" w:type="dxa"/>
              <w:left w:w="120" w:type="dxa"/>
              <w:bottom w:w="13" w:type="dxa"/>
              <w:right w:w="115" w:type="dxa"/>
            </w:tcMar>
            <w:hideMark/>
          </w:tcPr>
          <w:p w14:paraId="15227340" w14:textId="77777777" w:rsidR="001C3C67" w:rsidRDefault="00BD52E6">
            <w:pPr>
              <w:spacing w:after="0" w:line="256" w:lineRule="auto"/>
              <w:ind w:left="17" w:firstLine="0"/>
              <w:jc w:val="left"/>
            </w:pPr>
            <w:r>
              <w:rPr>
                <w:rStyle w:val="translated-span"/>
              </w:rPr>
              <w:t>40.76%±0.62%</w:t>
            </w:r>
          </w:p>
          <w:p w14:paraId="65AC1E63" w14:textId="77777777" w:rsidR="001C3C67" w:rsidRDefault="00BD52E6">
            <w:pPr>
              <w:spacing w:after="0" w:line="256" w:lineRule="auto"/>
              <w:ind w:left="17" w:firstLine="0"/>
              <w:jc w:val="left"/>
            </w:pPr>
            <w:r>
              <w:rPr>
                <w:rStyle w:val="translated-span"/>
              </w:rPr>
              <w:t>38.71%±0.51%</w:t>
            </w:r>
          </w:p>
          <w:p w14:paraId="1716A864" w14:textId="77777777" w:rsidR="001C3C67" w:rsidRDefault="00BD52E6">
            <w:pPr>
              <w:spacing w:after="0" w:line="256" w:lineRule="auto"/>
              <w:ind w:left="0" w:firstLine="0"/>
              <w:jc w:val="left"/>
            </w:pPr>
            <w:r>
              <w:rPr>
                <w:rStyle w:val="translated-span"/>
              </w:rPr>
              <w:t>46.06%±0.85%</w:t>
            </w:r>
          </w:p>
        </w:tc>
        <w:tc>
          <w:tcPr>
            <w:tcW w:w="1656" w:type="dxa"/>
            <w:tcBorders>
              <w:top w:val="nil"/>
              <w:left w:val="nil"/>
              <w:bottom w:val="nil"/>
              <w:right w:val="single" w:sz="8" w:space="0" w:color="000000"/>
            </w:tcBorders>
            <w:tcMar>
              <w:top w:w="18" w:type="dxa"/>
              <w:left w:w="120" w:type="dxa"/>
              <w:bottom w:w="13" w:type="dxa"/>
              <w:right w:w="115" w:type="dxa"/>
            </w:tcMar>
            <w:hideMark/>
          </w:tcPr>
          <w:p w14:paraId="5B46B16F" w14:textId="77777777" w:rsidR="001C3C67" w:rsidRDefault="00BD52E6">
            <w:pPr>
              <w:spacing w:after="0" w:line="256" w:lineRule="auto"/>
              <w:ind w:left="17" w:firstLine="0"/>
              <w:jc w:val="left"/>
            </w:pPr>
            <w:r>
              <w:rPr>
                <w:rStyle w:val="translated-span"/>
              </w:rPr>
              <w:t>42.01%±0.43%</w:t>
            </w:r>
          </w:p>
          <w:p w14:paraId="4211D680" w14:textId="77777777" w:rsidR="001C3C67" w:rsidRDefault="00BD52E6">
            <w:pPr>
              <w:spacing w:after="0" w:line="256" w:lineRule="auto"/>
              <w:ind w:left="17" w:firstLine="0"/>
              <w:jc w:val="left"/>
            </w:pPr>
            <w:r>
              <w:rPr>
                <w:rStyle w:val="translated-span"/>
              </w:rPr>
              <w:t>42.97%±0.97%</w:t>
            </w:r>
          </w:p>
          <w:p w14:paraId="415ECAE9" w14:textId="77777777" w:rsidR="001C3C67" w:rsidRDefault="00BD52E6">
            <w:pPr>
              <w:spacing w:after="0" w:line="256" w:lineRule="auto"/>
              <w:ind w:left="0" w:firstLine="0"/>
              <w:jc w:val="left"/>
            </w:pPr>
            <w:r>
              <w:rPr>
                <w:rStyle w:val="translated-span"/>
              </w:rPr>
              <w:t>46.29%±0.84%</w:t>
            </w:r>
          </w:p>
        </w:tc>
        <w:tc>
          <w:tcPr>
            <w:tcW w:w="1656" w:type="dxa"/>
            <w:tcBorders>
              <w:top w:val="nil"/>
              <w:left w:val="nil"/>
              <w:bottom w:val="nil"/>
              <w:right w:val="nil"/>
            </w:tcBorders>
            <w:tcMar>
              <w:top w:w="18" w:type="dxa"/>
              <w:left w:w="120" w:type="dxa"/>
              <w:bottom w:w="13" w:type="dxa"/>
              <w:right w:w="115" w:type="dxa"/>
            </w:tcMar>
            <w:hideMark/>
          </w:tcPr>
          <w:p w14:paraId="6C9B2163" w14:textId="77777777" w:rsidR="001C3C67" w:rsidRDefault="00BD52E6">
            <w:pPr>
              <w:spacing w:after="0" w:line="256" w:lineRule="auto"/>
              <w:ind w:left="17" w:firstLine="0"/>
              <w:jc w:val="left"/>
            </w:pPr>
            <w:r>
              <w:rPr>
                <w:rStyle w:val="translated-span"/>
              </w:rPr>
              <w:t>40.58%±0.55%</w:t>
            </w:r>
          </w:p>
          <w:p w14:paraId="165CBD84" w14:textId="77777777" w:rsidR="001C3C67" w:rsidRDefault="00BD52E6">
            <w:pPr>
              <w:spacing w:after="0" w:line="256" w:lineRule="auto"/>
              <w:ind w:left="17" w:firstLine="0"/>
              <w:jc w:val="left"/>
            </w:pPr>
            <w:r>
              <w:rPr>
                <w:rStyle w:val="translated-span"/>
              </w:rPr>
              <w:t>43.48%±0.64%</w:t>
            </w:r>
          </w:p>
          <w:p w14:paraId="7EDF2FD1" w14:textId="77777777" w:rsidR="001C3C67" w:rsidRDefault="00BD52E6">
            <w:pPr>
              <w:spacing w:after="0" w:line="256" w:lineRule="auto"/>
              <w:ind w:left="0" w:firstLine="0"/>
              <w:jc w:val="left"/>
            </w:pPr>
            <w:r>
              <w:rPr>
                <w:rStyle w:val="translated-span"/>
              </w:rPr>
              <w:t>46.49%±0.77%</w:t>
            </w:r>
          </w:p>
        </w:tc>
      </w:tr>
      <w:tr w:rsidR="001C3C67" w14:paraId="1C2FEEF6" w14:textId="77777777">
        <w:trPr>
          <w:trHeight w:val="232"/>
        </w:trPr>
        <w:tc>
          <w:tcPr>
            <w:tcW w:w="1233" w:type="dxa"/>
            <w:tcBorders>
              <w:top w:val="nil"/>
              <w:left w:val="nil"/>
              <w:bottom w:val="single" w:sz="8" w:space="0" w:color="000000"/>
              <w:right w:val="single" w:sz="8" w:space="0" w:color="000000"/>
            </w:tcBorders>
            <w:tcMar>
              <w:top w:w="18" w:type="dxa"/>
              <w:left w:w="120" w:type="dxa"/>
              <w:bottom w:w="13" w:type="dxa"/>
              <w:right w:w="115" w:type="dxa"/>
            </w:tcMar>
            <w:hideMark/>
          </w:tcPr>
          <w:p w14:paraId="7ECE3CC5" w14:textId="77777777" w:rsidR="001C3C67" w:rsidRDefault="00BD52E6">
            <w:pPr>
              <w:spacing w:after="160" w:line="256" w:lineRule="auto"/>
              <w:ind w:left="0" w:firstLine="0"/>
              <w:jc w:val="left"/>
            </w:pPr>
            <w:r>
              <w:t> </w:t>
            </w:r>
          </w:p>
        </w:tc>
        <w:tc>
          <w:tcPr>
            <w:tcW w:w="1954" w:type="dxa"/>
            <w:tcBorders>
              <w:top w:val="nil"/>
              <w:left w:val="nil"/>
              <w:bottom w:val="single" w:sz="8" w:space="0" w:color="000000"/>
              <w:right w:val="single" w:sz="8" w:space="0" w:color="000000"/>
            </w:tcBorders>
            <w:tcMar>
              <w:top w:w="18" w:type="dxa"/>
              <w:left w:w="120" w:type="dxa"/>
              <w:bottom w:w="13" w:type="dxa"/>
              <w:right w:w="115" w:type="dxa"/>
            </w:tcMar>
            <w:hideMark/>
          </w:tcPr>
          <w:p w14:paraId="48FE404F" w14:textId="77777777" w:rsidR="001C3C67" w:rsidRDefault="00BD52E6">
            <w:pPr>
              <w:spacing w:after="0" w:line="256" w:lineRule="auto"/>
              <w:ind w:left="0" w:firstLine="0"/>
              <w:jc w:val="left"/>
            </w:pPr>
            <w:proofErr w:type="spellStart"/>
            <w:r>
              <w:rPr>
                <w:rStyle w:val="translated-span"/>
              </w:rPr>
              <w:t>FedMeta</w:t>
            </w:r>
            <w:proofErr w:type="spellEnd"/>
            <w:r>
              <w:rPr>
                <w:rStyle w:val="translated-span"/>
              </w:rPr>
              <w:t>（元新加坡元）</w:t>
            </w:r>
          </w:p>
        </w:tc>
        <w:tc>
          <w:tcPr>
            <w:tcW w:w="1656" w:type="dxa"/>
            <w:tcBorders>
              <w:top w:val="nil"/>
              <w:left w:val="nil"/>
              <w:bottom w:val="single" w:sz="8" w:space="0" w:color="000000"/>
              <w:right w:val="single" w:sz="8" w:space="0" w:color="000000"/>
            </w:tcBorders>
            <w:tcMar>
              <w:top w:w="18" w:type="dxa"/>
              <w:left w:w="120" w:type="dxa"/>
              <w:bottom w:w="13" w:type="dxa"/>
              <w:right w:w="115" w:type="dxa"/>
            </w:tcMar>
            <w:hideMark/>
          </w:tcPr>
          <w:p w14:paraId="5CF60285" w14:textId="77777777" w:rsidR="001C3C67" w:rsidRDefault="00BD52E6">
            <w:pPr>
              <w:spacing w:after="0" w:line="256" w:lineRule="auto"/>
              <w:ind w:left="17" w:firstLine="0"/>
              <w:jc w:val="left"/>
            </w:pPr>
            <w:r>
              <w:rPr>
                <w:rStyle w:val="translated-span"/>
              </w:rPr>
              <w:t>44.72%±0.72%</w:t>
            </w:r>
          </w:p>
        </w:tc>
        <w:tc>
          <w:tcPr>
            <w:tcW w:w="1656" w:type="dxa"/>
            <w:tcBorders>
              <w:top w:val="nil"/>
              <w:left w:val="nil"/>
              <w:bottom w:val="single" w:sz="8" w:space="0" w:color="000000"/>
              <w:right w:val="single" w:sz="8" w:space="0" w:color="000000"/>
            </w:tcBorders>
            <w:tcMar>
              <w:top w:w="18" w:type="dxa"/>
              <w:left w:w="120" w:type="dxa"/>
              <w:bottom w:w="13" w:type="dxa"/>
              <w:right w:w="115" w:type="dxa"/>
            </w:tcMar>
            <w:hideMark/>
          </w:tcPr>
          <w:p w14:paraId="64CB90C4" w14:textId="77777777" w:rsidR="001C3C67" w:rsidRDefault="00BD52E6">
            <w:pPr>
              <w:spacing w:after="0" w:line="256" w:lineRule="auto"/>
              <w:ind w:left="17" w:firstLine="0"/>
              <w:jc w:val="left"/>
            </w:pPr>
            <w:r>
              <w:rPr>
                <w:rStyle w:val="translated-span"/>
              </w:rPr>
              <w:t>45.24%±0.53%</w:t>
            </w:r>
          </w:p>
        </w:tc>
        <w:tc>
          <w:tcPr>
            <w:tcW w:w="1656" w:type="dxa"/>
            <w:tcBorders>
              <w:top w:val="nil"/>
              <w:left w:val="nil"/>
              <w:bottom w:val="single" w:sz="8" w:space="0" w:color="000000"/>
              <w:right w:val="nil"/>
            </w:tcBorders>
            <w:tcMar>
              <w:top w:w="18" w:type="dxa"/>
              <w:left w:w="120" w:type="dxa"/>
              <w:bottom w:w="13" w:type="dxa"/>
              <w:right w:w="115" w:type="dxa"/>
            </w:tcMar>
            <w:hideMark/>
          </w:tcPr>
          <w:p w14:paraId="707D90FB" w14:textId="77777777" w:rsidR="001C3C67" w:rsidRDefault="00BD52E6">
            <w:pPr>
              <w:spacing w:after="0" w:line="256" w:lineRule="auto"/>
              <w:ind w:left="17" w:firstLine="0"/>
              <w:jc w:val="left"/>
            </w:pPr>
            <w:r>
              <w:rPr>
                <w:rStyle w:val="translated-span"/>
              </w:rPr>
              <w:t>46.25%±0.63%</w:t>
            </w:r>
          </w:p>
        </w:tc>
      </w:tr>
      <w:tr w:rsidR="001C3C67" w14:paraId="439D8736" w14:textId="77777777">
        <w:trPr>
          <w:trHeight w:val="649"/>
        </w:trPr>
        <w:tc>
          <w:tcPr>
            <w:tcW w:w="1233" w:type="dxa"/>
            <w:tcBorders>
              <w:top w:val="nil"/>
              <w:left w:val="nil"/>
              <w:bottom w:val="nil"/>
              <w:right w:val="single" w:sz="8" w:space="0" w:color="000000"/>
            </w:tcBorders>
            <w:tcMar>
              <w:top w:w="18" w:type="dxa"/>
              <w:left w:w="120" w:type="dxa"/>
              <w:bottom w:w="13" w:type="dxa"/>
              <w:right w:w="115" w:type="dxa"/>
            </w:tcMar>
            <w:vAlign w:val="bottom"/>
            <w:hideMark/>
          </w:tcPr>
          <w:p w14:paraId="75EF1DEB" w14:textId="77777777" w:rsidR="001C3C67" w:rsidRDefault="00BD52E6">
            <w:pPr>
              <w:spacing w:after="0" w:line="256" w:lineRule="auto"/>
              <w:ind w:left="0" w:firstLine="0"/>
              <w:jc w:val="left"/>
            </w:pPr>
            <w:r>
              <w:rPr>
                <w:rStyle w:val="translated-span"/>
              </w:rPr>
              <w:t>Sent140</w:t>
            </w:r>
            <w:r>
              <w:rPr>
                <w:rStyle w:val="translated-span"/>
              </w:rPr>
              <w:t>型</w:t>
            </w:r>
          </w:p>
        </w:tc>
        <w:tc>
          <w:tcPr>
            <w:tcW w:w="1954" w:type="dxa"/>
            <w:tcBorders>
              <w:top w:val="nil"/>
              <w:left w:val="nil"/>
              <w:bottom w:val="nil"/>
              <w:right w:val="single" w:sz="8" w:space="0" w:color="000000"/>
            </w:tcBorders>
            <w:tcMar>
              <w:top w:w="18" w:type="dxa"/>
              <w:left w:w="120" w:type="dxa"/>
              <w:bottom w:w="13" w:type="dxa"/>
              <w:right w:w="115" w:type="dxa"/>
            </w:tcMar>
            <w:hideMark/>
          </w:tcPr>
          <w:p w14:paraId="715BB64E" w14:textId="77777777" w:rsidR="001C3C67" w:rsidRDefault="00BD52E6">
            <w:pPr>
              <w:spacing w:after="0" w:line="256" w:lineRule="auto"/>
              <w:ind w:left="0" w:firstLine="0"/>
              <w:jc w:val="left"/>
            </w:pPr>
            <w:r>
              <w:rPr>
                <w:rStyle w:val="translated-span"/>
              </w:rPr>
              <w:t>费达夫</w:t>
            </w:r>
          </w:p>
          <w:p w14:paraId="666DCAF1" w14:textId="77777777" w:rsidR="001C3C67" w:rsidRDefault="00BD52E6">
            <w:pPr>
              <w:spacing w:after="0" w:line="256" w:lineRule="auto"/>
              <w:ind w:left="0" w:firstLine="0"/>
              <w:jc w:val="left"/>
            </w:pPr>
            <w:proofErr w:type="spellStart"/>
            <w:r>
              <w:rPr>
                <w:rStyle w:val="translated-span"/>
              </w:rPr>
              <w:t>FedAvg</w:t>
            </w:r>
            <w:proofErr w:type="spellEnd"/>
            <w:r>
              <w:rPr>
                <w:rStyle w:val="translated-span"/>
              </w:rPr>
              <w:t>（</w:t>
            </w:r>
            <w:r>
              <w:rPr>
                <w:rStyle w:val="translated-span"/>
              </w:rPr>
              <w:t>Meta</w:t>
            </w:r>
            <w:r>
              <w:rPr>
                <w:rStyle w:val="translated-span"/>
              </w:rPr>
              <w:t>）</w:t>
            </w:r>
          </w:p>
          <w:p w14:paraId="1D0F5C17" w14:textId="77777777" w:rsidR="001C3C67" w:rsidRDefault="00BD52E6">
            <w:pPr>
              <w:spacing w:after="0" w:line="256" w:lineRule="auto"/>
              <w:ind w:left="0" w:firstLine="0"/>
              <w:jc w:val="left"/>
            </w:pPr>
            <w:r>
              <w:rPr>
                <w:rStyle w:val="translated-span"/>
              </w:rPr>
              <w:t>费德梅塔（</w:t>
            </w:r>
            <w:r>
              <w:rPr>
                <w:rStyle w:val="translated-span"/>
              </w:rPr>
              <w:t>MAML</w:t>
            </w:r>
            <w:r>
              <w:rPr>
                <w:rStyle w:val="translated-span"/>
              </w:rPr>
              <w:t>）</w:t>
            </w:r>
          </w:p>
        </w:tc>
        <w:tc>
          <w:tcPr>
            <w:tcW w:w="1656" w:type="dxa"/>
            <w:tcBorders>
              <w:top w:val="nil"/>
              <w:left w:val="nil"/>
              <w:bottom w:val="nil"/>
              <w:right w:val="single" w:sz="8" w:space="0" w:color="000000"/>
            </w:tcBorders>
            <w:tcMar>
              <w:top w:w="18" w:type="dxa"/>
              <w:left w:w="120" w:type="dxa"/>
              <w:bottom w:w="13" w:type="dxa"/>
              <w:right w:w="115" w:type="dxa"/>
            </w:tcMar>
            <w:hideMark/>
          </w:tcPr>
          <w:p w14:paraId="714C9E57" w14:textId="77777777" w:rsidR="001C3C67" w:rsidRDefault="00BD52E6">
            <w:pPr>
              <w:spacing w:after="0" w:line="244" w:lineRule="auto"/>
              <w:ind w:left="0" w:firstLine="0"/>
              <w:jc w:val="center"/>
            </w:pPr>
            <w:r>
              <w:rPr>
                <w:rStyle w:val="translated-span"/>
              </w:rPr>
              <w:t>71.53%±0.18%70.10%±0.66%</w:t>
            </w:r>
          </w:p>
          <w:p w14:paraId="23637475" w14:textId="77777777" w:rsidR="001C3C67" w:rsidRDefault="00BD52E6">
            <w:pPr>
              <w:spacing w:after="0" w:line="256" w:lineRule="auto"/>
              <w:ind w:left="17" w:firstLine="0"/>
              <w:jc w:val="left"/>
            </w:pPr>
            <w:r>
              <w:rPr>
                <w:rStyle w:val="translated-span"/>
              </w:rPr>
              <w:t>76.37%±0.06%</w:t>
            </w:r>
          </w:p>
        </w:tc>
        <w:tc>
          <w:tcPr>
            <w:tcW w:w="1656" w:type="dxa"/>
            <w:tcBorders>
              <w:top w:val="nil"/>
              <w:left w:val="nil"/>
              <w:bottom w:val="nil"/>
              <w:right w:val="single" w:sz="8" w:space="0" w:color="000000"/>
            </w:tcBorders>
            <w:tcMar>
              <w:top w:w="18" w:type="dxa"/>
              <w:left w:w="120" w:type="dxa"/>
              <w:bottom w:w="13" w:type="dxa"/>
              <w:right w:w="115" w:type="dxa"/>
            </w:tcMar>
            <w:hideMark/>
          </w:tcPr>
          <w:p w14:paraId="397761EE" w14:textId="77777777" w:rsidR="001C3C67" w:rsidRDefault="00BD52E6">
            <w:pPr>
              <w:spacing w:after="0" w:line="244" w:lineRule="auto"/>
              <w:ind w:left="0" w:firstLine="0"/>
              <w:jc w:val="center"/>
            </w:pPr>
            <w:r>
              <w:rPr>
                <w:rStyle w:val="translated-span"/>
              </w:rPr>
              <w:t>72.29%±0.49%73.88%±0.06%</w:t>
            </w:r>
          </w:p>
          <w:p w14:paraId="33F4AE7E" w14:textId="77777777" w:rsidR="001C3C67" w:rsidRDefault="00BD52E6">
            <w:pPr>
              <w:spacing w:after="0" w:line="256" w:lineRule="auto"/>
              <w:ind w:left="17" w:firstLine="0"/>
              <w:jc w:val="left"/>
            </w:pPr>
            <w:r>
              <w:rPr>
                <w:rStyle w:val="translated-span"/>
              </w:rPr>
              <w:t>78.63%±0.19%</w:t>
            </w:r>
          </w:p>
        </w:tc>
        <w:tc>
          <w:tcPr>
            <w:tcW w:w="1656" w:type="dxa"/>
            <w:tcBorders>
              <w:top w:val="nil"/>
              <w:left w:val="nil"/>
              <w:bottom w:val="nil"/>
              <w:right w:val="nil"/>
            </w:tcBorders>
            <w:tcMar>
              <w:top w:w="18" w:type="dxa"/>
              <w:left w:w="120" w:type="dxa"/>
              <w:bottom w:w="13" w:type="dxa"/>
              <w:right w:w="115" w:type="dxa"/>
            </w:tcMar>
            <w:hideMark/>
          </w:tcPr>
          <w:p w14:paraId="4CD6F91B" w14:textId="77777777" w:rsidR="001C3C67" w:rsidRDefault="00BD52E6">
            <w:pPr>
              <w:spacing w:after="0" w:line="244" w:lineRule="auto"/>
              <w:ind w:left="0" w:firstLine="0"/>
              <w:jc w:val="center"/>
            </w:pPr>
            <w:r>
              <w:rPr>
                <w:rStyle w:val="translated-span"/>
              </w:rPr>
              <w:t>73.38%±0.38%75.86%±0.46%</w:t>
            </w:r>
          </w:p>
          <w:p w14:paraId="6E1F58C6" w14:textId="77777777" w:rsidR="001C3C67" w:rsidRDefault="00BD52E6">
            <w:pPr>
              <w:spacing w:after="0" w:line="256" w:lineRule="auto"/>
              <w:ind w:left="17" w:firstLine="0"/>
              <w:jc w:val="left"/>
            </w:pPr>
            <w:r>
              <w:rPr>
                <w:rStyle w:val="translated-span"/>
              </w:rPr>
              <w:t>79.53%±0.25%</w:t>
            </w:r>
          </w:p>
        </w:tc>
      </w:tr>
      <w:tr w:rsidR="001C3C67" w14:paraId="6C5A36D9" w14:textId="77777777">
        <w:trPr>
          <w:trHeight w:val="228"/>
        </w:trPr>
        <w:tc>
          <w:tcPr>
            <w:tcW w:w="1233" w:type="dxa"/>
            <w:tcBorders>
              <w:top w:val="nil"/>
              <w:left w:val="nil"/>
              <w:bottom w:val="nil"/>
              <w:right w:val="single" w:sz="8" w:space="0" w:color="000000"/>
            </w:tcBorders>
            <w:tcMar>
              <w:top w:w="18" w:type="dxa"/>
              <w:left w:w="120" w:type="dxa"/>
              <w:bottom w:w="13" w:type="dxa"/>
              <w:right w:w="115" w:type="dxa"/>
            </w:tcMar>
            <w:hideMark/>
          </w:tcPr>
          <w:p w14:paraId="0D58F006" w14:textId="77777777" w:rsidR="001C3C67" w:rsidRDefault="00BD52E6">
            <w:pPr>
              <w:spacing w:after="160" w:line="256" w:lineRule="auto"/>
              <w:ind w:left="0" w:firstLine="0"/>
              <w:jc w:val="left"/>
            </w:pPr>
            <w:r>
              <w:t> </w:t>
            </w:r>
          </w:p>
        </w:tc>
        <w:tc>
          <w:tcPr>
            <w:tcW w:w="1954" w:type="dxa"/>
            <w:tcBorders>
              <w:top w:val="nil"/>
              <w:left w:val="nil"/>
              <w:bottom w:val="nil"/>
              <w:right w:val="single" w:sz="8" w:space="0" w:color="000000"/>
            </w:tcBorders>
            <w:tcMar>
              <w:top w:w="18" w:type="dxa"/>
              <w:left w:w="120" w:type="dxa"/>
              <w:bottom w:w="13" w:type="dxa"/>
              <w:right w:w="115" w:type="dxa"/>
            </w:tcMar>
            <w:hideMark/>
          </w:tcPr>
          <w:p w14:paraId="27FCBBA5" w14:textId="77777777" w:rsidR="001C3C67" w:rsidRDefault="00BD52E6">
            <w:pPr>
              <w:spacing w:after="0" w:line="256" w:lineRule="auto"/>
              <w:ind w:left="0" w:firstLine="0"/>
              <w:jc w:val="left"/>
            </w:pPr>
            <w:proofErr w:type="spellStart"/>
            <w:r>
              <w:rPr>
                <w:rStyle w:val="translated-span"/>
              </w:rPr>
              <w:t>FedMeta</w:t>
            </w:r>
            <w:proofErr w:type="spellEnd"/>
            <w:r>
              <w:rPr>
                <w:rStyle w:val="translated-span"/>
              </w:rPr>
              <w:t>（元新加坡元）</w:t>
            </w:r>
          </w:p>
        </w:tc>
        <w:tc>
          <w:tcPr>
            <w:tcW w:w="1656" w:type="dxa"/>
            <w:tcBorders>
              <w:top w:val="nil"/>
              <w:left w:val="nil"/>
              <w:bottom w:val="nil"/>
              <w:right w:val="single" w:sz="8" w:space="0" w:color="000000"/>
            </w:tcBorders>
            <w:tcMar>
              <w:top w:w="18" w:type="dxa"/>
              <w:left w:w="120" w:type="dxa"/>
              <w:bottom w:w="13" w:type="dxa"/>
              <w:right w:w="115" w:type="dxa"/>
            </w:tcMar>
            <w:hideMark/>
          </w:tcPr>
          <w:p w14:paraId="25B77BE4" w14:textId="77777777" w:rsidR="001C3C67" w:rsidRDefault="00BD52E6">
            <w:pPr>
              <w:spacing w:after="0" w:line="256" w:lineRule="auto"/>
              <w:ind w:left="0" w:firstLine="0"/>
              <w:jc w:val="left"/>
            </w:pPr>
            <w:r>
              <w:rPr>
                <w:rStyle w:val="translated-span"/>
              </w:rPr>
              <w:t>77.24%±0.32%</w:t>
            </w:r>
          </w:p>
        </w:tc>
        <w:tc>
          <w:tcPr>
            <w:tcW w:w="1656" w:type="dxa"/>
            <w:tcBorders>
              <w:top w:val="nil"/>
              <w:left w:val="nil"/>
              <w:bottom w:val="nil"/>
              <w:right w:val="single" w:sz="8" w:space="0" w:color="000000"/>
            </w:tcBorders>
            <w:tcMar>
              <w:top w:w="18" w:type="dxa"/>
              <w:left w:w="120" w:type="dxa"/>
              <w:bottom w:w="13" w:type="dxa"/>
              <w:right w:w="115" w:type="dxa"/>
            </w:tcMar>
            <w:hideMark/>
          </w:tcPr>
          <w:p w14:paraId="0B18903B" w14:textId="77777777" w:rsidR="001C3C67" w:rsidRDefault="00BD52E6">
            <w:pPr>
              <w:spacing w:after="0" w:line="256" w:lineRule="auto"/>
              <w:ind w:left="0" w:firstLine="0"/>
              <w:jc w:val="left"/>
            </w:pPr>
            <w:r>
              <w:rPr>
                <w:rStyle w:val="translated-span"/>
              </w:rPr>
              <w:t>79.38%±0.09%</w:t>
            </w:r>
          </w:p>
        </w:tc>
        <w:tc>
          <w:tcPr>
            <w:tcW w:w="1656" w:type="dxa"/>
            <w:tcBorders>
              <w:top w:val="nil"/>
              <w:left w:val="nil"/>
              <w:bottom w:val="nil"/>
              <w:right w:val="nil"/>
            </w:tcBorders>
            <w:tcMar>
              <w:top w:w="18" w:type="dxa"/>
              <w:left w:w="120" w:type="dxa"/>
              <w:bottom w:w="13" w:type="dxa"/>
              <w:right w:w="115" w:type="dxa"/>
            </w:tcMar>
            <w:hideMark/>
          </w:tcPr>
          <w:p w14:paraId="4861D5F7" w14:textId="77777777" w:rsidR="001C3C67" w:rsidRDefault="00BD52E6">
            <w:pPr>
              <w:spacing w:after="0" w:line="256" w:lineRule="auto"/>
              <w:ind w:left="0" w:firstLine="0"/>
              <w:jc w:val="left"/>
            </w:pPr>
            <w:r>
              <w:rPr>
                <w:rStyle w:val="translated-span"/>
              </w:rPr>
              <w:t>80.94%±0.29%</w:t>
            </w:r>
          </w:p>
        </w:tc>
      </w:tr>
    </w:tbl>
    <w:p w14:paraId="5BF72608" w14:textId="77777777" w:rsidR="001C3C67" w:rsidRDefault="00BD52E6">
      <w:pPr>
        <w:spacing w:after="492" w:line="256" w:lineRule="auto"/>
        <w:ind w:left="40" w:right="-200" w:firstLine="0"/>
        <w:jc w:val="left"/>
      </w:pPr>
      <w:r>
        <w:rPr>
          <w:noProof/>
          <w:sz w:val="22"/>
          <w:szCs w:val="22"/>
        </w:rPr>
        <w:drawing>
          <wp:inline distT="0" distB="0" distL="0" distR="0" wp14:anchorId="5B8AC658" wp14:editId="75E7F974">
            <wp:extent cx="5191125" cy="9525"/>
            <wp:effectExtent l="0" t="0" r="0" b="0"/>
            <wp:docPr id="12" name="Group 45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45641"/>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5191125" cy="9525"/>
                    </a:xfrm>
                    <a:prstGeom prst="rect">
                      <a:avLst/>
                    </a:prstGeom>
                    <a:noFill/>
                    <a:ln>
                      <a:noFill/>
                    </a:ln>
                  </pic:spPr>
                </pic:pic>
              </a:graphicData>
            </a:graphic>
          </wp:inline>
        </w:drawing>
      </w:r>
    </w:p>
    <w:p w14:paraId="337ADCD8" w14:textId="77777777" w:rsidR="001C3C67" w:rsidRDefault="00BD52E6">
      <w:pPr>
        <w:spacing w:after="100"/>
        <w:ind w:left="26" w:hanging="1"/>
        <w:jc w:val="left"/>
      </w:pPr>
      <w:r>
        <w:rPr>
          <w:rStyle w:val="translated-span"/>
        </w:rPr>
        <w:t>对于传统的联邦学习，我们考虑了联邦平均算法（</w:t>
      </w:r>
      <w:proofErr w:type="spellStart"/>
      <w:r>
        <w:rPr>
          <w:rStyle w:val="translated-span"/>
        </w:rPr>
        <w:t>FedAvg</w:t>
      </w:r>
      <w:proofErr w:type="spellEnd"/>
      <w:r>
        <w:rPr>
          <w:rStyle w:val="translated-span"/>
        </w:rPr>
        <w:t>）</w:t>
      </w:r>
      <w:r>
        <w:rPr>
          <w:rStyle w:val="translated-span"/>
        </w:rPr>
        <w:t>[14]</w:t>
      </w:r>
      <w:r>
        <w:rPr>
          <w:rStyle w:val="translated-span"/>
        </w:rPr>
        <w:t>，它是一种基于平均局部随机梯度下降（</w:t>
      </w:r>
      <w:r>
        <w:rPr>
          <w:rStyle w:val="translated-span"/>
        </w:rPr>
        <w:t>SGD</w:t>
      </w:r>
      <w:r>
        <w:rPr>
          <w:rStyle w:val="translated-span"/>
        </w:rPr>
        <w:t>）更新的启发式优化方法，并且在非</w:t>
      </w:r>
      <w:proofErr w:type="gramStart"/>
      <w:r>
        <w:rPr>
          <w:rStyle w:val="translated-span"/>
        </w:rPr>
        <w:t>凸</w:t>
      </w:r>
      <w:proofErr w:type="gramEnd"/>
      <w:r>
        <w:rPr>
          <w:rStyle w:val="translated-span"/>
        </w:rPr>
        <w:t>环境下具有良好的经验效果。为了公平比较，我们还实现了</w:t>
      </w:r>
      <w:proofErr w:type="spellStart"/>
      <w:r>
        <w:rPr>
          <w:rStyle w:val="translated-span"/>
        </w:rPr>
        <w:t>FedAvg</w:t>
      </w:r>
      <w:proofErr w:type="spellEnd"/>
      <w:r>
        <w:rPr>
          <w:rStyle w:val="translated-span"/>
        </w:rPr>
        <w:t>的</w:t>
      </w:r>
      <w:proofErr w:type="gramStart"/>
      <w:r>
        <w:rPr>
          <w:rStyle w:val="translated-span"/>
        </w:rPr>
        <w:t>元学习</w:t>
      </w:r>
      <w:proofErr w:type="gramEnd"/>
      <w:r>
        <w:rPr>
          <w:rStyle w:val="translated-span"/>
        </w:rPr>
        <w:t>版本，由</w:t>
      </w:r>
      <w:proofErr w:type="spellStart"/>
      <w:r>
        <w:rPr>
          <w:rStyle w:val="translated-span"/>
        </w:rPr>
        <w:t>FedAvg</w:t>
      </w:r>
      <w:proofErr w:type="spellEnd"/>
      <w:r>
        <w:rPr>
          <w:rStyle w:val="translated-span"/>
        </w:rPr>
        <w:t>（</w:t>
      </w:r>
      <w:r>
        <w:rPr>
          <w:rStyle w:val="translated-span"/>
        </w:rPr>
        <w:t>meta</w:t>
      </w:r>
      <w:r>
        <w:rPr>
          <w:rStyle w:val="translated-span"/>
        </w:rPr>
        <w:t>）表示。与直观的</w:t>
      </w:r>
      <w:proofErr w:type="spellStart"/>
      <w:r>
        <w:rPr>
          <w:rStyle w:val="translated-span"/>
        </w:rPr>
        <w:t>FedAvg</w:t>
      </w:r>
      <w:proofErr w:type="spellEnd"/>
      <w:r>
        <w:rPr>
          <w:rStyle w:val="translated-span"/>
        </w:rPr>
        <w:t>不同，</w:t>
      </w:r>
      <w:proofErr w:type="spellStart"/>
      <w:r>
        <w:rPr>
          <w:rStyle w:val="translated-span"/>
        </w:rPr>
        <w:t>FedAvg</w:t>
      </w:r>
      <w:proofErr w:type="spellEnd"/>
      <w:r>
        <w:rPr>
          <w:rStyle w:val="translated-span"/>
        </w:rPr>
        <w:t>（</w:t>
      </w:r>
      <w:r>
        <w:rPr>
          <w:rStyle w:val="translated-span"/>
        </w:rPr>
        <w:t>Meta</w:t>
      </w:r>
      <w:r>
        <w:rPr>
          <w:rStyle w:val="translated-span"/>
        </w:rPr>
        <w:t>）利用测试客户端的支持集，在测试前对服务器接收到的模型初始化进行微调，体现了</w:t>
      </w:r>
      <w:proofErr w:type="gramStart"/>
      <w:r>
        <w:rPr>
          <w:rStyle w:val="translated-span"/>
        </w:rPr>
        <w:t>元学习</w:t>
      </w:r>
      <w:proofErr w:type="gramEnd"/>
      <w:r>
        <w:rPr>
          <w:rStyle w:val="translated-span"/>
        </w:rPr>
        <w:t>的精髓</w:t>
      </w:r>
      <w:r>
        <w:rPr>
          <w:rStyle w:val="translated-span"/>
        </w:rPr>
        <w:t>——“</w:t>
      </w:r>
      <w:r>
        <w:rPr>
          <w:rStyle w:val="translated-span"/>
        </w:rPr>
        <w:t>学习微调</w:t>
      </w:r>
      <w:r>
        <w:rPr>
          <w:rStyle w:val="translated-span"/>
        </w:rPr>
        <w:t>”</w:t>
      </w:r>
      <w:r>
        <w:rPr>
          <w:rStyle w:val="translated-span"/>
        </w:rPr>
        <w:t>。在培训过程中，</w:t>
      </w:r>
      <w:proofErr w:type="spellStart"/>
      <w:r>
        <w:rPr>
          <w:rStyle w:val="translated-span"/>
        </w:rPr>
        <w:t>FedAvg</w:t>
      </w:r>
      <w:proofErr w:type="spellEnd"/>
      <w:r>
        <w:rPr>
          <w:rStyle w:val="translated-span"/>
        </w:rPr>
        <w:t>和</w:t>
      </w:r>
      <w:proofErr w:type="spellStart"/>
      <w:r>
        <w:rPr>
          <w:rStyle w:val="translated-span"/>
        </w:rPr>
        <w:t>FedAvg</w:t>
      </w:r>
      <w:proofErr w:type="spellEnd"/>
      <w:r>
        <w:rPr>
          <w:rStyle w:val="translated-span"/>
        </w:rPr>
        <w:t>（</w:t>
      </w:r>
      <w:r>
        <w:rPr>
          <w:rStyle w:val="translated-span"/>
        </w:rPr>
        <w:t>Meta</w:t>
      </w:r>
      <w:r>
        <w:rPr>
          <w:rStyle w:val="translated-span"/>
        </w:rPr>
        <w:t>）都使用培训客户机上的所有数据。</w:t>
      </w:r>
    </w:p>
    <w:p w14:paraId="0B771F71" w14:textId="77777777" w:rsidR="001C3C67" w:rsidRDefault="00BD52E6">
      <w:pPr>
        <w:spacing w:after="308"/>
        <w:ind w:left="28" w:right="15"/>
      </w:pPr>
      <w:r>
        <w:rPr>
          <w:rStyle w:val="translated-span"/>
        </w:rPr>
        <w:t>至于联邦元学习，我们包括三个面向优化的算法：</w:t>
      </w:r>
      <w:r>
        <w:rPr>
          <w:rStyle w:val="translated-span"/>
        </w:rPr>
        <w:t>MAML</w:t>
      </w:r>
      <w:r>
        <w:rPr>
          <w:rStyle w:val="translated-span"/>
        </w:rPr>
        <w:t>，</w:t>
      </w:r>
      <w:r>
        <w:rPr>
          <w:rStyle w:val="translated-span"/>
        </w:rPr>
        <w:t>MAML</w:t>
      </w:r>
      <w:r>
        <w:rPr>
          <w:rStyle w:val="translated-span"/>
        </w:rPr>
        <w:t>的一阶近似（用</w:t>
      </w:r>
      <w:r>
        <w:rPr>
          <w:rStyle w:val="translated-span"/>
        </w:rPr>
        <w:t>FOMAML</w:t>
      </w:r>
      <w:r>
        <w:rPr>
          <w:rStyle w:val="translated-span"/>
        </w:rPr>
        <w:t>表示）</w:t>
      </w:r>
      <w:r>
        <w:rPr>
          <w:rStyle w:val="translated-span"/>
        </w:rPr>
        <w:t>[5]</w:t>
      </w:r>
      <w:r>
        <w:rPr>
          <w:rStyle w:val="translated-span"/>
        </w:rPr>
        <w:t>和</w:t>
      </w:r>
      <w:r>
        <w:rPr>
          <w:rStyle w:val="translated-span"/>
        </w:rPr>
        <w:t>meta SGD[12]</w:t>
      </w:r>
      <w:r>
        <w:rPr>
          <w:rStyle w:val="translated-span"/>
        </w:rPr>
        <w:t>，所有这些都是模型无关的方法，可以在我们的</w:t>
      </w:r>
      <w:proofErr w:type="spellStart"/>
      <w:r>
        <w:rPr>
          <w:rStyle w:val="translated-span"/>
        </w:rPr>
        <w:t>FedMeta</w:t>
      </w:r>
      <w:proofErr w:type="spellEnd"/>
      <w:r>
        <w:rPr>
          <w:rStyle w:val="translated-span"/>
        </w:rPr>
        <w:t>框架内很容易地实现。</w:t>
      </w:r>
      <w:r>
        <w:rPr>
          <w:rStyle w:val="translated-span"/>
        </w:rPr>
        <w:t>FOMAML</w:t>
      </w:r>
      <w:r>
        <w:rPr>
          <w:rStyle w:val="translated-span"/>
        </w:rPr>
        <w:t>是</w:t>
      </w:r>
      <w:r>
        <w:rPr>
          <w:rStyle w:val="translated-span"/>
        </w:rPr>
        <w:t>MAML</w:t>
      </w:r>
      <w:r>
        <w:rPr>
          <w:rStyle w:val="translated-span"/>
        </w:rPr>
        <w:t>的一个简化版本，其中省略了二阶导数，据报道，它具有与</w:t>
      </w:r>
      <w:r>
        <w:rPr>
          <w:rStyle w:val="translated-span"/>
        </w:rPr>
        <w:t>MAML</w:t>
      </w:r>
      <w:r>
        <w:rPr>
          <w:rStyle w:val="translated-span"/>
        </w:rPr>
        <w:t>相似的性能，同时导致大约</w:t>
      </w:r>
      <w:r>
        <w:rPr>
          <w:rStyle w:val="translated-span"/>
        </w:rPr>
        <w:t>33%</w:t>
      </w:r>
      <w:r>
        <w:rPr>
          <w:rStyle w:val="translated-span"/>
        </w:rPr>
        <w:t>的计算速度加快</w:t>
      </w:r>
      <w:r>
        <w:rPr>
          <w:rStyle w:val="translated-span"/>
        </w:rPr>
        <w:t>[5]</w:t>
      </w:r>
      <w:r>
        <w:rPr>
          <w:rStyle w:val="translated-span"/>
        </w:rPr>
        <w:t>。因此，在比较系统开销时，我们还考虑了</w:t>
      </w:r>
      <w:r>
        <w:rPr>
          <w:rStyle w:val="translated-span"/>
        </w:rPr>
        <w:t>FOMAML</w:t>
      </w:r>
      <w:r>
        <w:rPr>
          <w:rStyle w:val="translated-span"/>
        </w:rPr>
        <w:t>。关于实现的更多细节在附录中提供。</w:t>
      </w:r>
    </w:p>
    <w:p w14:paraId="73FDE4C6" w14:textId="77777777" w:rsidR="001C3C67" w:rsidRDefault="00BD52E6">
      <w:pPr>
        <w:spacing w:after="174" w:line="256" w:lineRule="auto"/>
        <w:ind w:left="0" w:firstLine="0"/>
        <w:jc w:val="left"/>
      </w:pPr>
      <w:r>
        <w:rPr>
          <w:rStyle w:val="translated-span"/>
        </w:rPr>
        <w:lastRenderedPageBreak/>
        <w:t>4.2</w:t>
      </w:r>
      <w:proofErr w:type="gramStart"/>
      <w:r>
        <w:rPr>
          <w:rStyle w:val="translated-span"/>
        </w:rPr>
        <w:t>叶数据</w:t>
      </w:r>
      <w:proofErr w:type="gramEnd"/>
      <w:r>
        <w:rPr>
          <w:rStyle w:val="translated-span"/>
        </w:rPr>
        <w:t>集</w:t>
      </w:r>
    </w:p>
    <w:p w14:paraId="6E3E7F01" w14:textId="77777777" w:rsidR="001C3C67" w:rsidRDefault="00BD52E6">
      <w:pPr>
        <w:ind w:left="28" w:right="15"/>
      </w:pPr>
      <w:r>
        <w:rPr>
          <w:rStyle w:val="translated-span"/>
        </w:rPr>
        <w:t>我们首先研究</w:t>
      </w:r>
      <w:r>
        <w:rPr>
          <w:rStyle w:val="translated-span"/>
        </w:rPr>
        <w:t>LEAF[3]</w:t>
      </w:r>
      <w:r>
        <w:rPr>
          <w:rStyle w:val="translated-span"/>
        </w:rPr>
        <w:t>，它是联邦设置的基准。</w:t>
      </w:r>
      <w:r>
        <w:rPr>
          <w:rStyle w:val="translated-span"/>
        </w:rPr>
        <w:t>LEAF</w:t>
      </w:r>
      <w:r>
        <w:rPr>
          <w:rStyle w:val="translated-span"/>
        </w:rPr>
        <w:t>由三个数据集组成：（</w:t>
      </w:r>
      <w:r>
        <w:rPr>
          <w:rStyle w:val="translated-span"/>
        </w:rPr>
        <w:t>1</w:t>
      </w:r>
      <w:r>
        <w:rPr>
          <w:rStyle w:val="translated-span"/>
        </w:rPr>
        <w:t>）</w:t>
      </w:r>
      <w:r>
        <w:rPr>
          <w:rStyle w:val="translated-span"/>
        </w:rPr>
        <w:t>FEMNIST</w:t>
      </w:r>
      <w:r>
        <w:rPr>
          <w:rStyle w:val="translated-span"/>
        </w:rPr>
        <w:t>用于</w:t>
      </w:r>
      <w:r>
        <w:rPr>
          <w:rStyle w:val="translated-span"/>
        </w:rPr>
        <w:t>62</w:t>
      </w:r>
      <w:r>
        <w:rPr>
          <w:rStyle w:val="translated-span"/>
        </w:rPr>
        <w:t>类图像分类，它是流行的</w:t>
      </w:r>
      <w:r>
        <w:rPr>
          <w:rStyle w:val="translated-span"/>
        </w:rPr>
        <w:t>MNIST</w:t>
      </w:r>
      <w:r>
        <w:rPr>
          <w:rStyle w:val="translated-span"/>
        </w:rPr>
        <w:t>数据集的一个更复杂的版本</w:t>
      </w:r>
      <w:r>
        <w:rPr>
          <w:rStyle w:val="translated-span"/>
        </w:rPr>
        <w:t>[9]</w:t>
      </w:r>
      <w:r>
        <w:rPr>
          <w:rStyle w:val="translated-span"/>
        </w:rPr>
        <w:t>。根据数字</w:t>
      </w:r>
      <w:r>
        <w:rPr>
          <w:rStyle w:val="translated-span"/>
        </w:rPr>
        <w:t>/</w:t>
      </w:r>
      <w:r>
        <w:rPr>
          <w:rStyle w:val="translated-span"/>
        </w:rPr>
        <w:t>字符的写入者对数据进行分区。（</w:t>
      </w:r>
      <w:r>
        <w:rPr>
          <w:rStyle w:val="translated-span"/>
        </w:rPr>
        <w:t>2</w:t>
      </w:r>
      <w:r>
        <w:rPr>
          <w:rStyle w:val="translated-span"/>
        </w:rPr>
        <w:t>）</w:t>
      </w:r>
      <w:r>
        <w:rPr>
          <w:rStyle w:val="translated-span"/>
        </w:rPr>
        <w:t xml:space="preserve"> </w:t>
      </w:r>
      <w:r>
        <w:rPr>
          <w:rStyle w:val="translated-span"/>
        </w:rPr>
        <w:t>莎士比亚为下一个人物预测，这是建立在威廉莎士比亚全集</w:t>
      </w:r>
      <w:r>
        <w:rPr>
          <w:rStyle w:val="translated-span"/>
        </w:rPr>
        <w:t>[21]</w:t>
      </w:r>
      <w:r>
        <w:rPr>
          <w:rStyle w:val="translated-span"/>
        </w:rPr>
        <w:t>。每出戏中的每个演戏角色都被视为不同的客户。（</w:t>
      </w:r>
      <w:r>
        <w:rPr>
          <w:rStyle w:val="translated-span"/>
        </w:rPr>
        <w:t>3</w:t>
      </w:r>
      <w:r>
        <w:rPr>
          <w:rStyle w:val="translated-span"/>
        </w:rPr>
        <w:t>）</w:t>
      </w:r>
      <w:r>
        <w:rPr>
          <w:rStyle w:val="translated-span"/>
        </w:rPr>
        <w:t xml:space="preserve"> </w:t>
      </w:r>
      <w:r>
        <w:rPr>
          <w:rStyle w:val="translated-span"/>
        </w:rPr>
        <w:t>情感</w:t>
      </w:r>
      <w:r>
        <w:rPr>
          <w:rStyle w:val="translated-span"/>
        </w:rPr>
        <w:t>140[6]</w:t>
      </w:r>
      <w:r>
        <w:rPr>
          <w:rStyle w:val="translated-span"/>
        </w:rPr>
        <w:t>用于</w:t>
      </w:r>
      <w:r>
        <w:rPr>
          <w:rStyle w:val="translated-span"/>
        </w:rPr>
        <w:t>2</w:t>
      </w:r>
      <w:r>
        <w:rPr>
          <w:rStyle w:val="translated-span"/>
        </w:rPr>
        <w:t>级情感分类，它是根据</w:t>
      </w:r>
      <w:r>
        <w:rPr>
          <w:rStyle w:val="translated-span"/>
        </w:rPr>
        <w:t>tweet</w:t>
      </w:r>
      <w:r>
        <w:rPr>
          <w:rStyle w:val="translated-span"/>
        </w:rPr>
        <w:t>中的表情符号对</w:t>
      </w:r>
      <w:r>
        <w:rPr>
          <w:rStyle w:val="translated-span"/>
        </w:rPr>
        <w:t>tweet</w:t>
      </w:r>
      <w:r>
        <w:rPr>
          <w:rStyle w:val="translated-span"/>
        </w:rPr>
        <w:t>进行注释而自动生成的。每个</w:t>
      </w:r>
      <w:r>
        <w:rPr>
          <w:rStyle w:val="translated-span"/>
        </w:rPr>
        <w:t>twitter</w:t>
      </w:r>
      <w:r>
        <w:rPr>
          <w:rStyle w:val="translated-span"/>
        </w:rPr>
        <w:t>用户都被视为一个客户端。我们为</w:t>
      </w:r>
      <w:r>
        <w:rPr>
          <w:rStyle w:val="translated-span"/>
        </w:rPr>
        <w:t>FEMNIST</w:t>
      </w:r>
      <w:r>
        <w:rPr>
          <w:rStyle w:val="translated-span"/>
        </w:rPr>
        <w:t>使用</w:t>
      </w:r>
      <w:r>
        <w:rPr>
          <w:rStyle w:val="translated-span"/>
        </w:rPr>
        <w:t>CNN</w:t>
      </w:r>
      <w:r>
        <w:rPr>
          <w:rStyle w:val="translated-span"/>
        </w:rPr>
        <w:t>模型，为莎士比亚使用堆叠</w:t>
      </w:r>
      <w:proofErr w:type="gramStart"/>
      <w:r>
        <w:rPr>
          <w:rStyle w:val="translated-span"/>
        </w:rPr>
        <w:t>字符级</w:t>
      </w:r>
      <w:proofErr w:type="gramEnd"/>
      <w:r>
        <w:rPr>
          <w:rStyle w:val="translated-span"/>
        </w:rPr>
        <w:t>LSTM</w:t>
      </w:r>
      <w:r>
        <w:rPr>
          <w:rStyle w:val="translated-span"/>
        </w:rPr>
        <w:t>模型，为</w:t>
      </w:r>
      <w:r>
        <w:rPr>
          <w:rStyle w:val="translated-span"/>
        </w:rPr>
        <w:t>Sent140</w:t>
      </w:r>
      <w:r>
        <w:rPr>
          <w:rStyle w:val="translated-span"/>
        </w:rPr>
        <w:t>使用</w:t>
      </w:r>
      <w:r>
        <w:rPr>
          <w:rStyle w:val="translated-span"/>
        </w:rPr>
        <w:t>LSTM</w:t>
      </w:r>
      <w:r>
        <w:rPr>
          <w:rStyle w:val="translated-span"/>
        </w:rPr>
        <w:t>分类器。我们过滤记录数少于记录的非活动客户机，</w:t>
      </w:r>
      <w:r>
        <w:rPr>
          <w:rStyle w:val="translated-span"/>
        </w:rPr>
        <w:t>FEMNIST</w:t>
      </w:r>
      <w:r>
        <w:rPr>
          <w:rStyle w:val="translated-span"/>
        </w:rPr>
        <w:t>、</w:t>
      </w:r>
      <w:r>
        <w:rPr>
          <w:rStyle w:val="translated-span"/>
        </w:rPr>
        <w:t>Shakespeare</w:t>
      </w:r>
      <w:r>
        <w:rPr>
          <w:rStyle w:val="translated-span"/>
        </w:rPr>
        <w:t>和</w:t>
      </w:r>
      <w:r>
        <w:rPr>
          <w:rStyle w:val="translated-span"/>
        </w:rPr>
        <w:t>Sent140</w:t>
      </w:r>
      <w:r>
        <w:rPr>
          <w:rStyle w:val="translated-span"/>
        </w:rPr>
        <w:t>分别设置为</w:t>
      </w:r>
      <w:r>
        <w:rPr>
          <w:rStyle w:val="translated-span"/>
        </w:rPr>
        <w:t>10</w:t>
      </w:r>
      <w:r>
        <w:rPr>
          <w:rStyle w:val="translated-span"/>
        </w:rPr>
        <w:t>、</w:t>
      </w:r>
      <w:r>
        <w:rPr>
          <w:rStyle w:val="translated-span"/>
        </w:rPr>
        <w:t>20</w:t>
      </w:r>
      <w:r>
        <w:rPr>
          <w:rStyle w:val="translated-span"/>
        </w:rPr>
        <w:t>和</w:t>
      </w:r>
      <w:r>
        <w:rPr>
          <w:rStyle w:val="translated-span"/>
        </w:rPr>
        <w:t>25</w:t>
      </w:r>
      <w:r>
        <w:rPr>
          <w:rStyle w:val="translated-span"/>
        </w:rPr>
        <w:t>。关于数据集和我们采用的模型的全部细节在附录中提供。</w:t>
      </w:r>
      <w:r>
        <w:rPr>
          <w:rStyle w:val="translated-span"/>
          <w:rFonts w:ascii="Cambria" w:hAnsi="Cambria"/>
          <w:i/>
          <w:iCs/>
        </w:rPr>
        <w:t>k</w:t>
      </w:r>
    </w:p>
    <w:p w14:paraId="6E9B4BF6" w14:textId="77777777" w:rsidR="001C3C67" w:rsidRDefault="00BD52E6">
      <w:pPr>
        <w:ind w:left="28" w:right="15"/>
      </w:pPr>
      <w:r>
        <w:rPr>
          <w:rStyle w:val="translated-span"/>
        </w:rPr>
        <w:t>精度和收敛性比较。我们研究了</w:t>
      </w:r>
      <w:proofErr w:type="spellStart"/>
      <w:r>
        <w:rPr>
          <w:rStyle w:val="translated-span"/>
        </w:rPr>
        <w:t>FedAvg</w:t>
      </w:r>
      <w:proofErr w:type="spellEnd"/>
      <w:r>
        <w:rPr>
          <w:rStyle w:val="translated-span"/>
        </w:rPr>
        <w:t>和</w:t>
      </w:r>
      <w:proofErr w:type="spellStart"/>
      <w:r>
        <w:rPr>
          <w:rStyle w:val="translated-span"/>
        </w:rPr>
        <w:t>FedMeta</w:t>
      </w:r>
      <w:proofErr w:type="spellEnd"/>
      <w:r>
        <w:rPr>
          <w:rStyle w:val="translated-span"/>
        </w:rPr>
        <w:t>框架在</w:t>
      </w:r>
      <w:proofErr w:type="gramStart"/>
      <w:r>
        <w:rPr>
          <w:rStyle w:val="translated-span"/>
        </w:rPr>
        <w:t>叶数据</w:t>
      </w:r>
      <w:proofErr w:type="gramEnd"/>
      <w:r>
        <w:rPr>
          <w:rStyle w:val="translated-span"/>
        </w:rPr>
        <w:t>集上的性能。考虑到边缘设备的计算能力有限，我们将所有方法的本地</w:t>
      </w:r>
      <w:r>
        <w:rPr>
          <w:rStyle w:val="translated-span"/>
        </w:rPr>
        <w:t>epoch</w:t>
      </w:r>
      <w:r>
        <w:rPr>
          <w:rStyle w:val="translated-span"/>
        </w:rPr>
        <w:t>数设为</w:t>
      </w:r>
      <w:r>
        <w:rPr>
          <w:rStyle w:val="translated-span"/>
        </w:rPr>
        <w:t>1</w:t>
      </w:r>
      <w:r>
        <w:rPr>
          <w:rStyle w:val="translated-span"/>
        </w:rPr>
        <w:t>。</w:t>
      </w:r>
    </w:p>
    <w:p w14:paraId="56BE0D48" w14:textId="77777777" w:rsidR="001C3C67" w:rsidRDefault="00BD52E6">
      <w:pPr>
        <w:spacing w:after="99"/>
        <w:ind w:left="28" w:right="15"/>
      </w:pPr>
      <w:r>
        <w:rPr>
          <w:rStyle w:val="translated-span"/>
        </w:rPr>
        <w:t>如图</w:t>
      </w:r>
      <w:r>
        <w:rPr>
          <w:rStyle w:val="translated-span"/>
        </w:rPr>
        <w:t>2</w:t>
      </w:r>
      <w:r>
        <w:rPr>
          <w:rStyle w:val="translated-span"/>
        </w:rPr>
        <w:t>所示，</w:t>
      </w:r>
      <w:proofErr w:type="spellStart"/>
      <w:r>
        <w:rPr>
          <w:rStyle w:val="translated-span"/>
        </w:rPr>
        <w:t>FedMeta</w:t>
      </w:r>
      <w:proofErr w:type="spellEnd"/>
      <w:r>
        <w:rPr>
          <w:rStyle w:val="translated-span"/>
        </w:rPr>
        <w:t>框架内的所有方法都能以更快和更稳定的收敛性来提高最终精度。我们可以看到，在</w:t>
      </w:r>
      <w:r>
        <w:rPr>
          <w:rStyle w:val="translated-span"/>
        </w:rPr>
        <w:t>SGL</w:t>
      </w:r>
      <w:r>
        <w:rPr>
          <w:rStyle w:val="translated-span"/>
        </w:rPr>
        <w:t>上，和</w:t>
      </w:r>
      <w:r>
        <w:rPr>
          <w:rStyle w:val="translated-span"/>
        </w:rPr>
        <w:t>SENTAR140</w:t>
      </w:r>
      <w:r>
        <w:rPr>
          <w:rStyle w:val="translated-span"/>
        </w:rPr>
        <w:t>相比，</w:t>
      </w:r>
      <w:r>
        <w:rPr>
          <w:rStyle w:val="translated-span"/>
        </w:rPr>
        <w:t>Meta</w:t>
      </w:r>
      <w:r>
        <w:rPr>
          <w:rStyle w:val="translated-span"/>
        </w:rPr>
        <w:t>和</w:t>
      </w:r>
      <w:r>
        <w:rPr>
          <w:rStyle w:val="translated-span"/>
        </w:rPr>
        <w:t>SENTRANCE</w:t>
      </w:r>
      <w:r>
        <w:rPr>
          <w:rStyle w:val="translated-span"/>
        </w:rPr>
        <w:t>的收敛速度要明显好于</w:t>
      </w:r>
      <w:r>
        <w:rPr>
          <w:rStyle w:val="translated-span"/>
        </w:rPr>
        <w:t>MAMD</w:t>
      </w:r>
      <w:r>
        <w:rPr>
          <w:rStyle w:val="translated-span"/>
        </w:rPr>
        <w:t>。</w:t>
      </w:r>
    </w:p>
    <w:p w14:paraId="5410792B" w14:textId="77777777" w:rsidR="001C3C67" w:rsidRDefault="00BD52E6">
      <w:pPr>
        <w:ind w:left="28" w:right="15"/>
      </w:pPr>
      <w:r>
        <w:rPr>
          <w:rStyle w:val="translated-span"/>
        </w:rPr>
        <w:t>表</w:t>
      </w:r>
      <w:r>
        <w:rPr>
          <w:rStyle w:val="translated-span"/>
        </w:rPr>
        <w:t>2</w:t>
      </w:r>
      <w:r>
        <w:rPr>
          <w:rStyle w:val="translated-span"/>
        </w:rPr>
        <w:t>显示了经过几轮沟通后，四种方法的最终精度。首先，通过比较不同的方法，我们发现</w:t>
      </w:r>
      <w:proofErr w:type="spellStart"/>
      <w:r>
        <w:rPr>
          <w:rStyle w:val="translated-span"/>
        </w:rPr>
        <w:t>FedAvg</w:t>
      </w:r>
      <w:proofErr w:type="spellEnd"/>
      <w:r>
        <w:rPr>
          <w:rStyle w:val="translated-span"/>
        </w:rPr>
        <w:t>的性能明显低于</w:t>
      </w:r>
      <w:proofErr w:type="spellStart"/>
      <w:r>
        <w:rPr>
          <w:rStyle w:val="translated-span"/>
        </w:rPr>
        <w:t>fedmata</w:t>
      </w:r>
      <w:proofErr w:type="spellEnd"/>
      <w:r>
        <w:rPr>
          <w:rStyle w:val="translated-span"/>
        </w:rPr>
        <w:t>，尤其是在图像分类任务上。相比之下，</w:t>
      </w:r>
      <w:r>
        <w:rPr>
          <w:rStyle w:val="translated-span"/>
        </w:rPr>
        <w:t>MAML</w:t>
      </w:r>
      <w:r>
        <w:rPr>
          <w:rStyle w:val="translated-span"/>
        </w:rPr>
        <w:t>和</w:t>
      </w:r>
      <w:r>
        <w:rPr>
          <w:rStyle w:val="translated-span"/>
        </w:rPr>
        <w:t>Meta-SGD</w:t>
      </w:r>
      <w:r>
        <w:rPr>
          <w:rStyle w:val="translated-span"/>
        </w:rPr>
        <w:t>达到最高</w:t>
      </w:r>
    </w:p>
    <w:p w14:paraId="170543AF" w14:textId="77777777" w:rsidR="001C3C67" w:rsidRDefault="00BD52E6">
      <w:pPr>
        <w:spacing w:after="236" w:line="256" w:lineRule="auto"/>
        <w:ind w:left="160" w:firstLine="0"/>
        <w:jc w:val="left"/>
      </w:pPr>
      <w:r>
        <w:rPr>
          <w:noProof/>
        </w:rPr>
        <w:drawing>
          <wp:inline distT="0" distB="0" distL="0" distR="0" wp14:anchorId="5F59CF06" wp14:editId="13680B00">
            <wp:extent cx="4867275" cy="3143250"/>
            <wp:effectExtent l="0" t="0" r="9525" b="0"/>
            <wp:docPr id="13" name="Picture 5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49"/>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4867275" cy="3143250"/>
                    </a:xfrm>
                    <a:prstGeom prst="rect">
                      <a:avLst/>
                    </a:prstGeom>
                    <a:noFill/>
                    <a:ln>
                      <a:noFill/>
                    </a:ln>
                  </pic:spPr>
                </pic:pic>
              </a:graphicData>
            </a:graphic>
          </wp:inline>
        </w:drawing>
      </w:r>
    </w:p>
    <w:p w14:paraId="40025AFA" w14:textId="77777777" w:rsidR="001C3C67" w:rsidRDefault="00BD52E6">
      <w:pPr>
        <w:spacing w:after="616"/>
        <w:ind w:left="28" w:right="15"/>
      </w:pPr>
      <w:r>
        <w:rPr>
          <w:rStyle w:val="translated-span"/>
        </w:rPr>
        <w:t>图</w:t>
      </w:r>
      <w:r>
        <w:rPr>
          <w:rStyle w:val="translated-span"/>
        </w:rPr>
        <w:t>2:FedAvg</w:t>
      </w:r>
      <w:r>
        <w:rPr>
          <w:rStyle w:val="translated-span"/>
        </w:rPr>
        <w:t>的</w:t>
      </w:r>
      <w:proofErr w:type="gramStart"/>
      <w:r>
        <w:rPr>
          <w:rStyle w:val="translated-span"/>
        </w:rPr>
        <w:t>叶数据</w:t>
      </w:r>
      <w:proofErr w:type="gramEnd"/>
      <w:r>
        <w:rPr>
          <w:rStyle w:val="translated-span"/>
        </w:rPr>
        <w:t>集和</w:t>
      </w:r>
      <w:proofErr w:type="spellStart"/>
      <w:r>
        <w:rPr>
          <w:rStyle w:val="translated-span"/>
        </w:rPr>
        <w:t>FedMeta</w:t>
      </w:r>
      <w:proofErr w:type="spellEnd"/>
      <w:r>
        <w:rPr>
          <w:rStyle w:val="translated-span"/>
        </w:rPr>
        <w:t>的三个运行示例的性能。所有数据集的支持率设置为</w:t>
      </w:r>
      <w:r>
        <w:rPr>
          <w:rStyle w:val="translated-span"/>
        </w:rPr>
        <w:t>20%</w:t>
      </w:r>
      <w:r>
        <w:rPr>
          <w:rStyle w:val="translated-span"/>
        </w:rPr>
        <w:t>。与直观的</w:t>
      </w:r>
      <w:proofErr w:type="spellStart"/>
      <w:r>
        <w:rPr>
          <w:rStyle w:val="translated-span"/>
        </w:rPr>
        <w:t>FedAvg</w:t>
      </w:r>
      <w:proofErr w:type="spellEnd"/>
      <w:r>
        <w:rPr>
          <w:rStyle w:val="translated-span"/>
        </w:rPr>
        <w:t>相比，</w:t>
      </w:r>
      <w:proofErr w:type="spellStart"/>
      <w:r>
        <w:rPr>
          <w:rStyle w:val="translated-span"/>
        </w:rPr>
        <w:t>FedMeta</w:t>
      </w:r>
      <w:proofErr w:type="spellEnd"/>
      <w:r>
        <w:rPr>
          <w:rStyle w:val="translated-span"/>
        </w:rPr>
        <w:t>框架内的所有运行示例都提供了更快的收敛速度和更高的精确度。</w:t>
      </w:r>
    </w:p>
    <w:p w14:paraId="356910D2" w14:textId="77777777" w:rsidR="001C3C67" w:rsidRDefault="00BD52E6">
      <w:pPr>
        <w:ind w:left="28" w:right="15"/>
      </w:pPr>
      <w:r>
        <w:rPr>
          <w:rStyle w:val="translated-span"/>
        </w:rPr>
        <w:t>不同情况下的准确度，最终精度提高</w:t>
      </w:r>
      <w:r>
        <w:rPr>
          <w:rStyle w:val="translated-span"/>
        </w:rPr>
        <w:t>3.23%-14.84%</w:t>
      </w:r>
      <w:r>
        <w:rPr>
          <w:rStyle w:val="translated-span"/>
        </w:rPr>
        <w:t>。我们还发现，在大多数情况下，</w:t>
      </w:r>
      <w:proofErr w:type="spellStart"/>
      <w:r>
        <w:rPr>
          <w:rStyle w:val="translated-span"/>
        </w:rPr>
        <w:t>FedAvg</w:t>
      </w:r>
      <w:proofErr w:type="spellEnd"/>
      <w:r>
        <w:rPr>
          <w:rStyle w:val="translated-span"/>
        </w:rPr>
        <w:t>（</w:t>
      </w:r>
      <w:r>
        <w:rPr>
          <w:rStyle w:val="translated-span"/>
        </w:rPr>
        <w:t>Meta</w:t>
      </w:r>
      <w:r>
        <w:rPr>
          <w:rStyle w:val="translated-span"/>
        </w:rPr>
        <w:t>）比</w:t>
      </w:r>
      <w:proofErr w:type="spellStart"/>
      <w:r>
        <w:rPr>
          <w:rStyle w:val="translated-span"/>
        </w:rPr>
        <w:t>FedAvg</w:t>
      </w:r>
      <w:proofErr w:type="spellEnd"/>
      <w:r>
        <w:rPr>
          <w:rStyle w:val="translated-span"/>
        </w:rPr>
        <w:t>获得了更高的精确度。然而，两个特例是莎士比亚和</w:t>
      </w:r>
      <w:r>
        <w:rPr>
          <w:rStyle w:val="translated-span"/>
        </w:rPr>
        <w:t>Sent140</w:t>
      </w:r>
      <w:r>
        <w:rPr>
          <w:rStyle w:val="translated-span"/>
        </w:rPr>
        <w:t>，其中支持率为</w:t>
      </w:r>
      <w:r>
        <w:rPr>
          <w:rStyle w:val="translated-span"/>
        </w:rPr>
        <w:t>20%</w:t>
      </w:r>
      <w:r>
        <w:rPr>
          <w:rStyle w:val="translated-span"/>
        </w:rPr>
        <w:t>。出乎意料的是，</w:t>
      </w:r>
      <w:proofErr w:type="spellStart"/>
      <w:r>
        <w:rPr>
          <w:rStyle w:val="translated-span"/>
        </w:rPr>
        <w:t>FedAvg</w:t>
      </w:r>
      <w:proofErr w:type="spellEnd"/>
      <w:r>
        <w:rPr>
          <w:rStyle w:val="translated-span"/>
        </w:rPr>
        <w:t>（</w:t>
      </w:r>
      <w:r>
        <w:rPr>
          <w:rStyle w:val="translated-span"/>
        </w:rPr>
        <w:t>Meta</w:t>
      </w:r>
      <w:r>
        <w:rPr>
          <w:rStyle w:val="translated-span"/>
        </w:rPr>
        <w:t>）导致精度略有下降。这可能是因为在对少量数据进行微调后，模型与全局最优值的偏差过大。其次，当我们增加支持度时，</w:t>
      </w:r>
      <w:proofErr w:type="spellStart"/>
      <w:r>
        <w:rPr>
          <w:rStyle w:val="translated-span"/>
        </w:rPr>
        <w:t>FedAvg</w:t>
      </w:r>
      <w:proofErr w:type="spellEnd"/>
      <w:r>
        <w:rPr>
          <w:rStyle w:val="translated-span"/>
        </w:rPr>
        <w:t>（</w:t>
      </w:r>
      <w:r>
        <w:rPr>
          <w:rStyle w:val="translated-span"/>
        </w:rPr>
        <w:t>Meta</w:t>
      </w:r>
      <w:r>
        <w:rPr>
          <w:rStyle w:val="translated-span"/>
        </w:rPr>
        <w:t>）和</w:t>
      </w:r>
      <w:proofErr w:type="spellStart"/>
      <w:r>
        <w:rPr>
          <w:rStyle w:val="translated-span"/>
        </w:rPr>
        <w:t>FedMeta</w:t>
      </w:r>
      <w:proofErr w:type="spellEnd"/>
      <w:r>
        <w:rPr>
          <w:rStyle w:val="translated-span"/>
        </w:rPr>
        <w:t>的准确度几乎在所有情况下都会提高。然而，</w:t>
      </w:r>
      <w:proofErr w:type="spellStart"/>
      <w:r>
        <w:rPr>
          <w:rStyle w:val="translated-span"/>
        </w:rPr>
        <w:t>FedAvg</w:t>
      </w:r>
      <w:proofErr w:type="spellEnd"/>
      <w:r>
        <w:rPr>
          <w:rStyle w:val="translated-span"/>
        </w:rPr>
        <w:t>（</w:t>
      </w:r>
      <w:r>
        <w:rPr>
          <w:rStyle w:val="translated-span"/>
        </w:rPr>
        <w:t>Meta</w:t>
      </w:r>
      <w:r>
        <w:rPr>
          <w:rStyle w:val="translated-span"/>
        </w:rPr>
        <w:t>）</w:t>
      </w:r>
      <w:r>
        <w:rPr>
          <w:rStyle w:val="translated-span"/>
        </w:rPr>
        <w:lastRenderedPageBreak/>
        <w:t>的生长速率大于</w:t>
      </w:r>
      <w:proofErr w:type="spellStart"/>
      <w:r>
        <w:rPr>
          <w:rStyle w:val="translated-span"/>
        </w:rPr>
        <w:t>FedMeta</w:t>
      </w:r>
      <w:proofErr w:type="spellEnd"/>
      <w:r>
        <w:rPr>
          <w:rStyle w:val="translated-span"/>
        </w:rPr>
        <w:t>。以莎士比亚为例，</w:t>
      </w:r>
      <w:proofErr w:type="gramStart"/>
      <w:r>
        <w:rPr>
          <w:rStyle w:val="translated-span"/>
        </w:rPr>
        <w:t>当支持</w:t>
      </w:r>
      <w:proofErr w:type="gramEnd"/>
      <w:r>
        <w:rPr>
          <w:rStyle w:val="translated-span"/>
        </w:rPr>
        <w:t>度在</w:t>
      </w:r>
      <w:r>
        <w:rPr>
          <w:rStyle w:val="translated-span"/>
        </w:rPr>
        <w:t>20%-90%</w:t>
      </w:r>
      <w:r>
        <w:rPr>
          <w:rStyle w:val="translated-span"/>
        </w:rPr>
        <w:t>之间变化时，</w:t>
      </w:r>
      <w:proofErr w:type="spellStart"/>
      <w:r>
        <w:rPr>
          <w:rStyle w:val="translated-span"/>
        </w:rPr>
        <w:t>FedAvg</w:t>
      </w:r>
      <w:proofErr w:type="spellEnd"/>
      <w:r>
        <w:rPr>
          <w:rStyle w:val="translated-span"/>
        </w:rPr>
        <w:t>（</w:t>
      </w:r>
      <w:r>
        <w:rPr>
          <w:rStyle w:val="translated-span"/>
        </w:rPr>
        <w:t>Meta</w:t>
      </w:r>
      <w:r>
        <w:rPr>
          <w:rStyle w:val="translated-span"/>
        </w:rPr>
        <w:t>）的准确度提高了</w:t>
      </w:r>
      <w:r>
        <w:rPr>
          <w:rStyle w:val="translated-span"/>
        </w:rPr>
        <w:t>4.77%</w:t>
      </w:r>
      <w:r>
        <w:rPr>
          <w:rStyle w:val="translated-span"/>
        </w:rPr>
        <w:t>，而</w:t>
      </w:r>
      <w:r>
        <w:rPr>
          <w:rStyle w:val="translated-span"/>
        </w:rPr>
        <w:t>MAML</w:t>
      </w:r>
      <w:r>
        <w:rPr>
          <w:rStyle w:val="translated-span"/>
        </w:rPr>
        <w:t>的准确度仅提高了</w:t>
      </w:r>
      <w:r>
        <w:rPr>
          <w:rStyle w:val="translated-span"/>
        </w:rPr>
        <w:t>0.43%</w:t>
      </w:r>
      <w:r>
        <w:rPr>
          <w:rStyle w:val="translated-span"/>
        </w:rPr>
        <w:t>。这表明</w:t>
      </w:r>
      <w:proofErr w:type="spellStart"/>
      <w:r>
        <w:rPr>
          <w:rStyle w:val="translated-span"/>
        </w:rPr>
        <w:t>FedMeta</w:t>
      </w:r>
      <w:proofErr w:type="spellEnd"/>
      <w:r>
        <w:rPr>
          <w:rStyle w:val="translated-span"/>
        </w:rPr>
        <w:t>框架具有较好的泛化能力，能够有效地适应数据量有限的新客户。</w:t>
      </w:r>
      <w:r>
        <w:rPr>
          <w:rStyle w:val="translated-span"/>
          <w:rFonts w:ascii="Cambria" w:hAnsi="Cambria"/>
          <w:i/>
          <w:iCs/>
        </w:rPr>
        <w:t>p</w:t>
      </w:r>
    </w:p>
    <w:p w14:paraId="1AB726A0" w14:textId="77777777" w:rsidR="001C3C67" w:rsidRDefault="00BD52E6">
      <w:pPr>
        <w:spacing w:after="126"/>
        <w:ind w:left="26" w:hanging="1"/>
        <w:jc w:val="left"/>
      </w:pPr>
      <w:r>
        <w:rPr>
          <w:rStyle w:val="translated-span"/>
        </w:rPr>
        <w:t>系统开销。我们用跨越所有设备的</w:t>
      </w:r>
      <w:r>
        <w:rPr>
          <w:rStyle w:val="translated-span"/>
        </w:rPr>
        <w:t>flop</w:t>
      </w:r>
      <w:r>
        <w:rPr>
          <w:rStyle w:val="translated-span"/>
        </w:rPr>
        <w:t>总数，以及从服务器上传和下载的总字节数来描述系统预算。图</w:t>
      </w:r>
      <w:r>
        <w:rPr>
          <w:rStyle w:val="translated-span"/>
        </w:rPr>
        <w:t>3</w:t>
      </w:r>
      <w:r>
        <w:rPr>
          <w:rStyle w:val="translated-span"/>
        </w:rPr>
        <w:t>显示了实现不同方法的目标测试集精度所需的系统开销。比较通信成本，我们发现</w:t>
      </w:r>
      <w:proofErr w:type="spellStart"/>
      <w:r>
        <w:rPr>
          <w:rStyle w:val="translated-span"/>
        </w:rPr>
        <w:t>FedMeta</w:t>
      </w:r>
      <w:proofErr w:type="spellEnd"/>
      <w:r>
        <w:rPr>
          <w:rStyle w:val="translated-span"/>
        </w:rPr>
        <w:t>在所有情况下都能将所需通信成本降低</w:t>
      </w:r>
      <w:r>
        <w:rPr>
          <w:rStyle w:val="translated-span"/>
        </w:rPr>
        <w:t>2.82-4.33</w:t>
      </w:r>
      <w:r>
        <w:rPr>
          <w:rStyle w:val="translated-span"/>
        </w:rPr>
        <w:t>倍。在计算成本方面，由于显著的快速收敛，</w:t>
      </w:r>
      <w:r>
        <w:rPr>
          <w:rStyle w:val="translated-span"/>
        </w:rPr>
        <w:t>FOMAML</w:t>
      </w:r>
      <w:r>
        <w:rPr>
          <w:rStyle w:val="translated-span"/>
        </w:rPr>
        <w:t>为</w:t>
      </w:r>
      <w:r>
        <w:rPr>
          <w:rStyle w:val="translated-span"/>
        </w:rPr>
        <w:t>FEMNIST</w:t>
      </w:r>
      <w:r>
        <w:rPr>
          <w:rStyle w:val="translated-span"/>
        </w:rPr>
        <w:t>和</w:t>
      </w:r>
      <w:r>
        <w:rPr>
          <w:rStyle w:val="translated-span"/>
        </w:rPr>
        <w:t>Sent140</w:t>
      </w:r>
      <w:r>
        <w:rPr>
          <w:rStyle w:val="translated-span"/>
        </w:rPr>
        <w:t>提供了最低的计算成本。对于莎士比亚来说，</w:t>
      </w:r>
      <w:proofErr w:type="spellStart"/>
      <w:r>
        <w:rPr>
          <w:rStyle w:val="translated-span"/>
        </w:rPr>
        <w:t>FedAvg</w:t>
      </w:r>
      <w:proofErr w:type="spellEnd"/>
      <w:r>
        <w:rPr>
          <w:rStyle w:val="translated-span"/>
        </w:rPr>
        <w:t>的成本最低，大约是</w:t>
      </w:r>
      <w:r>
        <w:rPr>
          <w:rStyle w:val="translated-span"/>
        </w:rPr>
        <w:t>MAML</w:t>
      </w:r>
      <w:r>
        <w:rPr>
          <w:rStyle w:val="translated-span"/>
        </w:rPr>
        <w:t>和</w:t>
      </w:r>
      <w:r>
        <w:rPr>
          <w:rStyle w:val="translated-span"/>
        </w:rPr>
        <w:t>Meta SGD</w:t>
      </w:r>
      <w:r>
        <w:rPr>
          <w:rStyle w:val="translated-span"/>
        </w:rPr>
        <w:t>的</w:t>
      </w:r>
      <w:r>
        <w:rPr>
          <w:rStyle w:val="translated-span"/>
        </w:rPr>
        <w:t>5</w:t>
      </w:r>
      <w:r>
        <w:rPr>
          <w:rStyle w:val="translated-span"/>
        </w:rPr>
        <w:t>倍。这是因为元学习方法在反向传播元梯度时使用二阶导数会产生很大的计算开销。与预期的一样，通过比较</w:t>
      </w:r>
      <w:r>
        <w:rPr>
          <w:rStyle w:val="translated-span"/>
        </w:rPr>
        <w:t>MAML</w:t>
      </w:r>
      <w:r>
        <w:rPr>
          <w:rStyle w:val="translated-span"/>
        </w:rPr>
        <w:t>和</w:t>
      </w:r>
      <w:r>
        <w:rPr>
          <w:rStyle w:val="translated-span"/>
        </w:rPr>
        <w:t>FOMAML</w:t>
      </w:r>
      <w:r>
        <w:rPr>
          <w:rStyle w:val="translated-span"/>
        </w:rPr>
        <w:t>，</w:t>
      </w:r>
      <w:r>
        <w:rPr>
          <w:rStyle w:val="translated-span"/>
        </w:rPr>
        <w:t>FOMAML</w:t>
      </w:r>
      <w:r>
        <w:rPr>
          <w:rStyle w:val="translated-span"/>
        </w:rPr>
        <w:t>降低了所有数据集的计算成本。对于两种语言的建模任务，与</w:t>
      </w:r>
      <w:r>
        <w:rPr>
          <w:rStyle w:val="translated-span"/>
        </w:rPr>
        <w:t>MAML</w:t>
      </w:r>
      <w:r>
        <w:rPr>
          <w:rStyle w:val="translated-span"/>
        </w:rPr>
        <w:t>相比，</w:t>
      </w:r>
      <w:r>
        <w:rPr>
          <w:rStyle w:val="translated-span"/>
        </w:rPr>
        <w:t>FOMAML</w:t>
      </w:r>
      <w:r>
        <w:rPr>
          <w:rStyle w:val="translated-span"/>
        </w:rPr>
        <w:t>降低了通信开销。但是对于图像分类任务，</w:t>
      </w:r>
      <w:r>
        <w:rPr>
          <w:rStyle w:val="translated-span"/>
        </w:rPr>
        <w:t>FOMAML</w:t>
      </w:r>
      <w:r>
        <w:rPr>
          <w:rStyle w:val="translated-span"/>
        </w:rPr>
        <w:t>增加了通信开销，这说明</w:t>
      </w:r>
      <w:r>
        <w:rPr>
          <w:rStyle w:val="translated-span"/>
        </w:rPr>
        <w:t>FOMAML</w:t>
      </w:r>
      <w:r>
        <w:rPr>
          <w:rStyle w:val="translated-span"/>
        </w:rPr>
        <w:t>中后向通路的下降对卷积网络的影响比</w:t>
      </w:r>
      <w:r>
        <w:rPr>
          <w:rStyle w:val="translated-span"/>
        </w:rPr>
        <w:t>LSTM</w:t>
      </w:r>
      <w:r>
        <w:rPr>
          <w:rStyle w:val="translated-span"/>
        </w:rPr>
        <w:t>大。一般来说，在实际应用中，我们可以灵活地选择不同的方法来权衡通信和计算开销。</w:t>
      </w:r>
    </w:p>
    <w:p w14:paraId="7F5195E6" w14:textId="77777777" w:rsidR="001C3C67" w:rsidRDefault="00BD52E6">
      <w:pPr>
        <w:ind w:left="28" w:right="15"/>
      </w:pPr>
      <w:r>
        <w:rPr>
          <w:rStyle w:val="translated-span"/>
        </w:rPr>
        <w:t>公平比较。在最近的工作</w:t>
      </w:r>
      <w:r>
        <w:rPr>
          <w:rStyle w:val="translated-span"/>
        </w:rPr>
        <w:t>[11]</w:t>
      </w:r>
      <w:r>
        <w:rPr>
          <w:rStyle w:val="translated-span"/>
        </w:rPr>
        <w:t>之后，我们通过比较多次运行的最终精度分布来研究</w:t>
      </w:r>
      <w:proofErr w:type="spellStart"/>
      <w:r>
        <w:rPr>
          <w:rStyle w:val="translated-span"/>
        </w:rPr>
        <w:t>FedAvg</w:t>
      </w:r>
      <w:proofErr w:type="spellEnd"/>
      <w:r>
        <w:rPr>
          <w:rStyle w:val="translated-span"/>
        </w:rPr>
        <w:t>和</w:t>
      </w:r>
      <w:proofErr w:type="spellStart"/>
      <w:r>
        <w:rPr>
          <w:rStyle w:val="translated-span"/>
        </w:rPr>
        <w:t>FedMeta</w:t>
      </w:r>
      <w:proofErr w:type="spellEnd"/>
      <w:r>
        <w:rPr>
          <w:rStyle w:val="translated-span"/>
        </w:rPr>
        <w:t>框架的公平性。在图</w:t>
      </w:r>
      <w:r>
        <w:rPr>
          <w:rStyle w:val="translated-span"/>
        </w:rPr>
        <w:t>2</w:t>
      </w:r>
      <w:r>
        <w:rPr>
          <w:rStyle w:val="translated-span"/>
        </w:rPr>
        <w:t>的最后一行，我们展示了不同方法的核密度估计。对于女性主义者，我们观察到</w:t>
      </w:r>
      <w:r>
        <w:rPr>
          <w:rStyle w:val="translated-span"/>
        </w:rPr>
        <w:t>MAML</w:t>
      </w:r>
      <w:r>
        <w:rPr>
          <w:rStyle w:val="translated-span"/>
        </w:rPr>
        <w:t>和</w:t>
      </w:r>
      <w:r>
        <w:rPr>
          <w:rStyle w:val="translated-span"/>
        </w:rPr>
        <w:t>Meta-SGD</w:t>
      </w:r>
      <w:r>
        <w:rPr>
          <w:rStyle w:val="translated-span"/>
        </w:rPr>
        <w:t>不仅导致更高的平均精度，而且以较低的方差实现更集中的精度分布。对莎士比亚来说，尽管费德梅塔</w:t>
      </w:r>
    </w:p>
    <w:p w14:paraId="77F08738" w14:textId="77777777" w:rsidR="001C3C67" w:rsidRDefault="00BD52E6">
      <w:pPr>
        <w:spacing w:after="0" w:line="256" w:lineRule="auto"/>
        <w:ind w:left="0" w:firstLine="0"/>
        <w:jc w:val="left"/>
      </w:pPr>
      <w:r>
        <w:rPr>
          <w:sz w:val="22"/>
          <w:szCs w:val="22"/>
        </w:rPr>
        <w:t xml:space="preserve">                               </w:t>
      </w:r>
      <w:r>
        <w:rPr>
          <w:rStyle w:val="translated-span"/>
          <w:sz w:val="11"/>
          <w:szCs w:val="11"/>
        </w:rPr>
        <w:t>女性主义者莎士比亚</w:t>
      </w:r>
      <w:r>
        <w:rPr>
          <w:rStyle w:val="translated-span"/>
          <w:sz w:val="11"/>
          <w:szCs w:val="11"/>
        </w:rPr>
        <w:t>Sent140</w:t>
      </w:r>
    </w:p>
    <w:tbl>
      <w:tblPr>
        <w:tblW w:w="7650" w:type="dxa"/>
        <w:tblInd w:w="193" w:type="dxa"/>
        <w:tblCellMar>
          <w:left w:w="0" w:type="dxa"/>
          <w:right w:w="0" w:type="dxa"/>
        </w:tblCellMar>
        <w:tblLook w:val="04A0" w:firstRow="1" w:lastRow="0" w:firstColumn="1" w:lastColumn="0" w:noHBand="0" w:noVBand="1"/>
      </w:tblPr>
      <w:tblGrid>
        <w:gridCol w:w="355"/>
        <w:gridCol w:w="74"/>
        <w:gridCol w:w="86"/>
        <w:gridCol w:w="54"/>
        <w:gridCol w:w="98"/>
        <w:gridCol w:w="126"/>
        <w:gridCol w:w="139"/>
        <w:gridCol w:w="137"/>
        <w:gridCol w:w="628"/>
        <w:gridCol w:w="359"/>
        <w:gridCol w:w="163"/>
        <w:gridCol w:w="113"/>
        <w:gridCol w:w="238"/>
        <w:gridCol w:w="354"/>
        <w:gridCol w:w="94"/>
        <w:gridCol w:w="84"/>
        <w:gridCol w:w="24"/>
        <w:gridCol w:w="347"/>
        <w:gridCol w:w="185"/>
        <w:gridCol w:w="323"/>
        <w:gridCol w:w="435"/>
        <w:gridCol w:w="432"/>
        <w:gridCol w:w="86"/>
        <w:gridCol w:w="49"/>
        <w:gridCol w:w="86"/>
        <w:gridCol w:w="127"/>
        <w:gridCol w:w="112"/>
        <w:gridCol w:w="354"/>
        <w:gridCol w:w="80"/>
        <w:gridCol w:w="91"/>
        <w:gridCol w:w="58"/>
        <w:gridCol w:w="129"/>
        <w:gridCol w:w="126"/>
        <w:gridCol w:w="110"/>
        <w:gridCol w:w="40"/>
        <w:gridCol w:w="986"/>
        <w:gridCol w:w="51"/>
        <w:gridCol w:w="59"/>
        <w:gridCol w:w="104"/>
        <w:gridCol w:w="67"/>
        <w:gridCol w:w="48"/>
        <w:gridCol w:w="98"/>
        <w:gridCol w:w="83"/>
      </w:tblGrid>
      <w:tr w:rsidR="001C3C67" w14:paraId="61C1015C" w14:textId="77777777">
        <w:trPr>
          <w:trHeight w:val="102"/>
        </w:trPr>
        <w:tc>
          <w:tcPr>
            <w:tcW w:w="333" w:type="dxa"/>
            <w:vMerge w:val="restart"/>
            <w:tcBorders>
              <w:top w:val="nil"/>
              <w:left w:val="nil"/>
              <w:bottom w:val="single" w:sz="8" w:space="0" w:color="868686"/>
              <w:right w:val="single" w:sz="8" w:space="0" w:color="868686"/>
            </w:tcBorders>
            <w:hideMark/>
          </w:tcPr>
          <w:p w14:paraId="61807A7C" w14:textId="77777777" w:rsidR="001C3C67" w:rsidRDefault="00BD52E6">
            <w:pPr>
              <w:spacing w:after="91" w:line="256" w:lineRule="auto"/>
              <w:ind w:left="13" w:firstLine="0"/>
              <w:jc w:val="center"/>
            </w:pPr>
            <w:r>
              <w:rPr>
                <w:noProof/>
              </w:rPr>
              <w:drawing>
                <wp:anchor distT="0" distB="0" distL="114300" distR="114300" simplePos="0" relativeHeight="251662336" behindDoc="0" locked="0" layoutInCell="1" allowOverlap="0" wp14:anchorId="197AAF1B" wp14:editId="129C69D1">
                  <wp:simplePos x="0" y="0"/>
                  <wp:positionH relativeFrom="column">
                    <wp:align>left</wp:align>
                  </wp:positionH>
                  <wp:positionV relativeFrom="line">
                    <wp:posOffset>0</wp:posOffset>
                  </wp:positionV>
                  <wp:extent cx="57150" cy="409575"/>
                  <wp:effectExtent l="0" t="0" r="0" b="9525"/>
                  <wp:wrapSquare wrapText="bothSides"/>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57150" cy="4095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Math" w:hAnsi="Cambria Math"/>
                <w:color w:val="595959"/>
                <w:sz w:val="9"/>
                <w:szCs w:val="9"/>
              </w:rPr>
              <w:t>6</w:t>
            </w:r>
          </w:p>
          <w:p w14:paraId="18E7CCBA" w14:textId="77777777" w:rsidR="001C3C67" w:rsidRDefault="00BD52E6">
            <w:pPr>
              <w:spacing w:after="91" w:line="256" w:lineRule="auto"/>
              <w:ind w:left="13" w:firstLine="0"/>
              <w:jc w:val="center"/>
            </w:pPr>
            <w:r>
              <w:rPr>
                <w:rFonts w:ascii="Cambria Math" w:hAnsi="Cambria Math"/>
                <w:color w:val="595959"/>
                <w:sz w:val="9"/>
                <w:szCs w:val="9"/>
              </w:rPr>
              <w:t>4</w:t>
            </w:r>
          </w:p>
          <w:p w14:paraId="0FA5C1B5" w14:textId="77777777" w:rsidR="001C3C67" w:rsidRDefault="00BD52E6">
            <w:pPr>
              <w:spacing w:after="91" w:line="256" w:lineRule="auto"/>
              <w:ind w:left="13" w:firstLine="0"/>
              <w:jc w:val="center"/>
            </w:pPr>
            <w:r>
              <w:rPr>
                <w:rFonts w:ascii="Cambria Math" w:hAnsi="Cambria Math"/>
                <w:color w:val="595959"/>
                <w:sz w:val="9"/>
                <w:szCs w:val="9"/>
              </w:rPr>
              <w:t>2</w:t>
            </w:r>
          </w:p>
          <w:p w14:paraId="6504F0D4" w14:textId="77777777" w:rsidR="001C3C67" w:rsidRDefault="00BD52E6">
            <w:pPr>
              <w:spacing w:after="0" w:line="256" w:lineRule="auto"/>
              <w:ind w:left="13" w:firstLine="0"/>
              <w:jc w:val="center"/>
            </w:pPr>
            <w:r>
              <w:rPr>
                <w:rFonts w:ascii="Cambria Math" w:hAnsi="Cambria Math"/>
                <w:color w:val="595959"/>
                <w:sz w:val="9"/>
                <w:szCs w:val="9"/>
              </w:rPr>
              <w:t>0</w:t>
            </w:r>
          </w:p>
        </w:tc>
        <w:tc>
          <w:tcPr>
            <w:tcW w:w="146" w:type="dxa"/>
            <w:vMerge w:val="restart"/>
            <w:tcBorders>
              <w:top w:val="single" w:sz="8" w:space="0" w:color="868686"/>
              <w:left w:val="nil"/>
              <w:bottom w:val="single" w:sz="8" w:space="0" w:color="D9D9D9"/>
              <w:right w:val="double" w:sz="6" w:space="0" w:color="A9D18E"/>
            </w:tcBorders>
            <w:hideMark/>
          </w:tcPr>
          <w:p w14:paraId="0997D813" w14:textId="77777777" w:rsidR="001C3C67" w:rsidRDefault="00BD52E6">
            <w:pPr>
              <w:spacing w:after="160" w:line="256" w:lineRule="auto"/>
              <w:ind w:left="0" w:firstLine="0"/>
              <w:jc w:val="left"/>
            </w:pPr>
            <w:r>
              <w:t> </w:t>
            </w:r>
          </w:p>
        </w:tc>
        <w:tc>
          <w:tcPr>
            <w:tcW w:w="430" w:type="dxa"/>
            <w:gridSpan w:val="3"/>
            <w:vMerge w:val="restart"/>
            <w:tcBorders>
              <w:top w:val="single" w:sz="8" w:space="0" w:color="868686"/>
              <w:left w:val="nil"/>
              <w:bottom w:val="single" w:sz="8" w:space="0" w:color="8FAADC"/>
              <w:right w:val="nil"/>
            </w:tcBorders>
            <w:hideMark/>
          </w:tcPr>
          <w:p w14:paraId="21490953" w14:textId="77777777" w:rsidR="001C3C67" w:rsidRDefault="00BD52E6">
            <w:pPr>
              <w:spacing w:after="160" w:line="256" w:lineRule="auto"/>
              <w:ind w:left="0" w:firstLine="0"/>
              <w:jc w:val="left"/>
            </w:pPr>
            <w:r>
              <w:t> </w:t>
            </w:r>
          </w:p>
        </w:tc>
        <w:tc>
          <w:tcPr>
            <w:tcW w:w="1642" w:type="dxa"/>
            <w:gridSpan w:val="8"/>
            <w:vMerge w:val="restart"/>
            <w:tcBorders>
              <w:top w:val="single" w:sz="8" w:space="0" w:color="868686"/>
              <w:left w:val="nil"/>
              <w:bottom w:val="single" w:sz="8" w:space="0" w:color="8FAADC"/>
              <w:right w:val="single" w:sz="8" w:space="0" w:color="868686"/>
            </w:tcBorders>
            <w:hideMark/>
          </w:tcPr>
          <w:p w14:paraId="09F78661" w14:textId="77777777" w:rsidR="001C3C67" w:rsidRDefault="00BD52E6">
            <w:pPr>
              <w:spacing w:after="160" w:line="256" w:lineRule="auto"/>
              <w:ind w:left="0" w:firstLine="0"/>
              <w:jc w:val="left"/>
            </w:pPr>
            <w:r>
              <w:t> </w:t>
            </w:r>
          </w:p>
        </w:tc>
        <w:tc>
          <w:tcPr>
            <w:tcW w:w="366" w:type="dxa"/>
            <w:vMerge w:val="restart"/>
            <w:tcBorders>
              <w:top w:val="nil"/>
              <w:left w:val="nil"/>
              <w:bottom w:val="single" w:sz="8" w:space="0" w:color="868686"/>
              <w:right w:val="single" w:sz="8" w:space="0" w:color="868686"/>
            </w:tcBorders>
            <w:hideMark/>
          </w:tcPr>
          <w:p w14:paraId="77EAE6D1" w14:textId="77777777" w:rsidR="001C3C67" w:rsidRDefault="00BD52E6">
            <w:pPr>
              <w:spacing w:after="172" w:line="256" w:lineRule="auto"/>
              <w:ind w:left="46" w:firstLine="0"/>
              <w:jc w:val="center"/>
            </w:pPr>
            <w:r>
              <w:rPr>
                <w:noProof/>
              </w:rPr>
              <w:drawing>
                <wp:anchor distT="0" distB="0" distL="114300" distR="114300" simplePos="0" relativeHeight="251663360" behindDoc="0" locked="0" layoutInCell="1" allowOverlap="0" wp14:anchorId="15942396" wp14:editId="6F25EEDB">
                  <wp:simplePos x="0" y="0"/>
                  <wp:positionH relativeFrom="column">
                    <wp:align>left</wp:align>
                  </wp:positionH>
                  <wp:positionV relativeFrom="line">
                    <wp:posOffset>0</wp:posOffset>
                  </wp:positionV>
                  <wp:extent cx="57150" cy="409575"/>
                  <wp:effectExtent l="0" t="0" r="0" b="9525"/>
                  <wp:wrapSquare wrapText="bothSides"/>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57150" cy="4095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Math" w:hAnsi="Cambria Math"/>
                <w:color w:val="595959"/>
                <w:sz w:val="9"/>
                <w:szCs w:val="9"/>
              </w:rPr>
              <w:t>20</w:t>
            </w:r>
          </w:p>
          <w:p w14:paraId="09A5C6E2" w14:textId="77777777" w:rsidR="001C3C67" w:rsidRDefault="00BD52E6">
            <w:pPr>
              <w:spacing w:after="172" w:line="256" w:lineRule="auto"/>
              <w:ind w:left="46" w:firstLine="0"/>
              <w:jc w:val="center"/>
            </w:pPr>
            <w:r>
              <w:rPr>
                <w:rFonts w:ascii="Cambria Math" w:hAnsi="Cambria Math"/>
                <w:color w:val="595959"/>
                <w:sz w:val="9"/>
                <w:szCs w:val="9"/>
              </w:rPr>
              <w:t>10</w:t>
            </w:r>
          </w:p>
          <w:p w14:paraId="37CB6F65" w14:textId="77777777" w:rsidR="001C3C67" w:rsidRDefault="00BD52E6">
            <w:pPr>
              <w:spacing w:after="0" w:line="256" w:lineRule="auto"/>
              <w:ind w:left="46" w:firstLine="0"/>
              <w:jc w:val="center"/>
            </w:pPr>
            <w:r>
              <w:rPr>
                <w:rFonts w:ascii="Cambria Math" w:hAnsi="Cambria Math"/>
                <w:color w:val="595959"/>
                <w:sz w:val="9"/>
                <w:szCs w:val="9"/>
              </w:rPr>
              <w:t>0</w:t>
            </w:r>
          </w:p>
        </w:tc>
        <w:tc>
          <w:tcPr>
            <w:tcW w:w="146" w:type="dxa"/>
            <w:tcBorders>
              <w:top w:val="single" w:sz="8" w:space="0" w:color="868686"/>
              <w:left w:val="nil"/>
              <w:bottom w:val="single" w:sz="8" w:space="0" w:color="D9D9D9"/>
              <w:right w:val="double" w:sz="6" w:space="0" w:color="A9D18E"/>
            </w:tcBorders>
            <w:hideMark/>
          </w:tcPr>
          <w:p w14:paraId="127D3E60" w14:textId="77777777" w:rsidR="001C3C67" w:rsidRDefault="00BD52E6">
            <w:pPr>
              <w:spacing w:after="160" w:line="256" w:lineRule="auto"/>
              <w:ind w:left="0" w:firstLine="0"/>
              <w:jc w:val="left"/>
            </w:pPr>
            <w:r>
              <w:t> </w:t>
            </w:r>
          </w:p>
        </w:tc>
        <w:tc>
          <w:tcPr>
            <w:tcW w:w="430" w:type="dxa"/>
            <w:gridSpan w:val="2"/>
            <w:tcBorders>
              <w:top w:val="single" w:sz="8" w:space="0" w:color="868686"/>
              <w:left w:val="nil"/>
              <w:bottom w:val="single" w:sz="8" w:space="0" w:color="D9D9D9"/>
              <w:right w:val="double" w:sz="6" w:space="0" w:color="A9D18E"/>
            </w:tcBorders>
            <w:hideMark/>
          </w:tcPr>
          <w:p w14:paraId="69CEA3B1" w14:textId="77777777" w:rsidR="001C3C67" w:rsidRDefault="00BD52E6">
            <w:pPr>
              <w:spacing w:after="160" w:line="256" w:lineRule="auto"/>
              <w:ind w:left="0" w:firstLine="0"/>
              <w:jc w:val="left"/>
            </w:pPr>
            <w:r>
              <w:t> </w:t>
            </w:r>
          </w:p>
        </w:tc>
        <w:tc>
          <w:tcPr>
            <w:tcW w:w="1642" w:type="dxa"/>
            <w:gridSpan w:val="10"/>
            <w:tcBorders>
              <w:top w:val="single" w:sz="8" w:space="0" w:color="868686"/>
              <w:left w:val="nil"/>
              <w:bottom w:val="single" w:sz="8" w:space="0" w:color="D9D9D9"/>
              <w:right w:val="single" w:sz="8" w:space="0" w:color="868686"/>
            </w:tcBorders>
            <w:hideMark/>
          </w:tcPr>
          <w:p w14:paraId="376AADB2" w14:textId="77777777" w:rsidR="001C3C67" w:rsidRDefault="00BD52E6">
            <w:pPr>
              <w:spacing w:after="160" w:line="256" w:lineRule="auto"/>
              <w:ind w:left="0" w:firstLine="0"/>
              <w:jc w:val="left"/>
            </w:pPr>
            <w:r>
              <w:t> </w:t>
            </w:r>
          </w:p>
        </w:tc>
        <w:tc>
          <w:tcPr>
            <w:tcW w:w="366" w:type="dxa"/>
            <w:vMerge w:val="restart"/>
            <w:tcBorders>
              <w:top w:val="nil"/>
              <w:left w:val="nil"/>
              <w:bottom w:val="single" w:sz="8" w:space="0" w:color="868686"/>
              <w:right w:val="single" w:sz="8" w:space="0" w:color="868686"/>
            </w:tcBorders>
            <w:hideMark/>
          </w:tcPr>
          <w:p w14:paraId="12964AD3" w14:textId="77777777" w:rsidR="001C3C67" w:rsidRDefault="00BD52E6">
            <w:pPr>
              <w:spacing w:after="91" w:line="256" w:lineRule="auto"/>
              <w:ind w:left="46" w:firstLine="0"/>
              <w:jc w:val="center"/>
            </w:pPr>
            <w:r>
              <w:rPr>
                <w:noProof/>
              </w:rPr>
              <w:drawing>
                <wp:anchor distT="0" distB="0" distL="114300" distR="114300" simplePos="0" relativeHeight="251664384" behindDoc="0" locked="0" layoutInCell="1" allowOverlap="0" wp14:anchorId="1D493EB2" wp14:editId="1DF70550">
                  <wp:simplePos x="0" y="0"/>
                  <wp:positionH relativeFrom="column">
                    <wp:align>left</wp:align>
                  </wp:positionH>
                  <wp:positionV relativeFrom="line">
                    <wp:posOffset>0</wp:posOffset>
                  </wp:positionV>
                  <wp:extent cx="57150" cy="409575"/>
                  <wp:effectExtent l="0" t="0" r="0" b="9525"/>
                  <wp:wrapSquare wrapText="bothSides"/>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57150" cy="4095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Math" w:hAnsi="Cambria Math"/>
                <w:color w:val="595959"/>
                <w:sz w:val="9"/>
                <w:szCs w:val="9"/>
              </w:rPr>
              <w:t>30</w:t>
            </w:r>
          </w:p>
          <w:p w14:paraId="2AC14D3B" w14:textId="77777777" w:rsidR="001C3C67" w:rsidRDefault="00BD52E6">
            <w:pPr>
              <w:spacing w:after="91" w:line="256" w:lineRule="auto"/>
              <w:ind w:left="46" w:firstLine="0"/>
              <w:jc w:val="center"/>
            </w:pPr>
            <w:r>
              <w:rPr>
                <w:rFonts w:ascii="Cambria Math" w:hAnsi="Cambria Math"/>
                <w:color w:val="595959"/>
                <w:sz w:val="9"/>
                <w:szCs w:val="9"/>
              </w:rPr>
              <w:t>20</w:t>
            </w:r>
          </w:p>
          <w:p w14:paraId="54BC9C56" w14:textId="77777777" w:rsidR="001C3C67" w:rsidRDefault="00BD52E6">
            <w:pPr>
              <w:spacing w:after="91" w:line="256" w:lineRule="auto"/>
              <w:ind w:left="46" w:firstLine="0"/>
              <w:jc w:val="center"/>
            </w:pPr>
            <w:r>
              <w:rPr>
                <w:rFonts w:ascii="Cambria Math" w:hAnsi="Cambria Math"/>
                <w:color w:val="595959"/>
                <w:sz w:val="9"/>
                <w:szCs w:val="9"/>
              </w:rPr>
              <w:t>10</w:t>
            </w:r>
          </w:p>
          <w:p w14:paraId="62C66928" w14:textId="77777777" w:rsidR="001C3C67" w:rsidRDefault="00BD52E6">
            <w:pPr>
              <w:spacing w:after="0" w:line="256" w:lineRule="auto"/>
              <w:ind w:left="46" w:firstLine="0"/>
              <w:jc w:val="center"/>
            </w:pPr>
            <w:r>
              <w:rPr>
                <w:rFonts w:ascii="Cambria Math" w:hAnsi="Cambria Math"/>
                <w:color w:val="595959"/>
                <w:sz w:val="9"/>
                <w:szCs w:val="9"/>
              </w:rPr>
              <w:t>0</w:t>
            </w:r>
          </w:p>
        </w:tc>
        <w:tc>
          <w:tcPr>
            <w:tcW w:w="577" w:type="dxa"/>
            <w:gridSpan w:val="4"/>
            <w:vMerge w:val="restart"/>
            <w:tcBorders>
              <w:top w:val="single" w:sz="8" w:space="0" w:color="868686"/>
              <w:left w:val="nil"/>
              <w:bottom w:val="single" w:sz="8" w:space="0" w:color="A9D18E"/>
              <w:right w:val="double" w:sz="6" w:space="0" w:color="A9D18E"/>
            </w:tcBorders>
            <w:hideMark/>
          </w:tcPr>
          <w:p w14:paraId="70BCFC2B" w14:textId="77777777" w:rsidR="001C3C67" w:rsidRDefault="00BD52E6">
            <w:pPr>
              <w:spacing w:after="160" w:line="256" w:lineRule="auto"/>
              <w:ind w:left="0" w:firstLine="0"/>
              <w:jc w:val="left"/>
            </w:pPr>
            <w:r>
              <w:t> </w:t>
            </w:r>
          </w:p>
        </w:tc>
        <w:tc>
          <w:tcPr>
            <w:tcW w:w="1572" w:type="dxa"/>
            <w:gridSpan w:val="11"/>
            <w:vMerge w:val="restart"/>
            <w:tcBorders>
              <w:top w:val="single" w:sz="8" w:space="0" w:color="868686"/>
              <w:left w:val="nil"/>
              <w:bottom w:val="double" w:sz="6" w:space="0" w:color="8FAADC"/>
              <w:right w:val="single" w:sz="8" w:space="0" w:color="868686"/>
            </w:tcBorders>
            <w:hideMark/>
          </w:tcPr>
          <w:p w14:paraId="1D22F941" w14:textId="77777777" w:rsidR="001C3C67" w:rsidRDefault="00BD52E6">
            <w:pPr>
              <w:spacing w:after="160" w:line="256" w:lineRule="auto"/>
              <w:ind w:left="0" w:firstLine="0"/>
              <w:jc w:val="left"/>
            </w:pPr>
            <w:r>
              <w:t> </w:t>
            </w:r>
          </w:p>
        </w:tc>
      </w:tr>
      <w:tr w:rsidR="001C3C67" w14:paraId="468AF83D" w14:textId="77777777">
        <w:trPr>
          <w:trHeight w:val="210"/>
        </w:trPr>
        <w:tc>
          <w:tcPr>
            <w:tcW w:w="0" w:type="auto"/>
            <w:vMerge/>
            <w:tcBorders>
              <w:top w:val="nil"/>
              <w:left w:val="nil"/>
              <w:bottom w:val="single" w:sz="8" w:space="0" w:color="868686"/>
              <w:right w:val="single" w:sz="8" w:space="0" w:color="868686"/>
            </w:tcBorders>
            <w:vAlign w:val="center"/>
            <w:hideMark/>
          </w:tcPr>
          <w:p w14:paraId="445E22F4" w14:textId="77777777" w:rsidR="001C3C67" w:rsidRDefault="001C3C67">
            <w:pPr>
              <w:spacing w:after="0" w:line="240" w:lineRule="auto"/>
              <w:ind w:left="0" w:firstLine="0"/>
              <w:jc w:val="left"/>
            </w:pPr>
          </w:p>
        </w:tc>
        <w:tc>
          <w:tcPr>
            <w:tcW w:w="0" w:type="auto"/>
            <w:vMerge/>
            <w:tcBorders>
              <w:top w:val="single" w:sz="8" w:space="0" w:color="868686"/>
              <w:left w:val="nil"/>
              <w:bottom w:val="single" w:sz="8" w:space="0" w:color="D9D9D9"/>
              <w:right w:val="double" w:sz="6" w:space="0" w:color="A9D18E"/>
            </w:tcBorders>
            <w:vAlign w:val="center"/>
            <w:hideMark/>
          </w:tcPr>
          <w:p w14:paraId="6A6FC022" w14:textId="77777777" w:rsidR="001C3C67" w:rsidRDefault="001C3C67">
            <w:pPr>
              <w:spacing w:after="0" w:line="240" w:lineRule="auto"/>
              <w:ind w:left="0" w:firstLine="0"/>
              <w:jc w:val="left"/>
            </w:pPr>
          </w:p>
        </w:tc>
        <w:tc>
          <w:tcPr>
            <w:tcW w:w="0" w:type="auto"/>
            <w:gridSpan w:val="3"/>
            <w:vMerge/>
            <w:tcBorders>
              <w:top w:val="single" w:sz="8" w:space="0" w:color="868686"/>
              <w:left w:val="nil"/>
              <w:bottom w:val="single" w:sz="8" w:space="0" w:color="8FAADC"/>
              <w:right w:val="nil"/>
            </w:tcBorders>
            <w:vAlign w:val="center"/>
            <w:hideMark/>
          </w:tcPr>
          <w:p w14:paraId="5C2ABBDB" w14:textId="77777777" w:rsidR="001C3C67" w:rsidRDefault="001C3C67">
            <w:pPr>
              <w:spacing w:after="0" w:line="240" w:lineRule="auto"/>
              <w:ind w:left="0" w:firstLine="0"/>
              <w:jc w:val="left"/>
            </w:pPr>
          </w:p>
        </w:tc>
        <w:tc>
          <w:tcPr>
            <w:tcW w:w="0" w:type="auto"/>
            <w:gridSpan w:val="8"/>
            <w:vMerge/>
            <w:tcBorders>
              <w:top w:val="single" w:sz="8" w:space="0" w:color="868686"/>
              <w:left w:val="nil"/>
              <w:bottom w:val="single" w:sz="8" w:space="0" w:color="8FAADC"/>
              <w:right w:val="single" w:sz="8" w:space="0" w:color="868686"/>
            </w:tcBorders>
            <w:vAlign w:val="center"/>
            <w:hideMark/>
          </w:tcPr>
          <w:p w14:paraId="6E75A2C9" w14:textId="77777777" w:rsidR="001C3C67" w:rsidRDefault="001C3C67">
            <w:pPr>
              <w:spacing w:after="0" w:line="240" w:lineRule="auto"/>
              <w:ind w:left="0" w:firstLine="0"/>
              <w:jc w:val="left"/>
            </w:pPr>
          </w:p>
        </w:tc>
        <w:tc>
          <w:tcPr>
            <w:tcW w:w="0" w:type="auto"/>
            <w:vMerge/>
            <w:tcBorders>
              <w:top w:val="nil"/>
              <w:left w:val="nil"/>
              <w:bottom w:val="single" w:sz="8" w:space="0" w:color="868686"/>
              <w:right w:val="single" w:sz="8" w:space="0" w:color="868686"/>
            </w:tcBorders>
            <w:vAlign w:val="center"/>
            <w:hideMark/>
          </w:tcPr>
          <w:p w14:paraId="31F2FE3E" w14:textId="77777777" w:rsidR="001C3C67" w:rsidRDefault="001C3C67">
            <w:pPr>
              <w:spacing w:after="0" w:line="240" w:lineRule="auto"/>
              <w:ind w:left="0" w:firstLine="0"/>
              <w:jc w:val="left"/>
            </w:pPr>
          </w:p>
        </w:tc>
        <w:tc>
          <w:tcPr>
            <w:tcW w:w="146" w:type="dxa"/>
            <w:tcBorders>
              <w:top w:val="nil"/>
              <w:left w:val="nil"/>
              <w:bottom w:val="single" w:sz="8" w:space="0" w:color="D9D9D9"/>
              <w:right w:val="double" w:sz="6" w:space="0" w:color="A9D18E"/>
            </w:tcBorders>
            <w:hideMark/>
          </w:tcPr>
          <w:p w14:paraId="521068DD" w14:textId="77777777" w:rsidR="001C3C67" w:rsidRDefault="00BD52E6">
            <w:pPr>
              <w:spacing w:after="160" w:line="256" w:lineRule="auto"/>
              <w:ind w:left="0" w:firstLine="0"/>
              <w:jc w:val="left"/>
            </w:pPr>
            <w:r>
              <w:t> </w:t>
            </w:r>
          </w:p>
        </w:tc>
        <w:tc>
          <w:tcPr>
            <w:tcW w:w="430" w:type="dxa"/>
            <w:gridSpan w:val="2"/>
            <w:tcBorders>
              <w:top w:val="nil"/>
              <w:left w:val="nil"/>
              <w:bottom w:val="single" w:sz="8" w:space="0" w:color="D9D9D9"/>
              <w:right w:val="double" w:sz="6" w:space="0" w:color="A9D18E"/>
            </w:tcBorders>
            <w:hideMark/>
          </w:tcPr>
          <w:p w14:paraId="5A93C60B" w14:textId="77777777" w:rsidR="001C3C67" w:rsidRDefault="00BD52E6">
            <w:pPr>
              <w:spacing w:after="160" w:line="256" w:lineRule="auto"/>
              <w:ind w:left="0" w:firstLine="0"/>
              <w:jc w:val="left"/>
            </w:pPr>
            <w:r>
              <w:t> </w:t>
            </w:r>
          </w:p>
        </w:tc>
        <w:tc>
          <w:tcPr>
            <w:tcW w:w="1642" w:type="dxa"/>
            <w:gridSpan w:val="10"/>
            <w:tcBorders>
              <w:top w:val="nil"/>
              <w:left w:val="nil"/>
              <w:bottom w:val="single" w:sz="8" w:space="0" w:color="8FAADC"/>
              <w:right w:val="single" w:sz="8" w:space="0" w:color="868686"/>
            </w:tcBorders>
            <w:hideMark/>
          </w:tcPr>
          <w:p w14:paraId="72217314" w14:textId="77777777" w:rsidR="001C3C67" w:rsidRDefault="00BD52E6">
            <w:pPr>
              <w:spacing w:after="160" w:line="256" w:lineRule="auto"/>
              <w:ind w:left="0" w:firstLine="0"/>
              <w:jc w:val="left"/>
            </w:pPr>
            <w:r>
              <w:t> </w:t>
            </w:r>
          </w:p>
        </w:tc>
        <w:tc>
          <w:tcPr>
            <w:tcW w:w="0" w:type="auto"/>
            <w:vMerge/>
            <w:tcBorders>
              <w:top w:val="nil"/>
              <w:left w:val="nil"/>
              <w:bottom w:val="single" w:sz="8" w:space="0" w:color="868686"/>
              <w:right w:val="single" w:sz="8" w:space="0" w:color="868686"/>
            </w:tcBorders>
            <w:vAlign w:val="center"/>
            <w:hideMark/>
          </w:tcPr>
          <w:p w14:paraId="0848B35D" w14:textId="77777777" w:rsidR="001C3C67" w:rsidRDefault="001C3C67">
            <w:pPr>
              <w:spacing w:after="0" w:line="240" w:lineRule="auto"/>
              <w:ind w:left="0" w:firstLine="0"/>
              <w:jc w:val="left"/>
            </w:pPr>
          </w:p>
        </w:tc>
        <w:tc>
          <w:tcPr>
            <w:tcW w:w="0" w:type="auto"/>
            <w:gridSpan w:val="4"/>
            <w:vMerge/>
            <w:tcBorders>
              <w:top w:val="single" w:sz="8" w:space="0" w:color="868686"/>
              <w:left w:val="nil"/>
              <w:bottom w:val="single" w:sz="8" w:space="0" w:color="A9D18E"/>
              <w:right w:val="double" w:sz="6" w:space="0" w:color="A9D18E"/>
            </w:tcBorders>
            <w:vAlign w:val="center"/>
            <w:hideMark/>
          </w:tcPr>
          <w:p w14:paraId="6815BC3E" w14:textId="77777777" w:rsidR="001C3C67" w:rsidRDefault="001C3C67">
            <w:pPr>
              <w:spacing w:after="0" w:line="240" w:lineRule="auto"/>
              <w:ind w:left="0" w:firstLine="0"/>
              <w:jc w:val="left"/>
            </w:pPr>
          </w:p>
        </w:tc>
        <w:tc>
          <w:tcPr>
            <w:tcW w:w="0" w:type="auto"/>
            <w:gridSpan w:val="11"/>
            <w:vMerge/>
            <w:tcBorders>
              <w:top w:val="single" w:sz="8" w:space="0" w:color="868686"/>
              <w:left w:val="nil"/>
              <w:bottom w:val="double" w:sz="6" w:space="0" w:color="8FAADC"/>
              <w:right w:val="single" w:sz="8" w:space="0" w:color="868686"/>
            </w:tcBorders>
            <w:vAlign w:val="center"/>
            <w:hideMark/>
          </w:tcPr>
          <w:p w14:paraId="24E37EFA" w14:textId="77777777" w:rsidR="001C3C67" w:rsidRDefault="001C3C67">
            <w:pPr>
              <w:spacing w:after="0" w:line="240" w:lineRule="auto"/>
              <w:ind w:left="0" w:firstLine="0"/>
              <w:jc w:val="left"/>
            </w:pPr>
          </w:p>
        </w:tc>
      </w:tr>
      <w:tr w:rsidR="001C3C67" w14:paraId="6812FAEB" w14:textId="77777777">
        <w:trPr>
          <w:trHeight w:val="138"/>
        </w:trPr>
        <w:tc>
          <w:tcPr>
            <w:tcW w:w="0" w:type="auto"/>
            <w:vMerge/>
            <w:tcBorders>
              <w:top w:val="nil"/>
              <w:left w:val="nil"/>
              <w:bottom w:val="single" w:sz="8" w:space="0" w:color="868686"/>
              <w:right w:val="single" w:sz="8" w:space="0" w:color="868686"/>
            </w:tcBorders>
            <w:vAlign w:val="center"/>
            <w:hideMark/>
          </w:tcPr>
          <w:p w14:paraId="5C621792" w14:textId="77777777" w:rsidR="001C3C67" w:rsidRDefault="001C3C67">
            <w:pPr>
              <w:spacing w:after="0" w:line="240" w:lineRule="auto"/>
              <w:ind w:left="0" w:firstLine="0"/>
              <w:jc w:val="left"/>
            </w:pPr>
          </w:p>
        </w:tc>
        <w:tc>
          <w:tcPr>
            <w:tcW w:w="146" w:type="dxa"/>
            <w:tcBorders>
              <w:top w:val="nil"/>
              <w:left w:val="nil"/>
              <w:bottom w:val="single" w:sz="8" w:space="0" w:color="D9D9D9"/>
              <w:right w:val="double" w:sz="6" w:space="0" w:color="A9D18E"/>
            </w:tcBorders>
            <w:hideMark/>
          </w:tcPr>
          <w:p w14:paraId="3A2F2CF5" w14:textId="77777777" w:rsidR="001C3C67" w:rsidRDefault="00BD52E6">
            <w:pPr>
              <w:spacing w:after="160" w:line="256" w:lineRule="auto"/>
              <w:ind w:left="0" w:firstLine="0"/>
              <w:jc w:val="left"/>
            </w:pPr>
            <w:r>
              <w:t> </w:t>
            </w:r>
          </w:p>
        </w:tc>
        <w:tc>
          <w:tcPr>
            <w:tcW w:w="136" w:type="dxa"/>
            <w:tcBorders>
              <w:top w:val="nil"/>
              <w:left w:val="nil"/>
              <w:bottom w:val="single" w:sz="8" w:space="0" w:color="D9D9D9"/>
              <w:right w:val="double" w:sz="6" w:space="0" w:color="8FAADC"/>
            </w:tcBorders>
            <w:hideMark/>
          </w:tcPr>
          <w:p w14:paraId="3EDC8294" w14:textId="77777777" w:rsidR="001C3C67" w:rsidRDefault="00BD52E6">
            <w:pPr>
              <w:spacing w:after="160" w:line="256" w:lineRule="auto"/>
              <w:ind w:left="0" w:firstLine="0"/>
              <w:jc w:val="left"/>
            </w:pPr>
            <w:r>
              <w:t> </w:t>
            </w:r>
          </w:p>
        </w:tc>
        <w:tc>
          <w:tcPr>
            <w:tcW w:w="294" w:type="dxa"/>
            <w:gridSpan w:val="2"/>
            <w:tcBorders>
              <w:top w:val="nil"/>
              <w:left w:val="nil"/>
              <w:bottom w:val="single" w:sz="8" w:space="0" w:color="D9D9D9"/>
              <w:right w:val="double" w:sz="6" w:space="0" w:color="A9D18E"/>
            </w:tcBorders>
            <w:hideMark/>
          </w:tcPr>
          <w:p w14:paraId="2C8A3DDC" w14:textId="77777777" w:rsidR="001C3C67" w:rsidRDefault="00BD52E6">
            <w:pPr>
              <w:spacing w:after="160" w:line="256" w:lineRule="auto"/>
              <w:ind w:left="0" w:firstLine="0"/>
              <w:jc w:val="left"/>
            </w:pPr>
            <w:r>
              <w:t> </w:t>
            </w:r>
          </w:p>
        </w:tc>
        <w:tc>
          <w:tcPr>
            <w:tcW w:w="135" w:type="dxa"/>
            <w:tcBorders>
              <w:top w:val="nil"/>
              <w:left w:val="nil"/>
              <w:bottom w:val="single" w:sz="8" w:space="0" w:color="D9D9D9"/>
              <w:right w:val="double" w:sz="6" w:space="0" w:color="8FAADC"/>
            </w:tcBorders>
            <w:hideMark/>
          </w:tcPr>
          <w:p w14:paraId="4E73EF72" w14:textId="77777777" w:rsidR="001C3C67" w:rsidRDefault="00BD52E6">
            <w:pPr>
              <w:spacing w:after="160" w:line="256" w:lineRule="auto"/>
              <w:ind w:left="0" w:firstLine="0"/>
              <w:jc w:val="left"/>
            </w:pPr>
            <w:r>
              <w:t> </w:t>
            </w:r>
          </w:p>
        </w:tc>
        <w:tc>
          <w:tcPr>
            <w:tcW w:w="1507" w:type="dxa"/>
            <w:gridSpan w:val="7"/>
            <w:tcBorders>
              <w:top w:val="nil"/>
              <w:left w:val="nil"/>
              <w:bottom w:val="single" w:sz="8" w:space="0" w:color="A9D18E"/>
              <w:right w:val="single" w:sz="8" w:space="0" w:color="868686"/>
            </w:tcBorders>
            <w:hideMark/>
          </w:tcPr>
          <w:p w14:paraId="50B5D00A" w14:textId="77777777" w:rsidR="001C3C67" w:rsidRDefault="00BD52E6">
            <w:pPr>
              <w:spacing w:after="0" w:line="256" w:lineRule="auto"/>
              <w:ind w:left="-623" w:firstLine="0"/>
              <w:jc w:val="left"/>
            </w:pPr>
            <w:r>
              <w:rPr>
                <w:noProof/>
              </w:rPr>
              <w:drawing>
                <wp:inline distT="0" distB="0" distL="0" distR="0" wp14:anchorId="28938EF4" wp14:editId="3FDFE5A8">
                  <wp:extent cx="1162050" cy="390525"/>
                  <wp:effectExtent l="0" t="0" r="0" b="9525"/>
                  <wp:docPr id="14" name="Picture 4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5"/>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1162050" cy="390525"/>
                          </a:xfrm>
                          <a:prstGeom prst="rect">
                            <a:avLst/>
                          </a:prstGeom>
                          <a:noFill/>
                          <a:ln>
                            <a:noFill/>
                          </a:ln>
                        </pic:spPr>
                      </pic:pic>
                    </a:graphicData>
                  </a:graphic>
                </wp:inline>
              </w:drawing>
            </w:r>
          </w:p>
        </w:tc>
        <w:tc>
          <w:tcPr>
            <w:tcW w:w="0" w:type="auto"/>
            <w:vMerge/>
            <w:tcBorders>
              <w:top w:val="nil"/>
              <w:left w:val="nil"/>
              <w:bottom w:val="single" w:sz="8" w:space="0" w:color="868686"/>
              <w:right w:val="single" w:sz="8" w:space="0" w:color="868686"/>
            </w:tcBorders>
            <w:vAlign w:val="center"/>
            <w:hideMark/>
          </w:tcPr>
          <w:p w14:paraId="69FAF17D" w14:textId="77777777" w:rsidR="001C3C67" w:rsidRDefault="001C3C67">
            <w:pPr>
              <w:spacing w:after="0" w:line="240" w:lineRule="auto"/>
              <w:ind w:left="0" w:firstLine="0"/>
              <w:jc w:val="left"/>
            </w:pPr>
          </w:p>
        </w:tc>
        <w:tc>
          <w:tcPr>
            <w:tcW w:w="146" w:type="dxa"/>
            <w:vMerge w:val="restart"/>
            <w:tcBorders>
              <w:top w:val="nil"/>
              <w:left w:val="nil"/>
              <w:bottom w:val="single" w:sz="8" w:space="0" w:color="868686"/>
              <w:right w:val="double" w:sz="6" w:space="0" w:color="A9D18E"/>
            </w:tcBorders>
            <w:hideMark/>
          </w:tcPr>
          <w:p w14:paraId="5B0F2ACA" w14:textId="77777777" w:rsidR="001C3C67" w:rsidRDefault="00BD52E6">
            <w:pPr>
              <w:spacing w:after="160" w:line="256" w:lineRule="auto"/>
              <w:ind w:left="0" w:firstLine="0"/>
              <w:jc w:val="left"/>
            </w:pPr>
            <w:r>
              <w:t> </w:t>
            </w:r>
          </w:p>
        </w:tc>
        <w:tc>
          <w:tcPr>
            <w:tcW w:w="430" w:type="dxa"/>
            <w:gridSpan w:val="2"/>
            <w:vMerge w:val="restart"/>
            <w:tcBorders>
              <w:top w:val="nil"/>
              <w:left w:val="nil"/>
              <w:bottom w:val="single" w:sz="8" w:space="0" w:color="868686"/>
              <w:right w:val="double" w:sz="6" w:space="0" w:color="A9D18E"/>
            </w:tcBorders>
            <w:hideMark/>
          </w:tcPr>
          <w:p w14:paraId="6FE9742D" w14:textId="77777777" w:rsidR="001C3C67" w:rsidRDefault="00BD52E6">
            <w:pPr>
              <w:spacing w:after="160" w:line="256" w:lineRule="auto"/>
              <w:ind w:left="0" w:firstLine="0"/>
              <w:jc w:val="left"/>
            </w:pPr>
            <w:r>
              <w:t> </w:t>
            </w:r>
          </w:p>
        </w:tc>
        <w:tc>
          <w:tcPr>
            <w:tcW w:w="859" w:type="dxa"/>
            <w:gridSpan w:val="5"/>
            <w:tcBorders>
              <w:top w:val="nil"/>
              <w:left w:val="nil"/>
              <w:bottom w:val="nil"/>
              <w:right w:val="double" w:sz="6" w:space="0" w:color="A9D18E"/>
            </w:tcBorders>
            <w:hideMark/>
          </w:tcPr>
          <w:p w14:paraId="6A1AD8A8" w14:textId="77777777" w:rsidR="001C3C67" w:rsidRDefault="00BD52E6">
            <w:pPr>
              <w:spacing w:after="0" w:line="256" w:lineRule="auto"/>
              <w:ind w:left="-487" w:right="-486" w:firstLine="0"/>
              <w:jc w:val="left"/>
            </w:pPr>
            <w:r>
              <w:rPr>
                <w:noProof/>
              </w:rPr>
              <w:drawing>
                <wp:inline distT="0" distB="0" distL="0" distR="0" wp14:anchorId="0B7A2EA8" wp14:editId="695CA797">
                  <wp:extent cx="1162050" cy="428625"/>
                  <wp:effectExtent l="0" t="0" r="0" b="9525"/>
                  <wp:docPr id="15" name="Picture 4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9"/>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1162050" cy="428625"/>
                          </a:xfrm>
                          <a:prstGeom prst="rect">
                            <a:avLst/>
                          </a:prstGeom>
                          <a:noFill/>
                          <a:ln>
                            <a:noFill/>
                          </a:ln>
                        </pic:spPr>
                      </pic:pic>
                    </a:graphicData>
                  </a:graphic>
                </wp:inline>
              </w:drawing>
            </w:r>
          </w:p>
        </w:tc>
        <w:tc>
          <w:tcPr>
            <w:tcW w:w="136" w:type="dxa"/>
            <w:vMerge w:val="restart"/>
            <w:tcBorders>
              <w:top w:val="nil"/>
              <w:left w:val="nil"/>
              <w:bottom w:val="single" w:sz="8" w:space="0" w:color="868686"/>
              <w:right w:val="double" w:sz="6" w:space="0" w:color="8FAADC"/>
            </w:tcBorders>
            <w:hideMark/>
          </w:tcPr>
          <w:p w14:paraId="22F69E0B" w14:textId="77777777" w:rsidR="001C3C67" w:rsidRDefault="00BD52E6">
            <w:pPr>
              <w:spacing w:after="160" w:line="256" w:lineRule="auto"/>
              <w:ind w:left="0" w:firstLine="0"/>
              <w:jc w:val="left"/>
            </w:pPr>
            <w:r>
              <w:t> </w:t>
            </w:r>
          </w:p>
        </w:tc>
        <w:tc>
          <w:tcPr>
            <w:tcW w:w="293" w:type="dxa"/>
            <w:gridSpan w:val="2"/>
            <w:vMerge w:val="restart"/>
            <w:tcBorders>
              <w:top w:val="nil"/>
              <w:left w:val="nil"/>
              <w:bottom w:val="single" w:sz="8" w:space="0" w:color="868686"/>
              <w:right w:val="double" w:sz="6" w:space="0" w:color="A9D18E"/>
            </w:tcBorders>
            <w:hideMark/>
          </w:tcPr>
          <w:p w14:paraId="6A19CCE2" w14:textId="77777777" w:rsidR="001C3C67" w:rsidRDefault="00BD52E6">
            <w:pPr>
              <w:spacing w:after="160" w:line="256" w:lineRule="auto"/>
              <w:ind w:left="0" w:firstLine="0"/>
              <w:jc w:val="left"/>
            </w:pPr>
            <w:r>
              <w:t> </w:t>
            </w:r>
          </w:p>
        </w:tc>
        <w:tc>
          <w:tcPr>
            <w:tcW w:w="136" w:type="dxa"/>
            <w:vMerge w:val="restart"/>
            <w:tcBorders>
              <w:top w:val="nil"/>
              <w:left w:val="nil"/>
              <w:bottom w:val="single" w:sz="8" w:space="0" w:color="868686"/>
              <w:right w:val="double" w:sz="6" w:space="0" w:color="8FAADC"/>
            </w:tcBorders>
            <w:hideMark/>
          </w:tcPr>
          <w:p w14:paraId="7AD5DF7A" w14:textId="77777777" w:rsidR="001C3C67" w:rsidRDefault="00BD52E6">
            <w:pPr>
              <w:spacing w:after="160" w:line="256" w:lineRule="auto"/>
              <w:ind w:left="0" w:firstLine="0"/>
              <w:jc w:val="left"/>
            </w:pPr>
            <w:r>
              <w:t> </w:t>
            </w:r>
          </w:p>
        </w:tc>
        <w:tc>
          <w:tcPr>
            <w:tcW w:w="218" w:type="dxa"/>
            <w:vMerge w:val="restart"/>
            <w:tcBorders>
              <w:top w:val="nil"/>
              <w:left w:val="nil"/>
              <w:bottom w:val="single" w:sz="8" w:space="0" w:color="868686"/>
              <w:right w:val="single" w:sz="8" w:space="0" w:color="868686"/>
            </w:tcBorders>
            <w:hideMark/>
          </w:tcPr>
          <w:p w14:paraId="79EB424E" w14:textId="77777777" w:rsidR="001C3C67" w:rsidRDefault="00BD52E6">
            <w:pPr>
              <w:spacing w:after="160" w:line="256" w:lineRule="auto"/>
              <w:ind w:left="0" w:firstLine="0"/>
              <w:jc w:val="left"/>
            </w:pPr>
            <w:r>
              <w:t> </w:t>
            </w:r>
          </w:p>
        </w:tc>
        <w:tc>
          <w:tcPr>
            <w:tcW w:w="0" w:type="auto"/>
            <w:vMerge/>
            <w:tcBorders>
              <w:top w:val="nil"/>
              <w:left w:val="nil"/>
              <w:bottom w:val="single" w:sz="8" w:space="0" w:color="868686"/>
              <w:right w:val="single" w:sz="8" w:space="0" w:color="868686"/>
            </w:tcBorders>
            <w:vAlign w:val="center"/>
            <w:hideMark/>
          </w:tcPr>
          <w:p w14:paraId="515B9542" w14:textId="77777777" w:rsidR="001C3C67" w:rsidRDefault="001C3C67">
            <w:pPr>
              <w:spacing w:after="0" w:line="240" w:lineRule="auto"/>
              <w:ind w:left="0" w:firstLine="0"/>
              <w:jc w:val="left"/>
            </w:pPr>
          </w:p>
        </w:tc>
        <w:tc>
          <w:tcPr>
            <w:tcW w:w="146" w:type="dxa"/>
            <w:tcBorders>
              <w:top w:val="nil"/>
              <w:left w:val="nil"/>
              <w:bottom w:val="single" w:sz="8" w:space="0" w:color="D9D9D9"/>
              <w:right w:val="double" w:sz="6" w:space="0" w:color="A9D18E"/>
            </w:tcBorders>
            <w:hideMark/>
          </w:tcPr>
          <w:p w14:paraId="4179E69C" w14:textId="77777777" w:rsidR="001C3C67" w:rsidRDefault="00BD52E6">
            <w:pPr>
              <w:spacing w:after="160" w:line="256" w:lineRule="auto"/>
              <w:ind w:left="0" w:firstLine="0"/>
              <w:jc w:val="left"/>
            </w:pPr>
            <w:r>
              <w:t> </w:t>
            </w:r>
          </w:p>
        </w:tc>
        <w:tc>
          <w:tcPr>
            <w:tcW w:w="430" w:type="dxa"/>
            <w:gridSpan w:val="3"/>
            <w:tcBorders>
              <w:top w:val="single" w:sz="8" w:space="0" w:color="D9D9D9"/>
              <w:left w:val="nil"/>
              <w:bottom w:val="single" w:sz="8" w:space="0" w:color="8FAADC"/>
              <w:right w:val="double" w:sz="6" w:space="0" w:color="A9D18E"/>
            </w:tcBorders>
            <w:hideMark/>
          </w:tcPr>
          <w:p w14:paraId="7C90BC25" w14:textId="77777777" w:rsidR="001C3C67" w:rsidRDefault="00BD52E6">
            <w:pPr>
              <w:spacing w:after="160" w:line="256" w:lineRule="auto"/>
              <w:ind w:left="0" w:firstLine="0"/>
              <w:jc w:val="left"/>
            </w:pPr>
            <w:r>
              <w:t> </w:t>
            </w:r>
          </w:p>
        </w:tc>
        <w:tc>
          <w:tcPr>
            <w:tcW w:w="135" w:type="dxa"/>
            <w:tcBorders>
              <w:top w:val="nil"/>
              <w:left w:val="nil"/>
              <w:bottom w:val="single" w:sz="8" w:space="0" w:color="D9D9D9"/>
              <w:right w:val="double" w:sz="6" w:space="0" w:color="8FAADC"/>
            </w:tcBorders>
            <w:hideMark/>
          </w:tcPr>
          <w:p w14:paraId="578ED099" w14:textId="77777777" w:rsidR="001C3C67" w:rsidRDefault="00BD52E6">
            <w:pPr>
              <w:spacing w:after="160" w:line="256" w:lineRule="auto"/>
              <w:ind w:left="0" w:firstLine="0"/>
              <w:jc w:val="left"/>
            </w:pPr>
            <w:r>
              <w:t> </w:t>
            </w:r>
          </w:p>
        </w:tc>
        <w:tc>
          <w:tcPr>
            <w:tcW w:w="724" w:type="dxa"/>
            <w:gridSpan w:val="5"/>
            <w:tcBorders>
              <w:top w:val="nil"/>
              <w:left w:val="nil"/>
              <w:bottom w:val="single" w:sz="8" w:space="0" w:color="8FAADC"/>
              <w:right w:val="double" w:sz="6" w:space="0" w:color="A9D18E"/>
            </w:tcBorders>
            <w:hideMark/>
          </w:tcPr>
          <w:p w14:paraId="1CE572D9" w14:textId="77777777" w:rsidR="001C3C67" w:rsidRDefault="00BD52E6">
            <w:pPr>
              <w:spacing w:after="0" w:line="256" w:lineRule="auto"/>
              <w:ind w:left="-623" w:right="-486" w:firstLine="0"/>
              <w:jc w:val="left"/>
            </w:pPr>
            <w:r>
              <w:rPr>
                <w:noProof/>
              </w:rPr>
              <w:drawing>
                <wp:inline distT="0" distB="0" distL="0" distR="0" wp14:anchorId="22962D6A" wp14:editId="76590203">
                  <wp:extent cx="1162050" cy="428625"/>
                  <wp:effectExtent l="0" t="0" r="0" b="9525"/>
                  <wp:docPr id="16" name="Picture 4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2"/>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1162050" cy="428625"/>
                          </a:xfrm>
                          <a:prstGeom prst="rect">
                            <a:avLst/>
                          </a:prstGeom>
                          <a:noFill/>
                          <a:ln>
                            <a:noFill/>
                          </a:ln>
                        </pic:spPr>
                      </pic:pic>
                    </a:graphicData>
                  </a:graphic>
                </wp:inline>
              </w:drawing>
            </w:r>
          </w:p>
        </w:tc>
        <w:tc>
          <w:tcPr>
            <w:tcW w:w="136" w:type="dxa"/>
            <w:tcBorders>
              <w:top w:val="nil"/>
              <w:left w:val="nil"/>
              <w:bottom w:val="single" w:sz="8" w:space="0" w:color="D9D9D9"/>
              <w:right w:val="double" w:sz="6" w:space="0" w:color="8FAADC"/>
            </w:tcBorders>
            <w:hideMark/>
          </w:tcPr>
          <w:p w14:paraId="2973AC93" w14:textId="77777777" w:rsidR="001C3C67" w:rsidRDefault="00BD52E6">
            <w:pPr>
              <w:spacing w:after="160" w:line="256" w:lineRule="auto"/>
              <w:ind w:left="0" w:firstLine="0"/>
              <w:jc w:val="left"/>
            </w:pPr>
            <w:r>
              <w:t> </w:t>
            </w:r>
          </w:p>
        </w:tc>
        <w:tc>
          <w:tcPr>
            <w:tcW w:w="577" w:type="dxa"/>
            <w:gridSpan w:val="4"/>
            <w:tcBorders>
              <w:top w:val="nil"/>
              <w:left w:val="nil"/>
              <w:bottom w:val="single" w:sz="8" w:space="0" w:color="8FAADC"/>
              <w:right w:val="single" w:sz="8" w:space="0" w:color="868686"/>
            </w:tcBorders>
            <w:hideMark/>
          </w:tcPr>
          <w:p w14:paraId="55B050A7" w14:textId="77777777" w:rsidR="001C3C67" w:rsidRDefault="00BD52E6">
            <w:pPr>
              <w:spacing w:after="160" w:line="256" w:lineRule="auto"/>
              <w:ind w:left="0" w:firstLine="0"/>
              <w:jc w:val="left"/>
            </w:pPr>
            <w:r>
              <w:t> </w:t>
            </w:r>
          </w:p>
        </w:tc>
      </w:tr>
      <w:tr w:rsidR="001C3C67" w14:paraId="1BA720B8" w14:textId="77777777">
        <w:trPr>
          <w:trHeight w:val="166"/>
        </w:trPr>
        <w:tc>
          <w:tcPr>
            <w:tcW w:w="0" w:type="auto"/>
            <w:vMerge/>
            <w:tcBorders>
              <w:top w:val="nil"/>
              <w:left w:val="nil"/>
              <w:bottom w:val="single" w:sz="8" w:space="0" w:color="868686"/>
              <w:right w:val="single" w:sz="8" w:space="0" w:color="868686"/>
            </w:tcBorders>
            <w:vAlign w:val="center"/>
            <w:hideMark/>
          </w:tcPr>
          <w:p w14:paraId="3B310AEC" w14:textId="77777777" w:rsidR="001C3C67" w:rsidRDefault="001C3C67">
            <w:pPr>
              <w:spacing w:after="0" w:line="240" w:lineRule="auto"/>
              <w:ind w:left="0" w:firstLine="0"/>
              <w:jc w:val="left"/>
            </w:pPr>
          </w:p>
        </w:tc>
        <w:tc>
          <w:tcPr>
            <w:tcW w:w="146" w:type="dxa"/>
            <w:tcBorders>
              <w:top w:val="nil"/>
              <w:left w:val="nil"/>
              <w:bottom w:val="single" w:sz="8" w:space="0" w:color="868686"/>
              <w:right w:val="double" w:sz="6" w:space="0" w:color="A9D18E"/>
            </w:tcBorders>
            <w:hideMark/>
          </w:tcPr>
          <w:p w14:paraId="637CDBBF" w14:textId="77777777" w:rsidR="001C3C67" w:rsidRDefault="00BD52E6">
            <w:pPr>
              <w:spacing w:after="160" w:line="256" w:lineRule="auto"/>
              <w:ind w:left="0" w:firstLine="0"/>
              <w:jc w:val="left"/>
            </w:pPr>
            <w:r>
              <w:t> </w:t>
            </w:r>
          </w:p>
        </w:tc>
        <w:tc>
          <w:tcPr>
            <w:tcW w:w="136" w:type="dxa"/>
            <w:tcBorders>
              <w:top w:val="nil"/>
              <w:left w:val="nil"/>
              <w:bottom w:val="single" w:sz="8" w:space="0" w:color="868686"/>
              <w:right w:val="double" w:sz="6" w:space="0" w:color="8FAADC"/>
            </w:tcBorders>
            <w:hideMark/>
          </w:tcPr>
          <w:p w14:paraId="48070A53" w14:textId="77777777" w:rsidR="001C3C67" w:rsidRDefault="00BD52E6">
            <w:pPr>
              <w:spacing w:after="160" w:line="256" w:lineRule="auto"/>
              <w:ind w:left="0" w:firstLine="0"/>
              <w:jc w:val="left"/>
            </w:pPr>
            <w:r>
              <w:t> </w:t>
            </w:r>
          </w:p>
        </w:tc>
        <w:tc>
          <w:tcPr>
            <w:tcW w:w="294" w:type="dxa"/>
            <w:gridSpan w:val="2"/>
            <w:tcBorders>
              <w:top w:val="nil"/>
              <w:left w:val="nil"/>
              <w:bottom w:val="single" w:sz="8" w:space="0" w:color="868686"/>
              <w:right w:val="double" w:sz="6" w:space="0" w:color="A9D18E"/>
            </w:tcBorders>
            <w:hideMark/>
          </w:tcPr>
          <w:p w14:paraId="5123E71F" w14:textId="77777777" w:rsidR="001C3C67" w:rsidRDefault="00BD52E6">
            <w:pPr>
              <w:spacing w:after="160" w:line="256" w:lineRule="auto"/>
              <w:ind w:left="0" w:firstLine="0"/>
              <w:jc w:val="left"/>
            </w:pPr>
            <w:r>
              <w:t> </w:t>
            </w:r>
          </w:p>
        </w:tc>
        <w:tc>
          <w:tcPr>
            <w:tcW w:w="135" w:type="dxa"/>
            <w:tcBorders>
              <w:top w:val="nil"/>
              <w:left w:val="nil"/>
              <w:bottom w:val="single" w:sz="8" w:space="0" w:color="868686"/>
              <w:right w:val="double" w:sz="6" w:space="0" w:color="8FAADC"/>
            </w:tcBorders>
            <w:hideMark/>
          </w:tcPr>
          <w:p w14:paraId="69666959" w14:textId="77777777" w:rsidR="001C3C67" w:rsidRDefault="00BD52E6">
            <w:pPr>
              <w:spacing w:after="160" w:line="256" w:lineRule="auto"/>
              <w:ind w:left="0" w:firstLine="0"/>
              <w:jc w:val="left"/>
            </w:pPr>
            <w:r>
              <w:t> </w:t>
            </w:r>
          </w:p>
        </w:tc>
        <w:tc>
          <w:tcPr>
            <w:tcW w:w="295" w:type="dxa"/>
            <w:gridSpan w:val="2"/>
            <w:tcBorders>
              <w:top w:val="nil"/>
              <w:left w:val="nil"/>
              <w:bottom w:val="single" w:sz="8" w:space="0" w:color="868686"/>
              <w:right w:val="double" w:sz="6" w:space="0" w:color="A9D18E"/>
            </w:tcBorders>
            <w:hideMark/>
          </w:tcPr>
          <w:p w14:paraId="18E47A6A" w14:textId="77777777" w:rsidR="001C3C67" w:rsidRDefault="00BD52E6">
            <w:pPr>
              <w:spacing w:after="160" w:line="256" w:lineRule="auto"/>
              <w:ind w:left="0" w:firstLine="0"/>
              <w:jc w:val="left"/>
            </w:pPr>
            <w:r>
              <w:t> </w:t>
            </w:r>
          </w:p>
        </w:tc>
        <w:tc>
          <w:tcPr>
            <w:tcW w:w="429" w:type="dxa"/>
            <w:gridSpan w:val="2"/>
            <w:tcBorders>
              <w:top w:val="nil"/>
              <w:left w:val="nil"/>
              <w:bottom w:val="single" w:sz="8" w:space="0" w:color="868686"/>
              <w:right w:val="double" w:sz="6" w:space="0" w:color="A9D18E"/>
            </w:tcBorders>
            <w:hideMark/>
          </w:tcPr>
          <w:p w14:paraId="1038EA62" w14:textId="77777777" w:rsidR="001C3C67" w:rsidRDefault="00BD52E6">
            <w:pPr>
              <w:spacing w:after="0" w:line="256" w:lineRule="auto"/>
              <w:ind w:left="-782" w:right="-624" w:firstLine="0"/>
              <w:jc w:val="left"/>
            </w:pPr>
            <w:r>
              <w:rPr>
                <w:noProof/>
              </w:rPr>
              <w:drawing>
                <wp:inline distT="0" distB="0" distL="0" distR="0" wp14:anchorId="4FAF2A5F" wp14:editId="0DF94CF7">
                  <wp:extent cx="1162050" cy="238125"/>
                  <wp:effectExtent l="0" t="0" r="0" b="9525"/>
                  <wp:docPr id="17" name="Picture 4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7"/>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429" w:type="dxa"/>
            <w:gridSpan w:val="2"/>
            <w:tcBorders>
              <w:top w:val="nil"/>
              <w:left w:val="nil"/>
              <w:bottom w:val="single" w:sz="8" w:space="0" w:color="868686"/>
              <w:right w:val="double" w:sz="6" w:space="0" w:color="A9D18E"/>
            </w:tcBorders>
            <w:hideMark/>
          </w:tcPr>
          <w:p w14:paraId="72847C14" w14:textId="77777777" w:rsidR="001C3C67" w:rsidRDefault="00BD52E6">
            <w:pPr>
              <w:spacing w:after="160" w:line="256" w:lineRule="auto"/>
              <w:ind w:left="0" w:firstLine="0"/>
              <w:jc w:val="left"/>
            </w:pPr>
            <w:r>
              <w:t> </w:t>
            </w:r>
          </w:p>
        </w:tc>
        <w:tc>
          <w:tcPr>
            <w:tcW w:w="354" w:type="dxa"/>
            <w:tcBorders>
              <w:top w:val="nil"/>
              <w:left w:val="nil"/>
              <w:bottom w:val="single" w:sz="8" w:space="0" w:color="868686"/>
              <w:right w:val="single" w:sz="8" w:space="0" w:color="868686"/>
            </w:tcBorders>
            <w:hideMark/>
          </w:tcPr>
          <w:p w14:paraId="5F98FA3C" w14:textId="77777777" w:rsidR="001C3C67" w:rsidRDefault="00BD52E6">
            <w:pPr>
              <w:spacing w:after="160" w:line="256" w:lineRule="auto"/>
              <w:ind w:left="0" w:firstLine="0"/>
              <w:jc w:val="left"/>
            </w:pPr>
            <w:r>
              <w:t> </w:t>
            </w:r>
          </w:p>
        </w:tc>
        <w:tc>
          <w:tcPr>
            <w:tcW w:w="0" w:type="auto"/>
            <w:vMerge/>
            <w:tcBorders>
              <w:top w:val="nil"/>
              <w:left w:val="nil"/>
              <w:bottom w:val="single" w:sz="8" w:space="0" w:color="868686"/>
              <w:right w:val="single" w:sz="8" w:space="0" w:color="868686"/>
            </w:tcBorders>
            <w:vAlign w:val="center"/>
            <w:hideMark/>
          </w:tcPr>
          <w:p w14:paraId="0AC4AA17" w14:textId="77777777" w:rsidR="001C3C67" w:rsidRDefault="001C3C67">
            <w:pPr>
              <w:spacing w:after="0" w:line="240" w:lineRule="auto"/>
              <w:ind w:left="0" w:firstLine="0"/>
              <w:jc w:val="left"/>
            </w:pPr>
          </w:p>
        </w:tc>
        <w:tc>
          <w:tcPr>
            <w:tcW w:w="0" w:type="auto"/>
            <w:vMerge/>
            <w:tcBorders>
              <w:top w:val="nil"/>
              <w:left w:val="nil"/>
              <w:bottom w:val="single" w:sz="8" w:space="0" w:color="868686"/>
              <w:right w:val="double" w:sz="6" w:space="0" w:color="A9D18E"/>
            </w:tcBorders>
            <w:vAlign w:val="center"/>
            <w:hideMark/>
          </w:tcPr>
          <w:p w14:paraId="35BDE31D" w14:textId="77777777" w:rsidR="001C3C67" w:rsidRDefault="001C3C67">
            <w:pPr>
              <w:spacing w:after="0" w:line="240" w:lineRule="auto"/>
              <w:ind w:left="0" w:firstLine="0"/>
              <w:jc w:val="left"/>
            </w:pPr>
          </w:p>
        </w:tc>
        <w:tc>
          <w:tcPr>
            <w:tcW w:w="0" w:type="auto"/>
            <w:gridSpan w:val="2"/>
            <w:vMerge/>
            <w:tcBorders>
              <w:top w:val="nil"/>
              <w:left w:val="nil"/>
              <w:bottom w:val="single" w:sz="8" w:space="0" w:color="868686"/>
              <w:right w:val="double" w:sz="6" w:space="0" w:color="A9D18E"/>
            </w:tcBorders>
            <w:vAlign w:val="center"/>
            <w:hideMark/>
          </w:tcPr>
          <w:p w14:paraId="50BE9033" w14:textId="77777777" w:rsidR="001C3C67" w:rsidRDefault="001C3C67">
            <w:pPr>
              <w:spacing w:after="0" w:line="240" w:lineRule="auto"/>
              <w:ind w:left="0" w:firstLine="0"/>
              <w:jc w:val="left"/>
            </w:pPr>
          </w:p>
        </w:tc>
        <w:tc>
          <w:tcPr>
            <w:tcW w:w="430" w:type="dxa"/>
            <w:gridSpan w:val="2"/>
            <w:tcBorders>
              <w:top w:val="nil"/>
              <w:left w:val="nil"/>
              <w:bottom w:val="single" w:sz="8" w:space="0" w:color="868686"/>
              <w:right w:val="double" w:sz="6" w:space="0" w:color="A9D18E"/>
            </w:tcBorders>
            <w:hideMark/>
          </w:tcPr>
          <w:p w14:paraId="39AEC500" w14:textId="77777777" w:rsidR="001C3C67" w:rsidRDefault="00BD52E6">
            <w:pPr>
              <w:spacing w:after="160" w:line="256" w:lineRule="auto"/>
              <w:ind w:left="0" w:firstLine="0"/>
              <w:jc w:val="left"/>
            </w:pPr>
            <w:r>
              <w:t> </w:t>
            </w:r>
          </w:p>
        </w:tc>
        <w:tc>
          <w:tcPr>
            <w:tcW w:w="135" w:type="dxa"/>
            <w:tcBorders>
              <w:top w:val="nil"/>
              <w:left w:val="nil"/>
              <w:bottom w:val="single" w:sz="8" w:space="0" w:color="868686"/>
              <w:right w:val="double" w:sz="6" w:space="0" w:color="8FAADC"/>
            </w:tcBorders>
            <w:hideMark/>
          </w:tcPr>
          <w:p w14:paraId="00C86DFD" w14:textId="77777777" w:rsidR="001C3C67" w:rsidRDefault="00BD52E6">
            <w:pPr>
              <w:spacing w:after="160" w:line="256" w:lineRule="auto"/>
              <w:ind w:left="0" w:firstLine="0"/>
              <w:jc w:val="left"/>
            </w:pPr>
            <w:r>
              <w:t> </w:t>
            </w:r>
          </w:p>
        </w:tc>
        <w:tc>
          <w:tcPr>
            <w:tcW w:w="294" w:type="dxa"/>
            <w:gridSpan w:val="2"/>
            <w:tcBorders>
              <w:top w:val="nil"/>
              <w:left w:val="nil"/>
              <w:bottom w:val="single" w:sz="8" w:space="0" w:color="868686"/>
              <w:right w:val="double" w:sz="6" w:space="0" w:color="A9D18E"/>
            </w:tcBorders>
            <w:hideMark/>
          </w:tcPr>
          <w:p w14:paraId="24304659" w14:textId="77777777" w:rsidR="001C3C67" w:rsidRDefault="00BD52E6">
            <w:pPr>
              <w:spacing w:after="0" w:line="256" w:lineRule="auto"/>
              <w:ind w:left="-918" w:right="-624" w:firstLine="0"/>
              <w:jc w:val="left"/>
            </w:pPr>
            <w:r>
              <w:rPr>
                <w:noProof/>
              </w:rPr>
              <w:drawing>
                <wp:inline distT="0" distB="0" distL="0" distR="0" wp14:anchorId="300A5A07" wp14:editId="182C7E29">
                  <wp:extent cx="1162050" cy="209550"/>
                  <wp:effectExtent l="0" t="0" r="0" b="0"/>
                  <wp:docPr id="18" name="Picture 4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1"/>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1162050" cy="209550"/>
                          </a:xfrm>
                          <a:prstGeom prst="rect">
                            <a:avLst/>
                          </a:prstGeom>
                          <a:noFill/>
                          <a:ln>
                            <a:noFill/>
                          </a:ln>
                        </pic:spPr>
                      </pic:pic>
                    </a:graphicData>
                  </a:graphic>
                </wp:inline>
              </w:drawing>
            </w:r>
          </w:p>
        </w:tc>
        <w:tc>
          <w:tcPr>
            <w:tcW w:w="0" w:type="auto"/>
            <w:vMerge/>
            <w:tcBorders>
              <w:top w:val="nil"/>
              <w:left w:val="nil"/>
              <w:bottom w:val="single" w:sz="8" w:space="0" w:color="868686"/>
              <w:right w:val="double" w:sz="6" w:space="0" w:color="8FAADC"/>
            </w:tcBorders>
            <w:vAlign w:val="center"/>
            <w:hideMark/>
          </w:tcPr>
          <w:p w14:paraId="6B078A17" w14:textId="77777777" w:rsidR="001C3C67" w:rsidRDefault="001C3C67">
            <w:pPr>
              <w:spacing w:after="0" w:line="240" w:lineRule="auto"/>
              <w:ind w:left="0" w:firstLine="0"/>
              <w:jc w:val="left"/>
            </w:pPr>
          </w:p>
        </w:tc>
        <w:tc>
          <w:tcPr>
            <w:tcW w:w="0" w:type="auto"/>
            <w:gridSpan w:val="2"/>
            <w:vMerge/>
            <w:tcBorders>
              <w:top w:val="nil"/>
              <w:left w:val="nil"/>
              <w:bottom w:val="single" w:sz="8" w:space="0" w:color="868686"/>
              <w:right w:val="double" w:sz="6" w:space="0" w:color="A9D18E"/>
            </w:tcBorders>
            <w:vAlign w:val="center"/>
            <w:hideMark/>
          </w:tcPr>
          <w:p w14:paraId="1B497DD2" w14:textId="77777777" w:rsidR="001C3C67" w:rsidRDefault="001C3C67">
            <w:pPr>
              <w:spacing w:after="0" w:line="240" w:lineRule="auto"/>
              <w:ind w:left="0" w:firstLine="0"/>
              <w:jc w:val="left"/>
            </w:pPr>
          </w:p>
        </w:tc>
        <w:tc>
          <w:tcPr>
            <w:tcW w:w="0" w:type="auto"/>
            <w:vMerge/>
            <w:tcBorders>
              <w:top w:val="nil"/>
              <w:left w:val="nil"/>
              <w:bottom w:val="single" w:sz="8" w:space="0" w:color="868686"/>
              <w:right w:val="double" w:sz="6" w:space="0" w:color="8FAADC"/>
            </w:tcBorders>
            <w:vAlign w:val="center"/>
            <w:hideMark/>
          </w:tcPr>
          <w:p w14:paraId="6D6C9AE8" w14:textId="77777777" w:rsidR="001C3C67" w:rsidRDefault="001C3C67">
            <w:pPr>
              <w:spacing w:after="0" w:line="240" w:lineRule="auto"/>
              <w:ind w:left="0" w:firstLine="0"/>
              <w:jc w:val="left"/>
            </w:pPr>
          </w:p>
        </w:tc>
        <w:tc>
          <w:tcPr>
            <w:tcW w:w="0" w:type="auto"/>
            <w:vMerge/>
            <w:tcBorders>
              <w:top w:val="nil"/>
              <w:left w:val="nil"/>
              <w:bottom w:val="single" w:sz="8" w:space="0" w:color="868686"/>
              <w:right w:val="single" w:sz="8" w:space="0" w:color="868686"/>
            </w:tcBorders>
            <w:vAlign w:val="center"/>
            <w:hideMark/>
          </w:tcPr>
          <w:p w14:paraId="7A7FAA44" w14:textId="77777777" w:rsidR="001C3C67" w:rsidRDefault="001C3C67">
            <w:pPr>
              <w:spacing w:after="0" w:line="240" w:lineRule="auto"/>
              <w:ind w:left="0" w:firstLine="0"/>
              <w:jc w:val="left"/>
            </w:pPr>
          </w:p>
        </w:tc>
        <w:tc>
          <w:tcPr>
            <w:tcW w:w="0" w:type="auto"/>
            <w:vMerge/>
            <w:tcBorders>
              <w:top w:val="nil"/>
              <w:left w:val="nil"/>
              <w:bottom w:val="single" w:sz="8" w:space="0" w:color="868686"/>
              <w:right w:val="single" w:sz="8" w:space="0" w:color="868686"/>
            </w:tcBorders>
            <w:vAlign w:val="center"/>
            <w:hideMark/>
          </w:tcPr>
          <w:p w14:paraId="0EB3F9CD" w14:textId="77777777" w:rsidR="001C3C67" w:rsidRDefault="001C3C67">
            <w:pPr>
              <w:spacing w:after="0" w:line="240" w:lineRule="auto"/>
              <w:ind w:left="0" w:firstLine="0"/>
              <w:jc w:val="left"/>
            </w:pPr>
          </w:p>
        </w:tc>
        <w:tc>
          <w:tcPr>
            <w:tcW w:w="146" w:type="dxa"/>
            <w:tcBorders>
              <w:top w:val="nil"/>
              <w:left w:val="nil"/>
              <w:bottom w:val="single" w:sz="8" w:space="0" w:color="868686"/>
              <w:right w:val="double" w:sz="6" w:space="0" w:color="A9D18E"/>
            </w:tcBorders>
            <w:hideMark/>
          </w:tcPr>
          <w:p w14:paraId="2982F422" w14:textId="77777777" w:rsidR="001C3C67" w:rsidRDefault="00BD52E6">
            <w:pPr>
              <w:spacing w:after="160" w:line="256" w:lineRule="auto"/>
              <w:ind w:left="0" w:firstLine="0"/>
              <w:jc w:val="left"/>
            </w:pPr>
            <w:r>
              <w:t> </w:t>
            </w:r>
          </w:p>
        </w:tc>
        <w:tc>
          <w:tcPr>
            <w:tcW w:w="136" w:type="dxa"/>
            <w:tcBorders>
              <w:top w:val="nil"/>
              <w:left w:val="nil"/>
              <w:bottom w:val="single" w:sz="8" w:space="0" w:color="868686"/>
              <w:right w:val="double" w:sz="6" w:space="0" w:color="8FAADC"/>
            </w:tcBorders>
            <w:hideMark/>
          </w:tcPr>
          <w:p w14:paraId="1FDC7AD8" w14:textId="77777777" w:rsidR="001C3C67" w:rsidRDefault="00BD52E6">
            <w:pPr>
              <w:spacing w:after="160" w:line="256" w:lineRule="auto"/>
              <w:ind w:left="0" w:firstLine="0"/>
              <w:jc w:val="left"/>
            </w:pPr>
            <w:r>
              <w:t> </w:t>
            </w:r>
          </w:p>
        </w:tc>
        <w:tc>
          <w:tcPr>
            <w:tcW w:w="294" w:type="dxa"/>
            <w:gridSpan w:val="2"/>
            <w:tcBorders>
              <w:top w:val="nil"/>
              <w:left w:val="nil"/>
              <w:bottom w:val="single" w:sz="8" w:space="0" w:color="868686"/>
              <w:right w:val="double" w:sz="6" w:space="0" w:color="A9D18E"/>
            </w:tcBorders>
            <w:hideMark/>
          </w:tcPr>
          <w:p w14:paraId="686176AD" w14:textId="77777777" w:rsidR="001C3C67" w:rsidRDefault="00BD52E6">
            <w:pPr>
              <w:spacing w:after="160" w:line="256" w:lineRule="auto"/>
              <w:ind w:left="0" w:firstLine="0"/>
              <w:jc w:val="left"/>
            </w:pPr>
            <w:r>
              <w:t> </w:t>
            </w:r>
          </w:p>
        </w:tc>
        <w:tc>
          <w:tcPr>
            <w:tcW w:w="135" w:type="dxa"/>
            <w:tcBorders>
              <w:top w:val="nil"/>
              <w:left w:val="nil"/>
              <w:bottom w:val="single" w:sz="8" w:space="0" w:color="868686"/>
              <w:right w:val="double" w:sz="6" w:space="0" w:color="8FAADC"/>
            </w:tcBorders>
            <w:hideMark/>
          </w:tcPr>
          <w:p w14:paraId="7E12AC40" w14:textId="77777777" w:rsidR="001C3C67" w:rsidRDefault="00BD52E6">
            <w:pPr>
              <w:spacing w:after="160" w:line="256" w:lineRule="auto"/>
              <w:ind w:left="0" w:firstLine="0"/>
              <w:jc w:val="left"/>
            </w:pPr>
            <w:r>
              <w:t> </w:t>
            </w:r>
          </w:p>
        </w:tc>
        <w:tc>
          <w:tcPr>
            <w:tcW w:w="295" w:type="dxa"/>
            <w:gridSpan w:val="2"/>
            <w:tcBorders>
              <w:top w:val="nil"/>
              <w:left w:val="nil"/>
              <w:bottom w:val="single" w:sz="8" w:space="0" w:color="868686"/>
              <w:right w:val="double" w:sz="6" w:space="0" w:color="A9D18E"/>
            </w:tcBorders>
            <w:hideMark/>
          </w:tcPr>
          <w:p w14:paraId="2D67188D" w14:textId="77777777" w:rsidR="001C3C67" w:rsidRDefault="00BD52E6">
            <w:pPr>
              <w:spacing w:after="160" w:line="256" w:lineRule="auto"/>
              <w:ind w:left="0" w:firstLine="0"/>
              <w:jc w:val="left"/>
            </w:pPr>
            <w:r>
              <w:t> </w:t>
            </w:r>
          </w:p>
        </w:tc>
        <w:tc>
          <w:tcPr>
            <w:tcW w:w="135" w:type="dxa"/>
            <w:tcBorders>
              <w:top w:val="nil"/>
              <w:left w:val="nil"/>
              <w:bottom w:val="single" w:sz="8" w:space="0" w:color="868686"/>
              <w:right w:val="double" w:sz="6" w:space="0" w:color="8FAADC"/>
            </w:tcBorders>
            <w:hideMark/>
          </w:tcPr>
          <w:p w14:paraId="67259217" w14:textId="77777777" w:rsidR="001C3C67" w:rsidRDefault="00BD52E6">
            <w:pPr>
              <w:spacing w:after="0" w:line="256" w:lineRule="auto"/>
              <w:ind w:left="-782" w:right="-918" w:firstLine="0"/>
              <w:jc w:val="left"/>
            </w:pPr>
            <w:r>
              <w:rPr>
                <w:noProof/>
              </w:rPr>
              <w:drawing>
                <wp:inline distT="0" distB="0" distL="0" distR="0" wp14:anchorId="7DF0A689" wp14:editId="1431C617">
                  <wp:extent cx="1162050" cy="228600"/>
                  <wp:effectExtent l="0" t="0" r="0" b="0"/>
                  <wp:docPr id="19" name="Picture 4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4"/>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1162050" cy="228600"/>
                          </a:xfrm>
                          <a:prstGeom prst="rect">
                            <a:avLst/>
                          </a:prstGeom>
                          <a:noFill/>
                          <a:ln>
                            <a:noFill/>
                          </a:ln>
                        </pic:spPr>
                      </pic:pic>
                    </a:graphicData>
                  </a:graphic>
                </wp:inline>
              </w:drawing>
            </w:r>
          </w:p>
        </w:tc>
        <w:tc>
          <w:tcPr>
            <w:tcW w:w="294" w:type="dxa"/>
            <w:gridSpan w:val="2"/>
            <w:tcBorders>
              <w:top w:val="nil"/>
              <w:left w:val="nil"/>
              <w:bottom w:val="single" w:sz="8" w:space="0" w:color="868686"/>
              <w:right w:val="double" w:sz="6" w:space="0" w:color="A9D18E"/>
            </w:tcBorders>
            <w:hideMark/>
          </w:tcPr>
          <w:p w14:paraId="27627764" w14:textId="77777777" w:rsidR="001C3C67" w:rsidRDefault="00BD52E6">
            <w:pPr>
              <w:spacing w:after="160" w:line="256" w:lineRule="auto"/>
              <w:ind w:left="0" w:firstLine="0"/>
              <w:jc w:val="left"/>
            </w:pPr>
            <w:r>
              <w:t> </w:t>
            </w:r>
          </w:p>
        </w:tc>
        <w:tc>
          <w:tcPr>
            <w:tcW w:w="136" w:type="dxa"/>
            <w:tcBorders>
              <w:top w:val="nil"/>
              <w:left w:val="nil"/>
              <w:bottom w:val="single" w:sz="8" w:space="0" w:color="868686"/>
              <w:right w:val="double" w:sz="6" w:space="0" w:color="8FAADC"/>
            </w:tcBorders>
            <w:hideMark/>
          </w:tcPr>
          <w:p w14:paraId="078AF48C" w14:textId="77777777" w:rsidR="001C3C67" w:rsidRDefault="00BD52E6">
            <w:pPr>
              <w:spacing w:after="160" w:line="256" w:lineRule="auto"/>
              <w:ind w:left="0" w:firstLine="0"/>
              <w:jc w:val="left"/>
            </w:pPr>
            <w:r>
              <w:t> </w:t>
            </w:r>
          </w:p>
        </w:tc>
        <w:tc>
          <w:tcPr>
            <w:tcW w:w="293" w:type="dxa"/>
            <w:gridSpan w:val="2"/>
            <w:tcBorders>
              <w:top w:val="nil"/>
              <w:left w:val="nil"/>
              <w:bottom w:val="single" w:sz="8" w:space="0" w:color="868686"/>
              <w:right w:val="double" w:sz="6" w:space="0" w:color="A9D18E"/>
            </w:tcBorders>
            <w:hideMark/>
          </w:tcPr>
          <w:p w14:paraId="78D461B1" w14:textId="77777777" w:rsidR="001C3C67" w:rsidRDefault="00BD52E6">
            <w:pPr>
              <w:spacing w:after="160" w:line="256" w:lineRule="auto"/>
              <w:ind w:left="0" w:firstLine="0"/>
              <w:jc w:val="left"/>
            </w:pPr>
            <w:r>
              <w:t> </w:t>
            </w:r>
          </w:p>
        </w:tc>
        <w:tc>
          <w:tcPr>
            <w:tcW w:w="136" w:type="dxa"/>
            <w:tcBorders>
              <w:top w:val="nil"/>
              <w:left w:val="nil"/>
              <w:bottom w:val="single" w:sz="8" w:space="0" w:color="868686"/>
              <w:right w:val="double" w:sz="6" w:space="0" w:color="8FAADC"/>
            </w:tcBorders>
            <w:hideMark/>
          </w:tcPr>
          <w:p w14:paraId="06B4C468" w14:textId="77777777" w:rsidR="001C3C67" w:rsidRDefault="00BD52E6">
            <w:pPr>
              <w:spacing w:after="160" w:line="256" w:lineRule="auto"/>
              <w:ind w:left="0" w:firstLine="0"/>
              <w:jc w:val="left"/>
            </w:pPr>
            <w:r>
              <w:t> </w:t>
            </w:r>
          </w:p>
        </w:tc>
        <w:tc>
          <w:tcPr>
            <w:tcW w:w="147" w:type="dxa"/>
            <w:tcBorders>
              <w:top w:val="nil"/>
              <w:left w:val="nil"/>
              <w:bottom w:val="single" w:sz="8" w:space="0" w:color="868686"/>
              <w:right w:val="single" w:sz="8" w:space="0" w:color="868686"/>
            </w:tcBorders>
            <w:hideMark/>
          </w:tcPr>
          <w:p w14:paraId="5FDF7C0E" w14:textId="77777777" w:rsidR="001C3C67" w:rsidRDefault="00BD52E6">
            <w:pPr>
              <w:spacing w:after="160" w:line="256" w:lineRule="auto"/>
              <w:ind w:left="0" w:firstLine="0"/>
              <w:jc w:val="left"/>
            </w:pPr>
            <w:r>
              <w:t> </w:t>
            </w:r>
          </w:p>
        </w:tc>
      </w:tr>
      <w:tr w:rsidR="001C3C67" w14:paraId="7CB8C132" w14:textId="77777777">
        <w:trPr>
          <w:trHeight w:val="307"/>
        </w:trPr>
        <w:tc>
          <w:tcPr>
            <w:tcW w:w="0" w:type="auto"/>
            <w:vMerge/>
            <w:tcBorders>
              <w:top w:val="nil"/>
              <w:left w:val="nil"/>
              <w:bottom w:val="single" w:sz="8" w:space="0" w:color="868686"/>
              <w:right w:val="single" w:sz="8" w:space="0" w:color="868686"/>
            </w:tcBorders>
            <w:vAlign w:val="center"/>
            <w:hideMark/>
          </w:tcPr>
          <w:p w14:paraId="759F0171" w14:textId="77777777" w:rsidR="001C3C67" w:rsidRDefault="001C3C67">
            <w:pPr>
              <w:spacing w:after="0" w:line="240" w:lineRule="auto"/>
              <w:ind w:left="0" w:firstLine="0"/>
              <w:jc w:val="left"/>
            </w:pPr>
          </w:p>
        </w:tc>
        <w:tc>
          <w:tcPr>
            <w:tcW w:w="430" w:type="dxa"/>
            <w:gridSpan w:val="3"/>
            <w:tcBorders>
              <w:top w:val="nil"/>
              <w:left w:val="nil"/>
              <w:bottom w:val="single" w:sz="8" w:space="0" w:color="868686"/>
              <w:right w:val="single" w:sz="8" w:space="0" w:color="868686"/>
            </w:tcBorders>
            <w:vAlign w:val="center"/>
            <w:hideMark/>
          </w:tcPr>
          <w:p w14:paraId="70073AA4" w14:textId="77777777" w:rsidR="001C3C67" w:rsidRDefault="00BD52E6">
            <w:pPr>
              <w:spacing w:after="0" w:line="256" w:lineRule="auto"/>
              <w:ind w:left="78" w:firstLine="0"/>
              <w:jc w:val="left"/>
            </w:pPr>
            <w:r>
              <w:rPr>
                <w:rStyle w:val="translated-span"/>
                <w:rFonts w:ascii="Cambria Math" w:hAnsi="Cambria Math"/>
                <w:color w:val="0D0D0D"/>
                <w:sz w:val="9"/>
                <w:szCs w:val="9"/>
              </w:rPr>
              <w:t>费达夫</w:t>
            </w:r>
          </w:p>
        </w:tc>
        <w:tc>
          <w:tcPr>
            <w:tcW w:w="428" w:type="dxa"/>
            <w:gridSpan w:val="3"/>
            <w:tcBorders>
              <w:top w:val="nil"/>
              <w:left w:val="nil"/>
              <w:bottom w:val="single" w:sz="8" w:space="0" w:color="868686"/>
              <w:right w:val="single" w:sz="8" w:space="0" w:color="868686"/>
            </w:tcBorders>
            <w:hideMark/>
          </w:tcPr>
          <w:p w14:paraId="6061A9AD" w14:textId="77777777" w:rsidR="001C3C67" w:rsidRDefault="00BD52E6">
            <w:pPr>
              <w:spacing w:after="0" w:line="256" w:lineRule="auto"/>
              <w:ind w:left="0" w:firstLine="0"/>
              <w:jc w:val="center"/>
            </w:pPr>
            <w:proofErr w:type="spellStart"/>
            <w:r>
              <w:rPr>
                <w:rStyle w:val="translated-span"/>
                <w:rFonts w:ascii="Cambria Math" w:hAnsi="Cambria Math"/>
                <w:color w:val="0D0D0D"/>
                <w:sz w:val="9"/>
                <w:szCs w:val="9"/>
              </w:rPr>
              <w:t>FedAvg</w:t>
            </w:r>
            <w:proofErr w:type="spellEnd"/>
            <w:r>
              <w:rPr>
                <w:rStyle w:val="translated-span"/>
                <w:rFonts w:ascii="Cambria Math" w:hAnsi="Cambria Math"/>
                <w:color w:val="0D0D0D"/>
                <w:sz w:val="9"/>
                <w:szCs w:val="9"/>
              </w:rPr>
              <w:t>（</w:t>
            </w:r>
            <w:r>
              <w:rPr>
                <w:rStyle w:val="translated-span"/>
                <w:rFonts w:ascii="Cambria Math" w:hAnsi="Cambria Math"/>
                <w:color w:val="0D0D0D"/>
                <w:sz w:val="9"/>
                <w:szCs w:val="9"/>
              </w:rPr>
              <w:t>Meta</w:t>
            </w:r>
            <w:r>
              <w:rPr>
                <w:rStyle w:val="translated-span"/>
                <w:rFonts w:ascii="Cambria Math" w:hAnsi="Cambria Math"/>
                <w:color w:val="0D0D0D"/>
                <w:sz w:val="9"/>
                <w:szCs w:val="9"/>
              </w:rPr>
              <w:t>）</w:t>
            </w:r>
          </w:p>
        </w:tc>
        <w:tc>
          <w:tcPr>
            <w:tcW w:w="430" w:type="dxa"/>
            <w:gridSpan w:val="2"/>
            <w:tcBorders>
              <w:top w:val="nil"/>
              <w:left w:val="nil"/>
              <w:bottom w:val="single" w:sz="8" w:space="0" w:color="868686"/>
              <w:right w:val="single" w:sz="8" w:space="0" w:color="868686"/>
            </w:tcBorders>
            <w:vAlign w:val="center"/>
            <w:hideMark/>
          </w:tcPr>
          <w:p w14:paraId="1DB734AE" w14:textId="77777777" w:rsidR="001C3C67" w:rsidRDefault="00BD52E6">
            <w:pPr>
              <w:spacing w:after="0" w:line="256" w:lineRule="auto"/>
              <w:ind w:left="47" w:firstLine="0"/>
            </w:pPr>
            <w:r>
              <w:rPr>
                <w:rStyle w:val="translated-span"/>
                <w:rFonts w:ascii="Cambria Math" w:hAnsi="Cambria Math"/>
                <w:color w:val="0D0D0D"/>
                <w:sz w:val="9"/>
                <w:szCs w:val="9"/>
              </w:rPr>
              <w:t>FOMAML</w:t>
            </w:r>
            <w:r>
              <w:rPr>
                <w:rStyle w:val="translated-span"/>
                <w:rFonts w:ascii="Cambria Math" w:hAnsi="Cambria Math"/>
                <w:color w:val="0D0D0D"/>
                <w:sz w:val="9"/>
                <w:szCs w:val="9"/>
              </w:rPr>
              <w:t>公司</w:t>
            </w:r>
          </w:p>
        </w:tc>
        <w:tc>
          <w:tcPr>
            <w:tcW w:w="430" w:type="dxa"/>
            <w:gridSpan w:val="2"/>
            <w:tcBorders>
              <w:top w:val="nil"/>
              <w:left w:val="nil"/>
              <w:bottom w:val="single" w:sz="8" w:space="0" w:color="868686"/>
              <w:right w:val="single" w:sz="8" w:space="0" w:color="868686"/>
            </w:tcBorders>
            <w:vAlign w:val="center"/>
            <w:hideMark/>
          </w:tcPr>
          <w:p w14:paraId="186CC118" w14:textId="77777777" w:rsidR="001C3C67" w:rsidRDefault="00BD52E6">
            <w:pPr>
              <w:spacing w:after="0" w:line="256" w:lineRule="auto"/>
              <w:ind w:left="98" w:firstLine="0"/>
              <w:jc w:val="left"/>
            </w:pPr>
            <w:r>
              <w:rPr>
                <w:rStyle w:val="translated-span"/>
                <w:rFonts w:ascii="Cambria Math" w:hAnsi="Cambria Math"/>
                <w:color w:val="0D0D0D"/>
                <w:sz w:val="9"/>
                <w:szCs w:val="9"/>
              </w:rPr>
              <w:t>奶妈</w:t>
            </w:r>
          </w:p>
        </w:tc>
        <w:tc>
          <w:tcPr>
            <w:tcW w:w="500" w:type="dxa"/>
            <w:gridSpan w:val="2"/>
            <w:tcBorders>
              <w:top w:val="nil"/>
              <w:left w:val="nil"/>
              <w:bottom w:val="single" w:sz="8" w:space="0" w:color="868686"/>
              <w:right w:val="single" w:sz="8" w:space="0" w:color="868686"/>
            </w:tcBorders>
            <w:vAlign w:val="center"/>
            <w:hideMark/>
          </w:tcPr>
          <w:p w14:paraId="1F386CF1" w14:textId="77777777" w:rsidR="001C3C67" w:rsidRDefault="00BD52E6">
            <w:pPr>
              <w:spacing w:after="0" w:line="256" w:lineRule="auto"/>
              <w:ind w:left="50" w:firstLine="0"/>
              <w:jc w:val="left"/>
            </w:pPr>
            <w:r>
              <w:rPr>
                <w:rStyle w:val="translated-span"/>
                <w:rFonts w:ascii="Cambria Math" w:hAnsi="Cambria Math"/>
                <w:color w:val="0D0D0D"/>
                <w:sz w:val="9"/>
                <w:szCs w:val="9"/>
              </w:rPr>
              <w:t>梅塔斯格德</w:t>
            </w:r>
          </w:p>
        </w:tc>
        <w:tc>
          <w:tcPr>
            <w:tcW w:w="0" w:type="auto"/>
            <w:vMerge/>
            <w:tcBorders>
              <w:top w:val="nil"/>
              <w:left w:val="nil"/>
              <w:bottom w:val="single" w:sz="8" w:space="0" w:color="868686"/>
              <w:right w:val="single" w:sz="8" w:space="0" w:color="868686"/>
            </w:tcBorders>
            <w:vAlign w:val="center"/>
            <w:hideMark/>
          </w:tcPr>
          <w:p w14:paraId="52B82E5E" w14:textId="77777777" w:rsidR="001C3C67" w:rsidRDefault="001C3C67">
            <w:pPr>
              <w:spacing w:after="0" w:line="240" w:lineRule="auto"/>
              <w:ind w:left="0" w:firstLine="0"/>
              <w:jc w:val="left"/>
            </w:pPr>
          </w:p>
        </w:tc>
        <w:tc>
          <w:tcPr>
            <w:tcW w:w="430" w:type="dxa"/>
            <w:gridSpan w:val="2"/>
            <w:tcBorders>
              <w:top w:val="nil"/>
              <w:left w:val="nil"/>
              <w:bottom w:val="single" w:sz="8" w:space="0" w:color="868686"/>
              <w:right w:val="single" w:sz="8" w:space="0" w:color="868686"/>
            </w:tcBorders>
            <w:vAlign w:val="center"/>
            <w:hideMark/>
          </w:tcPr>
          <w:p w14:paraId="7ED7BDA9" w14:textId="77777777" w:rsidR="001C3C67" w:rsidRDefault="00BD52E6">
            <w:pPr>
              <w:spacing w:after="0" w:line="256" w:lineRule="auto"/>
              <w:ind w:left="78" w:firstLine="0"/>
              <w:jc w:val="left"/>
            </w:pPr>
            <w:r>
              <w:rPr>
                <w:rStyle w:val="translated-span"/>
                <w:rFonts w:ascii="Cambria Math" w:hAnsi="Cambria Math"/>
                <w:color w:val="0D0D0D"/>
                <w:sz w:val="9"/>
                <w:szCs w:val="9"/>
              </w:rPr>
              <w:t>费达夫</w:t>
            </w:r>
          </w:p>
        </w:tc>
        <w:tc>
          <w:tcPr>
            <w:tcW w:w="428" w:type="dxa"/>
            <w:gridSpan w:val="2"/>
            <w:tcBorders>
              <w:top w:val="nil"/>
              <w:left w:val="nil"/>
              <w:bottom w:val="single" w:sz="8" w:space="0" w:color="868686"/>
              <w:right w:val="single" w:sz="8" w:space="0" w:color="868686"/>
            </w:tcBorders>
            <w:hideMark/>
          </w:tcPr>
          <w:p w14:paraId="359403B7" w14:textId="77777777" w:rsidR="001C3C67" w:rsidRDefault="00BD52E6">
            <w:pPr>
              <w:spacing w:after="0" w:line="256" w:lineRule="auto"/>
              <w:ind w:left="0" w:firstLine="0"/>
              <w:jc w:val="center"/>
            </w:pPr>
            <w:proofErr w:type="spellStart"/>
            <w:r>
              <w:rPr>
                <w:rStyle w:val="translated-span"/>
                <w:rFonts w:ascii="Cambria Math" w:hAnsi="Cambria Math"/>
                <w:color w:val="0D0D0D"/>
                <w:sz w:val="9"/>
                <w:szCs w:val="9"/>
              </w:rPr>
              <w:t>FedAvg</w:t>
            </w:r>
            <w:proofErr w:type="spellEnd"/>
            <w:r>
              <w:rPr>
                <w:rStyle w:val="translated-span"/>
                <w:rFonts w:ascii="Cambria Math" w:hAnsi="Cambria Math"/>
                <w:color w:val="0D0D0D"/>
                <w:sz w:val="9"/>
                <w:szCs w:val="9"/>
              </w:rPr>
              <w:t>（</w:t>
            </w:r>
            <w:r>
              <w:rPr>
                <w:rStyle w:val="translated-span"/>
                <w:rFonts w:ascii="Cambria Math" w:hAnsi="Cambria Math"/>
                <w:color w:val="0D0D0D"/>
                <w:sz w:val="9"/>
                <w:szCs w:val="9"/>
              </w:rPr>
              <w:t>Meta</w:t>
            </w:r>
            <w:r>
              <w:rPr>
                <w:rStyle w:val="translated-span"/>
                <w:rFonts w:ascii="Cambria Math" w:hAnsi="Cambria Math"/>
                <w:color w:val="0D0D0D"/>
                <w:sz w:val="9"/>
                <w:szCs w:val="9"/>
              </w:rPr>
              <w:t>）</w:t>
            </w:r>
          </w:p>
        </w:tc>
        <w:tc>
          <w:tcPr>
            <w:tcW w:w="430" w:type="dxa"/>
            <w:gridSpan w:val="3"/>
            <w:tcBorders>
              <w:top w:val="nil"/>
              <w:left w:val="nil"/>
              <w:bottom w:val="single" w:sz="8" w:space="0" w:color="868686"/>
              <w:right w:val="single" w:sz="8" w:space="0" w:color="868686"/>
            </w:tcBorders>
            <w:vAlign w:val="center"/>
            <w:hideMark/>
          </w:tcPr>
          <w:p w14:paraId="0A5F5F1F" w14:textId="77777777" w:rsidR="001C3C67" w:rsidRDefault="00BD52E6">
            <w:pPr>
              <w:spacing w:after="0" w:line="256" w:lineRule="auto"/>
              <w:ind w:left="47" w:firstLine="0"/>
            </w:pPr>
            <w:r>
              <w:rPr>
                <w:rStyle w:val="translated-span"/>
                <w:rFonts w:ascii="Cambria Math" w:hAnsi="Cambria Math"/>
                <w:color w:val="0D0D0D"/>
                <w:sz w:val="9"/>
                <w:szCs w:val="9"/>
              </w:rPr>
              <w:t>FOMAML</w:t>
            </w:r>
            <w:r>
              <w:rPr>
                <w:rStyle w:val="translated-span"/>
                <w:rFonts w:ascii="Cambria Math" w:hAnsi="Cambria Math"/>
                <w:color w:val="0D0D0D"/>
                <w:sz w:val="9"/>
                <w:szCs w:val="9"/>
              </w:rPr>
              <w:t>公司</w:t>
            </w:r>
          </w:p>
        </w:tc>
        <w:tc>
          <w:tcPr>
            <w:tcW w:w="430" w:type="dxa"/>
            <w:gridSpan w:val="3"/>
            <w:tcBorders>
              <w:top w:val="nil"/>
              <w:left w:val="nil"/>
              <w:bottom w:val="single" w:sz="8" w:space="0" w:color="868686"/>
              <w:right w:val="single" w:sz="8" w:space="0" w:color="868686"/>
            </w:tcBorders>
            <w:vAlign w:val="center"/>
            <w:hideMark/>
          </w:tcPr>
          <w:p w14:paraId="07D0E15C" w14:textId="77777777" w:rsidR="001C3C67" w:rsidRDefault="00BD52E6">
            <w:pPr>
              <w:spacing w:after="0" w:line="256" w:lineRule="auto"/>
              <w:ind w:left="98" w:firstLine="0"/>
              <w:jc w:val="left"/>
            </w:pPr>
            <w:r>
              <w:rPr>
                <w:rStyle w:val="translated-span"/>
                <w:rFonts w:ascii="Cambria Math" w:hAnsi="Cambria Math"/>
                <w:color w:val="0D0D0D"/>
                <w:sz w:val="9"/>
                <w:szCs w:val="9"/>
              </w:rPr>
              <w:t>奶妈</w:t>
            </w:r>
          </w:p>
        </w:tc>
        <w:tc>
          <w:tcPr>
            <w:tcW w:w="500" w:type="dxa"/>
            <w:gridSpan w:val="3"/>
            <w:tcBorders>
              <w:top w:val="nil"/>
              <w:left w:val="nil"/>
              <w:bottom w:val="single" w:sz="8" w:space="0" w:color="868686"/>
              <w:right w:val="single" w:sz="8" w:space="0" w:color="868686"/>
            </w:tcBorders>
            <w:vAlign w:val="center"/>
            <w:hideMark/>
          </w:tcPr>
          <w:p w14:paraId="736249A1" w14:textId="77777777" w:rsidR="001C3C67" w:rsidRDefault="00BD52E6">
            <w:pPr>
              <w:spacing w:after="0" w:line="256" w:lineRule="auto"/>
              <w:ind w:left="50" w:firstLine="0"/>
              <w:jc w:val="left"/>
            </w:pPr>
            <w:r>
              <w:rPr>
                <w:rStyle w:val="translated-span"/>
                <w:rFonts w:ascii="Cambria Math" w:hAnsi="Cambria Math"/>
                <w:color w:val="0D0D0D"/>
                <w:sz w:val="9"/>
                <w:szCs w:val="9"/>
              </w:rPr>
              <w:t>梅塔斯格德</w:t>
            </w:r>
          </w:p>
        </w:tc>
        <w:tc>
          <w:tcPr>
            <w:tcW w:w="0" w:type="auto"/>
            <w:vMerge/>
            <w:tcBorders>
              <w:top w:val="nil"/>
              <w:left w:val="nil"/>
              <w:bottom w:val="single" w:sz="8" w:space="0" w:color="868686"/>
              <w:right w:val="single" w:sz="8" w:space="0" w:color="868686"/>
            </w:tcBorders>
            <w:vAlign w:val="center"/>
            <w:hideMark/>
          </w:tcPr>
          <w:p w14:paraId="1CAFA312" w14:textId="77777777" w:rsidR="001C3C67" w:rsidRDefault="001C3C67">
            <w:pPr>
              <w:spacing w:after="0" w:line="240" w:lineRule="auto"/>
              <w:ind w:left="0" w:firstLine="0"/>
              <w:jc w:val="left"/>
            </w:pPr>
          </w:p>
        </w:tc>
        <w:tc>
          <w:tcPr>
            <w:tcW w:w="430" w:type="dxa"/>
            <w:gridSpan w:val="3"/>
            <w:tcBorders>
              <w:top w:val="nil"/>
              <w:left w:val="nil"/>
              <w:bottom w:val="single" w:sz="8" w:space="0" w:color="868686"/>
              <w:right w:val="single" w:sz="8" w:space="0" w:color="868686"/>
            </w:tcBorders>
            <w:vAlign w:val="center"/>
            <w:hideMark/>
          </w:tcPr>
          <w:p w14:paraId="190FAD80" w14:textId="77777777" w:rsidR="001C3C67" w:rsidRDefault="00BD52E6">
            <w:pPr>
              <w:spacing w:after="0" w:line="256" w:lineRule="auto"/>
              <w:ind w:left="78" w:firstLine="0"/>
              <w:jc w:val="left"/>
            </w:pPr>
            <w:r>
              <w:rPr>
                <w:rStyle w:val="translated-span"/>
                <w:rFonts w:ascii="Cambria Math" w:hAnsi="Cambria Math"/>
                <w:color w:val="0D0D0D"/>
                <w:sz w:val="9"/>
                <w:szCs w:val="9"/>
              </w:rPr>
              <w:t>费达夫</w:t>
            </w:r>
          </w:p>
        </w:tc>
        <w:tc>
          <w:tcPr>
            <w:tcW w:w="428" w:type="dxa"/>
            <w:gridSpan w:val="3"/>
            <w:tcBorders>
              <w:top w:val="nil"/>
              <w:left w:val="nil"/>
              <w:bottom w:val="single" w:sz="8" w:space="0" w:color="868686"/>
              <w:right w:val="single" w:sz="8" w:space="0" w:color="868686"/>
            </w:tcBorders>
            <w:hideMark/>
          </w:tcPr>
          <w:p w14:paraId="097FD7AD" w14:textId="77777777" w:rsidR="001C3C67" w:rsidRDefault="00BD52E6">
            <w:pPr>
              <w:spacing w:after="0" w:line="256" w:lineRule="auto"/>
              <w:ind w:left="0" w:firstLine="0"/>
              <w:jc w:val="center"/>
            </w:pPr>
            <w:proofErr w:type="spellStart"/>
            <w:r>
              <w:rPr>
                <w:rStyle w:val="translated-span"/>
                <w:rFonts w:ascii="Cambria Math" w:hAnsi="Cambria Math"/>
                <w:color w:val="0D0D0D"/>
                <w:sz w:val="9"/>
                <w:szCs w:val="9"/>
              </w:rPr>
              <w:t>FedAvg</w:t>
            </w:r>
            <w:proofErr w:type="spellEnd"/>
            <w:r>
              <w:rPr>
                <w:rStyle w:val="translated-span"/>
                <w:rFonts w:ascii="Cambria Math" w:hAnsi="Cambria Math"/>
                <w:color w:val="0D0D0D"/>
                <w:sz w:val="9"/>
                <w:szCs w:val="9"/>
              </w:rPr>
              <w:t>（</w:t>
            </w:r>
            <w:r>
              <w:rPr>
                <w:rStyle w:val="translated-span"/>
                <w:rFonts w:ascii="Cambria Math" w:hAnsi="Cambria Math"/>
                <w:color w:val="0D0D0D"/>
                <w:sz w:val="9"/>
                <w:szCs w:val="9"/>
              </w:rPr>
              <w:t>Meta</w:t>
            </w:r>
            <w:r>
              <w:rPr>
                <w:rStyle w:val="translated-span"/>
                <w:rFonts w:ascii="Cambria Math" w:hAnsi="Cambria Math"/>
                <w:color w:val="0D0D0D"/>
                <w:sz w:val="9"/>
                <w:szCs w:val="9"/>
              </w:rPr>
              <w:t>）</w:t>
            </w:r>
          </w:p>
        </w:tc>
        <w:tc>
          <w:tcPr>
            <w:tcW w:w="430" w:type="dxa"/>
            <w:gridSpan w:val="3"/>
            <w:tcBorders>
              <w:top w:val="nil"/>
              <w:left w:val="nil"/>
              <w:bottom w:val="single" w:sz="8" w:space="0" w:color="868686"/>
              <w:right w:val="single" w:sz="8" w:space="0" w:color="868686"/>
            </w:tcBorders>
            <w:vAlign w:val="center"/>
            <w:hideMark/>
          </w:tcPr>
          <w:p w14:paraId="0881C8F7" w14:textId="77777777" w:rsidR="001C3C67" w:rsidRDefault="00BD52E6">
            <w:pPr>
              <w:spacing w:after="0" w:line="256" w:lineRule="auto"/>
              <w:ind w:left="47" w:firstLine="0"/>
            </w:pPr>
            <w:r>
              <w:rPr>
                <w:rStyle w:val="translated-span"/>
                <w:rFonts w:ascii="Cambria Math" w:hAnsi="Cambria Math"/>
                <w:color w:val="0D0D0D"/>
                <w:sz w:val="9"/>
                <w:szCs w:val="9"/>
              </w:rPr>
              <w:t>FOMAML</w:t>
            </w:r>
            <w:r>
              <w:rPr>
                <w:rStyle w:val="translated-span"/>
                <w:rFonts w:ascii="Cambria Math" w:hAnsi="Cambria Math"/>
                <w:color w:val="0D0D0D"/>
                <w:sz w:val="9"/>
                <w:szCs w:val="9"/>
              </w:rPr>
              <w:t>公司</w:t>
            </w:r>
          </w:p>
        </w:tc>
        <w:tc>
          <w:tcPr>
            <w:tcW w:w="430" w:type="dxa"/>
            <w:gridSpan w:val="3"/>
            <w:tcBorders>
              <w:top w:val="nil"/>
              <w:left w:val="nil"/>
              <w:bottom w:val="single" w:sz="8" w:space="0" w:color="868686"/>
              <w:right w:val="single" w:sz="8" w:space="0" w:color="868686"/>
            </w:tcBorders>
            <w:vAlign w:val="center"/>
            <w:hideMark/>
          </w:tcPr>
          <w:p w14:paraId="76075949" w14:textId="77777777" w:rsidR="001C3C67" w:rsidRDefault="00BD52E6">
            <w:pPr>
              <w:spacing w:after="0" w:line="256" w:lineRule="auto"/>
              <w:ind w:left="98" w:firstLine="0"/>
              <w:jc w:val="left"/>
            </w:pPr>
            <w:r>
              <w:rPr>
                <w:rStyle w:val="translated-span"/>
                <w:rFonts w:ascii="Cambria Math" w:hAnsi="Cambria Math"/>
                <w:color w:val="0D0D0D"/>
                <w:sz w:val="9"/>
                <w:szCs w:val="9"/>
              </w:rPr>
              <w:t>奶妈</w:t>
            </w:r>
          </w:p>
        </w:tc>
        <w:tc>
          <w:tcPr>
            <w:tcW w:w="430" w:type="dxa"/>
            <w:gridSpan w:val="3"/>
            <w:tcBorders>
              <w:top w:val="nil"/>
              <w:left w:val="nil"/>
              <w:bottom w:val="single" w:sz="8" w:space="0" w:color="868686"/>
              <w:right w:val="single" w:sz="8" w:space="0" w:color="868686"/>
            </w:tcBorders>
            <w:vAlign w:val="center"/>
            <w:hideMark/>
          </w:tcPr>
          <w:p w14:paraId="12F93025" w14:textId="77777777" w:rsidR="001C3C67" w:rsidRDefault="00BD52E6">
            <w:pPr>
              <w:spacing w:after="0" w:line="256" w:lineRule="auto"/>
              <w:ind w:left="50" w:firstLine="0"/>
              <w:jc w:val="left"/>
            </w:pPr>
            <w:r>
              <w:rPr>
                <w:rStyle w:val="translated-span"/>
                <w:rFonts w:ascii="Cambria Math" w:hAnsi="Cambria Math"/>
                <w:color w:val="0D0D0D"/>
                <w:sz w:val="9"/>
                <w:szCs w:val="9"/>
              </w:rPr>
              <w:t>梅塔斯格德</w:t>
            </w:r>
          </w:p>
        </w:tc>
      </w:tr>
      <w:tr w:rsidR="001C3C67" w14:paraId="03C2D2BD" w14:textId="77777777">
        <w:trPr>
          <w:trHeight w:val="228"/>
        </w:trPr>
        <w:tc>
          <w:tcPr>
            <w:tcW w:w="333" w:type="dxa"/>
            <w:tcBorders>
              <w:top w:val="nil"/>
              <w:left w:val="single" w:sz="8" w:space="0" w:color="868686"/>
              <w:bottom w:val="single" w:sz="8" w:space="0" w:color="868686"/>
              <w:right w:val="single" w:sz="8" w:space="0" w:color="868686"/>
            </w:tcBorders>
            <w:hideMark/>
          </w:tcPr>
          <w:p w14:paraId="56D89F7D" w14:textId="77777777" w:rsidR="001C3C67" w:rsidRDefault="00BD52E6">
            <w:pPr>
              <w:spacing w:after="0" w:line="256" w:lineRule="auto"/>
              <w:ind w:left="0" w:firstLine="0"/>
              <w:jc w:val="center"/>
            </w:pPr>
            <w:r>
              <w:rPr>
                <w:rStyle w:val="translated-span"/>
                <w:rFonts w:ascii="Cambria Math" w:hAnsi="Cambria Math"/>
                <w:color w:val="0D0D0D"/>
                <w:sz w:val="9"/>
                <w:szCs w:val="9"/>
              </w:rPr>
              <w:t>字节（</w:t>
            </w:r>
            <w:r>
              <w:rPr>
                <w:rStyle w:val="translated-span"/>
                <w:rFonts w:ascii="Cambria Math" w:hAnsi="Cambria Math"/>
                <w:color w:val="0D0D0D"/>
                <w:sz w:val="9"/>
                <w:szCs w:val="9"/>
              </w:rPr>
              <w:t>1e10</w:t>
            </w:r>
            <w:r>
              <w:rPr>
                <w:rStyle w:val="translated-span"/>
                <w:rFonts w:ascii="Cambria Math" w:hAnsi="Cambria Math"/>
                <w:color w:val="0D0D0D"/>
                <w:sz w:val="9"/>
                <w:szCs w:val="9"/>
              </w:rPr>
              <w:t>）</w:t>
            </w:r>
          </w:p>
        </w:tc>
        <w:tc>
          <w:tcPr>
            <w:tcW w:w="430" w:type="dxa"/>
            <w:gridSpan w:val="3"/>
            <w:tcBorders>
              <w:top w:val="nil"/>
              <w:left w:val="nil"/>
              <w:bottom w:val="single" w:sz="8" w:space="0" w:color="868686"/>
              <w:right w:val="single" w:sz="8" w:space="0" w:color="868686"/>
            </w:tcBorders>
            <w:hideMark/>
          </w:tcPr>
          <w:p w14:paraId="4F6B4FDB" w14:textId="77777777" w:rsidR="001C3C67" w:rsidRDefault="00BD52E6">
            <w:pPr>
              <w:spacing w:after="0" w:line="256" w:lineRule="auto"/>
              <w:ind w:left="1" w:firstLine="0"/>
              <w:jc w:val="center"/>
            </w:pPr>
            <w:r>
              <w:rPr>
                <w:rFonts w:ascii="Cambria Math" w:hAnsi="Cambria Math"/>
                <w:color w:val="0D0D0D"/>
                <w:sz w:val="9"/>
                <w:szCs w:val="9"/>
              </w:rPr>
              <w:t>6.15</w:t>
            </w:r>
          </w:p>
        </w:tc>
        <w:tc>
          <w:tcPr>
            <w:tcW w:w="428" w:type="dxa"/>
            <w:gridSpan w:val="3"/>
            <w:tcBorders>
              <w:top w:val="nil"/>
              <w:left w:val="nil"/>
              <w:bottom w:val="single" w:sz="8" w:space="0" w:color="868686"/>
              <w:right w:val="single" w:sz="8" w:space="0" w:color="868686"/>
            </w:tcBorders>
            <w:hideMark/>
          </w:tcPr>
          <w:p w14:paraId="62E36F68" w14:textId="77777777" w:rsidR="001C3C67" w:rsidRDefault="00BD52E6">
            <w:pPr>
              <w:spacing w:after="0" w:line="256" w:lineRule="auto"/>
              <w:ind w:left="3" w:firstLine="0"/>
              <w:jc w:val="center"/>
            </w:pPr>
            <w:r>
              <w:rPr>
                <w:rFonts w:ascii="Cambria Math" w:hAnsi="Cambria Math"/>
                <w:color w:val="0D0D0D"/>
                <w:sz w:val="9"/>
                <w:szCs w:val="9"/>
              </w:rPr>
              <w:t>5.37</w:t>
            </w:r>
          </w:p>
        </w:tc>
        <w:tc>
          <w:tcPr>
            <w:tcW w:w="430" w:type="dxa"/>
            <w:gridSpan w:val="2"/>
            <w:tcBorders>
              <w:top w:val="nil"/>
              <w:left w:val="nil"/>
              <w:bottom w:val="single" w:sz="8" w:space="0" w:color="868686"/>
              <w:right w:val="single" w:sz="8" w:space="0" w:color="868686"/>
            </w:tcBorders>
            <w:hideMark/>
          </w:tcPr>
          <w:p w14:paraId="4A35C35F" w14:textId="77777777" w:rsidR="001C3C67" w:rsidRDefault="00BD52E6">
            <w:pPr>
              <w:spacing w:after="0" w:line="256" w:lineRule="auto"/>
              <w:ind w:left="5" w:firstLine="0"/>
              <w:jc w:val="center"/>
            </w:pPr>
            <w:r>
              <w:rPr>
                <w:rFonts w:ascii="Cambria Math" w:hAnsi="Cambria Math"/>
                <w:color w:val="0D0D0D"/>
                <w:sz w:val="9"/>
                <w:szCs w:val="9"/>
              </w:rPr>
              <w:t>1.5</w:t>
            </w:r>
          </w:p>
        </w:tc>
        <w:tc>
          <w:tcPr>
            <w:tcW w:w="430" w:type="dxa"/>
            <w:gridSpan w:val="2"/>
            <w:tcBorders>
              <w:top w:val="nil"/>
              <w:left w:val="nil"/>
              <w:bottom w:val="single" w:sz="8" w:space="0" w:color="868686"/>
              <w:right w:val="single" w:sz="8" w:space="0" w:color="868686"/>
            </w:tcBorders>
            <w:hideMark/>
          </w:tcPr>
          <w:p w14:paraId="0B94DE25" w14:textId="77777777" w:rsidR="001C3C67" w:rsidRDefault="00BD52E6">
            <w:pPr>
              <w:spacing w:after="0" w:line="256" w:lineRule="auto"/>
              <w:ind w:left="5" w:firstLine="0"/>
              <w:jc w:val="center"/>
            </w:pPr>
            <w:r>
              <w:rPr>
                <w:rFonts w:ascii="Cambria Math" w:hAnsi="Cambria Math"/>
                <w:color w:val="0D0D0D"/>
                <w:sz w:val="9"/>
                <w:szCs w:val="9"/>
              </w:rPr>
              <w:t>1.42</w:t>
            </w:r>
          </w:p>
        </w:tc>
        <w:tc>
          <w:tcPr>
            <w:tcW w:w="500" w:type="dxa"/>
            <w:gridSpan w:val="2"/>
            <w:tcBorders>
              <w:top w:val="nil"/>
              <w:left w:val="nil"/>
              <w:bottom w:val="single" w:sz="8" w:space="0" w:color="868686"/>
              <w:right w:val="double" w:sz="2" w:space="0" w:color="868686"/>
            </w:tcBorders>
            <w:hideMark/>
          </w:tcPr>
          <w:p w14:paraId="691AE19E" w14:textId="77777777" w:rsidR="001C3C67" w:rsidRDefault="00BD52E6">
            <w:pPr>
              <w:spacing w:after="0" w:line="256" w:lineRule="auto"/>
              <w:ind w:left="137" w:firstLine="0"/>
              <w:jc w:val="left"/>
            </w:pPr>
            <w:r>
              <w:rPr>
                <w:rFonts w:ascii="Cambria Math" w:hAnsi="Cambria Math"/>
                <w:color w:val="0D0D0D"/>
                <w:sz w:val="9"/>
                <w:szCs w:val="9"/>
              </w:rPr>
              <w:t>1.44</w:t>
            </w:r>
          </w:p>
        </w:tc>
        <w:tc>
          <w:tcPr>
            <w:tcW w:w="366" w:type="dxa"/>
            <w:tcBorders>
              <w:top w:val="nil"/>
              <w:left w:val="nil"/>
              <w:bottom w:val="single" w:sz="8" w:space="0" w:color="868686"/>
              <w:right w:val="single" w:sz="8" w:space="0" w:color="868686"/>
            </w:tcBorders>
            <w:hideMark/>
          </w:tcPr>
          <w:p w14:paraId="474E62BC" w14:textId="77777777" w:rsidR="001C3C67" w:rsidRDefault="00BD52E6">
            <w:pPr>
              <w:spacing w:after="0" w:line="256" w:lineRule="auto"/>
              <w:ind w:left="20" w:firstLine="0"/>
              <w:jc w:val="center"/>
            </w:pPr>
            <w:r>
              <w:rPr>
                <w:rStyle w:val="translated-span"/>
                <w:rFonts w:ascii="Cambria Math" w:hAnsi="Cambria Math"/>
                <w:color w:val="0D0D0D"/>
                <w:sz w:val="9"/>
                <w:szCs w:val="9"/>
              </w:rPr>
              <w:t>字节</w:t>
            </w:r>
          </w:p>
          <w:p w14:paraId="252E9533" w14:textId="77777777" w:rsidR="001C3C67" w:rsidRDefault="00BD52E6">
            <w:pPr>
              <w:spacing w:after="0" w:line="256" w:lineRule="auto"/>
              <w:ind w:left="20" w:firstLine="0"/>
              <w:jc w:val="center"/>
            </w:pPr>
            <w:r>
              <w:rPr>
                <w:rStyle w:val="translated-span"/>
                <w:rFonts w:ascii="Cambria Math" w:hAnsi="Cambria Math"/>
                <w:color w:val="0D0D0D"/>
                <w:sz w:val="9"/>
                <w:szCs w:val="9"/>
              </w:rPr>
              <w:t>（</w:t>
            </w:r>
            <w:r>
              <w:rPr>
                <w:rStyle w:val="translated-span"/>
                <w:rFonts w:ascii="Cambria Math" w:hAnsi="Cambria Math"/>
                <w:color w:val="0D0D0D"/>
                <w:sz w:val="9"/>
                <w:szCs w:val="9"/>
              </w:rPr>
              <w:t>1e9</w:t>
            </w:r>
            <w:r>
              <w:rPr>
                <w:rStyle w:val="translated-span"/>
                <w:rFonts w:ascii="Cambria Math" w:hAnsi="Cambria Math"/>
                <w:color w:val="0D0D0D"/>
                <w:sz w:val="9"/>
                <w:szCs w:val="9"/>
              </w:rPr>
              <w:t>）</w:t>
            </w:r>
          </w:p>
        </w:tc>
        <w:tc>
          <w:tcPr>
            <w:tcW w:w="430" w:type="dxa"/>
            <w:gridSpan w:val="2"/>
            <w:tcBorders>
              <w:top w:val="nil"/>
              <w:left w:val="nil"/>
              <w:bottom w:val="single" w:sz="8" w:space="0" w:color="868686"/>
              <w:right w:val="single" w:sz="8" w:space="0" w:color="868686"/>
            </w:tcBorders>
            <w:hideMark/>
          </w:tcPr>
          <w:p w14:paraId="071E8346" w14:textId="77777777" w:rsidR="001C3C67" w:rsidRDefault="00BD52E6">
            <w:pPr>
              <w:spacing w:after="0" w:line="256" w:lineRule="auto"/>
              <w:ind w:left="1" w:firstLine="0"/>
              <w:jc w:val="center"/>
            </w:pPr>
            <w:r>
              <w:rPr>
                <w:rFonts w:ascii="Cambria Math" w:hAnsi="Cambria Math"/>
                <w:color w:val="0D0D0D"/>
                <w:sz w:val="9"/>
                <w:szCs w:val="9"/>
              </w:rPr>
              <w:t>21.9</w:t>
            </w:r>
          </w:p>
        </w:tc>
        <w:tc>
          <w:tcPr>
            <w:tcW w:w="428" w:type="dxa"/>
            <w:gridSpan w:val="2"/>
            <w:tcBorders>
              <w:top w:val="nil"/>
              <w:left w:val="nil"/>
              <w:bottom w:val="single" w:sz="8" w:space="0" w:color="868686"/>
              <w:right w:val="single" w:sz="8" w:space="0" w:color="868686"/>
            </w:tcBorders>
            <w:hideMark/>
          </w:tcPr>
          <w:p w14:paraId="389EBB51" w14:textId="77777777" w:rsidR="001C3C67" w:rsidRDefault="00BD52E6">
            <w:pPr>
              <w:spacing w:after="0" w:line="256" w:lineRule="auto"/>
              <w:ind w:left="3" w:firstLine="0"/>
              <w:jc w:val="center"/>
            </w:pPr>
            <w:r>
              <w:rPr>
                <w:rFonts w:ascii="Cambria Math" w:hAnsi="Cambria Math"/>
                <w:color w:val="0D0D0D"/>
                <w:sz w:val="9"/>
                <w:szCs w:val="9"/>
              </w:rPr>
              <w:t>23.83</w:t>
            </w:r>
          </w:p>
        </w:tc>
        <w:tc>
          <w:tcPr>
            <w:tcW w:w="430" w:type="dxa"/>
            <w:gridSpan w:val="3"/>
            <w:tcBorders>
              <w:top w:val="nil"/>
              <w:left w:val="nil"/>
              <w:bottom w:val="single" w:sz="8" w:space="0" w:color="868686"/>
              <w:right w:val="single" w:sz="8" w:space="0" w:color="868686"/>
            </w:tcBorders>
            <w:hideMark/>
          </w:tcPr>
          <w:p w14:paraId="3C84F6AE" w14:textId="77777777" w:rsidR="001C3C67" w:rsidRDefault="00BD52E6">
            <w:pPr>
              <w:spacing w:after="0" w:line="256" w:lineRule="auto"/>
              <w:ind w:left="5" w:firstLine="0"/>
              <w:jc w:val="center"/>
            </w:pPr>
            <w:r>
              <w:rPr>
                <w:rFonts w:ascii="Cambria Math" w:hAnsi="Cambria Math"/>
                <w:color w:val="0D0D0D"/>
                <w:sz w:val="9"/>
                <w:szCs w:val="9"/>
              </w:rPr>
              <w:t>8.44</w:t>
            </w:r>
          </w:p>
        </w:tc>
        <w:tc>
          <w:tcPr>
            <w:tcW w:w="430" w:type="dxa"/>
            <w:gridSpan w:val="3"/>
            <w:tcBorders>
              <w:top w:val="nil"/>
              <w:left w:val="nil"/>
              <w:bottom w:val="single" w:sz="8" w:space="0" w:color="868686"/>
              <w:right w:val="single" w:sz="8" w:space="0" w:color="868686"/>
            </w:tcBorders>
            <w:hideMark/>
          </w:tcPr>
          <w:p w14:paraId="53F84C66" w14:textId="77777777" w:rsidR="001C3C67" w:rsidRDefault="00BD52E6">
            <w:pPr>
              <w:spacing w:after="0" w:line="256" w:lineRule="auto"/>
              <w:ind w:left="5" w:firstLine="0"/>
              <w:jc w:val="center"/>
            </w:pPr>
            <w:r>
              <w:rPr>
                <w:rFonts w:ascii="Cambria Math" w:hAnsi="Cambria Math"/>
                <w:color w:val="0D0D0D"/>
                <w:sz w:val="9"/>
                <w:szCs w:val="9"/>
              </w:rPr>
              <w:t>10.28</w:t>
            </w:r>
          </w:p>
        </w:tc>
        <w:tc>
          <w:tcPr>
            <w:tcW w:w="500" w:type="dxa"/>
            <w:gridSpan w:val="3"/>
            <w:tcBorders>
              <w:top w:val="nil"/>
              <w:left w:val="nil"/>
              <w:bottom w:val="single" w:sz="8" w:space="0" w:color="868686"/>
              <w:right w:val="double" w:sz="2" w:space="0" w:color="868686"/>
            </w:tcBorders>
            <w:hideMark/>
          </w:tcPr>
          <w:p w14:paraId="7797C110" w14:textId="77777777" w:rsidR="001C3C67" w:rsidRDefault="00BD52E6">
            <w:pPr>
              <w:spacing w:after="0" w:line="256" w:lineRule="auto"/>
              <w:ind w:left="114" w:firstLine="0"/>
              <w:jc w:val="left"/>
            </w:pPr>
            <w:r>
              <w:rPr>
                <w:rFonts w:ascii="Cambria Math" w:hAnsi="Cambria Math"/>
                <w:color w:val="0D0D0D"/>
                <w:sz w:val="9"/>
                <w:szCs w:val="9"/>
              </w:rPr>
              <w:t>10.45</w:t>
            </w:r>
          </w:p>
        </w:tc>
        <w:tc>
          <w:tcPr>
            <w:tcW w:w="366" w:type="dxa"/>
            <w:tcBorders>
              <w:top w:val="nil"/>
              <w:left w:val="nil"/>
              <w:bottom w:val="single" w:sz="8" w:space="0" w:color="868686"/>
              <w:right w:val="single" w:sz="8" w:space="0" w:color="868686"/>
            </w:tcBorders>
            <w:hideMark/>
          </w:tcPr>
          <w:p w14:paraId="13D6851E" w14:textId="77777777" w:rsidR="001C3C67" w:rsidRDefault="00BD52E6">
            <w:pPr>
              <w:spacing w:after="0" w:line="256" w:lineRule="auto"/>
              <w:ind w:left="20" w:firstLine="0"/>
              <w:jc w:val="center"/>
            </w:pPr>
            <w:r>
              <w:rPr>
                <w:rStyle w:val="translated-span"/>
                <w:rFonts w:ascii="Cambria Math" w:hAnsi="Cambria Math"/>
                <w:color w:val="0D0D0D"/>
                <w:sz w:val="9"/>
                <w:szCs w:val="9"/>
              </w:rPr>
              <w:t>字节</w:t>
            </w:r>
          </w:p>
          <w:p w14:paraId="27BD7E95" w14:textId="77777777" w:rsidR="001C3C67" w:rsidRDefault="00BD52E6">
            <w:pPr>
              <w:spacing w:after="0" w:line="256" w:lineRule="auto"/>
              <w:ind w:left="20" w:firstLine="0"/>
              <w:jc w:val="center"/>
            </w:pPr>
            <w:r>
              <w:rPr>
                <w:rStyle w:val="translated-span"/>
                <w:rFonts w:ascii="Cambria Math" w:hAnsi="Cambria Math"/>
                <w:color w:val="0D0D0D"/>
                <w:sz w:val="9"/>
                <w:szCs w:val="9"/>
              </w:rPr>
              <w:t>（九）</w:t>
            </w:r>
          </w:p>
        </w:tc>
        <w:tc>
          <w:tcPr>
            <w:tcW w:w="430" w:type="dxa"/>
            <w:gridSpan w:val="3"/>
            <w:tcBorders>
              <w:top w:val="nil"/>
              <w:left w:val="nil"/>
              <w:bottom w:val="single" w:sz="8" w:space="0" w:color="868686"/>
              <w:right w:val="single" w:sz="8" w:space="0" w:color="868686"/>
            </w:tcBorders>
            <w:hideMark/>
          </w:tcPr>
          <w:p w14:paraId="2BADD3D3" w14:textId="77777777" w:rsidR="001C3C67" w:rsidRDefault="00BD52E6">
            <w:pPr>
              <w:spacing w:after="0" w:line="256" w:lineRule="auto"/>
              <w:ind w:left="1" w:firstLine="0"/>
              <w:jc w:val="center"/>
            </w:pPr>
            <w:r>
              <w:rPr>
                <w:rFonts w:ascii="Cambria Math" w:hAnsi="Cambria Math"/>
                <w:color w:val="0D0D0D"/>
                <w:sz w:val="9"/>
                <w:szCs w:val="9"/>
              </w:rPr>
              <w:t>17.49</w:t>
            </w:r>
          </w:p>
        </w:tc>
        <w:tc>
          <w:tcPr>
            <w:tcW w:w="428" w:type="dxa"/>
            <w:gridSpan w:val="3"/>
            <w:tcBorders>
              <w:top w:val="nil"/>
              <w:left w:val="nil"/>
              <w:bottom w:val="single" w:sz="8" w:space="0" w:color="868686"/>
              <w:right w:val="single" w:sz="8" w:space="0" w:color="868686"/>
            </w:tcBorders>
            <w:hideMark/>
          </w:tcPr>
          <w:p w14:paraId="46A41A3F" w14:textId="77777777" w:rsidR="001C3C67" w:rsidRDefault="00BD52E6">
            <w:pPr>
              <w:spacing w:after="0" w:line="256" w:lineRule="auto"/>
              <w:ind w:left="3" w:firstLine="0"/>
              <w:jc w:val="center"/>
            </w:pPr>
            <w:r>
              <w:rPr>
                <w:rFonts w:ascii="Cambria Math" w:hAnsi="Cambria Math"/>
                <w:color w:val="0D0D0D"/>
                <w:sz w:val="9"/>
                <w:szCs w:val="9"/>
              </w:rPr>
              <w:t>33.57</w:t>
            </w:r>
          </w:p>
        </w:tc>
        <w:tc>
          <w:tcPr>
            <w:tcW w:w="430" w:type="dxa"/>
            <w:gridSpan w:val="3"/>
            <w:tcBorders>
              <w:top w:val="nil"/>
              <w:left w:val="nil"/>
              <w:bottom w:val="single" w:sz="8" w:space="0" w:color="868686"/>
              <w:right w:val="single" w:sz="8" w:space="0" w:color="868686"/>
            </w:tcBorders>
            <w:hideMark/>
          </w:tcPr>
          <w:p w14:paraId="208FBF80" w14:textId="77777777" w:rsidR="001C3C67" w:rsidRDefault="00BD52E6">
            <w:pPr>
              <w:spacing w:after="0" w:line="256" w:lineRule="auto"/>
              <w:ind w:left="5" w:firstLine="0"/>
              <w:jc w:val="center"/>
            </w:pPr>
            <w:r>
              <w:rPr>
                <w:rFonts w:ascii="Cambria Math" w:hAnsi="Cambria Math"/>
                <w:color w:val="0D0D0D"/>
                <w:sz w:val="9"/>
                <w:szCs w:val="9"/>
              </w:rPr>
              <w:t>9.74</w:t>
            </w:r>
          </w:p>
        </w:tc>
        <w:tc>
          <w:tcPr>
            <w:tcW w:w="430" w:type="dxa"/>
            <w:gridSpan w:val="3"/>
            <w:tcBorders>
              <w:top w:val="nil"/>
              <w:left w:val="nil"/>
              <w:bottom w:val="single" w:sz="8" w:space="0" w:color="868686"/>
              <w:right w:val="single" w:sz="8" w:space="0" w:color="868686"/>
            </w:tcBorders>
            <w:hideMark/>
          </w:tcPr>
          <w:p w14:paraId="45B25875" w14:textId="77777777" w:rsidR="001C3C67" w:rsidRDefault="00BD52E6">
            <w:pPr>
              <w:spacing w:after="0" w:line="256" w:lineRule="auto"/>
              <w:ind w:left="5" w:firstLine="0"/>
              <w:jc w:val="center"/>
            </w:pPr>
            <w:r>
              <w:rPr>
                <w:rFonts w:ascii="Cambria Math" w:hAnsi="Cambria Math"/>
                <w:color w:val="0D0D0D"/>
                <w:sz w:val="9"/>
                <w:szCs w:val="9"/>
              </w:rPr>
              <w:t>14.91</w:t>
            </w:r>
          </w:p>
        </w:tc>
        <w:tc>
          <w:tcPr>
            <w:tcW w:w="430" w:type="dxa"/>
            <w:gridSpan w:val="3"/>
            <w:tcBorders>
              <w:top w:val="nil"/>
              <w:left w:val="nil"/>
              <w:bottom w:val="single" w:sz="8" w:space="0" w:color="868686"/>
              <w:right w:val="single" w:sz="8" w:space="0" w:color="868686"/>
            </w:tcBorders>
            <w:hideMark/>
          </w:tcPr>
          <w:p w14:paraId="65F85ADE" w14:textId="77777777" w:rsidR="001C3C67" w:rsidRDefault="00BD52E6">
            <w:pPr>
              <w:spacing w:after="0" w:line="256" w:lineRule="auto"/>
              <w:ind w:left="5" w:firstLine="0"/>
              <w:jc w:val="center"/>
            </w:pPr>
            <w:r>
              <w:rPr>
                <w:rFonts w:ascii="Cambria Math" w:hAnsi="Cambria Math"/>
                <w:color w:val="0D0D0D"/>
                <w:sz w:val="9"/>
                <w:szCs w:val="9"/>
              </w:rPr>
              <w:t>10.91</w:t>
            </w:r>
          </w:p>
        </w:tc>
      </w:tr>
      <w:tr w:rsidR="001C3C67" w14:paraId="257128F9" w14:textId="77777777">
        <w:trPr>
          <w:trHeight w:val="185"/>
        </w:trPr>
        <w:tc>
          <w:tcPr>
            <w:tcW w:w="333" w:type="dxa"/>
            <w:tcBorders>
              <w:top w:val="nil"/>
              <w:left w:val="single" w:sz="8" w:space="0" w:color="868686"/>
              <w:bottom w:val="single" w:sz="8" w:space="0" w:color="868686"/>
              <w:right w:val="single" w:sz="8" w:space="0" w:color="868686"/>
            </w:tcBorders>
            <w:hideMark/>
          </w:tcPr>
          <w:p w14:paraId="641B5933" w14:textId="77777777" w:rsidR="001C3C67" w:rsidRDefault="00BD52E6">
            <w:pPr>
              <w:spacing w:after="0" w:line="256" w:lineRule="auto"/>
              <w:ind w:left="0" w:firstLine="0"/>
              <w:jc w:val="center"/>
            </w:pPr>
            <w:r>
              <w:rPr>
                <w:rStyle w:val="translated-span"/>
                <w:rFonts w:ascii="Cambria Math" w:hAnsi="Cambria Math"/>
                <w:color w:val="0D0D0D"/>
                <w:sz w:val="9"/>
                <w:szCs w:val="9"/>
              </w:rPr>
              <w:t>扑克牌（</w:t>
            </w:r>
            <w:r>
              <w:rPr>
                <w:rStyle w:val="translated-span"/>
                <w:rFonts w:ascii="Cambria Math" w:hAnsi="Cambria Math"/>
                <w:color w:val="0D0D0D"/>
                <w:sz w:val="9"/>
                <w:szCs w:val="9"/>
              </w:rPr>
              <w:t>1e12</w:t>
            </w:r>
            <w:r>
              <w:rPr>
                <w:rStyle w:val="translated-span"/>
                <w:rFonts w:ascii="Cambria Math" w:hAnsi="Cambria Math"/>
                <w:color w:val="0D0D0D"/>
                <w:sz w:val="9"/>
                <w:szCs w:val="9"/>
              </w:rPr>
              <w:t>）</w:t>
            </w:r>
          </w:p>
        </w:tc>
        <w:tc>
          <w:tcPr>
            <w:tcW w:w="430" w:type="dxa"/>
            <w:gridSpan w:val="3"/>
            <w:tcBorders>
              <w:top w:val="nil"/>
              <w:left w:val="nil"/>
              <w:bottom w:val="single" w:sz="8" w:space="0" w:color="868686"/>
              <w:right w:val="single" w:sz="8" w:space="0" w:color="868686"/>
            </w:tcBorders>
            <w:hideMark/>
          </w:tcPr>
          <w:p w14:paraId="0839F0BE" w14:textId="77777777" w:rsidR="001C3C67" w:rsidRDefault="00BD52E6">
            <w:pPr>
              <w:spacing w:after="0" w:line="256" w:lineRule="auto"/>
              <w:ind w:left="1" w:firstLine="0"/>
              <w:jc w:val="center"/>
            </w:pPr>
            <w:r>
              <w:rPr>
                <w:rFonts w:ascii="Cambria Math" w:hAnsi="Cambria Math"/>
                <w:color w:val="0D0D0D"/>
                <w:sz w:val="9"/>
                <w:szCs w:val="9"/>
              </w:rPr>
              <w:t>3.65</w:t>
            </w:r>
          </w:p>
        </w:tc>
        <w:tc>
          <w:tcPr>
            <w:tcW w:w="428" w:type="dxa"/>
            <w:gridSpan w:val="3"/>
            <w:tcBorders>
              <w:top w:val="nil"/>
              <w:left w:val="nil"/>
              <w:bottom w:val="single" w:sz="8" w:space="0" w:color="868686"/>
              <w:right w:val="single" w:sz="8" w:space="0" w:color="868686"/>
            </w:tcBorders>
            <w:hideMark/>
          </w:tcPr>
          <w:p w14:paraId="31D55C20" w14:textId="77777777" w:rsidR="001C3C67" w:rsidRDefault="00BD52E6">
            <w:pPr>
              <w:spacing w:after="0" w:line="256" w:lineRule="auto"/>
              <w:ind w:left="3" w:firstLine="0"/>
              <w:jc w:val="center"/>
            </w:pPr>
            <w:r>
              <w:rPr>
                <w:rFonts w:ascii="Cambria Math" w:hAnsi="Cambria Math"/>
                <w:color w:val="0D0D0D"/>
                <w:sz w:val="9"/>
                <w:szCs w:val="9"/>
              </w:rPr>
              <w:t>3.16</w:t>
            </w:r>
          </w:p>
        </w:tc>
        <w:tc>
          <w:tcPr>
            <w:tcW w:w="430" w:type="dxa"/>
            <w:gridSpan w:val="2"/>
            <w:tcBorders>
              <w:top w:val="nil"/>
              <w:left w:val="nil"/>
              <w:bottom w:val="single" w:sz="8" w:space="0" w:color="868686"/>
              <w:right w:val="single" w:sz="8" w:space="0" w:color="868686"/>
            </w:tcBorders>
            <w:hideMark/>
          </w:tcPr>
          <w:p w14:paraId="613C0CD1" w14:textId="77777777" w:rsidR="001C3C67" w:rsidRDefault="00BD52E6">
            <w:pPr>
              <w:spacing w:after="0" w:line="256" w:lineRule="auto"/>
              <w:ind w:left="5" w:firstLine="0"/>
              <w:jc w:val="center"/>
            </w:pPr>
            <w:r>
              <w:rPr>
                <w:rFonts w:ascii="Cambria Math" w:hAnsi="Cambria Math"/>
                <w:color w:val="0D0D0D"/>
                <w:sz w:val="9"/>
                <w:szCs w:val="9"/>
              </w:rPr>
              <w:t>0.59</w:t>
            </w:r>
          </w:p>
        </w:tc>
        <w:tc>
          <w:tcPr>
            <w:tcW w:w="430" w:type="dxa"/>
            <w:gridSpan w:val="2"/>
            <w:tcBorders>
              <w:top w:val="nil"/>
              <w:left w:val="nil"/>
              <w:bottom w:val="single" w:sz="8" w:space="0" w:color="868686"/>
              <w:right w:val="single" w:sz="8" w:space="0" w:color="868686"/>
            </w:tcBorders>
            <w:hideMark/>
          </w:tcPr>
          <w:p w14:paraId="57C49BEB" w14:textId="77777777" w:rsidR="001C3C67" w:rsidRDefault="00BD52E6">
            <w:pPr>
              <w:spacing w:after="0" w:line="256" w:lineRule="auto"/>
              <w:ind w:left="5" w:firstLine="0"/>
              <w:jc w:val="center"/>
            </w:pPr>
            <w:r>
              <w:rPr>
                <w:rFonts w:ascii="Cambria Math" w:hAnsi="Cambria Math"/>
                <w:color w:val="0D0D0D"/>
                <w:sz w:val="9"/>
                <w:szCs w:val="9"/>
              </w:rPr>
              <w:t>0.72</w:t>
            </w:r>
          </w:p>
        </w:tc>
        <w:tc>
          <w:tcPr>
            <w:tcW w:w="500" w:type="dxa"/>
            <w:gridSpan w:val="2"/>
            <w:tcBorders>
              <w:top w:val="nil"/>
              <w:left w:val="nil"/>
              <w:bottom w:val="single" w:sz="8" w:space="0" w:color="868686"/>
              <w:right w:val="double" w:sz="2" w:space="0" w:color="868686"/>
            </w:tcBorders>
            <w:hideMark/>
          </w:tcPr>
          <w:p w14:paraId="2C9E7916" w14:textId="77777777" w:rsidR="001C3C67" w:rsidRDefault="00BD52E6">
            <w:pPr>
              <w:spacing w:after="0" w:line="256" w:lineRule="auto"/>
              <w:ind w:left="137" w:firstLine="0"/>
              <w:jc w:val="left"/>
            </w:pPr>
            <w:r>
              <w:rPr>
                <w:rFonts w:ascii="Cambria Math" w:hAnsi="Cambria Math"/>
                <w:color w:val="0D0D0D"/>
                <w:sz w:val="9"/>
                <w:szCs w:val="9"/>
              </w:rPr>
              <w:t>0.73</w:t>
            </w:r>
          </w:p>
        </w:tc>
        <w:tc>
          <w:tcPr>
            <w:tcW w:w="366" w:type="dxa"/>
            <w:tcBorders>
              <w:top w:val="nil"/>
              <w:left w:val="nil"/>
              <w:bottom w:val="single" w:sz="8" w:space="0" w:color="868686"/>
              <w:right w:val="single" w:sz="8" w:space="0" w:color="868686"/>
            </w:tcBorders>
            <w:hideMark/>
          </w:tcPr>
          <w:p w14:paraId="56981E5A" w14:textId="77777777" w:rsidR="001C3C67" w:rsidRDefault="00BD52E6">
            <w:pPr>
              <w:spacing w:after="0" w:line="256" w:lineRule="auto"/>
              <w:ind w:left="0" w:firstLine="0"/>
              <w:jc w:val="center"/>
            </w:pPr>
            <w:r>
              <w:rPr>
                <w:rStyle w:val="translated-span"/>
                <w:rFonts w:ascii="Cambria Math" w:hAnsi="Cambria Math"/>
                <w:color w:val="0D0D0D"/>
                <w:sz w:val="9"/>
                <w:szCs w:val="9"/>
              </w:rPr>
              <w:t>扑克牌（</w:t>
            </w:r>
            <w:r>
              <w:rPr>
                <w:rStyle w:val="translated-span"/>
                <w:rFonts w:ascii="Cambria Math" w:hAnsi="Cambria Math"/>
                <w:color w:val="0D0D0D"/>
                <w:sz w:val="9"/>
                <w:szCs w:val="9"/>
              </w:rPr>
              <w:t>1e13</w:t>
            </w:r>
            <w:r>
              <w:rPr>
                <w:rStyle w:val="translated-span"/>
                <w:rFonts w:ascii="Cambria Math" w:hAnsi="Cambria Math"/>
                <w:color w:val="0D0D0D"/>
                <w:sz w:val="9"/>
                <w:szCs w:val="9"/>
              </w:rPr>
              <w:t>）</w:t>
            </w:r>
          </w:p>
        </w:tc>
        <w:tc>
          <w:tcPr>
            <w:tcW w:w="430" w:type="dxa"/>
            <w:gridSpan w:val="2"/>
            <w:tcBorders>
              <w:top w:val="nil"/>
              <w:left w:val="nil"/>
              <w:bottom w:val="single" w:sz="8" w:space="0" w:color="868686"/>
              <w:right w:val="single" w:sz="8" w:space="0" w:color="868686"/>
            </w:tcBorders>
            <w:hideMark/>
          </w:tcPr>
          <w:p w14:paraId="24D148F9" w14:textId="77777777" w:rsidR="001C3C67" w:rsidRDefault="00BD52E6">
            <w:pPr>
              <w:spacing w:after="0" w:line="256" w:lineRule="auto"/>
              <w:ind w:left="1" w:firstLine="0"/>
              <w:jc w:val="center"/>
            </w:pPr>
            <w:r>
              <w:rPr>
                <w:rFonts w:ascii="Cambria Math" w:hAnsi="Cambria Math"/>
                <w:color w:val="0D0D0D"/>
                <w:sz w:val="9"/>
                <w:szCs w:val="9"/>
              </w:rPr>
              <w:t>2.03</w:t>
            </w:r>
          </w:p>
        </w:tc>
        <w:tc>
          <w:tcPr>
            <w:tcW w:w="428" w:type="dxa"/>
            <w:gridSpan w:val="2"/>
            <w:tcBorders>
              <w:top w:val="nil"/>
              <w:left w:val="nil"/>
              <w:bottom w:val="single" w:sz="8" w:space="0" w:color="868686"/>
              <w:right w:val="single" w:sz="8" w:space="0" w:color="868686"/>
            </w:tcBorders>
            <w:hideMark/>
          </w:tcPr>
          <w:p w14:paraId="0BE94FFA" w14:textId="77777777" w:rsidR="001C3C67" w:rsidRDefault="00BD52E6">
            <w:pPr>
              <w:spacing w:after="0" w:line="256" w:lineRule="auto"/>
              <w:ind w:left="3" w:firstLine="0"/>
              <w:jc w:val="center"/>
            </w:pPr>
            <w:r>
              <w:rPr>
                <w:rFonts w:ascii="Cambria Math" w:hAnsi="Cambria Math"/>
                <w:color w:val="0D0D0D"/>
                <w:sz w:val="9"/>
                <w:szCs w:val="9"/>
              </w:rPr>
              <w:t>2.20</w:t>
            </w:r>
          </w:p>
        </w:tc>
        <w:tc>
          <w:tcPr>
            <w:tcW w:w="430" w:type="dxa"/>
            <w:gridSpan w:val="3"/>
            <w:tcBorders>
              <w:top w:val="nil"/>
              <w:left w:val="nil"/>
              <w:bottom w:val="single" w:sz="8" w:space="0" w:color="868686"/>
              <w:right w:val="single" w:sz="8" w:space="0" w:color="868686"/>
            </w:tcBorders>
            <w:hideMark/>
          </w:tcPr>
          <w:p w14:paraId="10ADE34B" w14:textId="77777777" w:rsidR="001C3C67" w:rsidRDefault="00BD52E6">
            <w:pPr>
              <w:spacing w:after="0" w:line="256" w:lineRule="auto"/>
              <w:ind w:left="5" w:firstLine="0"/>
              <w:jc w:val="center"/>
            </w:pPr>
            <w:r>
              <w:rPr>
                <w:rFonts w:ascii="Cambria Math" w:hAnsi="Cambria Math"/>
                <w:color w:val="0D0D0D"/>
                <w:sz w:val="9"/>
                <w:szCs w:val="9"/>
              </w:rPr>
              <w:t>5.61</w:t>
            </w:r>
          </w:p>
        </w:tc>
        <w:tc>
          <w:tcPr>
            <w:tcW w:w="430" w:type="dxa"/>
            <w:gridSpan w:val="3"/>
            <w:tcBorders>
              <w:top w:val="nil"/>
              <w:left w:val="nil"/>
              <w:bottom w:val="single" w:sz="8" w:space="0" w:color="868686"/>
              <w:right w:val="single" w:sz="8" w:space="0" w:color="868686"/>
            </w:tcBorders>
            <w:hideMark/>
          </w:tcPr>
          <w:p w14:paraId="79F573EF" w14:textId="77777777" w:rsidR="001C3C67" w:rsidRDefault="00BD52E6">
            <w:pPr>
              <w:spacing w:after="0" w:line="256" w:lineRule="auto"/>
              <w:ind w:left="5" w:firstLine="0"/>
              <w:jc w:val="center"/>
            </w:pPr>
            <w:r>
              <w:rPr>
                <w:rFonts w:ascii="Cambria Math" w:hAnsi="Cambria Math"/>
                <w:color w:val="0D0D0D"/>
                <w:sz w:val="9"/>
                <w:szCs w:val="9"/>
              </w:rPr>
              <w:t>11.31</w:t>
            </w:r>
          </w:p>
        </w:tc>
        <w:tc>
          <w:tcPr>
            <w:tcW w:w="500" w:type="dxa"/>
            <w:gridSpan w:val="3"/>
            <w:tcBorders>
              <w:top w:val="nil"/>
              <w:left w:val="nil"/>
              <w:bottom w:val="single" w:sz="8" w:space="0" w:color="868686"/>
              <w:right w:val="double" w:sz="2" w:space="0" w:color="868686"/>
            </w:tcBorders>
            <w:hideMark/>
          </w:tcPr>
          <w:p w14:paraId="586D80CC" w14:textId="77777777" w:rsidR="001C3C67" w:rsidRDefault="00BD52E6">
            <w:pPr>
              <w:spacing w:after="0" w:line="256" w:lineRule="auto"/>
              <w:ind w:left="114" w:firstLine="0"/>
              <w:jc w:val="left"/>
            </w:pPr>
            <w:r>
              <w:rPr>
                <w:rFonts w:ascii="Cambria Math" w:hAnsi="Cambria Math"/>
                <w:color w:val="0D0D0D"/>
                <w:sz w:val="9"/>
                <w:szCs w:val="9"/>
              </w:rPr>
              <w:t>11.48</w:t>
            </w:r>
          </w:p>
        </w:tc>
        <w:tc>
          <w:tcPr>
            <w:tcW w:w="366" w:type="dxa"/>
            <w:tcBorders>
              <w:top w:val="nil"/>
              <w:left w:val="nil"/>
              <w:bottom w:val="single" w:sz="8" w:space="0" w:color="868686"/>
              <w:right w:val="single" w:sz="8" w:space="0" w:color="868686"/>
            </w:tcBorders>
            <w:hideMark/>
          </w:tcPr>
          <w:p w14:paraId="7BF2FE61" w14:textId="77777777" w:rsidR="001C3C67" w:rsidRDefault="00BD52E6">
            <w:pPr>
              <w:spacing w:after="0" w:line="256" w:lineRule="auto"/>
              <w:ind w:left="0" w:firstLine="0"/>
              <w:jc w:val="center"/>
            </w:pPr>
            <w:r>
              <w:rPr>
                <w:rStyle w:val="translated-span"/>
                <w:rFonts w:ascii="Cambria Math" w:hAnsi="Cambria Math"/>
                <w:color w:val="0D0D0D"/>
                <w:sz w:val="9"/>
                <w:szCs w:val="9"/>
              </w:rPr>
              <w:t>扑克牌（</w:t>
            </w:r>
            <w:r>
              <w:rPr>
                <w:rStyle w:val="translated-span"/>
                <w:rFonts w:ascii="Cambria Math" w:hAnsi="Cambria Math"/>
                <w:color w:val="0D0D0D"/>
                <w:sz w:val="9"/>
                <w:szCs w:val="9"/>
              </w:rPr>
              <w:t>1e11</w:t>
            </w:r>
            <w:r>
              <w:rPr>
                <w:rStyle w:val="translated-span"/>
                <w:rFonts w:ascii="Cambria Math" w:hAnsi="Cambria Math"/>
                <w:color w:val="0D0D0D"/>
                <w:sz w:val="9"/>
                <w:szCs w:val="9"/>
              </w:rPr>
              <w:t>）</w:t>
            </w:r>
          </w:p>
        </w:tc>
        <w:tc>
          <w:tcPr>
            <w:tcW w:w="430" w:type="dxa"/>
            <w:gridSpan w:val="3"/>
            <w:tcBorders>
              <w:top w:val="nil"/>
              <w:left w:val="nil"/>
              <w:bottom w:val="single" w:sz="8" w:space="0" w:color="868686"/>
              <w:right w:val="single" w:sz="8" w:space="0" w:color="868686"/>
            </w:tcBorders>
            <w:hideMark/>
          </w:tcPr>
          <w:p w14:paraId="3415BB23" w14:textId="77777777" w:rsidR="001C3C67" w:rsidRDefault="00BD52E6">
            <w:pPr>
              <w:spacing w:after="0" w:line="256" w:lineRule="auto"/>
              <w:ind w:left="1" w:firstLine="0"/>
              <w:jc w:val="center"/>
            </w:pPr>
            <w:r>
              <w:rPr>
                <w:rFonts w:ascii="Cambria Math" w:hAnsi="Cambria Math"/>
                <w:color w:val="0D0D0D"/>
                <w:sz w:val="9"/>
                <w:szCs w:val="9"/>
              </w:rPr>
              <w:t>8.52</w:t>
            </w:r>
          </w:p>
        </w:tc>
        <w:tc>
          <w:tcPr>
            <w:tcW w:w="428" w:type="dxa"/>
            <w:gridSpan w:val="3"/>
            <w:tcBorders>
              <w:top w:val="nil"/>
              <w:left w:val="nil"/>
              <w:bottom w:val="single" w:sz="8" w:space="0" w:color="868686"/>
              <w:right w:val="single" w:sz="8" w:space="0" w:color="868686"/>
            </w:tcBorders>
            <w:hideMark/>
          </w:tcPr>
          <w:p w14:paraId="40B8F6C5" w14:textId="77777777" w:rsidR="001C3C67" w:rsidRDefault="00BD52E6">
            <w:pPr>
              <w:spacing w:after="0" w:line="256" w:lineRule="auto"/>
              <w:ind w:left="3" w:firstLine="0"/>
              <w:jc w:val="center"/>
            </w:pPr>
            <w:r>
              <w:rPr>
                <w:rFonts w:ascii="Cambria Math" w:hAnsi="Cambria Math"/>
                <w:color w:val="0D0D0D"/>
                <w:sz w:val="9"/>
                <w:szCs w:val="9"/>
              </w:rPr>
              <w:t>16.39</w:t>
            </w:r>
          </w:p>
        </w:tc>
        <w:tc>
          <w:tcPr>
            <w:tcW w:w="430" w:type="dxa"/>
            <w:gridSpan w:val="3"/>
            <w:tcBorders>
              <w:top w:val="nil"/>
              <w:left w:val="nil"/>
              <w:bottom w:val="single" w:sz="8" w:space="0" w:color="868686"/>
              <w:right w:val="single" w:sz="8" w:space="0" w:color="868686"/>
            </w:tcBorders>
            <w:hideMark/>
          </w:tcPr>
          <w:p w14:paraId="12DFC13B" w14:textId="77777777" w:rsidR="001C3C67" w:rsidRDefault="00BD52E6">
            <w:pPr>
              <w:spacing w:after="0" w:line="256" w:lineRule="auto"/>
              <w:ind w:left="5" w:firstLine="0"/>
              <w:jc w:val="center"/>
            </w:pPr>
            <w:r>
              <w:rPr>
                <w:rFonts w:ascii="Cambria Math" w:hAnsi="Cambria Math"/>
                <w:color w:val="0D0D0D"/>
                <w:sz w:val="9"/>
                <w:szCs w:val="9"/>
              </w:rPr>
              <w:t>7.85</w:t>
            </w:r>
          </w:p>
        </w:tc>
        <w:tc>
          <w:tcPr>
            <w:tcW w:w="430" w:type="dxa"/>
            <w:gridSpan w:val="3"/>
            <w:tcBorders>
              <w:top w:val="nil"/>
              <w:left w:val="nil"/>
              <w:bottom w:val="single" w:sz="8" w:space="0" w:color="868686"/>
              <w:right w:val="single" w:sz="8" w:space="0" w:color="868686"/>
            </w:tcBorders>
            <w:hideMark/>
          </w:tcPr>
          <w:p w14:paraId="2D04A9DC" w14:textId="77777777" w:rsidR="001C3C67" w:rsidRDefault="00BD52E6">
            <w:pPr>
              <w:spacing w:after="0" w:line="256" w:lineRule="auto"/>
              <w:ind w:left="5" w:firstLine="0"/>
              <w:jc w:val="center"/>
            </w:pPr>
            <w:r>
              <w:rPr>
                <w:rFonts w:ascii="Cambria Math" w:hAnsi="Cambria Math"/>
                <w:color w:val="0D0D0D"/>
                <w:sz w:val="9"/>
                <w:szCs w:val="9"/>
              </w:rPr>
              <w:t>17.70</w:t>
            </w:r>
          </w:p>
        </w:tc>
        <w:tc>
          <w:tcPr>
            <w:tcW w:w="430" w:type="dxa"/>
            <w:gridSpan w:val="3"/>
            <w:tcBorders>
              <w:top w:val="nil"/>
              <w:left w:val="nil"/>
              <w:bottom w:val="single" w:sz="8" w:space="0" w:color="868686"/>
              <w:right w:val="single" w:sz="8" w:space="0" w:color="868686"/>
            </w:tcBorders>
            <w:hideMark/>
          </w:tcPr>
          <w:p w14:paraId="26F523F5" w14:textId="77777777" w:rsidR="001C3C67" w:rsidRDefault="00BD52E6">
            <w:pPr>
              <w:spacing w:after="0" w:line="256" w:lineRule="auto"/>
              <w:ind w:left="5" w:firstLine="0"/>
              <w:jc w:val="center"/>
            </w:pPr>
            <w:r>
              <w:rPr>
                <w:rFonts w:ascii="Cambria Math" w:hAnsi="Cambria Math"/>
                <w:color w:val="0D0D0D"/>
                <w:sz w:val="9"/>
                <w:szCs w:val="9"/>
              </w:rPr>
              <w:t>13.10</w:t>
            </w:r>
          </w:p>
        </w:tc>
      </w:tr>
      <w:tr w:rsidR="001C3C67" w14:paraId="5CB856FD" w14:textId="77777777">
        <w:tc>
          <w:tcPr>
            <w:tcW w:w="525" w:type="dxa"/>
            <w:tcBorders>
              <w:top w:val="nil"/>
              <w:left w:val="nil"/>
              <w:bottom w:val="nil"/>
              <w:right w:val="nil"/>
            </w:tcBorders>
            <w:vAlign w:val="center"/>
            <w:hideMark/>
          </w:tcPr>
          <w:p w14:paraId="013DB06D" w14:textId="77777777" w:rsidR="001C3C67" w:rsidRDefault="001C3C67"/>
        </w:tc>
        <w:tc>
          <w:tcPr>
            <w:tcW w:w="150" w:type="dxa"/>
            <w:tcBorders>
              <w:top w:val="nil"/>
              <w:left w:val="nil"/>
              <w:bottom w:val="nil"/>
              <w:right w:val="nil"/>
            </w:tcBorders>
            <w:vAlign w:val="center"/>
            <w:hideMark/>
          </w:tcPr>
          <w:p w14:paraId="36A60284"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135" w:type="dxa"/>
            <w:tcBorders>
              <w:top w:val="nil"/>
              <w:left w:val="nil"/>
              <w:bottom w:val="nil"/>
              <w:right w:val="nil"/>
            </w:tcBorders>
            <w:vAlign w:val="center"/>
            <w:hideMark/>
          </w:tcPr>
          <w:p w14:paraId="19BB4F48"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105" w:type="dxa"/>
            <w:tcBorders>
              <w:top w:val="nil"/>
              <w:left w:val="nil"/>
              <w:bottom w:val="nil"/>
              <w:right w:val="nil"/>
            </w:tcBorders>
            <w:vAlign w:val="center"/>
            <w:hideMark/>
          </w:tcPr>
          <w:p w14:paraId="41DD4D7B"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90" w:type="dxa"/>
            <w:tcBorders>
              <w:top w:val="nil"/>
              <w:left w:val="nil"/>
              <w:bottom w:val="nil"/>
              <w:right w:val="nil"/>
            </w:tcBorders>
            <w:vAlign w:val="center"/>
            <w:hideMark/>
          </w:tcPr>
          <w:p w14:paraId="61F236BB"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90" w:type="dxa"/>
            <w:tcBorders>
              <w:top w:val="nil"/>
              <w:left w:val="nil"/>
              <w:bottom w:val="nil"/>
              <w:right w:val="nil"/>
            </w:tcBorders>
            <w:vAlign w:val="center"/>
            <w:hideMark/>
          </w:tcPr>
          <w:p w14:paraId="242A95FA"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150" w:type="dxa"/>
            <w:tcBorders>
              <w:top w:val="nil"/>
              <w:left w:val="nil"/>
              <w:bottom w:val="nil"/>
              <w:right w:val="nil"/>
            </w:tcBorders>
            <w:vAlign w:val="center"/>
            <w:hideMark/>
          </w:tcPr>
          <w:p w14:paraId="10C85CD5"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150" w:type="dxa"/>
            <w:tcBorders>
              <w:top w:val="nil"/>
              <w:left w:val="nil"/>
              <w:bottom w:val="nil"/>
              <w:right w:val="nil"/>
            </w:tcBorders>
            <w:vAlign w:val="center"/>
            <w:hideMark/>
          </w:tcPr>
          <w:p w14:paraId="719E1604"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300" w:type="dxa"/>
            <w:tcBorders>
              <w:top w:val="nil"/>
              <w:left w:val="nil"/>
              <w:bottom w:val="nil"/>
              <w:right w:val="nil"/>
            </w:tcBorders>
            <w:vAlign w:val="center"/>
            <w:hideMark/>
          </w:tcPr>
          <w:p w14:paraId="58BF91F6"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165" w:type="dxa"/>
            <w:tcBorders>
              <w:top w:val="nil"/>
              <w:left w:val="nil"/>
              <w:bottom w:val="nil"/>
              <w:right w:val="nil"/>
            </w:tcBorders>
            <w:vAlign w:val="center"/>
            <w:hideMark/>
          </w:tcPr>
          <w:p w14:paraId="484F639B"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225" w:type="dxa"/>
            <w:tcBorders>
              <w:top w:val="nil"/>
              <w:left w:val="nil"/>
              <w:bottom w:val="nil"/>
              <w:right w:val="nil"/>
            </w:tcBorders>
            <w:vAlign w:val="center"/>
            <w:hideMark/>
          </w:tcPr>
          <w:p w14:paraId="28AD17F6"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150" w:type="dxa"/>
            <w:tcBorders>
              <w:top w:val="nil"/>
              <w:left w:val="nil"/>
              <w:bottom w:val="nil"/>
              <w:right w:val="nil"/>
            </w:tcBorders>
            <w:vAlign w:val="center"/>
            <w:hideMark/>
          </w:tcPr>
          <w:p w14:paraId="137D0C5D"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285" w:type="dxa"/>
            <w:tcBorders>
              <w:top w:val="nil"/>
              <w:left w:val="nil"/>
              <w:bottom w:val="nil"/>
              <w:right w:val="nil"/>
            </w:tcBorders>
            <w:vAlign w:val="center"/>
            <w:hideMark/>
          </w:tcPr>
          <w:p w14:paraId="3F501703"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600" w:type="dxa"/>
            <w:tcBorders>
              <w:top w:val="nil"/>
              <w:left w:val="nil"/>
              <w:bottom w:val="nil"/>
              <w:right w:val="nil"/>
            </w:tcBorders>
            <w:vAlign w:val="center"/>
            <w:hideMark/>
          </w:tcPr>
          <w:p w14:paraId="7E8FB603"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150" w:type="dxa"/>
            <w:tcBorders>
              <w:top w:val="nil"/>
              <w:left w:val="nil"/>
              <w:bottom w:val="nil"/>
              <w:right w:val="nil"/>
            </w:tcBorders>
            <w:vAlign w:val="center"/>
            <w:hideMark/>
          </w:tcPr>
          <w:p w14:paraId="6A468ED1"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240" w:type="dxa"/>
            <w:tcBorders>
              <w:top w:val="nil"/>
              <w:left w:val="nil"/>
              <w:bottom w:val="nil"/>
              <w:right w:val="nil"/>
            </w:tcBorders>
            <w:vAlign w:val="center"/>
            <w:hideMark/>
          </w:tcPr>
          <w:p w14:paraId="2FE1E056"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45" w:type="dxa"/>
            <w:tcBorders>
              <w:top w:val="nil"/>
              <w:left w:val="nil"/>
              <w:bottom w:val="nil"/>
              <w:right w:val="nil"/>
            </w:tcBorders>
            <w:vAlign w:val="center"/>
            <w:hideMark/>
          </w:tcPr>
          <w:p w14:paraId="0768191D"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285" w:type="dxa"/>
            <w:tcBorders>
              <w:top w:val="nil"/>
              <w:left w:val="nil"/>
              <w:bottom w:val="nil"/>
              <w:right w:val="nil"/>
            </w:tcBorders>
            <w:vAlign w:val="center"/>
            <w:hideMark/>
          </w:tcPr>
          <w:p w14:paraId="3F982728"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150" w:type="dxa"/>
            <w:tcBorders>
              <w:top w:val="nil"/>
              <w:left w:val="nil"/>
              <w:bottom w:val="nil"/>
              <w:right w:val="nil"/>
            </w:tcBorders>
            <w:vAlign w:val="center"/>
            <w:hideMark/>
          </w:tcPr>
          <w:p w14:paraId="4B22F728"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180" w:type="dxa"/>
            <w:tcBorders>
              <w:top w:val="nil"/>
              <w:left w:val="nil"/>
              <w:bottom w:val="nil"/>
              <w:right w:val="nil"/>
            </w:tcBorders>
            <w:vAlign w:val="center"/>
            <w:hideMark/>
          </w:tcPr>
          <w:p w14:paraId="17709A44"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165" w:type="dxa"/>
            <w:tcBorders>
              <w:top w:val="nil"/>
              <w:left w:val="nil"/>
              <w:bottom w:val="nil"/>
              <w:right w:val="nil"/>
            </w:tcBorders>
            <w:vAlign w:val="center"/>
            <w:hideMark/>
          </w:tcPr>
          <w:p w14:paraId="55DAE949"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165" w:type="dxa"/>
            <w:tcBorders>
              <w:top w:val="nil"/>
              <w:left w:val="nil"/>
              <w:bottom w:val="nil"/>
              <w:right w:val="nil"/>
            </w:tcBorders>
            <w:vAlign w:val="center"/>
            <w:hideMark/>
          </w:tcPr>
          <w:p w14:paraId="4A347368"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120" w:type="dxa"/>
            <w:tcBorders>
              <w:top w:val="nil"/>
              <w:left w:val="nil"/>
              <w:bottom w:val="nil"/>
              <w:right w:val="nil"/>
            </w:tcBorders>
            <w:vAlign w:val="center"/>
            <w:hideMark/>
          </w:tcPr>
          <w:p w14:paraId="593C271C"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90" w:type="dxa"/>
            <w:tcBorders>
              <w:top w:val="nil"/>
              <w:left w:val="nil"/>
              <w:bottom w:val="nil"/>
              <w:right w:val="nil"/>
            </w:tcBorders>
            <w:vAlign w:val="center"/>
            <w:hideMark/>
          </w:tcPr>
          <w:p w14:paraId="73B53E34"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135" w:type="dxa"/>
            <w:tcBorders>
              <w:top w:val="nil"/>
              <w:left w:val="nil"/>
              <w:bottom w:val="nil"/>
              <w:right w:val="nil"/>
            </w:tcBorders>
            <w:vAlign w:val="center"/>
            <w:hideMark/>
          </w:tcPr>
          <w:p w14:paraId="0B20335A"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135" w:type="dxa"/>
            <w:tcBorders>
              <w:top w:val="nil"/>
              <w:left w:val="nil"/>
              <w:bottom w:val="nil"/>
              <w:right w:val="nil"/>
            </w:tcBorders>
            <w:vAlign w:val="center"/>
            <w:hideMark/>
          </w:tcPr>
          <w:p w14:paraId="6D5EAAE1"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150" w:type="dxa"/>
            <w:tcBorders>
              <w:top w:val="nil"/>
              <w:left w:val="nil"/>
              <w:bottom w:val="nil"/>
              <w:right w:val="nil"/>
            </w:tcBorders>
            <w:vAlign w:val="center"/>
            <w:hideMark/>
          </w:tcPr>
          <w:p w14:paraId="63CE79DD"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600" w:type="dxa"/>
            <w:tcBorders>
              <w:top w:val="nil"/>
              <w:left w:val="nil"/>
              <w:bottom w:val="nil"/>
              <w:right w:val="nil"/>
            </w:tcBorders>
            <w:vAlign w:val="center"/>
            <w:hideMark/>
          </w:tcPr>
          <w:p w14:paraId="03260481"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150" w:type="dxa"/>
            <w:tcBorders>
              <w:top w:val="nil"/>
              <w:left w:val="nil"/>
              <w:bottom w:val="nil"/>
              <w:right w:val="nil"/>
            </w:tcBorders>
            <w:vAlign w:val="center"/>
            <w:hideMark/>
          </w:tcPr>
          <w:p w14:paraId="64878DF2"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135" w:type="dxa"/>
            <w:tcBorders>
              <w:top w:val="nil"/>
              <w:left w:val="nil"/>
              <w:bottom w:val="nil"/>
              <w:right w:val="nil"/>
            </w:tcBorders>
            <w:vAlign w:val="center"/>
            <w:hideMark/>
          </w:tcPr>
          <w:p w14:paraId="3F5D68E3"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105" w:type="dxa"/>
            <w:tcBorders>
              <w:top w:val="nil"/>
              <w:left w:val="nil"/>
              <w:bottom w:val="nil"/>
              <w:right w:val="nil"/>
            </w:tcBorders>
            <w:vAlign w:val="center"/>
            <w:hideMark/>
          </w:tcPr>
          <w:p w14:paraId="7D8DB37D"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90" w:type="dxa"/>
            <w:tcBorders>
              <w:top w:val="nil"/>
              <w:left w:val="nil"/>
              <w:bottom w:val="nil"/>
              <w:right w:val="nil"/>
            </w:tcBorders>
            <w:vAlign w:val="center"/>
            <w:hideMark/>
          </w:tcPr>
          <w:p w14:paraId="402BB93F"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90" w:type="dxa"/>
            <w:tcBorders>
              <w:top w:val="nil"/>
              <w:left w:val="nil"/>
              <w:bottom w:val="nil"/>
              <w:right w:val="nil"/>
            </w:tcBorders>
            <w:vAlign w:val="center"/>
            <w:hideMark/>
          </w:tcPr>
          <w:p w14:paraId="686E8305"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150" w:type="dxa"/>
            <w:tcBorders>
              <w:top w:val="nil"/>
              <w:left w:val="nil"/>
              <w:bottom w:val="nil"/>
              <w:right w:val="nil"/>
            </w:tcBorders>
            <w:vAlign w:val="center"/>
            <w:hideMark/>
          </w:tcPr>
          <w:p w14:paraId="72A54E8D"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150" w:type="dxa"/>
            <w:tcBorders>
              <w:top w:val="nil"/>
              <w:left w:val="nil"/>
              <w:bottom w:val="nil"/>
              <w:right w:val="nil"/>
            </w:tcBorders>
            <w:vAlign w:val="center"/>
            <w:hideMark/>
          </w:tcPr>
          <w:p w14:paraId="4AC35B1A"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165" w:type="dxa"/>
            <w:tcBorders>
              <w:top w:val="nil"/>
              <w:left w:val="nil"/>
              <w:bottom w:val="nil"/>
              <w:right w:val="nil"/>
            </w:tcBorders>
            <w:vAlign w:val="center"/>
            <w:hideMark/>
          </w:tcPr>
          <w:p w14:paraId="438AD33B"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150" w:type="dxa"/>
            <w:tcBorders>
              <w:top w:val="nil"/>
              <w:left w:val="nil"/>
              <w:bottom w:val="nil"/>
              <w:right w:val="nil"/>
            </w:tcBorders>
            <w:vAlign w:val="center"/>
            <w:hideMark/>
          </w:tcPr>
          <w:p w14:paraId="3FD64FA8"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150" w:type="dxa"/>
            <w:tcBorders>
              <w:top w:val="nil"/>
              <w:left w:val="nil"/>
              <w:bottom w:val="nil"/>
              <w:right w:val="nil"/>
            </w:tcBorders>
            <w:vAlign w:val="center"/>
            <w:hideMark/>
          </w:tcPr>
          <w:p w14:paraId="1BBAB5FA"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135" w:type="dxa"/>
            <w:tcBorders>
              <w:top w:val="nil"/>
              <w:left w:val="nil"/>
              <w:bottom w:val="nil"/>
              <w:right w:val="nil"/>
            </w:tcBorders>
            <w:vAlign w:val="center"/>
            <w:hideMark/>
          </w:tcPr>
          <w:p w14:paraId="64E3F868"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90" w:type="dxa"/>
            <w:tcBorders>
              <w:top w:val="nil"/>
              <w:left w:val="nil"/>
              <w:bottom w:val="nil"/>
              <w:right w:val="nil"/>
            </w:tcBorders>
            <w:vAlign w:val="center"/>
            <w:hideMark/>
          </w:tcPr>
          <w:p w14:paraId="18BD9DA7"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150" w:type="dxa"/>
            <w:tcBorders>
              <w:top w:val="nil"/>
              <w:left w:val="nil"/>
              <w:bottom w:val="nil"/>
              <w:right w:val="nil"/>
            </w:tcBorders>
            <w:vAlign w:val="center"/>
            <w:hideMark/>
          </w:tcPr>
          <w:p w14:paraId="3D55CA6A"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135" w:type="dxa"/>
            <w:tcBorders>
              <w:top w:val="nil"/>
              <w:left w:val="nil"/>
              <w:bottom w:val="nil"/>
              <w:right w:val="nil"/>
            </w:tcBorders>
            <w:vAlign w:val="center"/>
            <w:hideMark/>
          </w:tcPr>
          <w:p w14:paraId="1F430792" w14:textId="77777777" w:rsidR="001C3C67" w:rsidRDefault="001C3C67">
            <w:pPr>
              <w:spacing w:after="0" w:line="240" w:lineRule="auto"/>
              <w:ind w:left="0" w:firstLine="0"/>
              <w:jc w:val="left"/>
              <w:rPr>
                <w:rFonts w:ascii="Times New Roman" w:eastAsia="Times New Roman" w:hAnsi="Times New Roman" w:cs="Times New Roman"/>
                <w:color w:val="auto"/>
              </w:rPr>
            </w:pPr>
          </w:p>
        </w:tc>
        <w:tc>
          <w:tcPr>
            <w:tcW w:w="135" w:type="dxa"/>
            <w:tcBorders>
              <w:top w:val="nil"/>
              <w:left w:val="nil"/>
              <w:bottom w:val="nil"/>
              <w:right w:val="nil"/>
            </w:tcBorders>
            <w:vAlign w:val="center"/>
            <w:hideMark/>
          </w:tcPr>
          <w:p w14:paraId="69863551" w14:textId="77777777" w:rsidR="001C3C67" w:rsidRDefault="001C3C67">
            <w:pPr>
              <w:spacing w:after="0" w:line="240" w:lineRule="auto"/>
              <w:ind w:left="0" w:firstLine="0"/>
              <w:jc w:val="left"/>
              <w:rPr>
                <w:rFonts w:ascii="Times New Roman" w:eastAsia="Times New Roman" w:hAnsi="Times New Roman" w:cs="Times New Roman"/>
                <w:color w:val="auto"/>
              </w:rPr>
            </w:pPr>
          </w:p>
        </w:tc>
      </w:tr>
    </w:tbl>
    <w:p w14:paraId="26EE1DB3" w14:textId="77777777" w:rsidR="001C3C67" w:rsidRDefault="00BD52E6">
      <w:pPr>
        <w:spacing w:after="309"/>
        <w:ind w:left="28" w:right="15"/>
      </w:pPr>
      <w:r>
        <w:rPr>
          <w:rStyle w:val="translated-span"/>
        </w:rPr>
        <w:t>图</w:t>
      </w:r>
      <w:r>
        <w:rPr>
          <w:rStyle w:val="translated-span"/>
        </w:rPr>
        <w:t>3</w:t>
      </w:r>
      <w:r>
        <w:rPr>
          <w:rStyle w:val="translated-span"/>
        </w:rPr>
        <w:t>：在不同的方法女性主义者、莎士比亚和</w:t>
      </w:r>
      <w:r>
        <w:rPr>
          <w:rStyle w:val="translated-span"/>
        </w:rPr>
        <w:t>Sent140</w:t>
      </w:r>
      <w:r>
        <w:rPr>
          <w:rStyle w:val="translated-span"/>
        </w:rPr>
        <w:t>的目标准确率分别为</w:t>
      </w:r>
      <w:r>
        <w:rPr>
          <w:rStyle w:val="translated-span"/>
        </w:rPr>
        <w:t>74%</w:t>
      </w:r>
      <w:r>
        <w:rPr>
          <w:rStyle w:val="translated-span"/>
        </w:rPr>
        <w:t>、</w:t>
      </w:r>
      <w:r>
        <w:rPr>
          <w:rStyle w:val="translated-span"/>
        </w:rPr>
        <w:t>38%</w:t>
      </w:r>
      <w:r>
        <w:rPr>
          <w:rStyle w:val="translated-span"/>
        </w:rPr>
        <w:t>和</w:t>
      </w:r>
      <w:r>
        <w:rPr>
          <w:rStyle w:val="translated-span"/>
        </w:rPr>
        <w:t>70%</w:t>
      </w:r>
      <w:r>
        <w:rPr>
          <w:rStyle w:val="translated-span"/>
        </w:rPr>
        <w:t>。</w:t>
      </w:r>
    </w:p>
    <w:p w14:paraId="17F62430" w14:textId="77777777" w:rsidR="001C3C67" w:rsidRDefault="00BD52E6">
      <w:pPr>
        <w:spacing w:after="27"/>
        <w:ind w:left="28" w:right="15"/>
      </w:pPr>
      <w:r>
        <w:rPr>
          <w:rStyle w:val="translated-span"/>
        </w:rPr>
        <w:t>表</w:t>
      </w:r>
      <w:r>
        <w:rPr>
          <w:rStyle w:val="translated-span"/>
        </w:rPr>
        <w:t>3</w:t>
      </w:r>
      <w:r>
        <w:rPr>
          <w:rStyle w:val="translated-span"/>
        </w:rPr>
        <w:t>：生产数据集的精度。在混合环境下，神经网络统一训练</w:t>
      </w:r>
    </w:p>
    <w:p w14:paraId="58D6F5D7" w14:textId="77777777" w:rsidR="001C3C67" w:rsidRDefault="00BD52E6">
      <w:pPr>
        <w:spacing w:after="17"/>
        <w:ind w:left="28" w:right="15"/>
      </w:pPr>
      <w:r>
        <w:rPr>
          <w:rStyle w:val="translated-span"/>
        </w:rPr>
        <w:t>训练前</w:t>
      </w:r>
      <w:r>
        <w:rPr>
          <w:rStyle w:val="translated-span"/>
        </w:rPr>
        <w:t>80000</w:t>
      </w:r>
      <w:r>
        <w:rPr>
          <w:rStyle w:val="translated-span"/>
        </w:rPr>
        <w:t>步（梯度）。在自设置中，</w:t>
      </w:r>
      <w:r>
        <w:rPr>
          <w:rStyle w:val="translated-span"/>
        </w:rPr>
        <w:t>LR</w:t>
      </w:r>
      <w:r>
        <w:rPr>
          <w:rStyle w:val="translated-span"/>
        </w:rPr>
        <w:t>和</w:t>
      </w:r>
      <w:r>
        <w:rPr>
          <w:rStyle w:val="translated-span"/>
        </w:rPr>
        <w:t>NN</w:t>
      </w:r>
      <w:r>
        <w:rPr>
          <w:rStyle w:val="translated-span"/>
        </w:rPr>
        <w:t>都在本地训练</w:t>
      </w:r>
      <w:r>
        <w:rPr>
          <w:rStyle w:val="translated-span"/>
        </w:rPr>
        <w:t>100</w:t>
      </w:r>
      <w:r>
        <w:rPr>
          <w:rStyle w:val="translated-span"/>
        </w:rPr>
        <w:t>到</w:t>
      </w:r>
      <w:r>
        <w:rPr>
          <w:rStyle w:val="translated-span"/>
        </w:rPr>
        <w:t>10000</w:t>
      </w:r>
      <w:r>
        <w:rPr>
          <w:rStyle w:val="translated-span"/>
        </w:rPr>
        <w:t>步。在</w:t>
      </w:r>
      <w:proofErr w:type="gramStart"/>
      <w:r>
        <w:rPr>
          <w:rStyle w:val="translated-span"/>
        </w:rPr>
        <w:t>元设置</w:t>
      </w:r>
      <w:proofErr w:type="gramEnd"/>
      <w:r>
        <w:rPr>
          <w:rStyle w:val="translated-span"/>
        </w:rPr>
        <w:t>中，算法以</w:t>
      </w:r>
      <w:r>
        <w:rPr>
          <w:rStyle w:val="translated-span"/>
        </w:rPr>
        <w:t>100</w:t>
      </w:r>
      <w:r>
        <w:rPr>
          <w:rStyle w:val="translated-span"/>
        </w:rPr>
        <w:t>步进行局部训练。</w:t>
      </w:r>
    </w:p>
    <w:p w14:paraId="49A21FFB" w14:textId="77777777" w:rsidR="001C3C67" w:rsidRDefault="00BD52E6">
      <w:pPr>
        <w:spacing w:after="66" w:line="256" w:lineRule="auto"/>
        <w:ind w:left="310" w:firstLine="0"/>
        <w:jc w:val="left"/>
      </w:pPr>
      <w:r>
        <w:rPr>
          <w:noProof/>
          <w:sz w:val="22"/>
          <w:szCs w:val="22"/>
        </w:rPr>
        <w:drawing>
          <wp:inline distT="0" distB="0" distL="0" distR="0" wp14:anchorId="54891E9F" wp14:editId="2B68916E">
            <wp:extent cx="4695825" cy="9525"/>
            <wp:effectExtent l="0" t="0" r="0" b="0"/>
            <wp:docPr id="20" name="Group 48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48984"/>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4695825" cy="9525"/>
                    </a:xfrm>
                    <a:prstGeom prst="rect">
                      <a:avLst/>
                    </a:prstGeom>
                    <a:noFill/>
                    <a:ln>
                      <a:noFill/>
                    </a:ln>
                  </pic:spPr>
                </pic:pic>
              </a:graphicData>
            </a:graphic>
          </wp:inline>
        </w:drawing>
      </w:r>
    </w:p>
    <w:tbl>
      <w:tblPr>
        <w:tblW w:w="7380" w:type="dxa"/>
        <w:tblInd w:w="310" w:type="dxa"/>
        <w:tblCellMar>
          <w:left w:w="0" w:type="dxa"/>
          <w:right w:w="0" w:type="dxa"/>
        </w:tblCellMar>
        <w:tblLook w:val="04A0" w:firstRow="1" w:lastRow="0" w:firstColumn="1" w:lastColumn="0" w:noHBand="0" w:noVBand="1"/>
      </w:tblPr>
      <w:tblGrid>
        <w:gridCol w:w="438"/>
        <w:gridCol w:w="836"/>
        <w:gridCol w:w="739"/>
        <w:gridCol w:w="1418"/>
        <w:gridCol w:w="1418"/>
        <w:gridCol w:w="1418"/>
        <w:gridCol w:w="1418"/>
      </w:tblGrid>
      <w:tr w:rsidR="001C3C67" w14:paraId="04951AA9" w14:textId="77777777">
        <w:trPr>
          <w:trHeight w:val="222"/>
        </w:trPr>
        <w:tc>
          <w:tcPr>
            <w:tcW w:w="865" w:type="dxa"/>
            <w:vMerge w:val="restart"/>
            <w:tcBorders>
              <w:top w:val="nil"/>
              <w:left w:val="nil"/>
              <w:bottom w:val="single" w:sz="8" w:space="0" w:color="000000"/>
              <w:right w:val="nil"/>
            </w:tcBorders>
            <w:tcMar>
              <w:top w:w="14" w:type="dxa"/>
              <w:left w:w="120" w:type="dxa"/>
              <w:bottom w:w="19" w:type="dxa"/>
              <w:right w:w="120" w:type="dxa"/>
            </w:tcMar>
            <w:hideMark/>
          </w:tcPr>
          <w:p w14:paraId="6BB1C915" w14:textId="77777777" w:rsidR="001C3C67" w:rsidRDefault="00BD52E6">
            <w:pPr>
              <w:spacing w:after="160" w:line="256" w:lineRule="auto"/>
              <w:ind w:left="0" w:firstLine="0"/>
              <w:jc w:val="left"/>
            </w:pPr>
            <w:r>
              <w:t> </w:t>
            </w:r>
          </w:p>
        </w:tc>
        <w:tc>
          <w:tcPr>
            <w:tcW w:w="2969" w:type="dxa"/>
            <w:gridSpan w:val="2"/>
            <w:vMerge w:val="restart"/>
            <w:tcBorders>
              <w:top w:val="nil"/>
              <w:left w:val="nil"/>
              <w:bottom w:val="single" w:sz="8" w:space="0" w:color="000000"/>
              <w:right w:val="single" w:sz="8" w:space="0" w:color="000000"/>
            </w:tcBorders>
            <w:tcMar>
              <w:top w:w="14" w:type="dxa"/>
              <w:left w:w="120" w:type="dxa"/>
              <w:bottom w:w="19" w:type="dxa"/>
              <w:right w:w="120" w:type="dxa"/>
            </w:tcMar>
            <w:hideMark/>
          </w:tcPr>
          <w:p w14:paraId="1E7C0FDC" w14:textId="77777777" w:rsidR="001C3C67" w:rsidRDefault="00BD52E6">
            <w:pPr>
              <w:spacing w:after="160" w:line="256" w:lineRule="auto"/>
              <w:ind w:left="0" w:firstLine="0"/>
              <w:jc w:val="left"/>
            </w:pPr>
            <w:r>
              <w:t> </w:t>
            </w:r>
          </w:p>
        </w:tc>
        <w:tc>
          <w:tcPr>
            <w:tcW w:w="1773" w:type="dxa"/>
            <w:gridSpan w:val="2"/>
            <w:tcBorders>
              <w:top w:val="nil"/>
              <w:left w:val="nil"/>
              <w:bottom w:val="single" w:sz="8" w:space="0" w:color="000000"/>
              <w:right w:val="single" w:sz="8" w:space="0" w:color="000000"/>
            </w:tcBorders>
            <w:tcMar>
              <w:top w:w="14" w:type="dxa"/>
              <w:left w:w="120" w:type="dxa"/>
              <w:bottom w:w="19" w:type="dxa"/>
              <w:right w:w="120" w:type="dxa"/>
            </w:tcMar>
            <w:hideMark/>
          </w:tcPr>
          <w:p w14:paraId="18792DB0" w14:textId="77777777" w:rsidR="001C3C67" w:rsidRDefault="00BD52E6">
            <w:pPr>
              <w:spacing w:after="0" w:line="256" w:lineRule="auto"/>
              <w:ind w:left="0" w:firstLine="0"/>
              <w:jc w:val="center"/>
            </w:pPr>
            <w:r>
              <w:rPr>
                <w:rStyle w:val="translated-span"/>
              </w:rPr>
              <w:t>80%</w:t>
            </w:r>
            <w:r>
              <w:rPr>
                <w:rStyle w:val="translated-span"/>
              </w:rPr>
              <w:t>支持</w:t>
            </w:r>
          </w:p>
        </w:tc>
        <w:tc>
          <w:tcPr>
            <w:tcW w:w="1773" w:type="dxa"/>
            <w:gridSpan w:val="2"/>
            <w:tcBorders>
              <w:top w:val="nil"/>
              <w:left w:val="nil"/>
              <w:bottom w:val="single" w:sz="8" w:space="0" w:color="000000"/>
              <w:right w:val="nil"/>
            </w:tcBorders>
            <w:tcMar>
              <w:top w:w="14" w:type="dxa"/>
              <w:left w:w="120" w:type="dxa"/>
              <w:bottom w:w="19" w:type="dxa"/>
              <w:right w:w="120" w:type="dxa"/>
            </w:tcMar>
            <w:hideMark/>
          </w:tcPr>
          <w:p w14:paraId="7BDA6657" w14:textId="77777777" w:rsidR="001C3C67" w:rsidRDefault="00BD52E6">
            <w:pPr>
              <w:spacing w:after="0" w:line="256" w:lineRule="auto"/>
              <w:ind w:left="0" w:firstLine="0"/>
              <w:jc w:val="center"/>
            </w:pPr>
            <w:r>
              <w:rPr>
                <w:rStyle w:val="translated-span"/>
              </w:rPr>
              <w:t>5%</w:t>
            </w:r>
            <w:r>
              <w:rPr>
                <w:rStyle w:val="translated-span"/>
              </w:rPr>
              <w:t>支持</w:t>
            </w:r>
          </w:p>
        </w:tc>
      </w:tr>
      <w:tr w:rsidR="001C3C67" w14:paraId="6A6C6D9E" w14:textId="77777777">
        <w:trPr>
          <w:trHeight w:val="218"/>
        </w:trPr>
        <w:tc>
          <w:tcPr>
            <w:tcW w:w="0" w:type="auto"/>
            <w:vMerge/>
            <w:tcBorders>
              <w:top w:val="nil"/>
              <w:left w:val="nil"/>
              <w:bottom w:val="single" w:sz="8" w:space="0" w:color="000000"/>
              <w:right w:val="nil"/>
            </w:tcBorders>
            <w:vAlign w:val="center"/>
            <w:hideMark/>
          </w:tcPr>
          <w:p w14:paraId="672C6D08" w14:textId="77777777" w:rsidR="001C3C67" w:rsidRDefault="001C3C67">
            <w:pPr>
              <w:spacing w:after="0" w:line="240" w:lineRule="auto"/>
              <w:ind w:left="0" w:firstLine="0"/>
              <w:jc w:val="left"/>
            </w:pPr>
          </w:p>
        </w:tc>
        <w:tc>
          <w:tcPr>
            <w:tcW w:w="0" w:type="auto"/>
            <w:gridSpan w:val="2"/>
            <w:vMerge/>
            <w:tcBorders>
              <w:top w:val="nil"/>
              <w:left w:val="nil"/>
              <w:bottom w:val="single" w:sz="8" w:space="0" w:color="000000"/>
              <w:right w:val="single" w:sz="8" w:space="0" w:color="000000"/>
            </w:tcBorders>
            <w:vAlign w:val="center"/>
            <w:hideMark/>
          </w:tcPr>
          <w:p w14:paraId="2E5FA91E" w14:textId="77777777" w:rsidR="001C3C67" w:rsidRDefault="001C3C67">
            <w:pPr>
              <w:spacing w:after="0" w:line="240" w:lineRule="auto"/>
              <w:ind w:left="0" w:firstLine="0"/>
              <w:jc w:val="left"/>
            </w:pPr>
          </w:p>
        </w:tc>
        <w:tc>
          <w:tcPr>
            <w:tcW w:w="887" w:type="dxa"/>
            <w:tcBorders>
              <w:top w:val="nil"/>
              <w:left w:val="nil"/>
              <w:bottom w:val="single" w:sz="8" w:space="0" w:color="000000"/>
              <w:right w:val="single" w:sz="8" w:space="0" w:color="000000"/>
            </w:tcBorders>
            <w:tcMar>
              <w:top w:w="14" w:type="dxa"/>
              <w:left w:w="120" w:type="dxa"/>
              <w:bottom w:w="19" w:type="dxa"/>
              <w:right w:w="120" w:type="dxa"/>
            </w:tcMar>
            <w:hideMark/>
          </w:tcPr>
          <w:p w14:paraId="26E7BC3E" w14:textId="77777777" w:rsidR="001C3C67" w:rsidRDefault="00BD52E6">
            <w:pPr>
              <w:spacing w:after="0" w:line="256" w:lineRule="auto"/>
              <w:ind w:left="0" w:firstLine="0"/>
              <w:jc w:val="center"/>
            </w:pPr>
            <w:r>
              <w:rPr>
                <w:rStyle w:val="translated-span"/>
              </w:rPr>
              <w:t>前</w:t>
            </w:r>
            <w:r>
              <w:rPr>
                <w:rStyle w:val="translated-span"/>
              </w:rPr>
              <w:t>1</w:t>
            </w:r>
            <w:r>
              <w:rPr>
                <w:rStyle w:val="translated-span"/>
              </w:rPr>
              <w:t>名</w:t>
            </w:r>
          </w:p>
        </w:tc>
        <w:tc>
          <w:tcPr>
            <w:tcW w:w="887" w:type="dxa"/>
            <w:tcBorders>
              <w:top w:val="nil"/>
              <w:left w:val="nil"/>
              <w:bottom w:val="single" w:sz="8" w:space="0" w:color="000000"/>
              <w:right w:val="single" w:sz="8" w:space="0" w:color="000000"/>
            </w:tcBorders>
            <w:tcMar>
              <w:top w:w="14" w:type="dxa"/>
              <w:left w:w="120" w:type="dxa"/>
              <w:bottom w:w="19" w:type="dxa"/>
              <w:right w:w="120" w:type="dxa"/>
            </w:tcMar>
            <w:hideMark/>
          </w:tcPr>
          <w:p w14:paraId="232D4FEC" w14:textId="77777777" w:rsidR="001C3C67" w:rsidRDefault="00BD52E6">
            <w:pPr>
              <w:spacing w:after="0" w:line="256" w:lineRule="auto"/>
              <w:ind w:left="0" w:firstLine="0"/>
              <w:jc w:val="center"/>
            </w:pPr>
            <w:r>
              <w:rPr>
                <w:rStyle w:val="translated-span"/>
              </w:rPr>
              <w:t>前</w:t>
            </w:r>
            <w:r>
              <w:rPr>
                <w:rStyle w:val="translated-span"/>
              </w:rPr>
              <w:t>4</w:t>
            </w:r>
            <w:r>
              <w:rPr>
                <w:rStyle w:val="translated-span"/>
              </w:rPr>
              <w:t>名</w:t>
            </w:r>
          </w:p>
        </w:tc>
        <w:tc>
          <w:tcPr>
            <w:tcW w:w="887" w:type="dxa"/>
            <w:tcBorders>
              <w:top w:val="nil"/>
              <w:left w:val="nil"/>
              <w:bottom w:val="single" w:sz="8" w:space="0" w:color="000000"/>
              <w:right w:val="single" w:sz="8" w:space="0" w:color="000000"/>
            </w:tcBorders>
            <w:tcMar>
              <w:top w:w="14" w:type="dxa"/>
              <w:left w:w="120" w:type="dxa"/>
              <w:bottom w:w="19" w:type="dxa"/>
              <w:right w:w="120" w:type="dxa"/>
            </w:tcMar>
            <w:hideMark/>
          </w:tcPr>
          <w:p w14:paraId="1C5FC975" w14:textId="77777777" w:rsidR="001C3C67" w:rsidRDefault="00BD52E6">
            <w:pPr>
              <w:spacing w:after="0" w:line="256" w:lineRule="auto"/>
              <w:ind w:left="0" w:firstLine="0"/>
              <w:jc w:val="center"/>
            </w:pPr>
            <w:r>
              <w:rPr>
                <w:rStyle w:val="translated-span"/>
              </w:rPr>
              <w:t>前</w:t>
            </w:r>
            <w:r>
              <w:rPr>
                <w:rStyle w:val="translated-span"/>
              </w:rPr>
              <w:t>1</w:t>
            </w:r>
            <w:r>
              <w:rPr>
                <w:rStyle w:val="translated-span"/>
              </w:rPr>
              <w:t>名</w:t>
            </w:r>
          </w:p>
        </w:tc>
        <w:tc>
          <w:tcPr>
            <w:tcW w:w="887" w:type="dxa"/>
            <w:tcBorders>
              <w:top w:val="nil"/>
              <w:left w:val="nil"/>
              <w:bottom w:val="single" w:sz="8" w:space="0" w:color="000000"/>
              <w:right w:val="nil"/>
            </w:tcBorders>
            <w:tcMar>
              <w:top w:w="14" w:type="dxa"/>
              <w:left w:w="120" w:type="dxa"/>
              <w:bottom w:w="19" w:type="dxa"/>
              <w:right w:w="120" w:type="dxa"/>
            </w:tcMar>
            <w:hideMark/>
          </w:tcPr>
          <w:p w14:paraId="21C0543D" w14:textId="77777777" w:rsidR="001C3C67" w:rsidRDefault="00BD52E6">
            <w:pPr>
              <w:spacing w:after="0" w:line="256" w:lineRule="auto"/>
              <w:ind w:left="0" w:firstLine="0"/>
              <w:jc w:val="center"/>
            </w:pPr>
            <w:r>
              <w:rPr>
                <w:rStyle w:val="translated-span"/>
              </w:rPr>
              <w:t>前</w:t>
            </w:r>
            <w:r>
              <w:rPr>
                <w:rStyle w:val="translated-span"/>
              </w:rPr>
              <w:t>4</w:t>
            </w:r>
            <w:r>
              <w:rPr>
                <w:rStyle w:val="translated-span"/>
              </w:rPr>
              <w:t>名</w:t>
            </w:r>
          </w:p>
        </w:tc>
      </w:tr>
      <w:tr w:rsidR="001C3C67" w14:paraId="504D1C53" w14:textId="77777777">
        <w:trPr>
          <w:trHeight w:val="226"/>
        </w:trPr>
        <w:tc>
          <w:tcPr>
            <w:tcW w:w="865" w:type="dxa"/>
            <w:tcBorders>
              <w:top w:val="nil"/>
              <w:left w:val="nil"/>
              <w:bottom w:val="single" w:sz="8" w:space="0" w:color="000000"/>
              <w:right w:val="single" w:sz="8" w:space="0" w:color="000000"/>
            </w:tcBorders>
            <w:tcMar>
              <w:top w:w="14" w:type="dxa"/>
              <w:left w:w="120" w:type="dxa"/>
              <w:bottom w:w="19" w:type="dxa"/>
              <w:right w:w="120" w:type="dxa"/>
            </w:tcMar>
            <w:hideMark/>
          </w:tcPr>
          <w:p w14:paraId="5CB62ED9" w14:textId="77777777" w:rsidR="001C3C67" w:rsidRDefault="00BD52E6">
            <w:pPr>
              <w:spacing w:after="0" w:line="256" w:lineRule="auto"/>
              <w:ind w:left="0" w:firstLine="0"/>
            </w:pPr>
            <w:r>
              <w:rPr>
                <w:rStyle w:val="translated-span"/>
              </w:rPr>
              <w:t>混合的</w:t>
            </w:r>
          </w:p>
        </w:tc>
        <w:tc>
          <w:tcPr>
            <w:tcW w:w="2969" w:type="dxa"/>
            <w:gridSpan w:val="2"/>
            <w:tcBorders>
              <w:top w:val="nil"/>
              <w:left w:val="nil"/>
              <w:bottom w:val="single" w:sz="8" w:space="0" w:color="000000"/>
              <w:right w:val="single" w:sz="8" w:space="0" w:color="000000"/>
            </w:tcBorders>
            <w:tcMar>
              <w:top w:w="14" w:type="dxa"/>
              <w:left w:w="120" w:type="dxa"/>
              <w:bottom w:w="19" w:type="dxa"/>
              <w:right w:w="120" w:type="dxa"/>
            </w:tcMar>
            <w:hideMark/>
          </w:tcPr>
          <w:p w14:paraId="54301C9D" w14:textId="77777777" w:rsidR="001C3C67" w:rsidRDefault="00BD52E6">
            <w:pPr>
              <w:spacing w:after="0" w:line="256" w:lineRule="auto"/>
              <w:ind w:left="0" w:firstLine="0"/>
              <w:jc w:val="center"/>
            </w:pPr>
            <w:r>
              <w:rPr>
                <w:rStyle w:val="translated-span"/>
              </w:rPr>
              <w:t>NN</w:t>
            </w:r>
            <w:r>
              <w:rPr>
                <w:rStyle w:val="translated-span"/>
              </w:rPr>
              <w:t>统一（</w:t>
            </w:r>
            <w:r>
              <w:rPr>
                <w:rStyle w:val="translated-span"/>
              </w:rPr>
              <w:t>918452</w:t>
            </w:r>
            <w:r>
              <w:rPr>
                <w:rStyle w:val="translated-span"/>
              </w:rPr>
              <w:t>参数）</w:t>
            </w:r>
          </w:p>
        </w:tc>
        <w:tc>
          <w:tcPr>
            <w:tcW w:w="887" w:type="dxa"/>
            <w:tcBorders>
              <w:top w:val="nil"/>
              <w:left w:val="nil"/>
              <w:bottom w:val="single" w:sz="8" w:space="0" w:color="000000"/>
              <w:right w:val="single" w:sz="8" w:space="0" w:color="000000"/>
            </w:tcBorders>
            <w:tcMar>
              <w:top w:w="14" w:type="dxa"/>
              <w:left w:w="120" w:type="dxa"/>
              <w:bottom w:w="19" w:type="dxa"/>
              <w:right w:w="120" w:type="dxa"/>
            </w:tcMar>
            <w:hideMark/>
          </w:tcPr>
          <w:p w14:paraId="54C68E72" w14:textId="77777777" w:rsidR="001C3C67" w:rsidRDefault="00BD52E6">
            <w:pPr>
              <w:spacing w:after="0" w:line="256" w:lineRule="auto"/>
              <w:ind w:left="17" w:firstLine="0"/>
              <w:jc w:val="left"/>
            </w:pPr>
            <w:r>
              <w:rPr>
                <w:rStyle w:val="translated-span"/>
              </w:rPr>
              <w:t>76.72%</w:t>
            </w:r>
          </w:p>
        </w:tc>
        <w:tc>
          <w:tcPr>
            <w:tcW w:w="887" w:type="dxa"/>
            <w:tcBorders>
              <w:top w:val="nil"/>
              <w:left w:val="nil"/>
              <w:bottom w:val="single" w:sz="8" w:space="0" w:color="000000"/>
              <w:right w:val="single" w:sz="8" w:space="0" w:color="000000"/>
            </w:tcBorders>
            <w:tcMar>
              <w:top w:w="14" w:type="dxa"/>
              <w:left w:w="120" w:type="dxa"/>
              <w:bottom w:w="19" w:type="dxa"/>
              <w:right w:w="120" w:type="dxa"/>
            </w:tcMar>
            <w:hideMark/>
          </w:tcPr>
          <w:p w14:paraId="60539C54" w14:textId="77777777" w:rsidR="001C3C67" w:rsidRDefault="00BD52E6">
            <w:pPr>
              <w:spacing w:after="0" w:line="256" w:lineRule="auto"/>
              <w:ind w:left="17" w:firstLine="0"/>
              <w:jc w:val="left"/>
            </w:pPr>
            <w:r>
              <w:rPr>
                <w:rStyle w:val="translated-span"/>
              </w:rPr>
              <w:t>89.13%</w:t>
            </w:r>
          </w:p>
        </w:tc>
        <w:tc>
          <w:tcPr>
            <w:tcW w:w="887" w:type="dxa"/>
            <w:tcBorders>
              <w:top w:val="nil"/>
              <w:left w:val="nil"/>
              <w:bottom w:val="single" w:sz="8" w:space="0" w:color="000000"/>
              <w:right w:val="single" w:sz="8" w:space="0" w:color="000000"/>
            </w:tcBorders>
            <w:tcMar>
              <w:top w:w="14" w:type="dxa"/>
              <w:left w:w="120" w:type="dxa"/>
              <w:bottom w:w="19" w:type="dxa"/>
              <w:right w:w="120" w:type="dxa"/>
            </w:tcMar>
            <w:hideMark/>
          </w:tcPr>
          <w:p w14:paraId="02A13875" w14:textId="77777777" w:rsidR="001C3C67" w:rsidRDefault="00BD52E6">
            <w:pPr>
              <w:spacing w:after="0" w:line="256" w:lineRule="auto"/>
              <w:ind w:left="17" w:firstLine="0"/>
              <w:jc w:val="left"/>
            </w:pPr>
            <w:r>
              <w:rPr>
                <w:rStyle w:val="translated-span"/>
              </w:rPr>
              <w:t>66.47%</w:t>
            </w:r>
          </w:p>
        </w:tc>
        <w:tc>
          <w:tcPr>
            <w:tcW w:w="887" w:type="dxa"/>
            <w:tcBorders>
              <w:top w:val="nil"/>
              <w:left w:val="nil"/>
              <w:bottom w:val="single" w:sz="8" w:space="0" w:color="000000"/>
              <w:right w:val="nil"/>
            </w:tcBorders>
            <w:tcMar>
              <w:top w:w="14" w:type="dxa"/>
              <w:left w:w="120" w:type="dxa"/>
              <w:bottom w:w="19" w:type="dxa"/>
              <w:right w:w="120" w:type="dxa"/>
            </w:tcMar>
            <w:hideMark/>
          </w:tcPr>
          <w:p w14:paraId="7DFF903B" w14:textId="77777777" w:rsidR="001C3C67" w:rsidRDefault="00BD52E6">
            <w:pPr>
              <w:spacing w:after="0" w:line="256" w:lineRule="auto"/>
              <w:ind w:left="17" w:firstLine="0"/>
              <w:jc w:val="left"/>
            </w:pPr>
            <w:r>
              <w:rPr>
                <w:rStyle w:val="translated-span"/>
              </w:rPr>
              <w:t>79,88%</w:t>
            </w:r>
          </w:p>
        </w:tc>
      </w:tr>
      <w:tr w:rsidR="001C3C67" w14:paraId="3EEAF8E5" w14:textId="77777777">
        <w:trPr>
          <w:trHeight w:val="663"/>
        </w:trPr>
        <w:tc>
          <w:tcPr>
            <w:tcW w:w="865" w:type="dxa"/>
            <w:vMerge w:val="restart"/>
            <w:tcBorders>
              <w:top w:val="nil"/>
              <w:left w:val="nil"/>
              <w:bottom w:val="single" w:sz="8" w:space="0" w:color="000000"/>
              <w:right w:val="single" w:sz="8" w:space="0" w:color="000000"/>
            </w:tcBorders>
            <w:tcMar>
              <w:top w:w="14" w:type="dxa"/>
              <w:left w:w="120" w:type="dxa"/>
              <w:bottom w:w="19" w:type="dxa"/>
              <w:right w:w="120" w:type="dxa"/>
            </w:tcMar>
            <w:vAlign w:val="center"/>
            <w:hideMark/>
          </w:tcPr>
          <w:p w14:paraId="3944747E" w14:textId="77777777" w:rsidR="001C3C67" w:rsidRDefault="00BD52E6">
            <w:pPr>
              <w:spacing w:after="0" w:line="256" w:lineRule="auto"/>
              <w:ind w:left="0" w:firstLine="0"/>
              <w:jc w:val="left"/>
            </w:pPr>
            <w:r>
              <w:rPr>
                <w:rStyle w:val="translated-span"/>
              </w:rPr>
              <w:t>自我</w:t>
            </w:r>
          </w:p>
        </w:tc>
        <w:tc>
          <w:tcPr>
            <w:tcW w:w="2969" w:type="dxa"/>
            <w:gridSpan w:val="2"/>
            <w:tcBorders>
              <w:top w:val="nil"/>
              <w:left w:val="nil"/>
              <w:bottom w:val="single" w:sz="8" w:space="0" w:color="000000"/>
              <w:right w:val="single" w:sz="8" w:space="0" w:color="000000"/>
            </w:tcBorders>
            <w:tcMar>
              <w:top w:w="14" w:type="dxa"/>
              <w:left w:w="120" w:type="dxa"/>
              <w:bottom w:w="19" w:type="dxa"/>
              <w:right w:w="120" w:type="dxa"/>
            </w:tcMar>
            <w:hideMark/>
          </w:tcPr>
          <w:p w14:paraId="1235E589" w14:textId="77777777" w:rsidR="001C3C67" w:rsidRDefault="00BD52E6">
            <w:pPr>
              <w:spacing w:after="0" w:line="256" w:lineRule="auto"/>
              <w:ind w:left="0" w:firstLine="0"/>
              <w:jc w:val="center"/>
            </w:pPr>
            <w:r>
              <w:rPr>
                <w:rStyle w:val="translated-span"/>
              </w:rPr>
              <w:t>多功能单元</w:t>
            </w:r>
          </w:p>
          <w:p w14:paraId="38B3717E" w14:textId="77777777" w:rsidR="001C3C67" w:rsidRDefault="00BD52E6">
            <w:pPr>
              <w:spacing w:after="0" w:line="256" w:lineRule="auto"/>
              <w:ind w:left="0" w:firstLine="0"/>
              <w:jc w:val="center"/>
            </w:pPr>
            <w:r>
              <w:rPr>
                <w:rStyle w:val="translated-span"/>
              </w:rPr>
              <w:t>MRU</w:t>
            </w:r>
            <w:r>
              <w:rPr>
                <w:rStyle w:val="translated-span"/>
              </w:rPr>
              <w:t>公司</w:t>
            </w:r>
          </w:p>
          <w:p w14:paraId="5715B581" w14:textId="77777777" w:rsidR="001C3C67" w:rsidRDefault="00BD52E6">
            <w:pPr>
              <w:spacing w:after="0" w:line="256" w:lineRule="auto"/>
              <w:ind w:left="0" w:firstLine="0"/>
              <w:jc w:val="center"/>
            </w:pPr>
            <w:r>
              <w:rPr>
                <w:rStyle w:val="translated-span"/>
              </w:rPr>
              <w:t>NB</w:t>
            </w:r>
            <w:r>
              <w:rPr>
                <w:rStyle w:val="translated-span"/>
              </w:rPr>
              <w:t>公司</w:t>
            </w:r>
          </w:p>
        </w:tc>
        <w:tc>
          <w:tcPr>
            <w:tcW w:w="887" w:type="dxa"/>
            <w:tcBorders>
              <w:top w:val="nil"/>
              <w:left w:val="nil"/>
              <w:bottom w:val="single" w:sz="8" w:space="0" w:color="000000"/>
              <w:right w:val="single" w:sz="8" w:space="0" w:color="000000"/>
            </w:tcBorders>
            <w:tcMar>
              <w:top w:w="14" w:type="dxa"/>
              <w:left w:w="120" w:type="dxa"/>
              <w:bottom w:w="19" w:type="dxa"/>
              <w:right w:w="120" w:type="dxa"/>
            </w:tcMar>
            <w:hideMark/>
          </w:tcPr>
          <w:p w14:paraId="76E101AF" w14:textId="77777777" w:rsidR="001C3C67" w:rsidRDefault="00BD52E6">
            <w:pPr>
              <w:spacing w:after="0" w:line="216" w:lineRule="auto"/>
              <w:ind w:left="0" w:firstLine="0"/>
              <w:jc w:val="center"/>
            </w:pPr>
            <w:r>
              <w:rPr>
                <w:rStyle w:val="translated-span"/>
              </w:rPr>
              <w:t>42.92%70.44%</w:t>
            </w:r>
          </w:p>
          <w:p w14:paraId="310A7F07" w14:textId="77777777" w:rsidR="001C3C67" w:rsidRDefault="00BD52E6">
            <w:pPr>
              <w:spacing w:after="0" w:line="256" w:lineRule="auto"/>
              <w:ind w:left="17" w:firstLine="0"/>
              <w:jc w:val="left"/>
            </w:pPr>
            <w:r>
              <w:rPr>
                <w:rStyle w:val="translated-span"/>
              </w:rPr>
              <w:t>百分之十八</w:t>
            </w:r>
          </w:p>
        </w:tc>
        <w:tc>
          <w:tcPr>
            <w:tcW w:w="887" w:type="dxa"/>
            <w:tcBorders>
              <w:top w:val="nil"/>
              <w:left w:val="nil"/>
              <w:bottom w:val="single" w:sz="8" w:space="0" w:color="000000"/>
              <w:right w:val="single" w:sz="8" w:space="0" w:color="000000"/>
            </w:tcBorders>
            <w:tcMar>
              <w:top w:w="14" w:type="dxa"/>
              <w:left w:w="120" w:type="dxa"/>
              <w:bottom w:w="19" w:type="dxa"/>
              <w:right w:w="120" w:type="dxa"/>
            </w:tcMar>
            <w:hideMark/>
          </w:tcPr>
          <w:p w14:paraId="7AB7EB1C" w14:textId="77777777" w:rsidR="001C3C67" w:rsidRDefault="00BD52E6">
            <w:pPr>
              <w:spacing w:after="0" w:line="216" w:lineRule="auto"/>
              <w:ind w:left="0" w:firstLine="0"/>
              <w:jc w:val="center"/>
            </w:pPr>
            <w:r>
              <w:rPr>
                <w:rStyle w:val="translated-span"/>
              </w:rPr>
              <w:t>81.49%81.43%</w:t>
            </w:r>
          </w:p>
          <w:p w14:paraId="7CC37A85" w14:textId="77777777" w:rsidR="001C3C67" w:rsidRDefault="00BD52E6">
            <w:pPr>
              <w:spacing w:after="0" w:line="256" w:lineRule="auto"/>
              <w:ind w:left="17" w:firstLine="0"/>
              <w:jc w:val="left"/>
            </w:pPr>
            <w:r>
              <w:rPr>
                <w:rStyle w:val="translated-span"/>
              </w:rPr>
              <w:t>92.57%</w:t>
            </w:r>
          </w:p>
        </w:tc>
        <w:tc>
          <w:tcPr>
            <w:tcW w:w="887" w:type="dxa"/>
            <w:tcBorders>
              <w:top w:val="nil"/>
              <w:left w:val="nil"/>
              <w:bottom w:val="single" w:sz="8" w:space="0" w:color="000000"/>
              <w:right w:val="single" w:sz="8" w:space="0" w:color="000000"/>
            </w:tcBorders>
            <w:tcMar>
              <w:top w:w="14" w:type="dxa"/>
              <w:left w:w="120" w:type="dxa"/>
              <w:bottom w:w="19" w:type="dxa"/>
              <w:right w:w="120" w:type="dxa"/>
            </w:tcMar>
            <w:hideMark/>
          </w:tcPr>
          <w:p w14:paraId="72402923" w14:textId="77777777" w:rsidR="001C3C67" w:rsidRDefault="00BD52E6">
            <w:pPr>
              <w:spacing w:after="0" w:line="216" w:lineRule="auto"/>
              <w:ind w:left="0" w:firstLine="0"/>
              <w:jc w:val="center"/>
            </w:pPr>
            <w:r>
              <w:rPr>
                <w:rStyle w:val="translated-span"/>
              </w:rPr>
              <w:t>42.18%70.44%</w:t>
            </w:r>
          </w:p>
          <w:p w14:paraId="2277286A" w14:textId="77777777" w:rsidR="001C3C67" w:rsidRDefault="00BD52E6">
            <w:pPr>
              <w:spacing w:after="0" w:line="256" w:lineRule="auto"/>
              <w:ind w:left="17" w:firstLine="0"/>
              <w:jc w:val="left"/>
            </w:pPr>
            <w:r>
              <w:rPr>
                <w:rStyle w:val="translated-span"/>
              </w:rPr>
              <w:t>59.16%</w:t>
            </w:r>
          </w:p>
        </w:tc>
        <w:tc>
          <w:tcPr>
            <w:tcW w:w="887" w:type="dxa"/>
            <w:tcBorders>
              <w:top w:val="nil"/>
              <w:left w:val="nil"/>
              <w:bottom w:val="single" w:sz="8" w:space="0" w:color="000000"/>
              <w:right w:val="nil"/>
            </w:tcBorders>
            <w:tcMar>
              <w:top w:w="14" w:type="dxa"/>
              <w:left w:w="120" w:type="dxa"/>
              <w:bottom w:w="19" w:type="dxa"/>
              <w:right w:w="120" w:type="dxa"/>
            </w:tcMar>
            <w:hideMark/>
          </w:tcPr>
          <w:p w14:paraId="5056385C" w14:textId="77777777" w:rsidR="001C3C67" w:rsidRDefault="00BD52E6">
            <w:pPr>
              <w:spacing w:after="0" w:line="256" w:lineRule="auto"/>
              <w:ind w:left="17" w:firstLine="0"/>
              <w:jc w:val="left"/>
            </w:pPr>
            <w:r>
              <w:rPr>
                <w:rStyle w:val="translated-span"/>
              </w:rPr>
              <w:t>72.87%</w:t>
            </w:r>
          </w:p>
          <w:p w14:paraId="16BCF0B3" w14:textId="77777777" w:rsidR="001C3C67" w:rsidRDefault="00BD52E6">
            <w:pPr>
              <w:spacing w:after="0" w:line="256" w:lineRule="auto"/>
              <w:ind w:left="0" w:firstLine="0"/>
              <w:jc w:val="left"/>
            </w:pPr>
            <w:r>
              <w:rPr>
                <w:rStyle w:val="translated-span"/>
              </w:rPr>
              <w:t>81.43%</w:t>
            </w:r>
          </w:p>
          <w:p w14:paraId="696ABD3F" w14:textId="77777777" w:rsidR="001C3C67" w:rsidRDefault="00BD52E6">
            <w:pPr>
              <w:spacing w:after="0" w:line="256" w:lineRule="auto"/>
              <w:ind w:left="17" w:firstLine="0"/>
              <w:jc w:val="left"/>
            </w:pPr>
            <w:r>
              <w:rPr>
                <w:rStyle w:val="translated-span"/>
              </w:rPr>
              <w:t>72.83%</w:t>
            </w:r>
          </w:p>
        </w:tc>
      </w:tr>
      <w:tr w:rsidR="001C3C67" w14:paraId="3EF86DB8" w14:textId="77777777">
        <w:trPr>
          <w:trHeight w:val="436"/>
        </w:trPr>
        <w:tc>
          <w:tcPr>
            <w:tcW w:w="0" w:type="auto"/>
            <w:vMerge/>
            <w:tcBorders>
              <w:top w:val="nil"/>
              <w:left w:val="nil"/>
              <w:bottom w:val="single" w:sz="8" w:space="0" w:color="000000"/>
              <w:right w:val="single" w:sz="8" w:space="0" w:color="000000"/>
            </w:tcBorders>
            <w:vAlign w:val="center"/>
            <w:hideMark/>
          </w:tcPr>
          <w:p w14:paraId="575B4F51" w14:textId="77777777" w:rsidR="001C3C67" w:rsidRDefault="001C3C67">
            <w:pPr>
              <w:spacing w:after="0" w:line="240" w:lineRule="auto"/>
              <w:ind w:left="0" w:firstLine="0"/>
              <w:jc w:val="left"/>
            </w:pPr>
          </w:p>
        </w:tc>
        <w:tc>
          <w:tcPr>
            <w:tcW w:w="1783" w:type="dxa"/>
            <w:tcBorders>
              <w:top w:val="nil"/>
              <w:left w:val="nil"/>
              <w:bottom w:val="single" w:sz="8" w:space="0" w:color="000000"/>
              <w:right w:val="single" w:sz="8" w:space="0" w:color="000000"/>
            </w:tcBorders>
            <w:tcMar>
              <w:top w:w="14" w:type="dxa"/>
              <w:left w:w="120" w:type="dxa"/>
              <w:bottom w:w="19" w:type="dxa"/>
              <w:right w:w="120" w:type="dxa"/>
            </w:tcMar>
            <w:vAlign w:val="center"/>
            <w:hideMark/>
          </w:tcPr>
          <w:p w14:paraId="64FEC65E" w14:textId="77777777" w:rsidR="001C3C67" w:rsidRDefault="00BD52E6">
            <w:pPr>
              <w:spacing w:after="0" w:line="256" w:lineRule="auto"/>
              <w:ind w:left="0" w:firstLine="0"/>
              <w:jc w:val="left"/>
            </w:pPr>
            <w:r>
              <w:rPr>
                <w:rStyle w:val="translated-span"/>
              </w:rPr>
              <w:t>LR</w:t>
            </w:r>
            <w:r>
              <w:rPr>
                <w:rStyle w:val="translated-span"/>
              </w:rPr>
              <w:t>（</w:t>
            </w:r>
            <w:r>
              <w:rPr>
                <w:rStyle w:val="translated-span"/>
              </w:rPr>
              <w:t>416</w:t>
            </w:r>
            <w:r>
              <w:rPr>
                <w:rStyle w:val="translated-span"/>
              </w:rPr>
              <w:lastRenderedPageBreak/>
              <w:t>0</w:t>
            </w:r>
            <w:r>
              <w:rPr>
                <w:rStyle w:val="translated-span"/>
              </w:rPr>
              <w:t>参数）</w:t>
            </w:r>
          </w:p>
        </w:tc>
        <w:tc>
          <w:tcPr>
            <w:tcW w:w="1186" w:type="dxa"/>
            <w:tcBorders>
              <w:top w:val="nil"/>
              <w:left w:val="nil"/>
              <w:bottom w:val="single" w:sz="8" w:space="0" w:color="000000"/>
              <w:right w:val="single" w:sz="8" w:space="0" w:color="000000"/>
            </w:tcBorders>
            <w:tcMar>
              <w:top w:w="14" w:type="dxa"/>
              <w:left w:w="120" w:type="dxa"/>
              <w:bottom w:w="19" w:type="dxa"/>
              <w:right w:w="120" w:type="dxa"/>
            </w:tcMar>
            <w:hideMark/>
          </w:tcPr>
          <w:p w14:paraId="1D0CEC3A" w14:textId="77777777" w:rsidR="001C3C67" w:rsidRDefault="00BD52E6">
            <w:pPr>
              <w:spacing w:after="0" w:line="256" w:lineRule="auto"/>
              <w:ind w:left="0" w:firstLine="0"/>
              <w:jc w:val="left"/>
            </w:pPr>
            <w:r>
              <w:rPr>
                <w:rStyle w:val="translated-span"/>
              </w:rPr>
              <w:lastRenderedPageBreak/>
              <w:t>100</w:t>
            </w:r>
            <w:r>
              <w:rPr>
                <w:rStyle w:val="translated-span"/>
              </w:rPr>
              <w:t>步</w:t>
            </w:r>
          </w:p>
          <w:p w14:paraId="13CF2C03" w14:textId="77777777" w:rsidR="001C3C67" w:rsidRDefault="00BD52E6">
            <w:pPr>
              <w:spacing w:after="0" w:line="256" w:lineRule="auto"/>
              <w:ind w:left="0" w:firstLine="0"/>
              <w:jc w:val="left"/>
            </w:pPr>
            <w:r>
              <w:rPr>
                <w:rStyle w:val="translated-span"/>
              </w:rPr>
              <w:lastRenderedPageBreak/>
              <w:t>10000</w:t>
            </w:r>
            <w:r>
              <w:rPr>
                <w:rStyle w:val="translated-span"/>
              </w:rPr>
              <w:t>步</w:t>
            </w:r>
          </w:p>
        </w:tc>
        <w:tc>
          <w:tcPr>
            <w:tcW w:w="887" w:type="dxa"/>
            <w:tcBorders>
              <w:top w:val="nil"/>
              <w:left w:val="nil"/>
              <w:bottom w:val="single" w:sz="8" w:space="0" w:color="000000"/>
              <w:right w:val="single" w:sz="8" w:space="0" w:color="000000"/>
            </w:tcBorders>
            <w:tcMar>
              <w:top w:w="14" w:type="dxa"/>
              <w:left w:w="120" w:type="dxa"/>
              <w:bottom w:w="19" w:type="dxa"/>
              <w:right w:w="120" w:type="dxa"/>
            </w:tcMar>
            <w:hideMark/>
          </w:tcPr>
          <w:p w14:paraId="0DD838BF" w14:textId="77777777" w:rsidR="001C3C67" w:rsidRDefault="00BD52E6">
            <w:pPr>
              <w:spacing w:after="0" w:line="256" w:lineRule="auto"/>
              <w:ind w:left="17" w:firstLine="0"/>
              <w:jc w:val="left"/>
            </w:pPr>
            <w:r>
              <w:rPr>
                <w:rStyle w:val="translated-span"/>
              </w:rPr>
              <w:lastRenderedPageBreak/>
              <w:t>58.30%</w:t>
            </w:r>
          </w:p>
          <w:p w14:paraId="3B05C011" w14:textId="77777777" w:rsidR="001C3C67" w:rsidRDefault="00BD52E6">
            <w:pPr>
              <w:spacing w:after="0" w:line="256" w:lineRule="auto"/>
              <w:ind w:left="17" w:firstLine="0"/>
              <w:jc w:val="left"/>
            </w:pPr>
            <w:r>
              <w:rPr>
                <w:rStyle w:val="translated-span"/>
              </w:rPr>
              <w:t>78.31%</w:t>
            </w:r>
          </w:p>
        </w:tc>
        <w:tc>
          <w:tcPr>
            <w:tcW w:w="887" w:type="dxa"/>
            <w:tcBorders>
              <w:top w:val="nil"/>
              <w:left w:val="nil"/>
              <w:bottom w:val="single" w:sz="8" w:space="0" w:color="000000"/>
              <w:right w:val="single" w:sz="8" w:space="0" w:color="000000"/>
            </w:tcBorders>
            <w:tcMar>
              <w:top w:w="14" w:type="dxa"/>
              <w:left w:w="120" w:type="dxa"/>
              <w:bottom w:w="19" w:type="dxa"/>
              <w:right w:w="120" w:type="dxa"/>
            </w:tcMar>
            <w:hideMark/>
          </w:tcPr>
          <w:p w14:paraId="66A62D5B" w14:textId="77777777" w:rsidR="001C3C67" w:rsidRDefault="00BD52E6">
            <w:pPr>
              <w:spacing w:after="0" w:line="256" w:lineRule="auto"/>
              <w:ind w:left="17" w:firstLine="0"/>
              <w:jc w:val="left"/>
            </w:pPr>
            <w:r>
              <w:rPr>
                <w:rStyle w:val="translated-span"/>
              </w:rPr>
              <w:t>86.52%</w:t>
            </w:r>
          </w:p>
          <w:p w14:paraId="1026EC74" w14:textId="77777777" w:rsidR="001C3C67" w:rsidRDefault="00BD52E6">
            <w:pPr>
              <w:spacing w:after="0" w:line="256" w:lineRule="auto"/>
              <w:ind w:left="17" w:firstLine="0"/>
              <w:jc w:val="left"/>
            </w:pPr>
            <w:r>
              <w:rPr>
                <w:rStyle w:val="translated-span"/>
              </w:rPr>
              <w:t>93.70%</w:t>
            </w:r>
          </w:p>
        </w:tc>
        <w:tc>
          <w:tcPr>
            <w:tcW w:w="887" w:type="dxa"/>
            <w:tcBorders>
              <w:top w:val="nil"/>
              <w:left w:val="nil"/>
              <w:bottom w:val="single" w:sz="8" w:space="0" w:color="000000"/>
              <w:right w:val="single" w:sz="8" w:space="0" w:color="000000"/>
            </w:tcBorders>
            <w:tcMar>
              <w:top w:w="14" w:type="dxa"/>
              <w:left w:w="120" w:type="dxa"/>
              <w:bottom w:w="19" w:type="dxa"/>
              <w:right w:w="120" w:type="dxa"/>
            </w:tcMar>
            <w:hideMark/>
          </w:tcPr>
          <w:p w14:paraId="4049E34D" w14:textId="77777777" w:rsidR="001C3C67" w:rsidRDefault="00BD52E6">
            <w:pPr>
              <w:spacing w:after="0" w:line="256" w:lineRule="auto"/>
              <w:ind w:left="17" w:firstLine="0"/>
              <w:jc w:val="left"/>
            </w:pPr>
            <w:r>
              <w:rPr>
                <w:rStyle w:val="translated-span"/>
              </w:rPr>
              <w:t>52.53%</w:t>
            </w:r>
          </w:p>
          <w:p w14:paraId="6DA1CD8C" w14:textId="77777777" w:rsidR="001C3C67" w:rsidRDefault="00BD52E6">
            <w:pPr>
              <w:spacing w:after="0" w:line="256" w:lineRule="auto"/>
              <w:ind w:left="17" w:firstLine="0"/>
              <w:jc w:val="left"/>
            </w:pPr>
            <w:r>
              <w:rPr>
                <w:rStyle w:val="translated-span"/>
              </w:rPr>
              <w:t>65.35%</w:t>
            </w:r>
          </w:p>
        </w:tc>
        <w:tc>
          <w:tcPr>
            <w:tcW w:w="887" w:type="dxa"/>
            <w:tcBorders>
              <w:top w:val="nil"/>
              <w:left w:val="nil"/>
              <w:bottom w:val="single" w:sz="8" w:space="0" w:color="000000"/>
              <w:right w:val="nil"/>
            </w:tcBorders>
            <w:tcMar>
              <w:top w:w="14" w:type="dxa"/>
              <w:left w:w="120" w:type="dxa"/>
              <w:bottom w:w="19" w:type="dxa"/>
              <w:right w:w="120" w:type="dxa"/>
            </w:tcMar>
            <w:hideMark/>
          </w:tcPr>
          <w:p w14:paraId="7357661F" w14:textId="77777777" w:rsidR="001C3C67" w:rsidRDefault="00BD52E6">
            <w:pPr>
              <w:spacing w:after="0" w:line="256" w:lineRule="auto"/>
              <w:ind w:left="17" w:firstLine="0"/>
              <w:jc w:val="left"/>
            </w:pPr>
            <w:r>
              <w:rPr>
                <w:rStyle w:val="translated-span"/>
              </w:rPr>
              <w:t>75.25%</w:t>
            </w:r>
          </w:p>
          <w:p w14:paraId="7AF5B39C" w14:textId="77777777" w:rsidR="001C3C67" w:rsidRDefault="00BD52E6">
            <w:pPr>
              <w:spacing w:after="0" w:line="256" w:lineRule="auto"/>
              <w:ind w:left="17" w:firstLine="0"/>
              <w:jc w:val="left"/>
            </w:pPr>
            <w:r>
              <w:rPr>
                <w:rStyle w:val="translated-span"/>
              </w:rPr>
              <w:t>77.11%</w:t>
            </w:r>
          </w:p>
        </w:tc>
      </w:tr>
      <w:tr w:rsidR="001C3C67" w14:paraId="613E3ACE" w14:textId="77777777">
        <w:trPr>
          <w:trHeight w:val="436"/>
        </w:trPr>
        <w:tc>
          <w:tcPr>
            <w:tcW w:w="0" w:type="auto"/>
            <w:vMerge/>
            <w:tcBorders>
              <w:top w:val="nil"/>
              <w:left w:val="nil"/>
              <w:bottom w:val="single" w:sz="8" w:space="0" w:color="000000"/>
              <w:right w:val="single" w:sz="8" w:space="0" w:color="000000"/>
            </w:tcBorders>
            <w:vAlign w:val="center"/>
            <w:hideMark/>
          </w:tcPr>
          <w:p w14:paraId="5B960408" w14:textId="77777777" w:rsidR="001C3C67" w:rsidRDefault="001C3C67">
            <w:pPr>
              <w:spacing w:after="0" w:line="240" w:lineRule="auto"/>
              <w:ind w:left="0" w:firstLine="0"/>
              <w:jc w:val="left"/>
            </w:pPr>
          </w:p>
        </w:tc>
        <w:tc>
          <w:tcPr>
            <w:tcW w:w="1783" w:type="dxa"/>
            <w:tcBorders>
              <w:top w:val="nil"/>
              <w:left w:val="nil"/>
              <w:bottom w:val="single" w:sz="8" w:space="0" w:color="000000"/>
              <w:right w:val="single" w:sz="8" w:space="0" w:color="000000"/>
            </w:tcBorders>
            <w:tcMar>
              <w:top w:w="14" w:type="dxa"/>
              <w:left w:w="120" w:type="dxa"/>
              <w:bottom w:w="19" w:type="dxa"/>
              <w:right w:w="120" w:type="dxa"/>
            </w:tcMar>
            <w:vAlign w:val="center"/>
            <w:hideMark/>
          </w:tcPr>
          <w:p w14:paraId="25259F18" w14:textId="77777777" w:rsidR="001C3C67" w:rsidRDefault="00BD52E6">
            <w:pPr>
              <w:spacing w:after="0" w:line="256" w:lineRule="auto"/>
              <w:ind w:left="0" w:firstLine="0"/>
              <w:jc w:val="left"/>
            </w:pPr>
            <w:r>
              <w:rPr>
                <w:rStyle w:val="translated-span"/>
              </w:rPr>
              <w:t>NN</w:t>
            </w:r>
            <w:r>
              <w:rPr>
                <w:rStyle w:val="translated-span"/>
              </w:rPr>
              <w:t>（</w:t>
            </w:r>
            <w:r>
              <w:rPr>
                <w:rStyle w:val="translated-span"/>
              </w:rPr>
              <w:t>9256</w:t>
            </w:r>
            <w:r>
              <w:rPr>
                <w:rStyle w:val="translated-span"/>
              </w:rPr>
              <w:t>参数）</w:t>
            </w:r>
          </w:p>
        </w:tc>
        <w:tc>
          <w:tcPr>
            <w:tcW w:w="1186" w:type="dxa"/>
            <w:tcBorders>
              <w:top w:val="nil"/>
              <w:left w:val="nil"/>
              <w:bottom w:val="single" w:sz="8" w:space="0" w:color="000000"/>
              <w:right w:val="single" w:sz="8" w:space="0" w:color="000000"/>
            </w:tcBorders>
            <w:tcMar>
              <w:top w:w="14" w:type="dxa"/>
              <w:left w:w="120" w:type="dxa"/>
              <w:bottom w:w="19" w:type="dxa"/>
              <w:right w:w="120" w:type="dxa"/>
            </w:tcMar>
            <w:hideMark/>
          </w:tcPr>
          <w:p w14:paraId="2F551CAF" w14:textId="77777777" w:rsidR="001C3C67" w:rsidRDefault="00BD52E6">
            <w:pPr>
              <w:spacing w:after="0" w:line="256" w:lineRule="auto"/>
              <w:ind w:left="0" w:firstLine="0"/>
              <w:jc w:val="left"/>
            </w:pPr>
            <w:r>
              <w:rPr>
                <w:rStyle w:val="translated-span"/>
              </w:rPr>
              <w:t>100</w:t>
            </w:r>
            <w:r>
              <w:rPr>
                <w:rStyle w:val="translated-span"/>
              </w:rPr>
              <w:t>步</w:t>
            </w:r>
          </w:p>
          <w:p w14:paraId="6F3A2B8E" w14:textId="77777777" w:rsidR="001C3C67" w:rsidRDefault="00BD52E6">
            <w:pPr>
              <w:spacing w:after="0" w:line="256" w:lineRule="auto"/>
              <w:ind w:left="0" w:firstLine="0"/>
              <w:jc w:val="left"/>
            </w:pPr>
            <w:r>
              <w:rPr>
                <w:rStyle w:val="translated-span"/>
              </w:rPr>
              <w:t>10000</w:t>
            </w:r>
            <w:r>
              <w:rPr>
                <w:rStyle w:val="translated-span"/>
              </w:rPr>
              <w:t>步</w:t>
            </w:r>
          </w:p>
        </w:tc>
        <w:tc>
          <w:tcPr>
            <w:tcW w:w="887" w:type="dxa"/>
            <w:tcBorders>
              <w:top w:val="nil"/>
              <w:left w:val="nil"/>
              <w:bottom w:val="single" w:sz="8" w:space="0" w:color="000000"/>
              <w:right w:val="single" w:sz="8" w:space="0" w:color="000000"/>
            </w:tcBorders>
            <w:tcMar>
              <w:top w:w="14" w:type="dxa"/>
              <w:left w:w="120" w:type="dxa"/>
              <w:bottom w:w="19" w:type="dxa"/>
              <w:right w:w="120" w:type="dxa"/>
            </w:tcMar>
            <w:hideMark/>
          </w:tcPr>
          <w:p w14:paraId="25A5D974" w14:textId="77777777" w:rsidR="001C3C67" w:rsidRDefault="00BD52E6">
            <w:pPr>
              <w:spacing w:after="0" w:line="256" w:lineRule="auto"/>
              <w:ind w:left="17" w:firstLine="0"/>
              <w:jc w:val="left"/>
            </w:pPr>
            <w:r>
              <w:rPr>
                <w:rStyle w:val="translated-span"/>
              </w:rPr>
              <w:t>57.20%</w:t>
            </w:r>
          </w:p>
          <w:p w14:paraId="6693FC26" w14:textId="77777777" w:rsidR="001C3C67" w:rsidRDefault="00BD52E6">
            <w:pPr>
              <w:spacing w:after="0" w:line="256" w:lineRule="auto"/>
              <w:ind w:left="17" w:firstLine="0"/>
              <w:jc w:val="left"/>
            </w:pPr>
            <w:r>
              <w:rPr>
                <w:rStyle w:val="translated-span"/>
              </w:rPr>
              <w:t>83.79%</w:t>
            </w:r>
          </w:p>
        </w:tc>
        <w:tc>
          <w:tcPr>
            <w:tcW w:w="887" w:type="dxa"/>
            <w:tcBorders>
              <w:top w:val="nil"/>
              <w:left w:val="nil"/>
              <w:bottom w:val="single" w:sz="8" w:space="0" w:color="000000"/>
              <w:right w:val="single" w:sz="8" w:space="0" w:color="000000"/>
            </w:tcBorders>
            <w:tcMar>
              <w:top w:w="14" w:type="dxa"/>
              <w:left w:w="120" w:type="dxa"/>
              <w:bottom w:w="19" w:type="dxa"/>
              <w:right w:w="120" w:type="dxa"/>
            </w:tcMar>
            <w:hideMark/>
          </w:tcPr>
          <w:p w14:paraId="563D22CF" w14:textId="77777777" w:rsidR="001C3C67" w:rsidRDefault="00BD52E6">
            <w:pPr>
              <w:spacing w:after="0" w:line="256" w:lineRule="auto"/>
              <w:ind w:left="17" w:firstLine="0"/>
              <w:jc w:val="left"/>
            </w:pPr>
            <w:r>
              <w:rPr>
                <w:rStyle w:val="translated-span"/>
              </w:rPr>
              <w:t>88.37%</w:t>
            </w:r>
          </w:p>
          <w:p w14:paraId="026D3359" w14:textId="77777777" w:rsidR="001C3C67" w:rsidRDefault="00BD52E6">
            <w:pPr>
              <w:spacing w:after="0" w:line="256" w:lineRule="auto"/>
              <w:ind w:left="17" w:firstLine="0"/>
              <w:jc w:val="left"/>
            </w:pPr>
            <w:r>
              <w:rPr>
                <w:rStyle w:val="translated-span"/>
              </w:rPr>
              <w:t>94.56%</w:t>
            </w:r>
          </w:p>
        </w:tc>
        <w:tc>
          <w:tcPr>
            <w:tcW w:w="887" w:type="dxa"/>
            <w:tcBorders>
              <w:top w:val="nil"/>
              <w:left w:val="nil"/>
              <w:bottom w:val="single" w:sz="8" w:space="0" w:color="000000"/>
              <w:right w:val="single" w:sz="8" w:space="0" w:color="000000"/>
            </w:tcBorders>
            <w:tcMar>
              <w:top w:w="14" w:type="dxa"/>
              <w:left w:w="120" w:type="dxa"/>
              <w:bottom w:w="19" w:type="dxa"/>
              <w:right w:w="120" w:type="dxa"/>
            </w:tcMar>
            <w:hideMark/>
          </w:tcPr>
          <w:p w14:paraId="32579022" w14:textId="77777777" w:rsidR="001C3C67" w:rsidRDefault="00BD52E6">
            <w:pPr>
              <w:spacing w:after="0" w:line="256" w:lineRule="auto"/>
              <w:ind w:left="17" w:firstLine="0"/>
              <w:jc w:val="left"/>
            </w:pPr>
            <w:r>
              <w:rPr>
                <w:rStyle w:val="translated-span"/>
              </w:rPr>
              <w:t>49.89%</w:t>
            </w:r>
          </w:p>
          <w:p w14:paraId="64414809" w14:textId="77777777" w:rsidR="001C3C67" w:rsidRDefault="00BD52E6">
            <w:pPr>
              <w:spacing w:after="0" w:line="256" w:lineRule="auto"/>
              <w:ind w:left="17" w:firstLine="0"/>
              <w:jc w:val="left"/>
            </w:pPr>
            <w:r>
              <w:rPr>
                <w:rStyle w:val="translated-span"/>
              </w:rPr>
              <w:t>68.87%</w:t>
            </w:r>
          </w:p>
        </w:tc>
        <w:tc>
          <w:tcPr>
            <w:tcW w:w="887" w:type="dxa"/>
            <w:tcBorders>
              <w:top w:val="nil"/>
              <w:left w:val="nil"/>
              <w:bottom w:val="single" w:sz="8" w:space="0" w:color="000000"/>
              <w:right w:val="nil"/>
            </w:tcBorders>
            <w:tcMar>
              <w:top w:w="14" w:type="dxa"/>
              <w:left w:w="120" w:type="dxa"/>
              <w:bottom w:w="19" w:type="dxa"/>
              <w:right w:w="120" w:type="dxa"/>
            </w:tcMar>
            <w:hideMark/>
          </w:tcPr>
          <w:p w14:paraId="37757064" w14:textId="77777777" w:rsidR="001C3C67" w:rsidRDefault="00BD52E6">
            <w:pPr>
              <w:spacing w:after="0" w:line="256" w:lineRule="auto"/>
              <w:ind w:left="17" w:firstLine="0"/>
              <w:jc w:val="left"/>
            </w:pPr>
            <w:r>
              <w:rPr>
                <w:rStyle w:val="translated-span"/>
              </w:rPr>
              <w:t>75.26%</w:t>
            </w:r>
          </w:p>
          <w:p w14:paraId="2F656E1E" w14:textId="77777777" w:rsidR="001C3C67" w:rsidRDefault="00BD52E6">
            <w:pPr>
              <w:spacing w:after="0" w:line="256" w:lineRule="auto"/>
              <w:ind w:left="17" w:firstLine="0"/>
              <w:jc w:val="left"/>
            </w:pPr>
            <w:r>
              <w:rPr>
                <w:rStyle w:val="translated-span"/>
              </w:rPr>
              <w:t>77.66%</w:t>
            </w:r>
          </w:p>
        </w:tc>
      </w:tr>
      <w:tr w:rsidR="001C3C67" w14:paraId="21B6A16A" w14:textId="77777777">
        <w:trPr>
          <w:trHeight w:val="655"/>
        </w:trPr>
        <w:tc>
          <w:tcPr>
            <w:tcW w:w="865" w:type="dxa"/>
            <w:tcBorders>
              <w:top w:val="nil"/>
              <w:left w:val="nil"/>
              <w:bottom w:val="nil"/>
              <w:right w:val="single" w:sz="8" w:space="0" w:color="000000"/>
            </w:tcBorders>
            <w:tcMar>
              <w:top w:w="14" w:type="dxa"/>
              <w:left w:w="120" w:type="dxa"/>
              <w:bottom w:w="19" w:type="dxa"/>
              <w:right w:w="120" w:type="dxa"/>
            </w:tcMar>
            <w:vAlign w:val="bottom"/>
            <w:hideMark/>
          </w:tcPr>
          <w:p w14:paraId="2B62DCBC" w14:textId="77777777" w:rsidR="001C3C67" w:rsidRDefault="00BD52E6">
            <w:pPr>
              <w:spacing w:after="0" w:line="256" w:lineRule="auto"/>
              <w:ind w:left="0" w:firstLine="0"/>
              <w:jc w:val="left"/>
            </w:pPr>
            <w:r>
              <w:rPr>
                <w:rStyle w:val="translated-span"/>
              </w:rPr>
              <w:t>元</w:t>
            </w:r>
          </w:p>
        </w:tc>
        <w:tc>
          <w:tcPr>
            <w:tcW w:w="2969" w:type="dxa"/>
            <w:gridSpan w:val="2"/>
            <w:tcBorders>
              <w:top w:val="nil"/>
              <w:left w:val="nil"/>
              <w:bottom w:val="nil"/>
              <w:right w:val="single" w:sz="8" w:space="0" w:color="000000"/>
            </w:tcBorders>
            <w:tcMar>
              <w:top w:w="14" w:type="dxa"/>
              <w:left w:w="120" w:type="dxa"/>
              <w:bottom w:w="19" w:type="dxa"/>
              <w:right w:w="120" w:type="dxa"/>
            </w:tcMar>
            <w:hideMark/>
          </w:tcPr>
          <w:p w14:paraId="0ABAE15B" w14:textId="77777777" w:rsidR="001C3C67" w:rsidRDefault="00BD52E6">
            <w:pPr>
              <w:spacing w:after="0" w:line="256" w:lineRule="auto"/>
              <w:ind w:left="0" w:firstLine="0"/>
              <w:jc w:val="left"/>
            </w:pPr>
            <w:r>
              <w:rPr>
                <w:rStyle w:val="translated-span"/>
              </w:rPr>
              <w:t>MAML+LR</w:t>
            </w:r>
            <w:r>
              <w:rPr>
                <w:rStyle w:val="translated-span"/>
              </w:rPr>
              <w:t>（</w:t>
            </w:r>
            <w:r>
              <w:rPr>
                <w:rStyle w:val="translated-span"/>
              </w:rPr>
              <w:t>8320</w:t>
            </w:r>
            <w:r>
              <w:rPr>
                <w:rStyle w:val="translated-span"/>
              </w:rPr>
              <w:t>参数）</w:t>
            </w:r>
          </w:p>
          <w:p w14:paraId="3E64175B" w14:textId="77777777" w:rsidR="001C3C67" w:rsidRDefault="00BD52E6">
            <w:pPr>
              <w:spacing w:after="0" w:line="256" w:lineRule="auto"/>
              <w:ind w:left="0" w:firstLine="0"/>
              <w:jc w:val="left"/>
            </w:pPr>
            <w:r>
              <w:rPr>
                <w:rStyle w:val="translated-span"/>
              </w:rPr>
              <w:t>元</w:t>
            </w:r>
            <w:r>
              <w:rPr>
                <w:rStyle w:val="translated-span"/>
              </w:rPr>
              <w:t>SGD+LR</w:t>
            </w:r>
            <w:r>
              <w:rPr>
                <w:rStyle w:val="translated-span"/>
              </w:rPr>
              <w:t>（</w:t>
            </w:r>
            <w:r>
              <w:rPr>
                <w:rStyle w:val="translated-span"/>
              </w:rPr>
              <w:t>12480</w:t>
            </w:r>
            <w:r>
              <w:rPr>
                <w:rStyle w:val="translated-span"/>
              </w:rPr>
              <w:t>个参数）</w:t>
            </w:r>
          </w:p>
          <w:p w14:paraId="20E0D9D9" w14:textId="77777777" w:rsidR="001C3C67" w:rsidRDefault="00BD52E6">
            <w:pPr>
              <w:spacing w:after="0" w:line="256" w:lineRule="auto"/>
              <w:ind w:left="0" w:firstLine="0"/>
              <w:jc w:val="left"/>
            </w:pPr>
            <w:r>
              <w:rPr>
                <w:rStyle w:val="translated-span"/>
              </w:rPr>
              <w:t>MAML+NN</w:t>
            </w:r>
            <w:r>
              <w:rPr>
                <w:rStyle w:val="translated-span"/>
              </w:rPr>
              <w:t>（</w:t>
            </w:r>
            <w:r>
              <w:rPr>
                <w:rStyle w:val="translated-span"/>
              </w:rPr>
              <w:t>18512</w:t>
            </w:r>
            <w:r>
              <w:rPr>
                <w:rStyle w:val="translated-span"/>
              </w:rPr>
              <w:t>参数）</w:t>
            </w:r>
          </w:p>
        </w:tc>
        <w:tc>
          <w:tcPr>
            <w:tcW w:w="887" w:type="dxa"/>
            <w:tcBorders>
              <w:top w:val="nil"/>
              <w:left w:val="nil"/>
              <w:bottom w:val="nil"/>
              <w:right w:val="single" w:sz="8" w:space="0" w:color="000000"/>
            </w:tcBorders>
            <w:tcMar>
              <w:top w:w="14" w:type="dxa"/>
              <w:left w:w="120" w:type="dxa"/>
              <w:bottom w:w="19" w:type="dxa"/>
              <w:right w:w="120" w:type="dxa"/>
            </w:tcMar>
            <w:hideMark/>
          </w:tcPr>
          <w:p w14:paraId="6D1220DD" w14:textId="77777777" w:rsidR="001C3C67" w:rsidRDefault="00BD52E6">
            <w:pPr>
              <w:spacing w:after="0" w:line="216" w:lineRule="auto"/>
              <w:ind w:left="0" w:firstLine="0"/>
              <w:jc w:val="center"/>
            </w:pPr>
            <w:r>
              <w:rPr>
                <w:rStyle w:val="translated-span"/>
              </w:rPr>
              <w:t>47.69%81.70%</w:t>
            </w:r>
          </w:p>
          <w:p w14:paraId="6B839F9D" w14:textId="77777777" w:rsidR="001C3C67" w:rsidRDefault="00BD52E6">
            <w:pPr>
              <w:spacing w:after="0" w:line="256" w:lineRule="auto"/>
              <w:ind w:left="17" w:firstLine="0"/>
              <w:jc w:val="left"/>
            </w:pPr>
            <w:r>
              <w:rPr>
                <w:rStyle w:val="translated-span"/>
              </w:rPr>
              <w:t>83.87%</w:t>
            </w:r>
          </w:p>
        </w:tc>
        <w:tc>
          <w:tcPr>
            <w:tcW w:w="887" w:type="dxa"/>
            <w:tcBorders>
              <w:top w:val="nil"/>
              <w:left w:val="nil"/>
              <w:bottom w:val="nil"/>
              <w:right w:val="single" w:sz="8" w:space="0" w:color="000000"/>
            </w:tcBorders>
            <w:tcMar>
              <w:top w:w="14" w:type="dxa"/>
              <w:left w:w="120" w:type="dxa"/>
              <w:bottom w:w="19" w:type="dxa"/>
              <w:right w:w="120" w:type="dxa"/>
            </w:tcMar>
            <w:hideMark/>
          </w:tcPr>
          <w:p w14:paraId="338F4871" w14:textId="77777777" w:rsidR="001C3C67" w:rsidRDefault="00BD52E6">
            <w:pPr>
              <w:spacing w:after="0" w:line="216" w:lineRule="auto"/>
              <w:ind w:left="0" w:firstLine="0"/>
              <w:jc w:val="center"/>
            </w:pPr>
            <w:r>
              <w:rPr>
                <w:rStyle w:val="translated-span"/>
              </w:rPr>
              <w:t>71.60%93.56%</w:t>
            </w:r>
          </w:p>
          <w:p w14:paraId="1ADADB03" w14:textId="77777777" w:rsidR="001C3C67" w:rsidRDefault="00BD52E6">
            <w:pPr>
              <w:spacing w:after="0" w:line="256" w:lineRule="auto"/>
              <w:ind w:left="17" w:firstLine="0"/>
              <w:jc w:val="left"/>
            </w:pPr>
            <w:r>
              <w:rPr>
                <w:rStyle w:val="translated-span"/>
              </w:rPr>
              <w:t>94.88%</w:t>
            </w:r>
          </w:p>
        </w:tc>
        <w:tc>
          <w:tcPr>
            <w:tcW w:w="887" w:type="dxa"/>
            <w:tcBorders>
              <w:top w:val="nil"/>
              <w:left w:val="nil"/>
              <w:bottom w:val="nil"/>
              <w:right w:val="single" w:sz="8" w:space="0" w:color="000000"/>
            </w:tcBorders>
            <w:tcMar>
              <w:top w:w="14" w:type="dxa"/>
              <w:left w:w="120" w:type="dxa"/>
              <w:bottom w:w="19" w:type="dxa"/>
              <w:right w:w="120" w:type="dxa"/>
            </w:tcMar>
            <w:hideMark/>
          </w:tcPr>
          <w:p w14:paraId="5910D243" w14:textId="77777777" w:rsidR="001C3C67" w:rsidRDefault="00BD52E6">
            <w:pPr>
              <w:spacing w:after="0" w:line="256" w:lineRule="auto"/>
              <w:ind w:left="17" w:firstLine="0"/>
              <w:jc w:val="left"/>
            </w:pPr>
            <w:r>
              <w:rPr>
                <w:rStyle w:val="translated-span"/>
              </w:rPr>
              <w:t>46.75%</w:t>
            </w:r>
          </w:p>
          <w:p w14:paraId="755F3BD0" w14:textId="77777777" w:rsidR="001C3C67" w:rsidRDefault="00BD52E6">
            <w:pPr>
              <w:spacing w:after="0" w:line="256" w:lineRule="auto"/>
              <w:ind w:left="17" w:firstLine="0"/>
              <w:jc w:val="left"/>
            </w:pPr>
            <w:r>
              <w:rPr>
                <w:rStyle w:val="translated-span"/>
              </w:rPr>
              <w:t>72.32%</w:t>
            </w:r>
          </w:p>
          <w:p w14:paraId="618694D8" w14:textId="77777777" w:rsidR="001C3C67" w:rsidRDefault="00BD52E6">
            <w:pPr>
              <w:spacing w:after="0" w:line="256" w:lineRule="auto"/>
              <w:ind w:left="0" w:firstLine="0"/>
              <w:jc w:val="left"/>
            </w:pPr>
            <w:r>
              <w:rPr>
                <w:rStyle w:val="translated-span"/>
              </w:rPr>
              <w:t>73.08%</w:t>
            </w:r>
          </w:p>
        </w:tc>
        <w:tc>
          <w:tcPr>
            <w:tcW w:w="887" w:type="dxa"/>
            <w:tcBorders>
              <w:top w:val="nil"/>
              <w:left w:val="nil"/>
              <w:bottom w:val="nil"/>
              <w:right w:val="nil"/>
            </w:tcBorders>
            <w:tcMar>
              <w:top w:w="14" w:type="dxa"/>
              <w:left w:w="120" w:type="dxa"/>
              <w:bottom w:w="19" w:type="dxa"/>
              <w:right w:w="120" w:type="dxa"/>
            </w:tcMar>
            <w:hideMark/>
          </w:tcPr>
          <w:p w14:paraId="03090D19" w14:textId="77777777" w:rsidR="001C3C67" w:rsidRDefault="00BD52E6">
            <w:pPr>
              <w:spacing w:after="0" w:line="216" w:lineRule="auto"/>
              <w:ind w:left="0" w:firstLine="0"/>
              <w:jc w:val="center"/>
            </w:pPr>
            <w:r>
              <w:rPr>
                <w:rStyle w:val="translated-span"/>
              </w:rPr>
              <w:t>66.26%77.94%</w:t>
            </w:r>
          </w:p>
          <w:p w14:paraId="0D481768" w14:textId="77777777" w:rsidR="001C3C67" w:rsidRDefault="00BD52E6">
            <w:pPr>
              <w:spacing w:after="0" w:line="256" w:lineRule="auto"/>
              <w:ind w:left="17" w:firstLine="0"/>
              <w:jc w:val="left"/>
            </w:pPr>
            <w:r>
              <w:rPr>
                <w:rStyle w:val="translated-span"/>
              </w:rPr>
              <w:t>78.02%</w:t>
            </w:r>
          </w:p>
        </w:tc>
      </w:tr>
      <w:tr w:rsidR="001C3C67" w14:paraId="06C63C90" w14:textId="77777777">
        <w:trPr>
          <w:trHeight w:val="232"/>
        </w:trPr>
        <w:tc>
          <w:tcPr>
            <w:tcW w:w="865" w:type="dxa"/>
            <w:tcBorders>
              <w:top w:val="nil"/>
              <w:left w:val="nil"/>
              <w:bottom w:val="single" w:sz="8" w:space="0" w:color="000000"/>
              <w:right w:val="single" w:sz="8" w:space="0" w:color="000000"/>
            </w:tcBorders>
            <w:tcMar>
              <w:top w:w="14" w:type="dxa"/>
              <w:left w:w="120" w:type="dxa"/>
              <w:bottom w:w="19" w:type="dxa"/>
              <w:right w:w="120" w:type="dxa"/>
            </w:tcMar>
            <w:hideMark/>
          </w:tcPr>
          <w:p w14:paraId="765B258E" w14:textId="77777777" w:rsidR="001C3C67" w:rsidRDefault="00BD52E6">
            <w:pPr>
              <w:spacing w:after="160" w:line="256" w:lineRule="auto"/>
              <w:ind w:left="0" w:firstLine="0"/>
              <w:jc w:val="left"/>
            </w:pPr>
            <w:r>
              <w:t> </w:t>
            </w:r>
          </w:p>
        </w:tc>
        <w:tc>
          <w:tcPr>
            <w:tcW w:w="2969" w:type="dxa"/>
            <w:gridSpan w:val="2"/>
            <w:tcBorders>
              <w:top w:val="nil"/>
              <w:left w:val="nil"/>
              <w:bottom w:val="single" w:sz="8" w:space="0" w:color="000000"/>
              <w:right w:val="single" w:sz="8" w:space="0" w:color="000000"/>
            </w:tcBorders>
            <w:tcMar>
              <w:top w:w="14" w:type="dxa"/>
              <w:left w:w="120" w:type="dxa"/>
              <w:bottom w:w="19" w:type="dxa"/>
              <w:right w:w="120" w:type="dxa"/>
            </w:tcMar>
            <w:hideMark/>
          </w:tcPr>
          <w:p w14:paraId="21BCA32C" w14:textId="77777777" w:rsidR="001C3C67" w:rsidRDefault="00BD52E6">
            <w:pPr>
              <w:spacing w:after="0" w:line="256" w:lineRule="auto"/>
              <w:ind w:left="0" w:firstLine="0"/>
              <w:jc w:val="left"/>
            </w:pPr>
            <w:r>
              <w:rPr>
                <w:rStyle w:val="translated-span"/>
              </w:rPr>
              <w:t>元</w:t>
            </w:r>
            <w:r>
              <w:rPr>
                <w:rStyle w:val="translated-span"/>
              </w:rPr>
              <w:t>SGD+NN</w:t>
            </w:r>
            <w:r>
              <w:rPr>
                <w:rStyle w:val="translated-span"/>
              </w:rPr>
              <w:t>（</w:t>
            </w:r>
            <w:r>
              <w:rPr>
                <w:rStyle w:val="translated-span"/>
              </w:rPr>
              <w:t>27768</w:t>
            </w:r>
            <w:r>
              <w:rPr>
                <w:rStyle w:val="translated-span"/>
              </w:rPr>
              <w:t>个参数）</w:t>
            </w:r>
          </w:p>
        </w:tc>
        <w:tc>
          <w:tcPr>
            <w:tcW w:w="887" w:type="dxa"/>
            <w:tcBorders>
              <w:top w:val="nil"/>
              <w:left w:val="nil"/>
              <w:bottom w:val="single" w:sz="8" w:space="0" w:color="000000"/>
              <w:right w:val="single" w:sz="8" w:space="0" w:color="000000"/>
            </w:tcBorders>
            <w:tcMar>
              <w:top w:w="14" w:type="dxa"/>
              <w:left w:w="120" w:type="dxa"/>
              <w:bottom w:w="19" w:type="dxa"/>
              <w:right w:w="120" w:type="dxa"/>
            </w:tcMar>
            <w:hideMark/>
          </w:tcPr>
          <w:p w14:paraId="5CCCA47A" w14:textId="77777777" w:rsidR="001C3C67" w:rsidRDefault="00BD52E6">
            <w:pPr>
              <w:spacing w:after="0" w:line="256" w:lineRule="auto"/>
              <w:ind w:left="0" w:firstLine="0"/>
              <w:jc w:val="left"/>
            </w:pPr>
            <w:r>
              <w:rPr>
                <w:rStyle w:val="translated-span"/>
              </w:rPr>
              <w:t>86.23%</w:t>
            </w:r>
          </w:p>
        </w:tc>
        <w:tc>
          <w:tcPr>
            <w:tcW w:w="887" w:type="dxa"/>
            <w:tcBorders>
              <w:top w:val="nil"/>
              <w:left w:val="nil"/>
              <w:bottom w:val="single" w:sz="8" w:space="0" w:color="000000"/>
              <w:right w:val="single" w:sz="8" w:space="0" w:color="000000"/>
            </w:tcBorders>
            <w:tcMar>
              <w:top w:w="14" w:type="dxa"/>
              <w:left w:w="120" w:type="dxa"/>
              <w:bottom w:w="19" w:type="dxa"/>
              <w:right w:w="120" w:type="dxa"/>
            </w:tcMar>
            <w:hideMark/>
          </w:tcPr>
          <w:p w14:paraId="31CEBFD4" w14:textId="77777777" w:rsidR="001C3C67" w:rsidRDefault="00BD52E6">
            <w:pPr>
              <w:spacing w:after="0" w:line="256" w:lineRule="auto"/>
              <w:ind w:left="0" w:firstLine="0"/>
              <w:jc w:val="left"/>
            </w:pPr>
            <w:r>
              <w:rPr>
                <w:rStyle w:val="translated-span"/>
              </w:rPr>
              <w:t>96.46%</w:t>
            </w:r>
          </w:p>
        </w:tc>
        <w:tc>
          <w:tcPr>
            <w:tcW w:w="887" w:type="dxa"/>
            <w:tcBorders>
              <w:top w:val="nil"/>
              <w:left w:val="nil"/>
              <w:bottom w:val="single" w:sz="8" w:space="0" w:color="000000"/>
              <w:right w:val="single" w:sz="8" w:space="0" w:color="000000"/>
            </w:tcBorders>
            <w:tcMar>
              <w:top w:w="14" w:type="dxa"/>
              <w:left w:w="120" w:type="dxa"/>
              <w:bottom w:w="19" w:type="dxa"/>
              <w:right w:w="120" w:type="dxa"/>
            </w:tcMar>
            <w:hideMark/>
          </w:tcPr>
          <w:p w14:paraId="63A1E3E2" w14:textId="77777777" w:rsidR="001C3C67" w:rsidRDefault="00BD52E6">
            <w:pPr>
              <w:spacing w:after="0" w:line="256" w:lineRule="auto"/>
              <w:ind w:left="17" w:firstLine="0"/>
              <w:jc w:val="left"/>
            </w:pPr>
            <w:r>
              <w:rPr>
                <w:rStyle w:val="translated-span"/>
              </w:rPr>
              <w:t>72.98%</w:t>
            </w:r>
          </w:p>
        </w:tc>
        <w:tc>
          <w:tcPr>
            <w:tcW w:w="887" w:type="dxa"/>
            <w:tcBorders>
              <w:top w:val="nil"/>
              <w:left w:val="nil"/>
              <w:bottom w:val="single" w:sz="8" w:space="0" w:color="000000"/>
              <w:right w:val="nil"/>
            </w:tcBorders>
            <w:tcMar>
              <w:top w:w="14" w:type="dxa"/>
              <w:left w:w="120" w:type="dxa"/>
              <w:bottom w:w="19" w:type="dxa"/>
              <w:right w:w="120" w:type="dxa"/>
            </w:tcMar>
            <w:hideMark/>
          </w:tcPr>
          <w:p w14:paraId="54B033F6" w14:textId="77777777" w:rsidR="001C3C67" w:rsidRDefault="00BD52E6">
            <w:pPr>
              <w:spacing w:after="0" w:line="256" w:lineRule="auto"/>
              <w:ind w:left="17" w:firstLine="0"/>
              <w:jc w:val="left"/>
            </w:pPr>
            <w:r>
              <w:rPr>
                <w:rStyle w:val="translated-span"/>
              </w:rPr>
              <w:t>78.17%</w:t>
            </w:r>
          </w:p>
        </w:tc>
      </w:tr>
    </w:tbl>
    <w:p w14:paraId="7E0E0BC4" w14:textId="77777777" w:rsidR="001C3C67" w:rsidRDefault="00BD52E6">
      <w:pPr>
        <w:spacing w:after="348"/>
        <w:ind w:left="28" w:right="15"/>
      </w:pPr>
      <w:proofErr w:type="gramStart"/>
      <w:r>
        <w:rPr>
          <w:rStyle w:val="translated-span"/>
        </w:rPr>
        <w:t>方差越</w:t>
      </w:r>
      <w:proofErr w:type="gramEnd"/>
      <w:r>
        <w:rPr>
          <w:rStyle w:val="translated-span"/>
        </w:rPr>
        <w:t>大，平均准确度也越高。对于</w:t>
      </w:r>
      <w:r>
        <w:rPr>
          <w:rStyle w:val="translated-span"/>
        </w:rPr>
        <w:t>Sent140</w:t>
      </w:r>
      <w:r>
        <w:rPr>
          <w:rStyle w:val="translated-span"/>
        </w:rPr>
        <w:t>，所有方法的最高峰值附近的精度分布几乎相同。然而，我们发现</w:t>
      </w:r>
      <w:r>
        <w:rPr>
          <w:rStyle w:val="translated-span"/>
        </w:rPr>
        <w:t>MAML</w:t>
      </w:r>
      <w:r>
        <w:rPr>
          <w:rStyle w:val="translated-span"/>
        </w:rPr>
        <w:t>和</w:t>
      </w:r>
      <w:r>
        <w:rPr>
          <w:rStyle w:val="translated-span"/>
        </w:rPr>
        <w:t>Meta SGD</w:t>
      </w:r>
      <w:r>
        <w:rPr>
          <w:rStyle w:val="translated-span"/>
        </w:rPr>
        <w:t>导致更多的客户的准确率在</w:t>
      </w:r>
      <w:r>
        <w:rPr>
          <w:rStyle w:val="translated-span"/>
        </w:rPr>
        <w:t>100%</w:t>
      </w:r>
      <w:r>
        <w:rPr>
          <w:rStyle w:val="translated-span"/>
        </w:rPr>
        <w:t>左右。总的来说，</w:t>
      </w:r>
      <w:proofErr w:type="spellStart"/>
      <w:r>
        <w:rPr>
          <w:rStyle w:val="translated-span"/>
        </w:rPr>
        <w:t>FedMeta</w:t>
      </w:r>
      <w:proofErr w:type="spellEnd"/>
      <w:r>
        <w:rPr>
          <w:rStyle w:val="translated-span"/>
        </w:rPr>
        <w:t>鼓励在图像分类任务的各个设备之间进行更公平的精度分配。而对于语言建模任务，</w:t>
      </w:r>
      <w:proofErr w:type="spellStart"/>
      <w:r>
        <w:rPr>
          <w:rStyle w:val="translated-span"/>
        </w:rPr>
        <w:t>FedMeta</w:t>
      </w:r>
      <w:proofErr w:type="spellEnd"/>
      <w:r>
        <w:rPr>
          <w:rStyle w:val="translated-span"/>
        </w:rPr>
        <w:t>仍然具有可比性，或者为了更高的平均精度而牺牲公平性。</w:t>
      </w:r>
    </w:p>
    <w:p w14:paraId="7BE66BE4" w14:textId="77777777" w:rsidR="001C3C67" w:rsidRDefault="00BD52E6">
      <w:pPr>
        <w:spacing w:after="196" w:line="256" w:lineRule="auto"/>
        <w:ind w:left="0" w:firstLine="0"/>
        <w:jc w:val="left"/>
      </w:pPr>
      <w:r>
        <w:rPr>
          <w:rStyle w:val="translated-span"/>
        </w:rPr>
        <w:t>4.3</w:t>
      </w:r>
      <w:r>
        <w:rPr>
          <w:rStyle w:val="translated-span"/>
        </w:rPr>
        <w:t>实际行业推荐任务</w:t>
      </w:r>
    </w:p>
    <w:p w14:paraId="51C5F640" w14:textId="77777777" w:rsidR="001C3C67" w:rsidRDefault="00BD52E6">
      <w:pPr>
        <w:spacing w:after="126"/>
        <w:ind w:left="26" w:hanging="1"/>
        <w:jc w:val="left"/>
      </w:pPr>
      <w:r>
        <w:rPr>
          <w:rStyle w:val="translated-span"/>
        </w:rPr>
        <w:t>为了证明我们的</w:t>
      </w:r>
      <w:proofErr w:type="spellStart"/>
      <w:r>
        <w:rPr>
          <w:rStyle w:val="translated-span"/>
        </w:rPr>
        <w:t>FedMeta</w:t>
      </w:r>
      <w:proofErr w:type="spellEnd"/>
      <w:r>
        <w:rPr>
          <w:rStyle w:val="translated-span"/>
        </w:rPr>
        <w:t>框架在实际应用中的有效性，我们还对一个工业推荐任务中的大型生产数据集进行了</w:t>
      </w:r>
      <w:proofErr w:type="spellStart"/>
      <w:r>
        <w:rPr>
          <w:rStyle w:val="translated-span"/>
        </w:rPr>
        <w:t>FedMeta</w:t>
      </w:r>
      <w:proofErr w:type="spellEnd"/>
      <w:r>
        <w:rPr>
          <w:rStyle w:val="translated-span"/>
        </w:rPr>
        <w:t>评估。我们的目标是根据每个客户过去的记录，为他们推荐最好的移动服务。如表</w:t>
      </w:r>
      <w:r>
        <w:rPr>
          <w:rStyle w:val="translated-span"/>
        </w:rPr>
        <w:t>1</w:t>
      </w:r>
      <w:r>
        <w:rPr>
          <w:rStyle w:val="translated-span"/>
        </w:rPr>
        <w:t>所示，这个数据集中有</w:t>
      </w:r>
      <w:r>
        <w:rPr>
          <w:rStyle w:val="translated-span"/>
        </w:rPr>
        <w:t>2400</w:t>
      </w:r>
      <w:r>
        <w:rPr>
          <w:rStyle w:val="translated-span"/>
        </w:rPr>
        <w:t>个不同的服务，</w:t>
      </w:r>
      <w:r>
        <w:rPr>
          <w:rStyle w:val="translated-span"/>
        </w:rPr>
        <w:t>9369</w:t>
      </w:r>
      <w:r>
        <w:rPr>
          <w:rStyle w:val="translated-span"/>
        </w:rPr>
        <w:t>个客户端和大约</w:t>
      </w:r>
      <w:r>
        <w:rPr>
          <w:rStyle w:val="translated-span"/>
        </w:rPr>
        <w:t>640</w:t>
      </w:r>
      <w:r>
        <w:rPr>
          <w:rStyle w:val="translated-span"/>
        </w:rPr>
        <w:t>万条使用记录。除此之外，每个客户还有</w:t>
      </w:r>
      <w:r>
        <w:rPr>
          <w:rStyle w:val="translated-span"/>
        </w:rPr>
        <w:t>36</w:t>
      </w:r>
      <w:r>
        <w:rPr>
          <w:rStyle w:val="translated-span"/>
        </w:rPr>
        <w:t>到</w:t>
      </w:r>
      <w:r>
        <w:rPr>
          <w:rStyle w:val="translated-span"/>
        </w:rPr>
        <w:t>5000</w:t>
      </w:r>
      <w:r>
        <w:rPr>
          <w:rStyle w:val="translated-span"/>
        </w:rPr>
        <w:t>条记录。</w:t>
      </w:r>
      <w:r>
        <w:rPr>
          <w:rStyle w:val="translated-span"/>
          <w:rFonts w:ascii="Cambria" w:hAnsi="Cambria"/>
          <w:i/>
          <w:iCs/>
        </w:rPr>
        <w:t>k</w:t>
      </w:r>
    </w:p>
    <w:p w14:paraId="3284C8CC" w14:textId="77777777" w:rsidR="001C3C67" w:rsidRDefault="00BD52E6">
      <w:pPr>
        <w:ind w:left="28" w:right="15"/>
      </w:pPr>
      <w:r>
        <w:rPr>
          <w:rStyle w:val="translated-span"/>
        </w:rPr>
        <w:t>设置。我们把这个推荐任务看作一个分类问题，并考虑三个设置：</w:t>
      </w:r>
      <w:r>
        <w:rPr>
          <w:rStyle w:val="translated-span"/>
        </w:rPr>
        <w:t>META</w:t>
      </w:r>
      <w:r>
        <w:rPr>
          <w:rStyle w:val="translated-span"/>
        </w:rPr>
        <w:t>、</w:t>
      </w:r>
      <w:r>
        <w:rPr>
          <w:rStyle w:val="translated-span"/>
        </w:rPr>
        <w:t>MIXED</w:t>
      </w:r>
      <w:r>
        <w:rPr>
          <w:rStyle w:val="translated-span"/>
        </w:rPr>
        <w:t>和</w:t>
      </w:r>
      <w:r>
        <w:rPr>
          <w:rStyle w:val="translated-span"/>
        </w:rPr>
        <w:t>SELF</w:t>
      </w:r>
      <w:r>
        <w:rPr>
          <w:rStyle w:val="translated-span"/>
        </w:rPr>
        <w:t>。后两种算法被视为基线，因为我们希望包含一些经典的独立推荐算法来进行公平比较。（</w:t>
      </w:r>
      <w:r>
        <w:rPr>
          <w:rStyle w:val="translated-span"/>
        </w:rPr>
        <w:t>1</w:t>
      </w:r>
      <w:r>
        <w:rPr>
          <w:rStyle w:val="translated-span"/>
        </w:rPr>
        <w:t>）</w:t>
      </w:r>
      <w:r>
        <w:rPr>
          <w:rStyle w:val="translated-span"/>
        </w:rPr>
        <w:t xml:space="preserve"> </w:t>
      </w:r>
      <w:proofErr w:type="gramStart"/>
      <w:r>
        <w:rPr>
          <w:rStyle w:val="translated-span"/>
        </w:rPr>
        <w:t>元设置</w:t>
      </w:r>
      <w:proofErr w:type="gramEnd"/>
      <w:r>
        <w:rPr>
          <w:rStyle w:val="translated-span"/>
        </w:rPr>
        <w:t>对应于联邦元学习方法，我们采用</w:t>
      </w:r>
      <w:r>
        <w:rPr>
          <w:rStyle w:val="translated-span"/>
        </w:rPr>
        <w:t>40</w:t>
      </w:r>
      <w:r>
        <w:rPr>
          <w:rStyle w:val="translated-span"/>
        </w:rPr>
        <w:t>个类分类器，而不是混合设置中采用的</w:t>
      </w:r>
      <w:r>
        <w:rPr>
          <w:rStyle w:val="translated-span"/>
        </w:rPr>
        <w:t>2420</w:t>
      </w:r>
      <w:r>
        <w:rPr>
          <w:rStyle w:val="translated-span"/>
        </w:rPr>
        <w:t>个类分类器。与联邦学习中的</w:t>
      </w:r>
      <w:proofErr w:type="gramStart"/>
      <w:r>
        <w:rPr>
          <w:rStyle w:val="translated-span"/>
        </w:rPr>
        <w:t>元学习</w:t>
      </w:r>
      <w:proofErr w:type="gramEnd"/>
      <w:r>
        <w:rPr>
          <w:rStyle w:val="translated-span"/>
        </w:rPr>
        <w:t>模型相比，联邦学习允许小规模的元学习。该分类器考虑了两种结构：</w:t>
      </w:r>
      <w:r>
        <w:rPr>
          <w:rStyle w:val="translated-span"/>
        </w:rPr>
        <w:t>logistic</w:t>
      </w:r>
      <w:r>
        <w:rPr>
          <w:rStyle w:val="translated-span"/>
        </w:rPr>
        <w:t>回归和神经网络，分别用</w:t>
      </w:r>
      <w:r>
        <w:rPr>
          <w:rStyle w:val="translated-span"/>
        </w:rPr>
        <w:t>LR</w:t>
      </w:r>
      <w:r>
        <w:rPr>
          <w:rStyle w:val="translated-span"/>
        </w:rPr>
        <w:t>和</w:t>
      </w:r>
      <w:r>
        <w:rPr>
          <w:rStyle w:val="translated-span"/>
        </w:rPr>
        <w:t>NN</w:t>
      </w:r>
      <w:r>
        <w:rPr>
          <w:rStyle w:val="translated-span"/>
        </w:rPr>
        <w:t>表示。（</w:t>
      </w:r>
      <w:r>
        <w:rPr>
          <w:rStyle w:val="translated-span"/>
        </w:rPr>
        <w:t>2</w:t>
      </w:r>
      <w:r>
        <w:rPr>
          <w:rStyle w:val="translated-span"/>
        </w:rPr>
        <w:t>）</w:t>
      </w:r>
      <w:r>
        <w:rPr>
          <w:rStyle w:val="translated-span"/>
        </w:rPr>
        <w:t xml:space="preserve"> </w:t>
      </w:r>
      <w:r>
        <w:rPr>
          <w:rStyle w:val="translated-span"/>
        </w:rPr>
        <w:t>混合类型表示联邦学习方法，其中统一的</w:t>
      </w:r>
      <w:r>
        <w:rPr>
          <w:rStyle w:val="translated-span"/>
        </w:rPr>
        <w:t>2420</w:t>
      </w:r>
      <w:r>
        <w:rPr>
          <w:rStyle w:val="translated-span"/>
        </w:rPr>
        <w:t>类分类器首先在训练客户端上训练，然后使用相应的支持集对每个测试客户端进行微调。对于分类器，我们考虑</w:t>
      </w:r>
      <w:proofErr w:type="gramStart"/>
      <w:r>
        <w:rPr>
          <w:rStyle w:val="translated-span"/>
        </w:rPr>
        <w:t>一个隐层为</w:t>
      </w:r>
      <w:proofErr w:type="gramEnd"/>
      <w:r>
        <w:rPr>
          <w:rStyle w:val="translated-span"/>
        </w:rPr>
        <w:t>64</w:t>
      </w:r>
      <w:r>
        <w:rPr>
          <w:rStyle w:val="translated-span"/>
        </w:rPr>
        <w:t>个神经元的神经网络，输出层由</w:t>
      </w:r>
      <w:r>
        <w:rPr>
          <w:rStyle w:val="translated-span"/>
        </w:rPr>
        <w:t>2420</w:t>
      </w:r>
      <w:r>
        <w:rPr>
          <w:rStyle w:val="translated-span"/>
        </w:rPr>
        <w:t>个神经元组成。我们用</w:t>
      </w:r>
      <w:r>
        <w:rPr>
          <w:rStyle w:val="translated-span"/>
        </w:rPr>
        <w:t>NN</w:t>
      </w:r>
      <w:r>
        <w:rPr>
          <w:rStyle w:val="translated-span"/>
        </w:rPr>
        <w:t>统一表示。我们避免使用深度神经网络，因为我们专注于研究</w:t>
      </w:r>
      <w:proofErr w:type="gramStart"/>
      <w:r>
        <w:rPr>
          <w:rStyle w:val="translated-span"/>
        </w:rPr>
        <w:t>元学习</w:t>
      </w:r>
      <w:proofErr w:type="gramEnd"/>
      <w:r>
        <w:rPr>
          <w:rStyle w:val="translated-span"/>
        </w:rPr>
        <w:t>算法在训练推荐模型方面的优势，而不是寻找最佳模型。此外，在实践中，模型将在计算资源有限的用户设备上进行训练，</w:t>
      </w:r>
      <w:proofErr w:type="gramStart"/>
      <w:r>
        <w:rPr>
          <w:rStyle w:val="translated-span"/>
        </w:rPr>
        <w:t>其中简单</w:t>
      </w:r>
      <w:proofErr w:type="gramEnd"/>
      <w:r>
        <w:rPr>
          <w:rStyle w:val="translated-span"/>
        </w:rPr>
        <w:t>模型更可取。（</w:t>
      </w:r>
      <w:r>
        <w:rPr>
          <w:rStyle w:val="translated-span"/>
        </w:rPr>
        <w:t>3</w:t>
      </w:r>
      <w:r>
        <w:rPr>
          <w:rStyle w:val="translated-span"/>
        </w:rPr>
        <w:t>）</w:t>
      </w:r>
      <w:r>
        <w:rPr>
          <w:rStyle w:val="translated-span"/>
        </w:rPr>
        <w:t xml:space="preserve"> SELF</w:t>
      </w:r>
      <w:r>
        <w:rPr>
          <w:rStyle w:val="translated-span"/>
        </w:rPr>
        <w:t>设置表示一种独立的方法，在这种方法中，为每个客户机使用其本地数据训练不同的模型。我们选择了以下几种分类方法：最常用（</w:t>
      </w:r>
      <w:r>
        <w:rPr>
          <w:rStyle w:val="translated-span"/>
        </w:rPr>
        <w:t>MFU</w:t>
      </w:r>
      <w:r>
        <w:rPr>
          <w:rStyle w:val="translated-span"/>
        </w:rPr>
        <w:t>）、最近使用（</w:t>
      </w:r>
      <w:r>
        <w:rPr>
          <w:rStyle w:val="translated-span"/>
        </w:rPr>
        <w:t>MRU</w:t>
      </w:r>
      <w:r>
        <w:rPr>
          <w:rStyle w:val="translated-span"/>
        </w:rPr>
        <w:t>）、朴素贝叶斯（</w:t>
      </w:r>
      <w:r>
        <w:rPr>
          <w:rStyle w:val="translated-span"/>
        </w:rPr>
        <w:t>NB</w:t>
      </w:r>
      <w:r>
        <w:rPr>
          <w:rStyle w:val="translated-span"/>
        </w:rPr>
        <w:t>）和</w:t>
      </w:r>
      <w:proofErr w:type="gramStart"/>
      <w:r>
        <w:rPr>
          <w:rStyle w:val="translated-span"/>
        </w:rPr>
        <w:t>元设置</w:t>
      </w:r>
      <w:proofErr w:type="gramEnd"/>
      <w:r>
        <w:rPr>
          <w:rStyle w:val="translated-span"/>
        </w:rPr>
        <w:t>中采用的两种架构（</w:t>
      </w:r>
      <w:r>
        <w:rPr>
          <w:rStyle w:val="translated-span"/>
        </w:rPr>
        <w:t>LR</w:t>
      </w:r>
      <w:r>
        <w:rPr>
          <w:rStyle w:val="translated-span"/>
        </w:rPr>
        <w:t>和</w:t>
      </w:r>
      <w:r>
        <w:rPr>
          <w:rStyle w:val="translated-span"/>
        </w:rPr>
        <w:t>NN</w:t>
      </w:r>
      <w:r>
        <w:rPr>
          <w:rStyle w:val="translated-span"/>
        </w:rPr>
        <w:t>）。关于输入特征向量构造和实现的完整细节可以在附录中找到。</w:t>
      </w:r>
    </w:p>
    <w:p w14:paraId="2B1801E4" w14:textId="77777777" w:rsidR="001C3C67" w:rsidRDefault="00BD52E6">
      <w:pPr>
        <w:ind w:left="28" w:right="15"/>
      </w:pPr>
      <w:r>
        <w:rPr>
          <w:rStyle w:val="translated-span"/>
        </w:rPr>
        <w:t>精度比较。从表</w:t>
      </w:r>
      <w:r>
        <w:rPr>
          <w:rStyle w:val="translated-span"/>
        </w:rPr>
        <w:t>3</w:t>
      </w:r>
      <w:r>
        <w:rPr>
          <w:rStyle w:val="translated-span"/>
        </w:rPr>
        <w:t>可以看出：（</w:t>
      </w:r>
      <w:r>
        <w:rPr>
          <w:rStyle w:val="translated-span"/>
        </w:rPr>
        <w:t>1</w:t>
      </w:r>
      <w:r>
        <w:rPr>
          <w:rStyle w:val="translated-span"/>
        </w:rPr>
        <w:t>）在</w:t>
      </w:r>
      <w:proofErr w:type="gramStart"/>
      <w:r>
        <w:rPr>
          <w:rStyle w:val="translated-span"/>
        </w:rPr>
        <w:t>元设置</w:t>
      </w:r>
      <w:proofErr w:type="gramEnd"/>
      <w:r>
        <w:rPr>
          <w:rStyle w:val="translated-span"/>
        </w:rPr>
        <w:t>下比较</w:t>
      </w:r>
      <w:proofErr w:type="gramStart"/>
      <w:r>
        <w:rPr>
          <w:rStyle w:val="translated-span"/>
        </w:rPr>
        <w:t>元学习</w:t>
      </w:r>
      <w:proofErr w:type="gramEnd"/>
      <w:r>
        <w:rPr>
          <w:rStyle w:val="translated-span"/>
        </w:rPr>
        <w:t>算法，在其他模块和设置相同的情况下，</w:t>
      </w:r>
      <w:r>
        <w:rPr>
          <w:rStyle w:val="translated-span"/>
        </w:rPr>
        <w:t>meta-SGD</w:t>
      </w:r>
      <w:r>
        <w:rPr>
          <w:rStyle w:val="translated-span"/>
        </w:rPr>
        <w:t>优于</w:t>
      </w:r>
      <w:r>
        <w:rPr>
          <w:rStyle w:val="translated-span"/>
        </w:rPr>
        <w:t>MAML</w:t>
      </w:r>
      <w:r>
        <w:rPr>
          <w:rStyle w:val="translated-span"/>
        </w:rPr>
        <w:t>，</w:t>
      </w:r>
      <w:r>
        <w:rPr>
          <w:rStyle w:val="translated-span"/>
        </w:rPr>
        <w:t>NN</w:t>
      </w:r>
      <w:r>
        <w:rPr>
          <w:rStyle w:val="translated-span"/>
        </w:rPr>
        <w:t>优于</w:t>
      </w:r>
      <w:r>
        <w:rPr>
          <w:rStyle w:val="translated-span"/>
        </w:rPr>
        <w:t>LR</w:t>
      </w:r>
      <w:r>
        <w:rPr>
          <w:rStyle w:val="translated-span"/>
        </w:rPr>
        <w:t>。最简单的组合</w:t>
      </w:r>
      <w:r>
        <w:rPr>
          <w:rStyle w:val="translated-span"/>
        </w:rPr>
        <w:t>MAML+LR</w:t>
      </w:r>
      <w:r>
        <w:rPr>
          <w:rStyle w:val="translated-span"/>
        </w:rPr>
        <w:t>的性能最差，这意味着无论是算法还是模型都应该具有一定的复杂性，以保证</w:t>
      </w:r>
      <w:proofErr w:type="spellStart"/>
      <w:r>
        <w:rPr>
          <w:rStyle w:val="translated-span"/>
        </w:rPr>
        <w:t>FedMeta</w:t>
      </w:r>
      <w:proofErr w:type="spellEnd"/>
      <w:r>
        <w:rPr>
          <w:rStyle w:val="translated-span"/>
        </w:rPr>
        <w:t>框架的性能。（</w:t>
      </w:r>
      <w:r>
        <w:rPr>
          <w:rStyle w:val="translated-span"/>
        </w:rPr>
        <w:t>2</w:t>
      </w:r>
      <w:r>
        <w:rPr>
          <w:rStyle w:val="translated-span"/>
        </w:rPr>
        <w:t>）</w:t>
      </w:r>
      <w:r>
        <w:rPr>
          <w:rStyle w:val="translated-span"/>
        </w:rPr>
        <w:t xml:space="preserve"> </w:t>
      </w:r>
      <w:r>
        <w:rPr>
          <w:rStyle w:val="translated-span"/>
        </w:rPr>
        <w:t>比较混合学习法、自学习法和</w:t>
      </w:r>
      <w:proofErr w:type="gramStart"/>
      <w:r>
        <w:rPr>
          <w:rStyle w:val="translated-span"/>
        </w:rPr>
        <w:t>元学习</w:t>
      </w:r>
      <w:proofErr w:type="gramEnd"/>
      <w:r>
        <w:rPr>
          <w:rStyle w:val="translated-span"/>
        </w:rPr>
        <w:t>法，</w:t>
      </w:r>
      <w:r>
        <w:rPr>
          <w:rStyle w:val="translated-span"/>
        </w:rPr>
        <w:t>MAML+NN</w:t>
      </w:r>
      <w:r>
        <w:rPr>
          <w:rStyle w:val="translated-span"/>
        </w:rPr>
        <w:t>和</w:t>
      </w:r>
      <w:r>
        <w:rPr>
          <w:rStyle w:val="translated-span"/>
        </w:rPr>
        <w:t>META-SGD+NN</w:t>
      </w:r>
      <w:r>
        <w:rPr>
          <w:rStyle w:val="translated-span"/>
        </w:rPr>
        <w:t>的学习效果一般优于所有的基线，尽管这两种方法只训练了</w:t>
      </w:r>
      <w:r>
        <w:rPr>
          <w:rStyle w:val="translated-span"/>
        </w:rPr>
        <w:t>100</w:t>
      </w:r>
      <w:r>
        <w:rPr>
          <w:rStyle w:val="translated-span"/>
        </w:rPr>
        <w:t>个梯度步。另一个有趣的观察是，</w:t>
      </w:r>
      <w:r>
        <w:rPr>
          <w:rStyle w:val="translated-span"/>
        </w:rPr>
        <w:t>MRU</w:t>
      </w:r>
      <w:r>
        <w:rPr>
          <w:rStyle w:val="translated-span"/>
        </w:rPr>
        <w:t>在</w:t>
      </w:r>
      <w:r>
        <w:rPr>
          <w:rStyle w:val="translated-span"/>
        </w:rPr>
        <w:t>“5%</w:t>
      </w:r>
      <w:r>
        <w:rPr>
          <w:rStyle w:val="translated-span"/>
        </w:rPr>
        <w:t>支持率</w:t>
      </w:r>
      <w:r>
        <w:rPr>
          <w:rStyle w:val="translated-span"/>
        </w:rPr>
        <w:t>”</w:t>
      </w:r>
      <w:r>
        <w:rPr>
          <w:rStyle w:val="translated-span"/>
        </w:rPr>
        <w:t>的情况下具有最高的</w:t>
      </w:r>
      <w:r>
        <w:rPr>
          <w:rStyle w:val="translated-span"/>
        </w:rPr>
        <w:t>4</w:t>
      </w:r>
      <w:r>
        <w:rPr>
          <w:rStyle w:val="translated-span"/>
        </w:rPr>
        <w:t>个准确度。这可能是因为用户在短时间内使用了少量的服务，</w:t>
      </w:r>
      <w:r>
        <w:rPr>
          <w:rStyle w:val="translated-span"/>
        </w:rPr>
        <w:lastRenderedPageBreak/>
        <w:t>MRU</w:t>
      </w:r>
      <w:r>
        <w:rPr>
          <w:rStyle w:val="translated-span"/>
        </w:rPr>
        <w:t>不受低支持率的影响。然而，随着支持集的扩展（这在实践中经常发生），元学习方法将优于</w:t>
      </w:r>
      <w:r>
        <w:rPr>
          <w:rStyle w:val="translated-span"/>
        </w:rPr>
        <w:t>MRU</w:t>
      </w:r>
      <w:r>
        <w:rPr>
          <w:rStyle w:val="translated-span"/>
        </w:rPr>
        <w:t>。</w:t>
      </w:r>
    </w:p>
    <w:p w14:paraId="530D621E" w14:textId="77777777" w:rsidR="001C3C67" w:rsidRDefault="00BD52E6">
      <w:pPr>
        <w:spacing w:after="370"/>
        <w:ind w:left="28" w:right="15"/>
      </w:pPr>
      <w:r>
        <w:rPr>
          <w:rStyle w:val="translated-span"/>
        </w:rPr>
        <w:t>收敛性比较。我们进一步研究了</w:t>
      </w:r>
      <w:proofErr w:type="gramStart"/>
      <w:r>
        <w:rPr>
          <w:rStyle w:val="translated-span"/>
        </w:rPr>
        <w:t>元设置</w:t>
      </w:r>
      <w:proofErr w:type="gramEnd"/>
      <w:r>
        <w:rPr>
          <w:rStyle w:val="translated-span"/>
        </w:rPr>
        <w:t>和自设置的收敛性能。元学习方法训练的模型与使用（非参数）优化方法从头训练的模型相比，收敛速度更快，这意味着个性化模型的训练得益于良好的初始化。完整的实验结果见附录。</w:t>
      </w:r>
    </w:p>
    <w:p w14:paraId="4379EE04" w14:textId="77777777" w:rsidR="001C3C67" w:rsidRDefault="00BD52E6">
      <w:pPr>
        <w:pStyle w:val="1"/>
        <w:ind w:left="384" w:hanging="359"/>
      </w:pPr>
      <w:r>
        <w:t>5</w:t>
      </w:r>
      <w:r>
        <w:rPr>
          <w:rFonts w:ascii="Times New Roman" w:hAnsi="Times New Roman" w:cs="Times New Roman"/>
          <w:sz w:val="14"/>
          <w:szCs w:val="14"/>
        </w:rPr>
        <w:t xml:space="preserve">        </w:t>
      </w:r>
      <w:r>
        <w:rPr>
          <w:rStyle w:val="translated-span"/>
        </w:rPr>
        <w:t>结论和今后的工作</w:t>
      </w:r>
    </w:p>
    <w:p w14:paraId="37ACF67B" w14:textId="77777777" w:rsidR="001C3C67" w:rsidRDefault="00BD52E6">
      <w:pPr>
        <w:spacing w:after="126"/>
        <w:ind w:left="26" w:hanging="1"/>
        <w:jc w:val="left"/>
      </w:pPr>
      <w:r>
        <w:rPr>
          <w:rStyle w:val="translated-span"/>
        </w:rPr>
        <w:t>在这项工作中，我们展示了</w:t>
      </w:r>
      <w:proofErr w:type="gramStart"/>
      <w:r>
        <w:rPr>
          <w:rStyle w:val="translated-span"/>
        </w:rPr>
        <w:t>元学习</w:t>
      </w:r>
      <w:proofErr w:type="gramEnd"/>
      <w:r>
        <w:rPr>
          <w:rStyle w:val="translated-span"/>
        </w:rPr>
        <w:t>是处理联合学习中统计和系统挑战的自然选择，并提出了一个新的联邦</w:t>
      </w:r>
      <w:proofErr w:type="gramStart"/>
      <w:r>
        <w:rPr>
          <w:rStyle w:val="translated-span"/>
        </w:rPr>
        <w:t>元学习</w:t>
      </w:r>
      <w:proofErr w:type="gramEnd"/>
      <w:r>
        <w:rPr>
          <w:rStyle w:val="translated-span"/>
        </w:rPr>
        <w:t>框架</w:t>
      </w:r>
      <w:proofErr w:type="spellStart"/>
      <w:r>
        <w:rPr>
          <w:rStyle w:val="translated-span"/>
        </w:rPr>
        <w:t>FedMeta</w:t>
      </w:r>
      <w:proofErr w:type="spellEnd"/>
      <w:r>
        <w:rPr>
          <w:rStyle w:val="translated-span"/>
        </w:rPr>
        <w:t>。我们对一组联邦数据集的实证评估表明，</w:t>
      </w:r>
      <w:proofErr w:type="spellStart"/>
      <w:r>
        <w:rPr>
          <w:rStyle w:val="translated-span"/>
        </w:rPr>
        <w:t>FedMeta</w:t>
      </w:r>
      <w:proofErr w:type="spellEnd"/>
      <w:r>
        <w:rPr>
          <w:rStyle w:val="translated-span"/>
        </w:rPr>
        <w:t>框架在</w:t>
      </w:r>
      <w:r w:rsidRPr="00845798">
        <w:rPr>
          <w:rStyle w:val="translated-span"/>
          <w:color w:val="FF0000"/>
        </w:rPr>
        <w:t>准确性、收敛速度和通信成本方面取得了显著的改进</w:t>
      </w:r>
      <w:r>
        <w:rPr>
          <w:rStyle w:val="translated-span"/>
        </w:rPr>
        <w:t>。我们进一步验证了</w:t>
      </w:r>
      <w:proofErr w:type="spellStart"/>
      <w:r>
        <w:rPr>
          <w:rStyle w:val="translated-span"/>
        </w:rPr>
        <w:t>FedMeta</w:t>
      </w:r>
      <w:proofErr w:type="spellEnd"/>
      <w:r>
        <w:rPr>
          <w:rStyle w:val="translated-span"/>
        </w:rPr>
        <w:t>在一个工业推荐场景中的有效性，其中</w:t>
      </w:r>
      <w:proofErr w:type="spellStart"/>
      <w:r>
        <w:rPr>
          <w:rStyle w:val="translated-span"/>
        </w:rPr>
        <w:t>FedMeta</w:t>
      </w:r>
      <w:proofErr w:type="spellEnd"/>
      <w:r>
        <w:rPr>
          <w:rStyle w:val="translated-span"/>
        </w:rPr>
        <w:t>的性能优于独立模型和由联合学习方法训练的统一模型。</w:t>
      </w:r>
    </w:p>
    <w:p w14:paraId="01789D29" w14:textId="77777777" w:rsidR="001C3C67" w:rsidRDefault="00BD52E6">
      <w:pPr>
        <w:ind w:left="28" w:right="15"/>
      </w:pPr>
      <w:r>
        <w:rPr>
          <w:rStyle w:val="translated-span"/>
        </w:rPr>
        <w:t>未来，我们将探讨以下几个方向：（</w:t>
      </w:r>
      <w:r>
        <w:rPr>
          <w:rStyle w:val="translated-span"/>
        </w:rPr>
        <w:t>1</w:t>
      </w:r>
      <w:r>
        <w:rPr>
          <w:rStyle w:val="translated-span"/>
        </w:rPr>
        <w:t>）我们希望从模型攻击的角度来研究</w:t>
      </w:r>
      <w:proofErr w:type="spellStart"/>
      <w:r>
        <w:rPr>
          <w:rStyle w:val="translated-span"/>
        </w:rPr>
        <w:t>FedMeta</w:t>
      </w:r>
      <w:proofErr w:type="spellEnd"/>
      <w:r>
        <w:rPr>
          <w:rStyle w:val="translated-span"/>
        </w:rPr>
        <w:t>框架在保护用户隐私方面是否具有额外的优势</w:t>
      </w:r>
      <w:r>
        <w:rPr>
          <w:rStyle w:val="translated-span"/>
        </w:rPr>
        <w:t>[26,24,25,22]</w:t>
      </w:r>
      <w:r>
        <w:rPr>
          <w:rStyle w:val="translated-span"/>
        </w:rPr>
        <w:t>，因为当前联合学习方法共享的全局模型仍然隐含了所有用户的隐私，而在</w:t>
      </w:r>
      <w:proofErr w:type="spellStart"/>
      <w:r>
        <w:rPr>
          <w:rStyle w:val="translated-span"/>
        </w:rPr>
        <w:t>FedMeta</w:t>
      </w:r>
      <w:proofErr w:type="spellEnd"/>
      <w:r>
        <w:rPr>
          <w:rStyle w:val="translated-span"/>
        </w:rPr>
        <w:t>中元学习者是共享的。（</w:t>
      </w:r>
      <w:r>
        <w:rPr>
          <w:rStyle w:val="translated-span"/>
        </w:rPr>
        <w:t>2</w:t>
      </w:r>
      <w:r>
        <w:rPr>
          <w:rStyle w:val="translated-span"/>
        </w:rPr>
        <w:t>）</w:t>
      </w:r>
      <w:r>
        <w:rPr>
          <w:rStyle w:val="translated-span"/>
        </w:rPr>
        <w:t xml:space="preserve"> </w:t>
      </w:r>
      <w:r>
        <w:rPr>
          <w:rStyle w:val="translated-span"/>
        </w:rPr>
        <w:t>我们将部署我们的</w:t>
      </w:r>
      <w:proofErr w:type="spellStart"/>
      <w:r>
        <w:rPr>
          <w:rStyle w:val="translated-span"/>
        </w:rPr>
        <w:t>FedMeta</w:t>
      </w:r>
      <w:proofErr w:type="spellEnd"/>
      <w:r>
        <w:rPr>
          <w:rStyle w:val="translated-span"/>
        </w:rPr>
        <w:t>框架在线应用推荐，以评估其在线性能，涉及到许多工程工作尚未完成。</w:t>
      </w:r>
    </w:p>
    <w:p w14:paraId="0B31E485" w14:textId="77777777" w:rsidR="001C3C67" w:rsidRDefault="00BD52E6">
      <w:pPr>
        <w:pStyle w:val="1"/>
        <w:spacing w:after="76"/>
        <w:ind w:left="35" w:firstLine="0"/>
      </w:pPr>
      <w:r>
        <w:rPr>
          <w:rStyle w:val="translated-span"/>
        </w:rPr>
        <w:t>工具书类</w:t>
      </w:r>
    </w:p>
    <w:p w14:paraId="141885C2" w14:textId="77777777" w:rsidR="001C3C67" w:rsidRDefault="00BD52E6">
      <w:pPr>
        <w:ind w:left="457" w:right="15" w:hanging="432"/>
      </w:pPr>
      <w:r>
        <w:rPr>
          <w:rStyle w:val="translated-span"/>
        </w:rPr>
        <w:t>[1] Martín Abadi</w:t>
      </w:r>
      <w:r>
        <w:rPr>
          <w:rStyle w:val="translated-span"/>
        </w:rPr>
        <w:t>、</w:t>
      </w:r>
      <w:r>
        <w:rPr>
          <w:rStyle w:val="translated-span"/>
        </w:rPr>
        <w:t>Paul Barham</w:t>
      </w:r>
      <w:r>
        <w:rPr>
          <w:rStyle w:val="translated-span"/>
        </w:rPr>
        <w:t>、</w:t>
      </w:r>
      <w:proofErr w:type="spellStart"/>
      <w:r>
        <w:rPr>
          <w:rStyle w:val="translated-span"/>
        </w:rPr>
        <w:t>Jianmin</w:t>
      </w:r>
      <w:proofErr w:type="spellEnd"/>
      <w:r>
        <w:rPr>
          <w:rStyle w:val="translated-span"/>
        </w:rPr>
        <w:t xml:space="preserve"> Chen</w:t>
      </w:r>
      <w:r>
        <w:rPr>
          <w:rStyle w:val="translated-span"/>
        </w:rPr>
        <w:t>、</w:t>
      </w:r>
      <w:proofErr w:type="spellStart"/>
      <w:r>
        <w:rPr>
          <w:rStyle w:val="translated-span"/>
        </w:rPr>
        <w:t>Zhifeng</w:t>
      </w:r>
      <w:proofErr w:type="spellEnd"/>
      <w:r>
        <w:rPr>
          <w:rStyle w:val="translated-span"/>
        </w:rPr>
        <w:t xml:space="preserve"> Chen</w:t>
      </w:r>
      <w:r>
        <w:rPr>
          <w:rStyle w:val="translated-span"/>
        </w:rPr>
        <w:t>、</w:t>
      </w:r>
      <w:r>
        <w:rPr>
          <w:rStyle w:val="translated-span"/>
        </w:rPr>
        <w:t>Andy Davis</w:t>
      </w:r>
      <w:r>
        <w:rPr>
          <w:rStyle w:val="translated-span"/>
        </w:rPr>
        <w:t>、</w:t>
      </w:r>
      <w:r>
        <w:rPr>
          <w:rStyle w:val="translated-span"/>
        </w:rPr>
        <w:t>Jeffrey Dean</w:t>
      </w:r>
      <w:r>
        <w:rPr>
          <w:rStyle w:val="translated-span"/>
        </w:rPr>
        <w:t>、</w:t>
      </w:r>
      <w:r>
        <w:rPr>
          <w:rStyle w:val="translated-span"/>
        </w:rPr>
        <w:t>Matthieu Devin</w:t>
      </w:r>
      <w:r>
        <w:rPr>
          <w:rStyle w:val="translated-span"/>
        </w:rPr>
        <w:t>、</w:t>
      </w:r>
      <w:r>
        <w:rPr>
          <w:rStyle w:val="translated-span"/>
        </w:rPr>
        <w:t>Sanjay Ghemawat</w:t>
      </w:r>
      <w:r>
        <w:rPr>
          <w:rStyle w:val="translated-span"/>
        </w:rPr>
        <w:t>、</w:t>
      </w:r>
      <w:r>
        <w:rPr>
          <w:rStyle w:val="translated-span"/>
        </w:rPr>
        <w:t>Geoffrey Irving</w:t>
      </w:r>
      <w:r>
        <w:rPr>
          <w:rStyle w:val="translated-span"/>
        </w:rPr>
        <w:t>、</w:t>
      </w:r>
      <w:r>
        <w:rPr>
          <w:rStyle w:val="translated-span"/>
        </w:rPr>
        <w:t xml:space="preserve">Michael </w:t>
      </w:r>
      <w:proofErr w:type="spellStart"/>
      <w:r>
        <w:rPr>
          <w:rStyle w:val="translated-span"/>
        </w:rPr>
        <w:t>Isard</w:t>
      </w:r>
      <w:proofErr w:type="spellEnd"/>
      <w:r>
        <w:rPr>
          <w:rStyle w:val="translated-span"/>
        </w:rPr>
        <w:t>等。</w:t>
      </w:r>
      <w:proofErr w:type="spellStart"/>
      <w:r>
        <w:rPr>
          <w:rStyle w:val="translated-span"/>
        </w:rPr>
        <w:t>Tensorflow</w:t>
      </w:r>
      <w:proofErr w:type="spellEnd"/>
      <w:r>
        <w:rPr>
          <w:rStyle w:val="translated-span"/>
        </w:rPr>
        <w:t>:</w:t>
      </w:r>
      <w:r>
        <w:rPr>
          <w:rStyle w:val="translated-span"/>
        </w:rPr>
        <w:t>大规模机器学习系统。第</w:t>
      </w:r>
      <w:r>
        <w:rPr>
          <w:rStyle w:val="translated-span"/>
        </w:rPr>
        <w:t>12</w:t>
      </w:r>
      <w:r>
        <w:rPr>
          <w:rStyle w:val="translated-span"/>
        </w:rPr>
        <w:t>页，第</w:t>
      </w:r>
      <w:r>
        <w:rPr>
          <w:rStyle w:val="translated-span"/>
        </w:rPr>
        <w:t>265-283</w:t>
      </w:r>
      <w:r>
        <w:rPr>
          <w:rStyle w:val="translated-span"/>
        </w:rPr>
        <w:t>页，</w:t>
      </w:r>
      <w:r>
        <w:rPr>
          <w:rStyle w:val="translated-span"/>
        </w:rPr>
        <w:t>2016</w:t>
      </w:r>
      <w:r>
        <w:rPr>
          <w:rStyle w:val="translated-span"/>
        </w:rPr>
        <w:t>年。</w:t>
      </w:r>
      <w:r>
        <w:rPr>
          <w:rStyle w:val="translated-span"/>
          <w:i/>
          <w:iCs/>
        </w:rPr>
        <w:t>乌塞尼克斯操作系统设计与实现专题讨论会</w:t>
      </w:r>
      <w:r>
        <w:rPr>
          <w:rStyle w:val="translated-span"/>
          <w:i/>
          <w:iCs/>
        </w:rPr>
        <w:t>(</w:t>
      </w:r>
      <w:r>
        <w:rPr>
          <w:rStyle w:val="translated-span"/>
          <w:i/>
          <w:iCs/>
        </w:rPr>
        <w:t>奥斯</w:t>
      </w:r>
      <w:proofErr w:type="gramStart"/>
      <w:r>
        <w:rPr>
          <w:rStyle w:val="translated-span"/>
          <w:i/>
          <w:iCs/>
        </w:rPr>
        <w:t>迪</w:t>
      </w:r>
      <w:proofErr w:type="gramEnd"/>
      <w:r>
        <w:rPr>
          <w:rStyle w:val="translated-span"/>
          <w:i/>
          <w:iCs/>
        </w:rPr>
        <w:t>16</w:t>
      </w:r>
      <w:r>
        <w:rPr>
          <w:rStyle w:val="translated-span"/>
          <w:i/>
          <w:iCs/>
        </w:rPr>
        <w:t>条）</w:t>
      </w:r>
    </w:p>
    <w:p w14:paraId="0BD00E60" w14:textId="77777777" w:rsidR="001C3C67" w:rsidRDefault="00BD52E6">
      <w:pPr>
        <w:ind w:left="457" w:right="15" w:hanging="432"/>
      </w:pPr>
      <w:r>
        <w:rPr>
          <w:rStyle w:val="translated-span"/>
        </w:rPr>
        <w:t xml:space="preserve">[2] Keith </w:t>
      </w:r>
      <w:proofErr w:type="spellStart"/>
      <w:r>
        <w:rPr>
          <w:rStyle w:val="translated-span"/>
        </w:rPr>
        <w:t>Bonawitz</w:t>
      </w:r>
      <w:proofErr w:type="spellEnd"/>
      <w:r>
        <w:rPr>
          <w:rStyle w:val="translated-span"/>
        </w:rPr>
        <w:t>、</w:t>
      </w:r>
      <w:r>
        <w:rPr>
          <w:rStyle w:val="translated-span"/>
        </w:rPr>
        <w:t>Hubert Eichner</w:t>
      </w:r>
      <w:r>
        <w:rPr>
          <w:rStyle w:val="translated-span"/>
        </w:rPr>
        <w:t>、</w:t>
      </w:r>
      <w:r>
        <w:rPr>
          <w:rStyle w:val="translated-span"/>
        </w:rPr>
        <w:t xml:space="preserve">Wolfgang </w:t>
      </w:r>
      <w:proofErr w:type="spellStart"/>
      <w:r>
        <w:rPr>
          <w:rStyle w:val="translated-span"/>
        </w:rPr>
        <w:t>Grieskamp</w:t>
      </w:r>
      <w:proofErr w:type="spellEnd"/>
      <w:r>
        <w:rPr>
          <w:rStyle w:val="translated-span"/>
        </w:rPr>
        <w:t>、</w:t>
      </w:r>
      <w:proofErr w:type="spellStart"/>
      <w:r>
        <w:rPr>
          <w:rStyle w:val="translated-span"/>
        </w:rPr>
        <w:t>Dzmitry</w:t>
      </w:r>
      <w:proofErr w:type="spellEnd"/>
      <w:r>
        <w:rPr>
          <w:rStyle w:val="translated-span"/>
        </w:rPr>
        <w:t xml:space="preserve"> </w:t>
      </w:r>
      <w:proofErr w:type="spellStart"/>
      <w:r>
        <w:rPr>
          <w:rStyle w:val="translated-span"/>
        </w:rPr>
        <w:t>Huba</w:t>
      </w:r>
      <w:proofErr w:type="spellEnd"/>
      <w:r>
        <w:rPr>
          <w:rStyle w:val="translated-span"/>
        </w:rPr>
        <w:t>、</w:t>
      </w:r>
      <w:r>
        <w:rPr>
          <w:rStyle w:val="translated-span"/>
        </w:rPr>
        <w:t xml:space="preserve">Alex </w:t>
      </w:r>
      <w:proofErr w:type="spellStart"/>
      <w:r>
        <w:rPr>
          <w:rStyle w:val="translated-span"/>
        </w:rPr>
        <w:t>Ingerman</w:t>
      </w:r>
      <w:proofErr w:type="spellEnd"/>
      <w:r>
        <w:rPr>
          <w:rStyle w:val="translated-span"/>
        </w:rPr>
        <w:t>、</w:t>
      </w:r>
      <w:r>
        <w:rPr>
          <w:rStyle w:val="translated-span"/>
        </w:rPr>
        <w:t>Vladimir Ivanov</w:t>
      </w:r>
      <w:r>
        <w:rPr>
          <w:rStyle w:val="translated-span"/>
        </w:rPr>
        <w:t>、</w:t>
      </w:r>
      <w:r>
        <w:rPr>
          <w:rStyle w:val="translated-span"/>
        </w:rPr>
        <w:t xml:space="preserve">Chloe </w:t>
      </w:r>
      <w:proofErr w:type="spellStart"/>
      <w:r>
        <w:rPr>
          <w:rStyle w:val="translated-span"/>
        </w:rPr>
        <w:t>Kiddon</w:t>
      </w:r>
      <w:proofErr w:type="spellEnd"/>
      <w:r>
        <w:rPr>
          <w:rStyle w:val="translated-span"/>
        </w:rPr>
        <w:t>、</w:t>
      </w:r>
      <w:r>
        <w:rPr>
          <w:rStyle w:val="translated-span"/>
        </w:rPr>
        <w:t xml:space="preserve">Jakub </w:t>
      </w:r>
      <w:proofErr w:type="spellStart"/>
      <w:r>
        <w:rPr>
          <w:rStyle w:val="translated-span"/>
        </w:rPr>
        <w:t>Konecny</w:t>
      </w:r>
      <w:proofErr w:type="spellEnd"/>
      <w:r>
        <w:rPr>
          <w:rStyle w:val="translated-span"/>
        </w:rPr>
        <w:t>、</w:t>
      </w:r>
      <w:r>
        <w:rPr>
          <w:rStyle w:val="translated-span"/>
        </w:rPr>
        <w:t xml:space="preserve">Stefano </w:t>
      </w:r>
      <w:proofErr w:type="spellStart"/>
      <w:r>
        <w:rPr>
          <w:rStyle w:val="translated-span"/>
        </w:rPr>
        <w:t>Mazzocchi</w:t>
      </w:r>
      <w:proofErr w:type="spellEnd"/>
      <w:r>
        <w:rPr>
          <w:rStyle w:val="translated-span"/>
        </w:rPr>
        <w:t>、</w:t>
      </w:r>
      <w:r>
        <w:rPr>
          <w:rStyle w:val="translated-span"/>
        </w:rPr>
        <w:t>H Brendan McMahan</w:t>
      </w:r>
      <w:r>
        <w:rPr>
          <w:rStyle w:val="translated-span"/>
        </w:rPr>
        <w:t>等。面向大规模联合学习：系统设计。</w:t>
      </w:r>
      <w:proofErr w:type="spellStart"/>
      <w:r>
        <w:rPr>
          <w:rStyle w:val="translated-span"/>
        </w:rPr>
        <w:t>arXiv</w:t>
      </w:r>
      <w:proofErr w:type="spellEnd"/>
      <w:r>
        <w:rPr>
          <w:rStyle w:val="translated-span"/>
        </w:rPr>
        <w:t>预印本</w:t>
      </w:r>
      <w:r>
        <w:rPr>
          <w:rStyle w:val="translated-span"/>
        </w:rPr>
        <w:t>arXiv:1902.010462019</w:t>
      </w:r>
      <w:r>
        <w:rPr>
          <w:rStyle w:val="translated-span"/>
        </w:rPr>
        <w:t>年。</w:t>
      </w:r>
    </w:p>
    <w:p w14:paraId="47C43F1F" w14:textId="77777777" w:rsidR="001C3C67" w:rsidRDefault="00BD52E6">
      <w:pPr>
        <w:ind w:left="457" w:right="15" w:hanging="432"/>
      </w:pPr>
      <w:r>
        <w:rPr>
          <w:rStyle w:val="translated-span"/>
        </w:rPr>
        <w:t xml:space="preserve">[3] </w:t>
      </w:r>
      <w:r>
        <w:rPr>
          <w:rStyle w:val="translated-span"/>
        </w:rPr>
        <w:t>塞巴斯蒂安</w:t>
      </w:r>
      <w:r>
        <w:rPr>
          <w:rStyle w:val="translated-span"/>
        </w:rPr>
        <w:t>·</w:t>
      </w:r>
      <w:r>
        <w:rPr>
          <w:rStyle w:val="translated-span"/>
        </w:rPr>
        <w:t>卡尔达斯、彼得</w:t>
      </w:r>
      <w:r>
        <w:rPr>
          <w:rStyle w:val="translated-span"/>
        </w:rPr>
        <w:t>·</w:t>
      </w:r>
      <w:r>
        <w:rPr>
          <w:rStyle w:val="translated-span"/>
        </w:rPr>
        <w:t>吴、田莉、雅库布</w:t>
      </w:r>
      <w:r>
        <w:rPr>
          <w:rStyle w:val="translated-span"/>
        </w:rPr>
        <w:t>·</w:t>
      </w:r>
      <w:r>
        <w:rPr>
          <w:rStyle w:val="translated-span"/>
        </w:rPr>
        <w:t>科尼肯、</w:t>
      </w:r>
      <w:r>
        <w:rPr>
          <w:rStyle w:val="translated-span"/>
        </w:rPr>
        <w:t>H·</w:t>
      </w:r>
      <w:r>
        <w:rPr>
          <w:rStyle w:val="translated-span"/>
        </w:rPr>
        <w:t>布伦丹</w:t>
      </w:r>
      <w:r>
        <w:rPr>
          <w:rStyle w:val="translated-span"/>
        </w:rPr>
        <w:t>·</w:t>
      </w:r>
      <w:r>
        <w:rPr>
          <w:rStyle w:val="translated-span"/>
        </w:rPr>
        <w:t>麦克马汉、弗吉尼亚</w:t>
      </w:r>
      <w:r>
        <w:rPr>
          <w:rStyle w:val="translated-span"/>
        </w:rPr>
        <w:t>·</w:t>
      </w:r>
      <w:r>
        <w:rPr>
          <w:rStyle w:val="translated-span"/>
        </w:rPr>
        <w:t>史密斯和阿梅特</w:t>
      </w:r>
      <w:r>
        <w:rPr>
          <w:rStyle w:val="translated-span"/>
        </w:rPr>
        <w:t>·</w:t>
      </w:r>
      <w:r>
        <w:rPr>
          <w:rStyle w:val="translated-span"/>
        </w:rPr>
        <w:t>塔尔沃卡尔。</w:t>
      </w:r>
      <w:r>
        <w:rPr>
          <w:rStyle w:val="translated-span"/>
        </w:rPr>
        <w:t>Leaf</w:t>
      </w:r>
      <w:r>
        <w:rPr>
          <w:rStyle w:val="translated-span"/>
        </w:rPr>
        <w:t>：联邦设置的基准。</w:t>
      </w:r>
      <w:proofErr w:type="spellStart"/>
      <w:r>
        <w:rPr>
          <w:rStyle w:val="translated-span"/>
        </w:rPr>
        <w:t>arXiv</w:t>
      </w:r>
      <w:proofErr w:type="spellEnd"/>
      <w:r>
        <w:rPr>
          <w:rStyle w:val="translated-span"/>
        </w:rPr>
        <w:t>预印本</w:t>
      </w:r>
      <w:r>
        <w:rPr>
          <w:rStyle w:val="translated-span"/>
        </w:rPr>
        <w:t>arXiv:1812.010972018</w:t>
      </w:r>
      <w:r>
        <w:rPr>
          <w:rStyle w:val="translated-span"/>
        </w:rPr>
        <w:t>年。</w:t>
      </w:r>
    </w:p>
    <w:p w14:paraId="4EB659F8" w14:textId="77777777" w:rsidR="001C3C67" w:rsidRDefault="00BD52E6">
      <w:pPr>
        <w:ind w:left="457" w:right="15" w:hanging="432"/>
      </w:pPr>
      <w:r>
        <w:rPr>
          <w:rStyle w:val="translated-span"/>
        </w:rPr>
        <w:t xml:space="preserve">[4] </w:t>
      </w:r>
      <w:r>
        <w:rPr>
          <w:rStyle w:val="translated-span"/>
        </w:rPr>
        <w:t>陈伟宇，刘延成，奇拉，王玉强，黄佳斌。对少数镜头分类的进一步研究。</w:t>
      </w:r>
      <w:proofErr w:type="spellStart"/>
      <w:r>
        <w:rPr>
          <w:rStyle w:val="translated-span"/>
        </w:rPr>
        <w:t>arXiv</w:t>
      </w:r>
      <w:proofErr w:type="spellEnd"/>
      <w:r>
        <w:rPr>
          <w:rStyle w:val="translated-span"/>
        </w:rPr>
        <w:t>预印本</w:t>
      </w:r>
      <w:r>
        <w:rPr>
          <w:rStyle w:val="translated-span"/>
        </w:rPr>
        <w:t>arXiv:1904.042322019</w:t>
      </w:r>
      <w:r>
        <w:rPr>
          <w:rStyle w:val="translated-span"/>
        </w:rPr>
        <w:t>年。</w:t>
      </w:r>
    </w:p>
    <w:p w14:paraId="44A66F30" w14:textId="77777777" w:rsidR="001C3C67" w:rsidRDefault="00BD52E6">
      <w:pPr>
        <w:ind w:left="457" w:right="15" w:hanging="432"/>
      </w:pPr>
      <w:r>
        <w:rPr>
          <w:rStyle w:val="translated-span"/>
        </w:rPr>
        <w:t xml:space="preserve">[5] </w:t>
      </w:r>
      <w:r>
        <w:rPr>
          <w:rStyle w:val="translated-span"/>
        </w:rPr>
        <w:t>切尔西</w:t>
      </w:r>
      <w:r>
        <w:rPr>
          <w:rStyle w:val="translated-span"/>
        </w:rPr>
        <w:t>·</w:t>
      </w:r>
      <w:r>
        <w:rPr>
          <w:rStyle w:val="translated-span"/>
        </w:rPr>
        <w:t>芬恩，彼得</w:t>
      </w:r>
      <w:r>
        <w:rPr>
          <w:rStyle w:val="translated-span"/>
        </w:rPr>
        <w:t>·</w:t>
      </w:r>
      <w:r>
        <w:rPr>
          <w:rStyle w:val="translated-span"/>
        </w:rPr>
        <w:t>阿贝尔和谢尔盖</w:t>
      </w:r>
      <w:r>
        <w:rPr>
          <w:rStyle w:val="translated-span"/>
        </w:rPr>
        <w:t>·</w:t>
      </w:r>
      <w:r>
        <w:rPr>
          <w:rStyle w:val="translated-span"/>
        </w:rPr>
        <w:t>莱文。模型不可知</w:t>
      </w:r>
      <w:proofErr w:type="gramStart"/>
      <w:r>
        <w:rPr>
          <w:rStyle w:val="translated-span"/>
        </w:rPr>
        <w:t>元学习</w:t>
      </w:r>
      <w:proofErr w:type="gramEnd"/>
      <w:r>
        <w:rPr>
          <w:rStyle w:val="translated-span"/>
        </w:rPr>
        <w:t>快速适应深层网络。</w:t>
      </w:r>
      <w:r>
        <w:rPr>
          <w:rStyle w:val="translated-span"/>
        </w:rPr>
        <w:t>2017-1125</w:t>
      </w:r>
      <w:r>
        <w:rPr>
          <w:rStyle w:val="translated-span"/>
        </w:rPr>
        <w:t>页，共</w:t>
      </w:r>
      <w:r>
        <w:rPr>
          <w:rStyle w:val="translated-span"/>
        </w:rPr>
        <w:t>1135</w:t>
      </w:r>
      <w:r>
        <w:rPr>
          <w:rStyle w:val="translated-span"/>
        </w:rPr>
        <w:t>页。</w:t>
      </w:r>
    </w:p>
    <w:p w14:paraId="40045416" w14:textId="77777777" w:rsidR="001C3C67" w:rsidRDefault="00BD52E6">
      <w:pPr>
        <w:ind w:left="457" w:right="15" w:hanging="432"/>
      </w:pPr>
      <w:r>
        <w:rPr>
          <w:rStyle w:val="translated-span"/>
        </w:rPr>
        <w:t>[6] Alec Go</w:t>
      </w:r>
      <w:r>
        <w:rPr>
          <w:rStyle w:val="translated-span"/>
        </w:rPr>
        <w:t>，</w:t>
      </w:r>
      <w:r>
        <w:rPr>
          <w:rStyle w:val="translated-span"/>
        </w:rPr>
        <w:t xml:space="preserve">Richa </w:t>
      </w:r>
      <w:proofErr w:type="spellStart"/>
      <w:r>
        <w:rPr>
          <w:rStyle w:val="translated-span"/>
        </w:rPr>
        <w:t>Bhayani</w:t>
      </w:r>
      <w:proofErr w:type="spellEnd"/>
      <w:r>
        <w:rPr>
          <w:rStyle w:val="translated-span"/>
        </w:rPr>
        <w:t>和</w:t>
      </w:r>
      <w:r>
        <w:rPr>
          <w:rStyle w:val="translated-span"/>
        </w:rPr>
        <w:t>Lei Huang</w:t>
      </w:r>
      <w:r>
        <w:rPr>
          <w:rStyle w:val="translated-span"/>
        </w:rPr>
        <w:t>。基于远程监控的</w:t>
      </w:r>
      <w:r>
        <w:rPr>
          <w:rStyle w:val="translated-span"/>
        </w:rPr>
        <w:t>Twitter</w:t>
      </w:r>
      <w:r>
        <w:rPr>
          <w:rStyle w:val="translated-span"/>
        </w:rPr>
        <w:t>情感分类。</w:t>
      </w:r>
      <w:r>
        <w:rPr>
          <w:rStyle w:val="translated-span"/>
        </w:rPr>
        <w:t>CS224N</w:t>
      </w:r>
      <w:r>
        <w:rPr>
          <w:rStyle w:val="translated-span"/>
        </w:rPr>
        <w:t>项目报告，斯坦福，</w:t>
      </w:r>
      <w:r>
        <w:rPr>
          <w:rStyle w:val="translated-span"/>
        </w:rPr>
        <w:t>1</w:t>
      </w:r>
      <w:r>
        <w:rPr>
          <w:rStyle w:val="translated-span"/>
        </w:rPr>
        <w:t>（</w:t>
      </w:r>
      <w:r>
        <w:rPr>
          <w:rStyle w:val="translated-span"/>
        </w:rPr>
        <w:t>12</w:t>
      </w:r>
      <w:r>
        <w:rPr>
          <w:rStyle w:val="translated-span"/>
        </w:rPr>
        <w:t>）：</w:t>
      </w:r>
      <w:r>
        <w:rPr>
          <w:rStyle w:val="translated-span"/>
        </w:rPr>
        <w:t>2009</w:t>
      </w:r>
      <w:r>
        <w:rPr>
          <w:rStyle w:val="translated-span"/>
        </w:rPr>
        <w:t>，</w:t>
      </w:r>
      <w:r>
        <w:rPr>
          <w:rStyle w:val="translated-span"/>
        </w:rPr>
        <w:t>2009</w:t>
      </w:r>
      <w:r>
        <w:rPr>
          <w:rStyle w:val="translated-span"/>
        </w:rPr>
        <w:t>。</w:t>
      </w:r>
    </w:p>
    <w:p w14:paraId="011AAD0F" w14:textId="77777777" w:rsidR="001C3C67" w:rsidRDefault="00BD52E6">
      <w:pPr>
        <w:ind w:left="457" w:right="15" w:hanging="432"/>
      </w:pPr>
      <w:r>
        <w:rPr>
          <w:rStyle w:val="translated-span"/>
        </w:rPr>
        <w:t xml:space="preserve">[7] </w:t>
      </w:r>
      <w:r>
        <w:rPr>
          <w:rStyle w:val="translated-span"/>
        </w:rPr>
        <w:t>迪德里克</w:t>
      </w:r>
      <w:r>
        <w:rPr>
          <w:rStyle w:val="translated-span"/>
        </w:rPr>
        <w:t>·</w:t>
      </w:r>
      <w:r>
        <w:rPr>
          <w:rStyle w:val="translated-span"/>
        </w:rPr>
        <w:t>金马和吉米</w:t>
      </w:r>
      <w:r>
        <w:rPr>
          <w:rStyle w:val="translated-span"/>
        </w:rPr>
        <w:t>·</w:t>
      </w:r>
      <w:r>
        <w:rPr>
          <w:rStyle w:val="translated-span"/>
        </w:rPr>
        <w:t>巴。亚当：一种随机优化方法。</w:t>
      </w:r>
      <w:proofErr w:type="spellStart"/>
      <w:r>
        <w:rPr>
          <w:rStyle w:val="translated-span"/>
        </w:rPr>
        <w:t>arXiv</w:t>
      </w:r>
      <w:proofErr w:type="spellEnd"/>
      <w:r>
        <w:rPr>
          <w:rStyle w:val="translated-span"/>
        </w:rPr>
        <w:t>预印本阿拉十四</w:t>
      </w:r>
      <w:proofErr w:type="gramStart"/>
      <w:r>
        <w:rPr>
          <w:rStyle w:val="translated-span"/>
        </w:rPr>
        <w:t>世</w:t>
      </w:r>
      <w:proofErr w:type="gramEnd"/>
      <w:r>
        <w:rPr>
          <w:rStyle w:val="translated-span"/>
        </w:rPr>
        <w:t>：</w:t>
      </w:r>
      <w:r>
        <w:rPr>
          <w:rStyle w:val="translated-span"/>
        </w:rPr>
        <w:t>1412.69802014</w:t>
      </w:r>
      <w:r>
        <w:rPr>
          <w:rStyle w:val="translated-span"/>
        </w:rPr>
        <w:t>年。</w:t>
      </w:r>
    </w:p>
    <w:p w14:paraId="776DBC7D" w14:textId="77777777" w:rsidR="001C3C67" w:rsidRDefault="00BD52E6">
      <w:pPr>
        <w:spacing w:after="126"/>
        <w:ind w:left="457" w:right="15" w:hanging="432"/>
      </w:pPr>
      <w:r>
        <w:rPr>
          <w:rStyle w:val="translated-span"/>
        </w:rPr>
        <w:t xml:space="preserve">[8] Jakub </w:t>
      </w:r>
      <w:proofErr w:type="spellStart"/>
      <w:r>
        <w:rPr>
          <w:rStyle w:val="translated-span"/>
        </w:rPr>
        <w:t>Konecnˇy</w:t>
      </w:r>
      <w:proofErr w:type="spellEnd"/>
      <w:r>
        <w:rPr>
          <w:rStyle w:val="translated-span"/>
        </w:rPr>
        <w:t>、</w:t>
      </w:r>
      <w:r>
        <w:rPr>
          <w:rStyle w:val="translated-span"/>
        </w:rPr>
        <w:t>H Brendan McMahan</w:t>
      </w:r>
      <w:r>
        <w:rPr>
          <w:rStyle w:val="translated-span"/>
        </w:rPr>
        <w:t>、</w:t>
      </w:r>
      <w:r>
        <w:rPr>
          <w:rStyle w:val="translated-span"/>
        </w:rPr>
        <w:t>Felix X Yu</w:t>
      </w:r>
      <w:r>
        <w:rPr>
          <w:rStyle w:val="translated-span"/>
        </w:rPr>
        <w:t>、</w:t>
      </w:r>
      <w:r>
        <w:rPr>
          <w:rStyle w:val="translated-span"/>
        </w:rPr>
        <w:t xml:space="preserve">Peter </w:t>
      </w:r>
      <w:proofErr w:type="spellStart"/>
      <w:r>
        <w:rPr>
          <w:rStyle w:val="translated-span"/>
        </w:rPr>
        <w:t>Richtárik</w:t>
      </w:r>
      <w:proofErr w:type="spellEnd"/>
      <w:r>
        <w:rPr>
          <w:rStyle w:val="translated-span"/>
        </w:rPr>
        <w:t>、</w:t>
      </w:r>
      <w:r>
        <w:rPr>
          <w:rStyle w:val="translated-span"/>
        </w:rPr>
        <w:t xml:space="preserve">Ananda </w:t>
      </w:r>
      <w:proofErr w:type="spellStart"/>
      <w:r>
        <w:rPr>
          <w:rStyle w:val="translated-span"/>
        </w:rPr>
        <w:t>Theertha</w:t>
      </w:r>
      <w:proofErr w:type="spellEnd"/>
      <w:r>
        <w:rPr>
          <w:rStyle w:val="translated-span"/>
        </w:rPr>
        <w:t xml:space="preserve"> Suresh</w:t>
      </w:r>
      <w:r>
        <w:rPr>
          <w:rStyle w:val="translated-span"/>
        </w:rPr>
        <w:t>和</w:t>
      </w:r>
      <w:r>
        <w:rPr>
          <w:rStyle w:val="translated-span"/>
        </w:rPr>
        <w:t>Dave Bacon</w:t>
      </w:r>
      <w:r>
        <w:rPr>
          <w:rStyle w:val="translated-span"/>
        </w:rPr>
        <w:t>。联合学习：提高沟通效率的策略。</w:t>
      </w:r>
      <w:proofErr w:type="spellStart"/>
      <w:r>
        <w:rPr>
          <w:rStyle w:val="translated-span"/>
        </w:rPr>
        <w:t>arXiv</w:t>
      </w:r>
      <w:proofErr w:type="spellEnd"/>
      <w:r>
        <w:rPr>
          <w:rStyle w:val="translated-span"/>
        </w:rPr>
        <w:t>预印本</w:t>
      </w:r>
      <w:r>
        <w:rPr>
          <w:rStyle w:val="translated-span"/>
        </w:rPr>
        <w:t>arXiv:1610.054922016</w:t>
      </w:r>
      <w:r>
        <w:rPr>
          <w:rStyle w:val="translated-span"/>
        </w:rPr>
        <w:t>年。</w:t>
      </w:r>
    </w:p>
    <w:p w14:paraId="47E4EF69" w14:textId="77777777" w:rsidR="001C3C67" w:rsidRDefault="00BD52E6">
      <w:pPr>
        <w:ind w:left="457" w:right="15" w:hanging="432"/>
      </w:pPr>
      <w:r>
        <w:rPr>
          <w:rStyle w:val="translated-span"/>
        </w:rPr>
        <w:t xml:space="preserve">[9] </w:t>
      </w:r>
      <w:r>
        <w:rPr>
          <w:rStyle w:val="translated-span"/>
        </w:rPr>
        <w:t>杨乐坤。手写数字的</w:t>
      </w:r>
      <w:proofErr w:type="spellStart"/>
      <w:r>
        <w:rPr>
          <w:rStyle w:val="translated-span"/>
        </w:rPr>
        <w:t>mnist</w:t>
      </w:r>
      <w:proofErr w:type="spellEnd"/>
      <w:r>
        <w:rPr>
          <w:rStyle w:val="translated-span"/>
        </w:rPr>
        <w:t>数据库。</w:t>
      </w:r>
      <w:r>
        <w:rPr>
          <w:rStyle w:val="translated-span"/>
        </w:rPr>
        <w:t>http://yann</w:t>
      </w:r>
      <w:r>
        <w:rPr>
          <w:rStyle w:val="translated-span"/>
        </w:rPr>
        <w:t>。乐昆。</w:t>
      </w:r>
      <w:r>
        <w:rPr>
          <w:rStyle w:val="translated-span"/>
        </w:rPr>
        <w:t>com/</w:t>
      </w:r>
      <w:proofErr w:type="spellStart"/>
      <w:r>
        <w:rPr>
          <w:rStyle w:val="translated-span"/>
        </w:rPr>
        <w:t>exdb</w:t>
      </w:r>
      <w:proofErr w:type="spellEnd"/>
      <w:r>
        <w:rPr>
          <w:rStyle w:val="translated-span"/>
        </w:rPr>
        <w:t>/</w:t>
      </w:r>
      <w:proofErr w:type="spellStart"/>
      <w:r>
        <w:rPr>
          <w:rStyle w:val="translated-span"/>
        </w:rPr>
        <w:t>mnist</w:t>
      </w:r>
      <w:proofErr w:type="spellEnd"/>
      <w:r>
        <w:rPr>
          <w:rStyle w:val="translated-span"/>
        </w:rPr>
        <w:t>/</w:t>
      </w:r>
      <w:r>
        <w:rPr>
          <w:rStyle w:val="translated-span"/>
        </w:rPr>
        <w:t>，</w:t>
      </w:r>
      <w:r>
        <w:rPr>
          <w:rStyle w:val="translated-span"/>
        </w:rPr>
        <w:t>1998</w:t>
      </w:r>
      <w:r>
        <w:rPr>
          <w:rStyle w:val="translated-span"/>
        </w:rPr>
        <w:t>年。</w:t>
      </w:r>
    </w:p>
    <w:p w14:paraId="34C17905" w14:textId="77777777" w:rsidR="001C3C67" w:rsidRDefault="00BD52E6">
      <w:pPr>
        <w:ind w:left="457" w:right="15" w:hanging="432"/>
      </w:pPr>
      <w:r>
        <w:rPr>
          <w:rStyle w:val="translated-span"/>
        </w:rPr>
        <w:t xml:space="preserve">[10] </w:t>
      </w:r>
      <w:r>
        <w:rPr>
          <w:rStyle w:val="translated-span"/>
        </w:rPr>
        <w:t>田莉，阿尼特</w:t>
      </w:r>
      <w:r>
        <w:rPr>
          <w:rStyle w:val="translated-span"/>
        </w:rPr>
        <w:t>·</w:t>
      </w:r>
      <w:r>
        <w:rPr>
          <w:rStyle w:val="translated-span"/>
        </w:rPr>
        <w:t>库马尔</w:t>
      </w:r>
      <w:r>
        <w:rPr>
          <w:rStyle w:val="translated-span"/>
        </w:rPr>
        <w:t>·</w:t>
      </w:r>
      <w:r>
        <w:rPr>
          <w:rStyle w:val="translated-span"/>
        </w:rPr>
        <w:t>萨胡，阿梅特</w:t>
      </w:r>
      <w:r>
        <w:rPr>
          <w:rStyle w:val="translated-span"/>
        </w:rPr>
        <w:t>·</w:t>
      </w:r>
      <w:r>
        <w:rPr>
          <w:rStyle w:val="translated-span"/>
        </w:rPr>
        <w:t>塔尔瓦卡和维吉尼亚</w:t>
      </w:r>
      <w:r>
        <w:rPr>
          <w:rStyle w:val="translated-span"/>
        </w:rPr>
        <w:t>·</w:t>
      </w:r>
      <w:r>
        <w:rPr>
          <w:rStyle w:val="translated-span"/>
        </w:rPr>
        <w:t>史密斯。联合学习：挑战、方法和未来方向。</w:t>
      </w:r>
      <w:proofErr w:type="spellStart"/>
      <w:r>
        <w:rPr>
          <w:rStyle w:val="translated-span"/>
        </w:rPr>
        <w:t>arXiv</w:t>
      </w:r>
      <w:proofErr w:type="spellEnd"/>
      <w:r>
        <w:rPr>
          <w:rStyle w:val="translated-span"/>
        </w:rPr>
        <w:t>预印本</w:t>
      </w:r>
      <w:r>
        <w:rPr>
          <w:rStyle w:val="translated-span"/>
        </w:rPr>
        <w:t>arXiv:1908.078732019</w:t>
      </w:r>
      <w:r>
        <w:rPr>
          <w:rStyle w:val="translated-span"/>
        </w:rPr>
        <w:t>年。</w:t>
      </w:r>
    </w:p>
    <w:p w14:paraId="7D4C818A" w14:textId="77777777" w:rsidR="001C3C67" w:rsidRDefault="00BD52E6">
      <w:pPr>
        <w:ind w:left="457" w:right="15" w:hanging="432"/>
      </w:pPr>
      <w:r>
        <w:rPr>
          <w:rStyle w:val="translated-span"/>
        </w:rPr>
        <w:t xml:space="preserve">[11] </w:t>
      </w:r>
      <w:r>
        <w:rPr>
          <w:rStyle w:val="translated-span"/>
        </w:rPr>
        <w:t>田莉、马齐亚尔</w:t>
      </w:r>
      <w:r>
        <w:rPr>
          <w:rStyle w:val="translated-span"/>
        </w:rPr>
        <w:t>·</w:t>
      </w:r>
      <w:r>
        <w:rPr>
          <w:rStyle w:val="translated-span"/>
        </w:rPr>
        <w:t>桑贾比和维吉尼亚</w:t>
      </w:r>
      <w:r>
        <w:rPr>
          <w:rStyle w:val="translated-span"/>
        </w:rPr>
        <w:t>·</w:t>
      </w:r>
      <w:r>
        <w:rPr>
          <w:rStyle w:val="translated-span"/>
        </w:rPr>
        <w:t>史密斯。公平学习资源分配。</w:t>
      </w:r>
      <w:proofErr w:type="spellStart"/>
      <w:r>
        <w:rPr>
          <w:rStyle w:val="translated-span"/>
        </w:rPr>
        <w:t>arXiv</w:t>
      </w:r>
      <w:proofErr w:type="spellEnd"/>
      <w:r>
        <w:rPr>
          <w:rStyle w:val="translated-span"/>
        </w:rPr>
        <w:t>预印本</w:t>
      </w:r>
      <w:r>
        <w:rPr>
          <w:rStyle w:val="translated-span"/>
        </w:rPr>
        <w:t>arXiv:1905.104972019</w:t>
      </w:r>
      <w:r>
        <w:rPr>
          <w:rStyle w:val="translated-span"/>
        </w:rPr>
        <w:t>年。</w:t>
      </w:r>
    </w:p>
    <w:p w14:paraId="7B128B55" w14:textId="77777777" w:rsidR="001C3C67" w:rsidRDefault="00BD52E6">
      <w:pPr>
        <w:ind w:left="457" w:right="15" w:hanging="432"/>
      </w:pPr>
      <w:r>
        <w:rPr>
          <w:rStyle w:val="translated-span"/>
        </w:rPr>
        <w:lastRenderedPageBreak/>
        <w:t xml:space="preserve">[12] </w:t>
      </w:r>
      <w:r>
        <w:rPr>
          <w:rStyle w:val="translated-span"/>
        </w:rPr>
        <w:t>李振国，周凤伟，陈飞，李杭。元</w:t>
      </w:r>
      <w:r>
        <w:rPr>
          <w:rStyle w:val="translated-span"/>
        </w:rPr>
        <w:t>SGD</w:t>
      </w:r>
      <w:r>
        <w:rPr>
          <w:rStyle w:val="translated-span"/>
        </w:rPr>
        <w:t>：学习快速学习为少数镜头学习。</w:t>
      </w:r>
      <w:proofErr w:type="spellStart"/>
      <w:r>
        <w:rPr>
          <w:rStyle w:val="translated-span"/>
        </w:rPr>
        <w:t>arXiv</w:t>
      </w:r>
      <w:proofErr w:type="spellEnd"/>
      <w:r>
        <w:rPr>
          <w:rStyle w:val="translated-span"/>
        </w:rPr>
        <w:t>预印本</w:t>
      </w:r>
      <w:r>
        <w:rPr>
          <w:rStyle w:val="translated-span"/>
        </w:rPr>
        <w:t>arXiv:1707.098352017</w:t>
      </w:r>
      <w:r>
        <w:rPr>
          <w:rStyle w:val="translated-span"/>
        </w:rPr>
        <w:t>年。</w:t>
      </w:r>
    </w:p>
    <w:p w14:paraId="117833FE" w14:textId="77777777" w:rsidR="001C3C67" w:rsidRDefault="00BD52E6">
      <w:pPr>
        <w:ind w:left="457" w:right="15" w:hanging="432"/>
      </w:pPr>
      <w:r>
        <w:rPr>
          <w:rStyle w:val="translated-span"/>
        </w:rPr>
        <w:t xml:space="preserve">[13] </w:t>
      </w:r>
      <w:r>
        <w:rPr>
          <w:rStyle w:val="translated-span"/>
        </w:rPr>
        <w:t>陶林，塞巴斯蒂安</w:t>
      </w:r>
      <w:r>
        <w:rPr>
          <w:rStyle w:val="translated-span"/>
        </w:rPr>
        <w:t>·</w:t>
      </w:r>
      <w:r>
        <w:rPr>
          <w:rStyle w:val="translated-span"/>
        </w:rPr>
        <w:t>斯蒂奇和马丁</w:t>
      </w:r>
      <w:r>
        <w:rPr>
          <w:rStyle w:val="translated-span"/>
        </w:rPr>
        <w:t>·</w:t>
      </w:r>
      <w:r>
        <w:rPr>
          <w:rStyle w:val="translated-span"/>
        </w:rPr>
        <w:t>贾吉。不要使用大的小批量，使用当地的</w:t>
      </w:r>
      <w:proofErr w:type="spellStart"/>
      <w:r>
        <w:rPr>
          <w:rStyle w:val="translated-span"/>
        </w:rPr>
        <w:t>sgd</w:t>
      </w:r>
      <w:proofErr w:type="spellEnd"/>
      <w:r>
        <w:rPr>
          <w:rStyle w:val="translated-span"/>
        </w:rPr>
        <w:t>。</w:t>
      </w:r>
      <w:proofErr w:type="spellStart"/>
      <w:r>
        <w:rPr>
          <w:rStyle w:val="translated-span"/>
        </w:rPr>
        <w:t>arXiv</w:t>
      </w:r>
      <w:proofErr w:type="spellEnd"/>
      <w:r>
        <w:rPr>
          <w:rStyle w:val="translated-span"/>
        </w:rPr>
        <w:t>预印本</w:t>
      </w:r>
      <w:r>
        <w:rPr>
          <w:rStyle w:val="translated-span"/>
        </w:rPr>
        <w:t>arXiv:1808.072172018</w:t>
      </w:r>
      <w:r>
        <w:rPr>
          <w:rStyle w:val="translated-span"/>
        </w:rPr>
        <w:t>年。</w:t>
      </w:r>
    </w:p>
    <w:p w14:paraId="4B6F5158" w14:textId="77777777" w:rsidR="001C3C67" w:rsidRDefault="00BD52E6">
      <w:pPr>
        <w:spacing w:after="126"/>
        <w:ind w:left="457" w:right="15" w:hanging="432"/>
      </w:pPr>
      <w:r>
        <w:rPr>
          <w:rStyle w:val="translated-span"/>
        </w:rPr>
        <w:t xml:space="preserve">[14] </w:t>
      </w:r>
      <w:r>
        <w:rPr>
          <w:rStyle w:val="translated-span"/>
        </w:rPr>
        <w:t>布伦丹</w:t>
      </w:r>
      <w:r>
        <w:rPr>
          <w:rStyle w:val="translated-span"/>
        </w:rPr>
        <w:t>·</w:t>
      </w:r>
      <w:r>
        <w:rPr>
          <w:rStyle w:val="translated-span"/>
        </w:rPr>
        <w:t>麦克马汉、艾德</w:t>
      </w:r>
      <w:r>
        <w:rPr>
          <w:rStyle w:val="translated-span"/>
        </w:rPr>
        <w:t>·</w:t>
      </w:r>
      <w:r>
        <w:rPr>
          <w:rStyle w:val="translated-span"/>
        </w:rPr>
        <w:t>摩尔、丹尼尔</w:t>
      </w:r>
      <w:r>
        <w:rPr>
          <w:rStyle w:val="translated-span"/>
        </w:rPr>
        <w:t>·</w:t>
      </w:r>
      <w:r>
        <w:rPr>
          <w:rStyle w:val="translated-span"/>
        </w:rPr>
        <w:t>拉马奇、塞思</w:t>
      </w:r>
      <w:r>
        <w:rPr>
          <w:rStyle w:val="translated-span"/>
        </w:rPr>
        <w:t>·</w:t>
      </w:r>
      <w:r>
        <w:rPr>
          <w:rStyle w:val="translated-span"/>
        </w:rPr>
        <w:t>汉普森和布莱斯</w:t>
      </w:r>
      <w:r>
        <w:rPr>
          <w:rStyle w:val="translated-span"/>
        </w:rPr>
        <w:t>·</w:t>
      </w:r>
      <w:r>
        <w:rPr>
          <w:rStyle w:val="translated-span"/>
        </w:rPr>
        <w:t>阿奎拉</w:t>
      </w:r>
      <w:r>
        <w:rPr>
          <w:rStyle w:val="translated-span"/>
        </w:rPr>
        <w:t>·</w:t>
      </w:r>
      <w:r>
        <w:rPr>
          <w:rStyle w:val="translated-span"/>
        </w:rPr>
        <w:t>阿卡斯。从分散数据中有效地学习深层网络。</w:t>
      </w:r>
      <w:r>
        <w:rPr>
          <w:rStyle w:val="translated-span"/>
        </w:rPr>
        <w:t>AISTATS</w:t>
      </w:r>
      <w:r>
        <w:rPr>
          <w:rStyle w:val="translated-span"/>
        </w:rPr>
        <w:t>，第</w:t>
      </w:r>
      <w:r>
        <w:rPr>
          <w:rStyle w:val="translated-span"/>
        </w:rPr>
        <w:t>1273-1282</w:t>
      </w:r>
      <w:r>
        <w:rPr>
          <w:rStyle w:val="translated-span"/>
        </w:rPr>
        <w:t>页，</w:t>
      </w:r>
      <w:r>
        <w:rPr>
          <w:rStyle w:val="translated-span"/>
        </w:rPr>
        <w:t>2017</w:t>
      </w:r>
      <w:r>
        <w:rPr>
          <w:rStyle w:val="translated-span"/>
        </w:rPr>
        <w:t>年。</w:t>
      </w:r>
    </w:p>
    <w:p w14:paraId="08906E0B" w14:textId="77777777" w:rsidR="001C3C67" w:rsidRDefault="00BD52E6">
      <w:pPr>
        <w:ind w:left="457" w:right="15" w:hanging="432"/>
      </w:pPr>
      <w:r>
        <w:rPr>
          <w:rStyle w:val="translated-span"/>
        </w:rPr>
        <w:t xml:space="preserve">[15] </w:t>
      </w:r>
      <w:r>
        <w:rPr>
          <w:rStyle w:val="translated-span"/>
        </w:rPr>
        <w:t>曾素伦</w:t>
      </w:r>
      <w:r>
        <w:rPr>
          <w:rStyle w:val="translated-span"/>
        </w:rPr>
        <w:t>·</w:t>
      </w:r>
      <w:r>
        <w:rPr>
          <w:rStyle w:val="translated-span"/>
        </w:rPr>
        <w:t>蒙克达赖和洪宇。元网络。第</w:t>
      </w:r>
      <w:r>
        <w:rPr>
          <w:rStyle w:val="translated-span"/>
        </w:rPr>
        <w:t>34</w:t>
      </w:r>
      <w:r>
        <w:rPr>
          <w:rStyle w:val="translated-span"/>
        </w:rPr>
        <w:t>届机器学习国际会议论文集第</w:t>
      </w:r>
      <w:r>
        <w:rPr>
          <w:rStyle w:val="translated-span"/>
        </w:rPr>
        <w:t>70</w:t>
      </w:r>
      <w:r>
        <w:rPr>
          <w:rStyle w:val="translated-span"/>
        </w:rPr>
        <w:t>卷，第</w:t>
      </w:r>
      <w:r>
        <w:rPr>
          <w:rStyle w:val="translated-span"/>
        </w:rPr>
        <w:t>2554-2563</w:t>
      </w:r>
      <w:r>
        <w:rPr>
          <w:rStyle w:val="translated-span"/>
        </w:rPr>
        <w:t>页。吉</w:t>
      </w:r>
      <w:proofErr w:type="gramStart"/>
      <w:r>
        <w:rPr>
          <w:rStyle w:val="translated-span"/>
        </w:rPr>
        <w:t>姆</w:t>
      </w:r>
      <w:proofErr w:type="gramEnd"/>
      <w:r>
        <w:rPr>
          <w:rStyle w:val="translated-span"/>
        </w:rPr>
        <w:t>勒。</w:t>
      </w:r>
      <w:r>
        <w:rPr>
          <w:rStyle w:val="translated-span"/>
        </w:rPr>
        <w:t>org</w:t>
      </w:r>
      <w:r>
        <w:rPr>
          <w:rStyle w:val="translated-span"/>
        </w:rPr>
        <w:t>，</w:t>
      </w:r>
      <w:r>
        <w:rPr>
          <w:rStyle w:val="translated-span"/>
        </w:rPr>
        <w:t>2017</w:t>
      </w:r>
      <w:r>
        <w:rPr>
          <w:rStyle w:val="translated-span"/>
        </w:rPr>
        <w:t>年。</w:t>
      </w:r>
    </w:p>
    <w:p w14:paraId="27DA6401" w14:textId="77777777" w:rsidR="001C3C67" w:rsidRDefault="00BD52E6">
      <w:pPr>
        <w:ind w:left="457" w:right="15" w:hanging="432"/>
      </w:pPr>
      <w:r>
        <w:rPr>
          <w:rStyle w:val="translated-span"/>
        </w:rPr>
        <w:t xml:space="preserve">[16] </w:t>
      </w:r>
      <w:r>
        <w:rPr>
          <w:rStyle w:val="translated-span"/>
        </w:rPr>
        <w:t>亚历克斯</w:t>
      </w:r>
      <w:r>
        <w:rPr>
          <w:rStyle w:val="translated-span"/>
        </w:rPr>
        <w:t>·</w:t>
      </w:r>
      <w:r>
        <w:rPr>
          <w:rStyle w:val="translated-span"/>
        </w:rPr>
        <w:t>尼克尔和约翰</w:t>
      </w:r>
      <w:r>
        <w:rPr>
          <w:rStyle w:val="translated-span"/>
        </w:rPr>
        <w:t>·</w:t>
      </w:r>
      <w:r>
        <w:rPr>
          <w:rStyle w:val="translated-span"/>
        </w:rPr>
        <w:t>舒尔曼。爬行动物：一种可伸缩的金属学习算法。</w:t>
      </w:r>
      <w:proofErr w:type="spellStart"/>
      <w:r>
        <w:rPr>
          <w:rStyle w:val="translated-span"/>
        </w:rPr>
        <w:t>arXiv</w:t>
      </w:r>
      <w:proofErr w:type="spellEnd"/>
      <w:r>
        <w:rPr>
          <w:rStyle w:val="translated-span"/>
        </w:rPr>
        <w:t>预印本</w:t>
      </w:r>
      <w:r>
        <w:rPr>
          <w:rStyle w:val="translated-span"/>
        </w:rPr>
        <w:t>arXiv:1803.029992018</w:t>
      </w:r>
      <w:r>
        <w:rPr>
          <w:rStyle w:val="translated-span"/>
        </w:rPr>
        <w:t>年</w:t>
      </w:r>
      <w:r>
        <w:rPr>
          <w:rStyle w:val="translated-span"/>
        </w:rPr>
        <w:t>2</w:t>
      </w:r>
      <w:r>
        <w:rPr>
          <w:rStyle w:val="translated-span"/>
        </w:rPr>
        <w:t>月</w:t>
      </w:r>
      <w:r>
        <w:rPr>
          <w:rStyle w:val="translated-span"/>
        </w:rPr>
        <w:t>2</w:t>
      </w:r>
      <w:r>
        <w:rPr>
          <w:rStyle w:val="translated-span"/>
        </w:rPr>
        <w:t>日。</w:t>
      </w:r>
    </w:p>
    <w:p w14:paraId="003B4333" w14:textId="77777777" w:rsidR="001C3C67" w:rsidRDefault="00BD52E6">
      <w:pPr>
        <w:ind w:left="457" w:right="15" w:hanging="432"/>
      </w:pPr>
      <w:r>
        <w:rPr>
          <w:rStyle w:val="translated-span"/>
        </w:rPr>
        <w:t xml:space="preserve">[17] </w:t>
      </w:r>
      <w:r>
        <w:rPr>
          <w:rStyle w:val="translated-span"/>
        </w:rPr>
        <w:t>亚历克斯</w:t>
      </w:r>
      <w:r>
        <w:rPr>
          <w:rStyle w:val="translated-span"/>
        </w:rPr>
        <w:t>·</w:t>
      </w:r>
      <w:r>
        <w:rPr>
          <w:rStyle w:val="translated-span"/>
        </w:rPr>
        <w:t>尼科尔、约书亚</w:t>
      </w:r>
      <w:r>
        <w:rPr>
          <w:rStyle w:val="translated-span"/>
        </w:rPr>
        <w:t>·</w:t>
      </w:r>
      <w:r>
        <w:rPr>
          <w:rStyle w:val="translated-span"/>
        </w:rPr>
        <w:t>阿奇姆和约翰</w:t>
      </w:r>
      <w:r>
        <w:rPr>
          <w:rStyle w:val="translated-span"/>
        </w:rPr>
        <w:t>·</w:t>
      </w:r>
      <w:r>
        <w:rPr>
          <w:rStyle w:val="translated-span"/>
        </w:rPr>
        <w:t>舒尔曼。关于</w:t>
      </w:r>
      <w:proofErr w:type="gramStart"/>
      <w:r>
        <w:rPr>
          <w:rStyle w:val="translated-span"/>
        </w:rPr>
        <w:t>一</w:t>
      </w:r>
      <w:proofErr w:type="gramEnd"/>
      <w:r>
        <w:rPr>
          <w:rStyle w:val="translated-span"/>
        </w:rPr>
        <w:t>阶元学习算法。</w:t>
      </w:r>
      <w:proofErr w:type="spellStart"/>
      <w:r>
        <w:rPr>
          <w:rStyle w:val="translated-span"/>
        </w:rPr>
        <w:t>arXiv</w:t>
      </w:r>
      <w:proofErr w:type="spellEnd"/>
      <w:r>
        <w:rPr>
          <w:rStyle w:val="translated-span"/>
        </w:rPr>
        <w:t>预印本</w:t>
      </w:r>
      <w:r>
        <w:rPr>
          <w:rStyle w:val="translated-span"/>
        </w:rPr>
        <w:t>arXiv:1803.029992018</w:t>
      </w:r>
      <w:r>
        <w:rPr>
          <w:rStyle w:val="translated-span"/>
        </w:rPr>
        <w:t>年。</w:t>
      </w:r>
    </w:p>
    <w:p w14:paraId="7C8D9DEB" w14:textId="77777777" w:rsidR="001C3C67" w:rsidRDefault="00BD52E6">
      <w:pPr>
        <w:ind w:left="457" w:right="15" w:hanging="432"/>
      </w:pPr>
      <w:r>
        <w:rPr>
          <w:rStyle w:val="translated-span"/>
        </w:rPr>
        <w:t xml:space="preserve">[18] </w:t>
      </w:r>
      <w:r>
        <w:rPr>
          <w:rStyle w:val="translated-span"/>
        </w:rPr>
        <w:t>杰弗里</w:t>
      </w:r>
      <w:r>
        <w:rPr>
          <w:rStyle w:val="translated-span"/>
        </w:rPr>
        <w:t>·</w:t>
      </w:r>
      <w:r>
        <w:rPr>
          <w:rStyle w:val="translated-span"/>
        </w:rPr>
        <w:t>彭宁顿、理查德</w:t>
      </w:r>
      <w:r>
        <w:rPr>
          <w:rStyle w:val="translated-span"/>
        </w:rPr>
        <w:t>·</w:t>
      </w:r>
      <w:r>
        <w:rPr>
          <w:rStyle w:val="translated-span"/>
        </w:rPr>
        <w:t>索彻和克里斯托弗</w:t>
      </w:r>
      <w:r>
        <w:rPr>
          <w:rStyle w:val="translated-span"/>
        </w:rPr>
        <w:t>·</w:t>
      </w:r>
      <w:r>
        <w:rPr>
          <w:rStyle w:val="translated-span"/>
        </w:rPr>
        <w:t>曼宁。</w:t>
      </w:r>
      <w:r>
        <w:rPr>
          <w:rStyle w:val="translated-span"/>
        </w:rPr>
        <w:t>glow</w:t>
      </w:r>
      <w:r>
        <w:rPr>
          <w:rStyle w:val="translated-span"/>
        </w:rPr>
        <w:t>：单词表示的全局向量。《</w:t>
      </w:r>
      <w:r>
        <w:rPr>
          <w:rStyle w:val="translated-span"/>
        </w:rPr>
        <w:t>2014</w:t>
      </w:r>
      <w:r>
        <w:rPr>
          <w:rStyle w:val="translated-span"/>
        </w:rPr>
        <w:t>年自然语言处理经验方法会议论文集》，第</w:t>
      </w:r>
      <w:r>
        <w:rPr>
          <w:rStyle w:val="translated-span"/>
        </w:rPr>
        <w:t>1532-1543</w:t>
      </w:r>
      <w:r>
        <w:rPr>
          <w:rStyle w:val="translated-span"/>
        </w:rPr>
        <w:t>页，</w:t>
      </w:r>
      <w:r>
        <w:rPr>
          <w:rStyle w:val="translated-span"/>
        </w:rPr>
        <w:t>2014</w:t>
      </w:r>
      <w:r>
        <w:rPr>
          <w:rStyle w:val="translated-span"/>
        </w:rPr>
        <w:t>年。</w:t>
      </w:r>
    </w:p>
    <w:p w14:paraId="5FF02885" w14:textId="77777777" w:rsidR="001C3C67" w:rsidRDefault="00BD52E6">
      <w:pPr>
        <w:ind w:left="457" w:right="15" w:hanging="432"/>
      </w:pPr>
      <w:r>
        <w:rPr>
          <w:rStyle w:val="translated-span"/>
        </w:rPr>
        <w:t xml:space="preserve">[19] </w:t>
      </w:r>
      <w:r>
        <w:rPr>
          <w:rStyle w:val="translated-span"/>
        </w:rPr>
        <w:t>萨钦</w:t>
      </w:r>
      <w:r>
        <w:rPr>
          <w:rStyle w:val="translated-span"/>
        </w:rPr>
        <w:t>·</w:t>
      </w:r>
      <w:r>
        <w:rPr>
          <w:rStyle w:val="translated-span"/>
        </w:rPr>
        <w:t>拉维和雨果</w:t>
      </w:r>
      <w:r>
        <w:rPr>
          <w:rStyle w:val="translated-span"/>
        </w:rPr>
        <w:t>·</w:t>
      </w:r>
      <w:r>
        <w:rPr>
          <w:rStyle w:val="translated-span"/>
        </w:rPr>
        <w:t>拉罗谢尔。优化作为少镜头学习的模型。</w:t>
      </w:r>
      <w:r>
        <w:rPr>
          <w:rStyle w:val="translated-span"/>
        </w:rPr>
        <w:t>2017</w:t>
      </w:r>
      <w:r>
        <w:rPr>
          <w:rStyle w:val="translated-span"/>
        </w:rPr>
        <w:t>年</w:t>
      </w:r>
      <w:r>
        <w:rPr>
          <w:rStyle w:val="translated-span"/>
        </w:rPr>
        <w:t>ICLR</w:t>
      </w:r>
      <w:r>
        <w:rPr>
          <w:rStyle w:val="translated-span"/>
        </w:rPr>
        <w:t>。</w:t>
      </w:r>
    </w:p>
    <w:p w14:paraId="1B4F70FA" w14:textId="77777777" w:rsidR="001C3C67" w:rsidRDefault="00BD52E6">
      <w:pPr>
        <w:ind w:left="457" w:right="15" w:hanging="432"/>
      </w:pPr>
      <w:r>
        <w:rPr>
          <w:rStyle w:val="translated-span"/>
        </w:rPr>
        <w:t xml:space="preserve">[20] </w:t>
      </w:r>
      <w:r>
        <w:rPr>
          <w:rStyle w:val="translated-span"/>
        </w:rPr>
        <w:t>阿尼特</w:t>
      </w:r>
      <w:r>
        <w:rPr>
          <w:rStyle w:val="translated-span"/>
        </w:rPr>
        <w:t>·</w:t>
      </w:r>
      <w:r>
        <w:rPr>
          <w:rStyle w:val="translated-span"/>
        </w:rPr>
        <w:t>库马尔</w:t>
      </w:r>
      <w:r>
        <w:rPr>
          <w:rStyle w:val="translated-span"/>
        </w:rPr>
        <w:t>·</w:t>
      </w:r>
      <w:r>
        <w:rPr>
          <w:rStyle w:val="translated-span"/>
        </w:rPr>
        <w:t>萨胡、田莉、马齐亚尔</w:t>
      </w:r>
      <w:r>
        <w:rPr>
          <w:rStyle w:val="translated-span"/>
        </w:rPr>
        <w:t>·</w:t>
      </w:r>
      <w:r>
        <w:rPr>
          <w:rStyle w:val="translated-span"/>
        </w:rPr>
        <w:t>桑贾比、曼齐尔</w:t>
      </w:r>
      <w:r>
        <w:rPr>
          <w:rStyle w:val="translated-span"/>
        </w:rPr>
        <w:t>·</w:t>
      </w:r>
      <w:r>
        <w:rPr>
          <w:rStyle w:val="translated-span"/>
        </w:rPr>
        <w:t>扎希尔、阿梅特</w:t>
      </w:r>
      <w:r>
        <w:rPr>
          <w:rStyle w:val="translated-span"/>
        </w:rPr>
        <w:t>·</w:t>
      </w:r>
      <w:r>
        <w:rPr>
          <w:rStyle w:val="translated-span"/>
        </w:rPr>
        <w:t>塔尔沃卡尔和维吉尼亚</w:t>
      </w:r>
      <w:r>
        <w:rPr>
          <w:rStyle w:val="translated-span"/>
        </w:rPr>
        <w:t>·</w:t>
      </w:r>
      <w:r>
        <w:rPr>
          <w:rStyle w:val="translated-span"/>
        </w:rPr>
        <w:t>史密斯。关于异构网络中联邦优化的收敛性。</w:t>
      </w:r>
      <w:proofErr w:type="spellStart"/>
      <w:r>
        <w:rPr>
          <w:rStyle w:val="translated-span"/>
        </w:rPr>
        <w:t>arXiv</w:t>
      </w:r>
      <w:proofErr w:type="spellEnd"/>
      <w:r>
        <w:rPr>
          <w:rStyle w:val="translated-span"/>
        </w:rPr>
        <w:t>预印本</w:t>
      </w:r>
      <w:proofErr w:type="spellStart"/>
      <w:r>
        <w:rPr>
          <w:rStyle w:val="translated-span"/>
        </w:rPr>
        <w:t>arXiv</w:t>
      </w:r>
      <w:proofErr w:type="spellEnd"/>
      <w:r>
        <w:rPr>
          <w:rStyle w:val="translated-span"/>
        </w:rPr>
        <w:t>：</w:t>
      </w:r>
      <w:r>
        <w:rPr>
          <w:rStyle w:val="translated-span"/>
        </w:rPr>
        <w:t>1812.061272018</w:t>
      </w:r>
      <w:r>
        <w:rPr>
          <w:rStyle w:val="translated-span"/>
        </w:rPr>
        <w:t>年。</w:t>
      </w:r>
    </w:p>
    <w:p w14:paraId="51ADE78F" w14:textId="77777777" w:rsidR="001C3C67" w:rsidRDefault="00BD52E6">
      <w:pPr>
        <w:spacing w:after="94"/>
        <w:ind w:left="457" w:right="15" w:hanging="432"/>
      </w:pPr>
      <w:r>
        <w:rPr>
          <w:rStyle w:val="translated-span"/>
        </w:rPr>
        <w:t>[21]</w:t>
      </w:r>
      <w:r>
        <w:rPr>
          <w:rStyle w:val="translated-span"/>
        </w:rPr>
        <w:t>威廉</w:t>
      </w:r>
      <w:r>
        <w:rPr>
          <w:rStyle w:val="translated-span"/>
        </w:rPr>
        <w:t>·</w:t>
      </w:r>
      <w:r>
        <w:rPr>
          <w:rStyle w:val="translated-span"/>
        </w:rPr>
        <w:t>莎士比亚。莎士比亚全集。华兹华斯版，</w:t>
      </w:r>
      <w:r>
        <w:rPr>
          <w:rStyle w:val="translated-span"/>
        </w:rPr>
        <w:t>2007</w:t>
      </w:r>
      <w:r>
        <w:rPr>
          <w:rStyle w:val="translated-span"/>
        </w:rPr>
        <w:t>年。</w:t>
      </w:r>
      <w:r>
        <w:rPr>
          <w:rStyle w:val="translated-span"/>
        </w:rPr>
        <w:t>[22]Reza Shokri</w:t>
      </w:r>
      <w:r>
        <w:rPr>
          <w:rStyle w:val="translated-span"/>
        </w:rPr>
        <w:t>，</w:t>
      </w:r>
      <w:r>
        <w:rPr>
          <w:rStyle w:val="translated-span"/>
        </w:rPr>
        <w:t xml:space="preserve">Marco </w:t>
      </w:r>
      <w:proofErr w:type="spellStart"/>
      <w:r>
        <w:rPr>
          <w:rStyle w:val="translated-span"/>
        </w:rPr>
        <w:t>Stronati</w:t>
      </w:r>
      <w:proofErr w:type="spellEnd"/>
      <w:r>
        <w:rPr>
          <w:rStyle w:val="translated-span"/>
        </w:rPr>
        <w:t>，</w:t>
      </w:r>
      <w:proofErr w:type="spellStart"/>
      <w:r>
        <w:rPr>
          <w:rStyle w:val="translated-span"/>
        </w:rPr>
        <w:t>Congzheng</w:t>
      </w:r>
      <w:proofErr w:type="spellEnd"/>
      <w:r>
        <w:rPr>
          <w:rStyle w:val="translated-span"/>
        </w:rPr>
        <w:t xml:space="preserve"> Song</w:t>
      </w:r>
      <w:r>
        <w:rPr>
          <w:rStyle w:val="translated-span"/>
        </w:rPr>
        <w:t>和</w:t>
      </w:r>
      <w:r>
        <w:rPr>
          <w:rStyle w:val="translated-span"/>
        </w:rPr>
        <w:t xml:space="preserve">Vitaly </w:t>
      </w:r>
      <w:proofErr w:type="spellStart"/>
      <w:r>
        <w:rPr>
          <w:rStyle w:val="translated-span"/>
        </w:rPr>
        <w:t>Shmatikov</w:t>
      </w:r>
      <w:proofErr w:type="spellEnd"/>
      <w:r>
        <w:rPr>
          <w:rStyle w:val="translated-span"/>
        </w:rPr>
        <w:t>。针对机器学习模型的成员推断攻击。</w:t>
      </w:r>
      <w:r>
        <w:rPr>
          <w:rStyle w:val="translated-span"/>
        </w:rPr>
        <w:t>2017</w:t>
      </w:r>
      <w:r>
        <w:rPr>
          <w:rStyle w:val="translated-span"/>
        </w:rPr>
        <w:t>年</w:t>
      </w:r>
      <w:r>
        <w:rPr>
          <w:rStyle w:val="translated-span"/>
        </w:rPr>
        <w:t>IEEE</w:t>
      </w:r>
      <w:r>
        <w:rPr>
          <w:rStyle w:val="translated-span"/>
        </w:rPr>
        <w:t>安全与隐私研讨会（</w:t>
      </w:r>
      <w:r>
        <w:rPr>
          <w:rStyle w:val="translated-span"/>
        </w:rPr>
        <w:t>SP</w:t>
      </w:r>
      <w:r>
        <w:rPr>
          <w:rStyle w:val="translated-span"/>
        </w:rPr>
        <w:t>），第</w:t>
      </w:r>
      <w:r>
        <w:rPr>
          <w:rStyle w:val="translated-span"/>
        </w:rPr>
        <w:t>3-18</w:t>
      </w:r>
      <w:r>
        <w:rPr>
          <w:rStyle w:val="translated-span"/>
        </w:rPr>
        <w:t>页。</w:t>
      </w:r>
      <w:r>
        <w:rPr>
          <w:rStyle w:val="translated-span"/>
        </w:rPr>
        <w:t>IEEE</w:t>
      </w:r>
      <w:r>
        <w:rPr>
          <w:rStyle w:val="translated-span"/>
        </w:rPr>
        <w:t>，</w:t>
      </w:r>
      <w:r>
        <w:rPr>
          <w:rStyle w:val="translated-span"/>
        </w:rPr>
        <w:t>2017</w:t>
      </w:r>
      <w:r>
        <w:rPr>
          <w:rStyle w:val="translated-span"/>
        </w:rPr>
        <w:t>年。</w:t>
      </w:r>
    </w:p>
    <w:p w14:paraId="17993065" w14:textId="77777777" w:rsidR="001C3C67" w:rsidRDefault="00BD52E6">
      <w:pPr>
        <w:spacing w:after="99"/>
        <w:ind w:left="457" w:right="15" w:hanging="432"/>
      </w:pPr>
      <w:r>
        <w:rPr>
          <w:rStyle w:val="translated-span"/>
        </w:rPr>
        <w:t>[23]</w:t>
      </w:r>
      <w:r>
        <w:rPr>
          <w:rStyle w:val="translated-span"/>
        </w:rPr>
        <w:t>维吉尼亚</w:t>
      </w:r>
      <w:r>
        <w:rPr>
          <w:rStyle w:val="translated-span"/>
        </w:rPr>
        <w:t>·</w:t>
      </w:r>
      <w:r>
        <w:rPr>
          <w:rStyle w:val="translated-span"/>
        </w:rPr>
        <w:t>史密斯、蒋超楷、马齐亚尔</w:t>
      </w:r>
      <w:r>
        <w:rPr>
          <w:rStyle w:val="translated-span"/>
        </w:rPr>
        <w:t>·</w:t>
      </w:r>
      <w:r>
        <w:rPr>
          <w:rStyle w:val="translated-span"/>
        </w:rPr>
        <w:t>桑贾比和阿梅特</w:t>
      </w:r>
      <w:r>
        <w:rPr>
          <w:rStyle w:val="translated-span"/>
        </w:rPr>
        <w:t>·S·</w:t>
      </w:r>
      <w:r>
        <w:rPr>
          <w:rStyle w:val="translated-span"/>
        </w:rPr>
        <w:t>塔尔瓦卡。联合多任务学习。神经信息处理系统的进展，第</w:t>
      </w:r>
      <w:r>
        <w:rPr>
          <w:rStyle w:val="translated-span"/>
        </w:rPr>
        <w:t>4424-4434</w:t>
      </w:r>
      <w:r>
        <w:rPr>
          <w:rStyle w:val="translated-span"/>
        </w:rPr>
        <w:t>页，</w:t>
      </w:r>
      <w:r>
        <w:rPr>
          <w:rStyle w:val="translated-span"/>
        </w:rPr>
        <w:t>2017</w:t>
      </w:r>
      <w:r>
        <w:rPr>
          <w:rStyle w:val="translated-span"/>
        </w:rPr>
        <w:t>年。</w:t>
      </w:r>
    </w:p>
    <w:p w14:paraId="6AE24531" w14:textId="77777777" w:rsidR="001C3C67" w:rsidRDefault="00BD52E6">
      <w:pPr>
        <w:spacing w:after="96"/>
        <w:ind w:left="457" w:right="15" w:hanging="432"/>
      </w:pPr>
      <w:r>
        <w:rPr>
          <w:rStyle w:val="translated-span"/>
        </w:rPr>
        <w:t>[24]</w:t>
      </w:r>
      <w:r>
        <w:rPr>
          <w:rStyle w:val="translated-span"/>
        </w:rPr>
        <w:t>宋聪正，托马斯</w:t>
      </w:r>
      <w:r>
        <w:rPr>
          <w:rStyle w:val="translated-span"/>
        </w:rPr>
        <w:t>·</w:t>
      </w:r>
      <w:r>
        <w:rPr>
          <w:rStyle w:val="translated-span"/>
        </w:rPr>
        <w:t>里斯</w:t>
      </w:r>
      <w:proofErr w:type="gramStart"/>
      <w:r>
        <w:rPr>
          <w:rStyle w:val="translated-span"/>
        </w:rPr>
        <w:t>滕</w:t>
      </w:r>
      <w:proofErr w:type="gramEnd"/>
      <w:r>
        <w:rPr>
          <w:rStyle w:val="translated-span"/>
        </w:rPr>
        <w:t>帕特，维塔利</w:t>
      </w:r>
      <w:r>
        <w:rPr>
          <w:rStyle w:val="translated-span"/>
        </w:rPr>
        <w:t>·</w:t>
      </w:r>
      <w:r>
        <w:rPr>
          <w:rStyle w:val="translated-span"/>
        </w:rPr>
        <w:t>什马蒂科夫。记忆太多的机器学习模型。</w:t>
      </w:r>
      <w:r>
        <w:rPr>
          <w:rStyle w:val="translated-span"/>
        </w:rPr>
        <w:t>2017</w:t>
      </w:r>
      <w:r>
        <w:rPr>
          <w:rStyle w:val="translated-span"/>
        </w:rPr>
        <w:t>年</w:t>
      </w:r>
      <w:r>
        <w:rPr>
          <w:rStyle w:val="translated-span"/>
        </w:rPr>
        <w:t>ACM SIGSAC</w:t>
      </w:r>
      <w:r>
        <w:rPr>
          <w:rStyle w:val="translated-span"/>
        </w:rPr>
        <w:t>计算机和通信安全会议记录，第</w:t>
      </w:r>
      <w:r>
        <w:rPr>
          <w:rStyle w:val="translated-span"/>
        </w:rPr>
        <w:t>587-601</w:t>
      </w:r>
      <w:r>
        <w:rPr>
          <w:rStyle w:val="translated-span"/>
        </w:rPr>
        <w:t>页。</w:t>
      </w:r>
      <w:r>
        <w:rPr>
          <w:rStyle w:val="translated-span"/>
        </w:rPr>
        <w:t>ACM</w:t>
      </w:r>
      <w:r>
        <w:rPr>
          <w:rStyle w:val="translated-span"/>
        </w:rPr>
        <w:t>，</w:t>
      </w:r>
      <w:r>
        <w:rPr>
          <w:rStyle w:val="translated-span"/>
        </w:rPr>
        <w:t>2017</w:t>
      </w:r>
      <w:r>
        <w:rPr>
          <w:rStyle w:val="translated-span"/>
        </w:rPr>
        <w:t>年。</w:t>
      </w:r>
    </w:p>
    <w:p w14:paraId="058552FA" w14:textId="77777777" w:rsidR="001C3C67" w:rsidRDefault="00BD52E6">
      <w:pPr>
        <w:spacing w:after="94"/>
        <w:ind w:left="457" w:right="15" w:hanging="432"/>
      </w:pPr>
      <w:r>
        <w:rPr>
          <w:rStyle w:val="translated-span"/>
        </w:rPr>
        <w:t>[25]</w:t>
      </w:r>
      <w:r>
        <w:rPr>
          <w:rStyle w:val="translated-span"/>
        </w:rPr>
        <w:t>克里斯蒂安</w:t>
      </w:r>
      <w:r>
        <w:rPr>
          <w:rStyle w:val="translated-span"/>
        </w:rPr>
        <w:t>·</w:t>
      </w:r>
      <w:r>
        <w:rPr>
          <w:rStyle w:val="translated-span"/>
        </w:rPr>
        <w:t>塞格迪、沃伊切赫</w:t>
      </w:r>
      <w:r>
        <w:rPr>
          <w:rStyle w:val="translated-span"/>
        </w:rPr>
        <w:t>·</w:t>
      </w:r>
      <w:r>
        <w:rPr>
          <w:rStyle w:val="translated-span"/>
        </w:rPr>
        <w:t>扎勒巴、伊利亚</w:t>
      </w:r>
      <w:r>
        <w:rPr>
          <w:rStyle w:val="translated-span"/>
        </w:rPr>
        <w:t>·</w:t>
      </w:r>
      <w:r>
        <w:rPr>
          <w:rStyle w:val="translated-span"/>
        </w:rPr>
        <w:t>萨茨克弗、琼</w:t>
      </w:r>
      <w:r>
        <w:rPr>
          <w:rStyle w:val="translated-span"/>
        </w:rPr>
        <w:t>·</w:t>
      </w:r>
      <w:r>
        <w:rPr>
          <w:rStyle w:val="translated-span"/>
        </w:rPr>
        <w:t>布鲁纳、杜米特鲁</w:t>
      </w:r>
      <w:r>
        <w:rPr>
          <w:rStyle w:val="translated-span"/>
        </w:rPr>
        <w:t>·</w:t>
      </w:r>
      <w:r>
        <w:rPr>
          <w:rStyle w:val="translated-span"/>
        </w:rPr>
        <w:t>厄汉、伊恩</w:t>
      </w:r>
      <w:r>
        <w:rPr>
          <w:rStyle w:val="translated-span"/>
        </w:rPr>
        <w:t>·</w:t>
      </w:r>
      <w:r>
        <w:rPr>
          <w:rStyle w:val="translated-span"/>
        </w:rPr>
        <w:t>古德费罗和罗布</w:t>
      </w:r>
      <w:r>
        <w:rPr>
          <w:rStyle w:val="translated-span"/>
        </w:rPr>
        <w:t>·</w:t>
      </w:r>
      <w:proofErr w:type="gramStart"/>
      <w:r>
        <w:rPr>
          <w:rStyle w:val="translated-span"/>
        </w:rPr>
        <w:t>弗</w:t>
      </w:r>
      <w:proofErr w:type="gramEnd"/>
      <w:r>
        <w:rPr>
          <w:rStyle w:val="translated-span"/>
        </w:rPr>
        <w:t>格斯。神经网络有趣的特性。</w:t>
      </w:r>
      <w:proofErr w:type="spellStart"/>
      <w:r>
        <w:rPr>
          <w:rStyle w:val="translated-span"/>
        </w:rPr>
        <w:t>arXiv</w:t>
      </w:r>
      <w:proofErr w:type="spellEnd"/>
      <w:r>
        <w:rPr>
          <w:rStyle w:val="translated-span"/>
        </w:rPr>
        <w:t>预印本</w:t>
      </w:r>
      <w:proofErr w:type="spellStart"/>
      <w:r>
        <w:rPr>
          <w:rStyle w:val="translated-span"/>
        </w:rPr>
        <w:t>arXiv</w:t>
      </w:r>
      <w:proofErr w:type="spellEnd"/>
      <w:r>
        <w:rPr>
          <w:rStyle w:val="translated-span"/>
        </w:rPr>
        <w:t>：</w:t>
      </w:r>
      <w:r>
        <w:rPr>
          <w:rStyle w:val="translated-span"/>
        </w:rPr>
        <w:t>1312.61992013</w:t>
      </w:r>
      <w:r>
        <w:rPr>
          <w:rStyle w:val="translated-span"/>
        </w:rPr>
        <w:t>年。</w:t>
      </w:r>
    </w:p>
    <w:p w14:paraId="66CD0321" w14:textId="77777777" w:rsidR="001C3C67" w:rsidRDefault="00BD52E6">
      <w:pPr>
        <w:spacing w:after="95"/>
        <w:ind w:left="457" w:right="15" w:hanging="432"/>
      </w:pPr>
      <w:r>
        <w:rPr>
          <w:rStyle w:val="translated-span"/>
        </w:rPr>
        <w:t xml:space="preserve">[26]Florian </w:t>
      </w:r>
      <w:proofErr w:type="spellStart"/>
      <w:r>
        <w:rPr>
          <w:rStyle w:val="translated-span"/>
        </w:rPr>
        <w:t>Tramèr</w:t>
      </w:r>
      <w:proofErr w:type="spellEnd"/>
      <w:r>
        <w:rPr>
          <w:rStyle w:val="translated-span"/>
        </w:rPr>
        <w:t>、</w:t>
      </w:r>
      <w:r>
        <w:rPr>
          <w:rStyle w:val="translated-span"/>
        </w:rPr>
        <w:t>Fan Zhang</w:t>
      </w:r>
      <w:r>
        <w:rPr>
          <w:rStyle w:val="translated-span"/>
        </w:rPr>
        <w:t>、</w:t>
      </w:r>
      <w:r>
        <w:rPr>
          <w:rStyle w:val="translated-span"/>
        </w:rPr>
        <w:t xml:space="preserve">Ari </w:t>
      </w:r>
      <w:proofErr w:type="spellStart"/>
      <w:r>
        <w:rPr>
          <w:rStyle w:val="translated-span"/>
        </w:rPr>
        <w:t>Juels</w:t>
      </w:r>
      <w:proofErr w:type="spellEnd"/>
      <w:r>
        <w:rPr>
          <w:rStyle w:val="translated-span"/>
        </w:rPr>
        <w:t>、</w:t>
      </w:r>
      <w:r>
        <w:rPr>
          <w:rStyle w:val="translated-span"/>
        </w:rPr>
        <w:t>Michael K Reiter</w:t>
      </w:r>
      <w:r>
        <w:rPr>
          <w:rStyle w:val="translated-span"/>
        </w:rPr>
        <w:t>和</w:t>
      </w:r>
      <w:r>
        <w:rPr>
          <w:rStyle w:val="translated-span"/>
        </w:rPr>
        <w:t xml:space="preserve">Thomas </w:t>
      </w:r>
      <w:proofErr w:type="spellStart"/>
      <w:r>
        <w:rPr>
          <w:rStyle w:val="translated-span"/>
        </w:rPr>
        <w:t>Ristenpart</w:t>
      </w:r>
      <w:proofErr w:type="spellEnd"/>
      <w:r>
        <w:rPr>
          <w:rStyle w:val="translated-span"/>
        </w:rPr>
        <w:t>。通过预测</w:t>
      </w:r>
      <w:r>
        <w:rPr>
          <w:rStyle w:val="translated-span"/>
        </w:rPr>
        <w:t>API</w:t>
      </w:r>
      <w:r>
        <w:rPr>
          <w:rStyle w:val="translated-span"/>
        </w:rPr>
        <w:t>窃取机器学习模型。第</w:t>
      </w:r>
      <w:r>
        <w:rPr>
          <w:rStyle w:val="translated-span"/>
        </w:rPr>
        <w:t>25</w:t>
      </w:r>
      <w:r>
        <w:rPr>
          <w:rStyle w:val="translated-span"/>
        </w:rPr>
        <w:t>页，第</w:t>
      </w:r>
      <w:r>
        <w:rPr>
          <w:rStyle w:val="translated-span"/>
        </w:rPr>
        <w:t>601-618</w:t>
      </w:r>
      <w:r>
        <w:rPr>
          <w:rStyle w:val="translated-span"/>
        </w:rPr>
        <w:t>页，</w:t>
      </w:r>
      <w:r>
        <w:rPr>
          <w:rStyle w:val="translated-span"/>
        </w:rPr>
        <w:t>2016</w:t>
      </w:r>
      <w:r>
        <w:rPr>
          <w:rStyle w:val="translated-span"/>
        </w:rPr>
        <w:t>年。</w:t>
      </w:r>
      <w:r>
        <w:rPr>
          <w:rStyle w:val="translated-span"/>
          <w:i/>
          <w:iCs/>
        </w:rPr>
        <w:t>乌塞尼克斯安全专题讨论会</w:t>
      </w:r>
      <w:r>
        <w:rPr>
          <w:rStyle w:val="translated-span"/>
          <w:i/>
          <w:iCs/>
        </w:rPr>
        <w:t>(</w:t>
      </w:r>
      <w:r>
        <w:rPr>
          <w:rStyle w:val="translated-span"/>
          <w:i/>
          <w:iCs/>
        </w:rPr>
        <w:t>乌塞尼克斯安全</w:t>
      </w:r>
      <w:r>
        <w:rPr>
          <w:rStyle w:val="translated-span"/>
          <w:i/>
          <w:iCs/>
        </w:rPr>
        <w:t>16</w:t>
      </w:r>
      <w:r>
        <w:rPr>
          <w:rStyle w:val="translated-span"/>
          <w:i/>
          <w:iCs/>
        </w:rPr>
        <w:t>）</w:t>
      </w:r>
    </w:p>
    <w:p w14:paraId="61FDFFAC" w14:textId="77777777" w:rsidR="001C3C67" w:rsidRDefault="00BD52E6">
      <w:pPr>
        <w:ind w:left="457" w:right="15" w:hanging="432"/>
      </w:pPr>
      <w:r>
        <w:rPr>
          <w:rStyle w:val="translated-span"/>
        </w:rPr>
        <w:t>[27]</w:t>
      </w:r>
      <w:r>
        <w:rPr>
          <w:rStyle w:val="translated-span"/>
        </w:rPr>
        <w:t>赵悦，李萌，赖良珍，</w:t>
      </w:r>
      <w:proofErr w:type="gramStart"/>
      <w:r>
        <w:rPr>
          <w:rStyle w:val="translated-span"/>
        </w:rPr>
        <w:t>娜</w:t>
      </w:r>
      <w:proofErr w:type="gramEnd"/>
      <w:r>
        <w:rPr>
          <w:rStyle w:val="translated-span"/>
        </w:rPr>
        <w:t>文素达，达蒙</w:t>
      </w:r>
      <w:r>
        <w:rPr>
          <w:rStyle w:val="translated-span"/>
        </w:rPr>
        <w:t>·</w:t>
      </w:r>
      <w:r>
        <w:rPr>
          <w:rStyle w:val="translated-span"/>
        </w:rPr>
        <w:t>茨文，维卡斯</w:t>
      </w:r>
      <w:r>
        <w:rPr>
          <w:rStyle w:val="translated-span"/>
        </w:rPr>
        <w:t>·</w:t>
      </w:r>
      <w:r>
        <w:rPr>
          <w:rStyle w:val="translated-span"/>
        </w:rPr>
        <w:t>钱德拉。非</w:t>
      </w:r>
      <w:proofErr w:type="spellStart"/>
      <w:r>
        <w:rPr>
          <w:rStyle w:val="translated-span"/>
        </w:rPr>
        <w:t>iid</w:t>
      </w:r>
      <w:proofErr w:type="spellEnd"/>
      <w:r>
        <w:rPr>
          <w:rStyle w:val="translated-span"/>
        </w:rPr>
        <w:t>数据的联合学习。</w:t>
      </w:r>
      <w:proofErr w:type="spellStart"/>
      <w:r>
        <w:rPr>
          <w:rStyle w:val="translated-span"/>
        </w:rPr>
        <w:t>arXiv</w:t>
      </w:r>
      <w:proofErr w:type="spellEnd"/>
      <w:r>
        <w:rPr>
          <w:rStyle w:val="translated-span"/>
        </w:rPr>
        <w:t>预印本</w:t>
      </w:r>
      <w:r>
        <w:rPr>
          <w:rStyle w:val="translated-span"/>
        </w:rPr>
        <w:t>arXiv:1806.005822018</w:t>
      </w:r>
      <w:r>
        <w:rPr>
          <w:rStyle w:val="translated-span"/>
        </w:rPr>
        <w:t>年。</w:t>
      </w:r>
    </w:p>
    <w:p w14:paraId="68465EE5" w14:textId="77777777" w:rsidR="001C3C67" w:rsidRDefault="00BD52E6">
      <w:pPr>
        <w:pStyle w:val="1"/>
        <w:ind w:left="0" w:firstLine="0"/>
      </w:pPr>
      <w:r>
        <w:rPr>
          <w:rStyle w:val="translated-span"/>
        </w:rPr>
        <w:t>实验细节</w:t>
      </w:r>
    </w:p>
    <w:p w14:paraId="6EB3693B" w14:textId="77777777" w:rsidR="001C3C67" w:rsidRDefault="00BD52E6">
      <w:pPr>
        <w:spacing w:after="174" w:line="256" w:lineRule="auto"/>
        <w:ind w:left="0" w:firstLine="0"/>
        <w:jc w:val="left"/>
      </w:pPr>
      <w:r>
        <w:rPr>
          <w:rStyle w:val="translated-span"/>
        </w:rPr>
        <w:t>A</w:t>
      </w:r>
      <w:r>
        <w:rPr>
          <w:rStyle w:val="translated-span"/>
        </w:rPr>
        <w:t>、</w:t>
      </w:r>
      <w:r>
        <w:rPr>
          <w:rStyle w:val="translated-span"/>
        </w:rPr>
        <w:t xml:space="preserve"> 1</w:t>
      </w:r>
      <w:r>
        <w:rPr>
          <w:rStyle w:val="translated-span"/>
        </w:rPr>
        <w:t>数据集和模型</w:t>
      </w:r>
    </w:p>
    <w:p w14:paraId="73D8E7CE" w14:textId="77777777" w:rsidR="001C3C67" w:rsidRDefault="00BD52E6">
      <w:pPr>
        <w:ind w:left="28" w:right="15"/>
      </w:pPr>
      <w:r>
        <w:rPr>
          <w:rStyle w:val="translated-span"/>
        </w:rPr>
        <w:t>FEMNIST</w:t>
      </w:r>
      <w:r>
        <w:rPr>
          <w:rStyle w:val="translated-span"/>
        </w:rPr>
        <w:t>：我们在</w:t>
      </w:r>
      <w:r>
        <w:rPr>
          <w:rStyle w:val="translated-span"/>
        </w:rPr>
        <w:t>FEMNIST</w:t>
      </w:r>
      <w:r>
        <w:rPr>
          <w:rStyle w:val="translated-span"/>
        </w:rPr>
        <w:t>上研究了一个</w:t>
      </w:r>
      <w:r>
        <w:rPr>
          <w:rStyle w:val="translated-span"/>
        </w:rPr>
        <w:t>62</w:t>
      </w:r>
      <w:r>
        <w:rPr>
          <w:rStyle w:val="translated-span"/>
        </w:rPr>
        <w:t>类的图像分类任务，它是流行的</w:t>
      </w:r>
      <w:r>
        <w:rPr>
          <w:rStyle w:val="translated-span"/>
        </w:rPr>
        <w:t>MNIST</w:t>
      </w:r>
      <w:r>
        <w:rPr>
          <w:rStyle w:val="translated-span"/>
        </w:rPr>
        <w:t>数据集的一个更复杂的版本</w:t>
      </w:r>
      <w:r>
        <w:rPr>
          <w:rStyle w:val="translated-span"/>
        </w:rPr>
        <w:t>[9]</w:t>
      </w:r>
      <w:r>
        <w:rPr>
          <w:rStyle w:val="translated-span"/>
        </w:rPr>
        <w:t>。根据数字</w:t>
      </w:r>
      <w:r>
        <w:rPr>
          <w:rStyle w:val="translated-span"/>
        </w:rPr>
        <w:t>/</w:t>
      </w:r>
      <w:r>
        <w:rPr>
          <w:rStyle w:val="translated-span"/>
        </w:rPr>
        <w:t>字符的写入者对数据进行分区。我们考虑具有两个</w:t>
      </w:r>
      <w:r>
        <w:rPr>
          <w:rStyle w:val="translated-span"/>
        </w:rPr>
        <w:t>5x5</w:t>
      </w:r>
      <w:r>
        <w:rPr>
          <w:rStyle w:val="translated-span"/>
        </w:rPr>
        <w:t>卷积层的</w:t>
      </w:r>
      <w:r>
        <w:rPr>
          <w:rStyle w:val="translated-span"/>
        </w:rPr>
        <w:t>CNN</w:t>
      </w:r>
      <w:r>
        <w:rPr>
          <w:rStyle w:val="translated-span"/>
        </w:rPr>
        <w:t>（第一个有</w:t>
      </w:r>
      <w:r>
        <w:rPr>
          <w:rStyle w:val="translated-span"/>
        </w:rPr>
        <w:t>32</w:t>
      </w:r>
      <w:r>
        <w:rPr>
          <w:rStyle w:val="translated-span"/>
        </w:rPr>
        <w:t>个通道，第二个有</w:t>
      </w:r>
      <w:r>
        <w:rPr>
          <w:rStyle w:val="translated-span"/>
        </w:rPr>
        <w:t>64</w:t>
      </w:r>
      <w:r>
        <w:rPr>
          <w:rStyle w:val="translated-span"/>
        </w:rPr>
        <w:t>个通道，每个通道后面都有</w:t>
      </w:r>
      <w:r>
        <w:rPr>
          <w:rStyle w:val="translated-span"/>
        </w:rPr>
        <w:t>2×2</w:t>
      </w:r>
      <w:r>
        <w:rPr>
          <w:rStyle w:val="translated-span"/>
        </w:rPr>
        <w:t>个最大池），一个有</w:t>
      </w:r>
      <w:r>
        <w:rPr>
          <w:rStyle w:val="translated-span"/>
        </w:rPr>
        <w:t>2048</w:t>
      </w:r>
      <w:r>
        <w:rPr>
          <w:rStyle w:val="translated-span"/>
        </w:rPr>
        <w:t>个单元和</w:t>
      </w:r>
      <w:proofErr w:type="spellStart"/>
      <w:r>
        <w:rPr>
          <w:rStyle w:val="translated-span"/>
        </w:rPr>
        <w:t>ReLU</w:t>
      </w:r>
      <w:proofErr w:type="spellEnd"/>
      <w:r>
        <w:rPr>
          <w:rStyle w:val="translated-span"/>
        </w:rPr>
        <w:t>激活的完全连接层，以及一个最终的</w:t>
      </w:r>
      <w:proofErr w:type="spellStart"/>
      <w:r>
        <w:rPr>
          <w:rStyle w:val="translated-span"/>
        </w:rPr>
        <w:t>softmax</w:t>
      </w:r>
      <w:proofErr w:type="spellEnd"/>
      <w:r>
        <w:rPr>
          <w:rStyle w:val="translated-span"/>
        </w:rPr>
        <w:t>输出层。</w:t>
      </w:r>
      <w:r>
        <w:rPr>
          <w:rStyle w:val="translated-span"/>
        </w:rPr>
        <w:t>CNN</w:t>
      </w:r>
      <w:r>
        <w:rPr>
          <w:rStyle w:val="translated-span"/>
        </w:rPr>
        <w:t>模型的输入是一个</w:t>
      </w:r>
      <w:r>
        <w:rPr>
          <w:rStyle w:val="translated-span"/>
        </w:rPr>
        <w:t>28×28</w:t>
      </w:r>
      <w:r>
        <w:rPr>
          <w:rStyle w:val="translated-span"/>
        </w:rPr>
        <w:t>的平坦图像，输出是一个介于</w:t>
      </w:r>
      <w:r>
        <w:rPr>
          <w:rStyle w:val="translated-span"/>
        </w:rPr>
        <w:t>0</w:t>
      </w:r>
      <w:r>
        <w:rPr>
          <w:rStyle w:val="translated-span"/>
        </w:rPr>
        <w:t>和</w:t>
      </w:r>
      <w:r>
        <w:rPr>
          <w:rStyle w:val="translated-span"/>
        </w:rPr>
        <w:t>61</w:t>
      </w:r>
      <w:r>
        <w:rPr>
          <w:rStyle w:val="translated-span"/>
        </w:rPr>
        <w:t>之间的数字。</w:t>
      </w:r>
    </w:p>
    <w:p w14:paraId="6341AEEA" w14:textId="77777777" w:rsidR="001C3C67" w:rsidRDefault="00BD52E6">
      <w:pPr>
        <w:spacing w:after="27"/>
        <w:ind w:left="28" w:right="15"/>
      </w:pPr>
      <w:r>
        <w:rPr>
          <w:rStyle w:val="translated-span"/>
        </w:rPr>
        <w:t>莎士比亚：我们研究下一个关于莎士比亚的人物预测任务，它是根据</w:t>
      </w:r>
    </w:p>
    <w:p w14:paraId="69E02231" w14:textId="77777777" w:rsidR="001C3C67" w:rsidRDefault="00BD52E6">
      <w:pPr>
        <w:ind w:left="28" w:right="15"/>
      </w:pPr>
      <w:r>
        <w:rPr>
          <w:rStyle w:val="translated-span"/>
          <w:i/>
          <w:iCs/>
        </w:rPr>
        <w:t>莎士比亚全集</w:t>
      </w:r>
      <w:r>
        <w:rPr>
          <w:rStyle w:val="translated-span"/>
        </w:rPr>
        <w:t>[21]</w:t>
      </w:r>
      <w:r>
        <w:rPr>
          <w:rStyle w:val="translated-span"/>
        </w:rPr>
        <w:t>。在数据集中，每个剧本中的每个角色都被视为不同的客户。这个语言建模任务可以被建模为一个</w:t>
      </w:r>
      <w:r>
        <w:rPr>
          <w:rStyle w:val="translated-span"/>
        </w:rPr>
        <w:t>53</w:t>
      </w:r>
      <w:r>
        <w:rPr>
          <w:rStyle w:val="translated-span"/>
        </w:rPr>
        <w:t>类分类问题。我们使用一个包含</w:t>
      </w:r>
      <w:r>
        <w:rPr>
          <w:rStyle w:val="translated-span"/>
        </w:rPr>
        <w:t>256</w:t>
      </w:r>
      <w:r>
        <w:rPr>
          <w:rStyle w:val="translated-span"/>
        </w:rPr>
        <w:t>个隐藏单元和一个</w:t>
      </w:r>
      <w:r>
        <w:rPr>
          <w:rStyle w:val="translated-span"/>
        </w:rPr>
        <w:t>8D</w:t>
      </w:r>
      <w:r>
        <w:rPr>
          <w:rStyle w:val="translated-span"/>
        </w:rPr>
        <w:t>嵌</w:t>
      </w:r>
      <w:r>
        <w:rPr>
          <w:rStyle w:val="translated-span"/>
        </w:rPr>
        <w:lastRenderedPageBreak/>
        <w:t>入层的两层</w:t>
      </w:r>
      <w:r>
        <w:rPr>
          <w:rStyle w:val="translated-span"/>
        </w:rPr>
        <w:t>LSTM</w:t>
      </w:r>
      <w:r>
        <w:rPr>
          <w:rStyle w:val="translated-span"/>
        </w:rPr>
        <w:t>分类器。嵌入层以</w:t>
      </w:r>
      <w:r>
        <w:rPr>
          <w:rStyle w:val="translated-span"/>
        </w:rPr>
        <w:t>80</w:t>
      </w:r>
      <w:r>
        <w:rPr>
          <w:rStyle w:val="translated-span"/>
        </w:rPr>
        <w:t>个字符的序列作为输入，输出是一个介于</w:t>
      </w:r>
      <w:r>
        <w:rPr>
          <w:rStyle w:val="translated-span"/>
        </w:rPr>
        <w:t>0</w:t>
      </w:r>
      <w:r>
        <w:rPr>
          <w:rStyle w:val="translated-span"/>
        </w:rPr>
        <w:t>到</w:t>
      </w:r>
      <w:r>
        <w:rPr>
          <w:rStyle w:val="translated-span"/>
        </w:rPr>
        <w:t>52</w:t>
      </w:r>
      <w:r>
        <w:rPr>
          <w:rStyle w:val="translated-span"/>
        </w:rPr>
        <w:t>之间的类标签。</w:t>
      </w:r>
    </w:p>
    <w:p w14:paraId="568CB42D" w14:textId="77777777" w:rsidR="001C3C67" w:rsidRDefault="00BD52E6">
      <w:pPr>
        <w:ind w:left="28" w:right="15"/>
      </w:pPr>
      <w:r>
        <w:rPr>
          <w:rStyle w:val="translated-span"/>
        </w:rPr>
        <w:t>我们在</w:t>
      </w:r>
      <w:r>
        <w:rPr>
          <w:rStyle w:val="translated-span"/>
        </w:rPr>
        <w:t>140</w:t>
      </w:r>
      <w:r>
        <w:rPr>
          <w:rStyle w:val="translated-span"/>
        </w:rPr>
        <w:t>个句子的基础上自动生成了</w:t>
      </w:r>
      <w:r>
        <w:rPr>
          <w:rStyle w:val="translated-span"/>
        </w:rPr>
        <w:t>140</w:t>
      </w:r>
      <w:r>
        <w:rPr>
          <w:rStyle w:val="translated-span"/>
        </w:rPr>
        <w:t>个句子表情。我们使用两个预埋手套和</w:t>
      </w:r>
      <w:r>
        <w:rPr>
          <w:rStyle w:val="translated-span"/>
        </w:rPr>
        <w:t>100M</w:t>
      </w:r>
      <w:r>
        <w:rPr>
          <w:rStyle w:val="translated-span"/>
        </w:rPr>
        <w:t>的隐藏层进行分类。输入是一个</w:t>
      </w:r>
      <w:r>
        <w:rPr>
          <w:rStyle w:val="translated-span"/>
        </w:rPr>
        <w:t>25</w:t>
      </w:r>
      <w:r>
        <w:rPr>
          <w:rStyle w:val="translated-span"/>
        </w:rPr>
        <w:t>个单词的序列，每个单词随后通过查找</w:t>
      </w:r>
      <w:r>
        <w:rPr>
          <w:rStyle w:val="translated-span"/>
        </w:rPr>
        <w:t>glow</w:t>
      </w:r>
      <w:r>
        <w:rPr>
          <w:rStyle w:val="translated-span"/>
        </w:rPr>
        <w:t>嵌入到</w:t>
      </w:r>
      <w:r>
        <w:rPr>
          <w:rStyle w:val="translated-span"/>
        </w:rPr>
        <w:t>300</w:t>
      </w:r>
      <w:r>
        <w:rPr>
          <w:rStyle w:val="translated-span"/>
        </w:rPr>
        <w:t>维空间中。最后一个密集连接层的输出是</w:t>
      </w:r>
      <w:r>
        <w:rPr>
          <w:rStyle w:val="translated-span"/>
        </w:rPr>
        <w:t>0</w:t>
      </w:r>
      <w:r>
        <w:rPr>
          <w:rStyle w:val="translated-span"/>
        </w:rPr>
        <w:t>或</w:t>
      </w:r>
      <w:r>
        <w:rPr>
          <w:rStyle w:val="translated-span"/>
        </w:rPr>
        <w:t>1</w:t>
      </w:r>
      <w:r>
        <w:rPr>
          <w:rStyle w:val="translated-span"/>
        </w:rPr>
        <w:t>的类标签。</w:t>
      </w:r>
    </w:p>
    <w:p w14:paraId="6EE8FE48" w14:textId="77777777" w:rsidR="001C3C67" w:rsidRDefault="00BD52E6">
      <w:pPr>
        <w:spacing w:after="283"/>
        <w:ind w:left="28" w:right="15"/>
      </w:pPr>
      <w:r>
        <w:rPr>
          <w:rStyle w:val="translated-span"/>
        </w:rPr>
        <w:t>生产数据集：我们研究了一个基于生产数据集的行业推荐任务。有</w:t>
      </w:r>
      <w:r>
        <w:rPr>
          <w:rStyle w:val="translated-span"/>
        </w:rPr>
        <w:t>2400</w:t>
      </w:r>
      <w:r>
        <w:rPr>
          <w:rStyle w:val="translated-span"/>
        </w:rPr>
        <w:t>个不同的服务和</w:t>
      </w:r>
      <w:r>
        <w:rPr>
          <w:rStyle w:val="translated-span"/>
        </w:rPr>
        <w:t>9369</w:t>
      </w:r>
      <w:r>
        <w:rPr>
          <w:rStyle w:val="translated-span"/>
        </w:rPr>
        <w:t>个客户机，其中每个客户机有</w:t>
      </w:r>
      <w:r>
        <w:rPr>
          <w:rStyle w:val="translated-span"/>
        </w:rPr>
        <w:t>100</w:t>
      </w:r>
      <w:r>
        <w:rPr>
          <w:rStyle w:val="translated-span"/>
        </w:rPr>
        <w:t>到</w:t>
      </w:r>
      <w:r>
        <w:rPr>
          <w:rStyle w:val="translated-span"/>
        </w:rPr>
        <w:t>5000</w:t>
      </w:r>
      <w:r>
        <w:rPr>
          <w:rStyle w:val="translated-span"/>
        </w:rPr>
        <w:t>个记录和</w:t>
      </w:r>
      <w:r>
        <w:rPr>
          <w:rStyle w:val="translated-span"/>
        </w:rPr>
        <w:t>2</w:t>
      </w:r>
      <w:r>
        <w:rPr>
          <w:rStyle w:val="translated-span"/>
        </w:rPr>
        <w:t>到</w:t>
      </w:r>
      <w:r>
        <w:rPr>
          <w:rStyle w:val="translated-span"/>
        </w:rPr>
        <w:t>36</w:t>
      </w:r>
      <w:r>
        <w:rPr>
          <w:rStyle w:val="translated-span"/>
        </w:rPr>
        <w:t>个服务。在每个使用记录中，标签是用户已经使用过的服务，该特征包含服务特征（如服务</w:t>
      </w:r>
      <w:r>
        <w:rPr>
          <w:rStyle w:val="translated-span"/>
        </w:rPr>
        <w:t>ID</w:t>
      </w:r>
      <w:r>
        <w:rPr>
          <w:rStyle w:val="translated-span"/>
        </w:rPr>
        <w:t>等）、用户特征（如上次使用的服务等）和上下文特征（如电池电量、时间等）。我们用三种模型结构进行了实验：</w:t>
      </w:r>
      <w:r>
        <w:rPr>
          <w:rStyle w:val="translated-span"/>
        </w:rPr>
        <w:t>NN-unified</w:t>
      </w:r>
      <w:r>
        <w:rPr>
          <w:rStyle w:val="translated-span"/>
        </w:rPr>
        <w:t>、</w:t>
      </w:r>
      <w:r>
        <w:rPr>
          <w:rStyle w:val="translated-span"/>
        </w:rPr>
        <w:t>NN</w:t>
      </w:r>
      <w:r>
        <w:rPr>
          <w:rStyle w:val="translated-span"/>
        </w:rPr>
        <w:t>和</w:t>
      </w:r>
      <w:r>
        <w:rPr>
          <w:rStyle w:val="translated-span"/>
        </w:rPr>
        <w:t>LR</w:t>
      </w:r>
      <w:r>
        <w:rPr>
          <w:rStyle w:val="translated-span"/>
        </w:rPr>
        <w:t>。实验部分提供了这些模型的详细信息。</w:t>
      </w:r>
    </w:p>
    <w:p w14:paraId="7B700B7C" w14:textId="77777777" w:rsidR="001C3C67" w:rsidRDefault="00BD52E6">
      <w:pPr>
        <w:spacing w:after="174" w:line="256" w:lineRule="auto"/>
        <w:ind w:left="0" w:firstLine="0"/>
        <w:jc w:val="left"/>
      </w:pPr>
      <w:r>
        <w:rPr>
          <w:rStyle w:val="translated-span"/>
        </w:rPr>
        <w:t>A</w:t>
      </w:r>
      <w:r>
        <w:rPr>
          <w:rStyle w:val="translated-span"/>
        </w:rPr>
        <w:t>、</w:t>
      </w:r>
      <w:r>
        <w:rPr>
          <w:rStyle w:val="translated-span"/>
        </w:rPr>
        <w:t xml:space="preserve"> 2</w:t>
      </w:r>
      <w:r>
        <w:rPr>
          <w:rStyle w:val="translated-span"/>
        </w:rPr>
        <w:t>实施细则</w:t>
      </w:r>
    </w:p>
    <w:p w14:paraId="147593A7" w14:textId="77777777" w:rsidR="001C3C67" w:rsidRDefault="00BD52E6">
      <w:pPr>
        <w:ind w:left="28" w:right="15"/>
      </w:pPr>
      <w:r>
        <w:rPr>
          <w:rStyle w:val="translated-span"/>
        </w:rPr>
        <w:t>库：我们在</w:t>
      </w:r>
      <w:r>
        <w:rPr>
          <w:rStyle w:val="translated-span"/>
        </w:rPr>
        <w:t>TensorFlow[1]</w:t>
      </w:r>
      <w:r>
        <w:rPr>
          <w:rStyle w:val="translated-span"/>
        </w:rPr>
        <w:t>中实现了</w:t>
      </w:r>
      <w:proofErr w:type="spellStart"/>
      <w:r>
        <w:rPr>
          <w:rStyle w:val="translated-span"/>
        </w:rPr>
        <w:t>FedAvg</w:t>
      </w:r>
      <w:proofErr w:type="spellEnd"/>
      <w:r>
        <w:rPr>
          <w:rStyle w:val="translated-span"/>
        </w:rPr>
        <w:t>、</w:t>
      </w:r>
      <w:proofErr w:type="spellStart"/>
      <w:r>
        <w:rPr>
          <w:rStyle w:val="translated-span"/>
        </w:rPr>
        <w:t>FedAvg</w:t>
      </w:r>
      <w:proofErr w:type="spellEnd"/>
      <w:r>
        <w:rPr>
          <w:rStyle w:val="translated-span"/>
        </w:rPr>
        <w:t>（</w:t>
      </w:r>
      <w:r>
        <w:rPr>
          <w:rStyle w:val="translated-span"/>
        </w:rPr>
        <w:t>Meta</w:t>
      </w:r>
      <w:r>
        <w:rPr>
          <w:rStyle w:val="translated-span"/>
        </w:rPr>
        <w:t>）、</w:t>
      </w:r>
      <w:proofErr w:type="spellStart"/>
      <w:r>
        <w:rPr>
          <w:rStyle w:val="translated-span"/>
        </w:rPr>
        <w:t>FedMeta</w:t>
      </w:r>
      <w:proofErr w:type="spellEnd"/>
      <w:r>
        <w:rPr>
          <w:rStyle w:val="translated-span"/>
        </w:rPr>
        <w:t>和</w:t>
      </w:r>
      <w:r>
        <w:rPr>
          <w:rStyle w:val="translated-span"/>
        </w:rPr>
        <w:t>MAML</w:t>
      </w:r>
      <w:r>
        <w:rPr>
          <w:rStyle w:val="translated-span"/>
        </w:rPr>
        <w:t>、</w:t>
      </w:r>
      <w:r>
        <w:rPr>
          <w:rStyle w:val="translated-span"/>
        </w:rPr>
        <w:t>FOMAML</w:t>
      </w:r>
      <w:r>
        <w:rPr>
          <w:rStyle w:val="translated-span"/>
        </w:rPr>
        <w:t>和</w:t>
      </w:r>
      <w:proofErr w:type="spellStart"/>
      <w:r>
        <w:rPr>
          <w:rStyle w:val="translated-span"/>
        </w:rPr>
        <w:t>MetaSGD</w:t>
      </w:r>
      <w:proofErr w:type="spellEnd"/>
      <w:r>
        <w:rPr>
          <w:rStyle w:val="translated-span"/>
        </w:rPr>
        <w:t>，允许在元学习过程中通过梯度更新自动区分。我们使用</w:t>
      </w:r>
      <w:r>
        <w:rPr>
          <w:rStyle w:val="translated-span"/>
        </w:rPr>
        <w:t>Adam[7]</w:t>
      </w:r>
      <w:r>
        <w:rPr>
          <w:rStyle w:val="translated-span"/>
        </w:rPr>
        <w:t>作为所有方法的局部优化器。</w:t>
      </w:r>
    </w:p>
    <w:p w14:paraId="7DAE2E07" w14:textId="77777777" w:rsidR="001C3C67" w:rsidRDefault="00BD52E6">
      <w:pPr>
        <w:spacing w:after="126"/>
        <w:ind w:left="26" w:hanging="1"/>
        <w:jc w:val="left"/>
      </w:pPr>
      <w:r>
        <w:rPr>
          <w:rStyle w:val="translated-span"/>
        </w:rPr>
        <w:t>评估在联邦设置中定义测试精度有两种常见方法，即相对于所有数据点的准确性和针对所有设备的准确性。在这部作品中，我们选择前者。对于采样方案，在服务器端更新算法时，我们在每个通信轮对客户端进行统一采样，并对局部模型进行加权平均，权重与本地数据点的个数成正比。为了公平比较，客户机的划分和支持</w:t>
      </w:r>
      <w:r>
        <w:rPr>
          <w:rStyle w:val="translated-span"/>
        </w:rPr>
        <w:t>/</w:t>
      </w:r>
      <w:r>
        <w:rPr>
          <w:rStyle w:val="translated-span"/>
        </w:rPr>
        <w:t>查询集的划分对于所有方法都是相同的。</w:t>
      </w:r>
    </w:p>
    <w:p w14:paraId="1E28C3DF" w14:textId="77777777" w:rsidR="001C3C67" w:rsidRDefault="00BD52E6">
      <w:pPr>
        <w:spacing w:after="341"/>
        <w:ind w:left="28" w:right="15"/>
      </w:pPr>
      <w:r>
        <w:rPr>
          <w:rStyle w:val="translated-span"/>
        </w:rPr>
        <w:t>为每个活跃客户机调整每轮叶参数。对于</w:t>
      </w:r>
      <w:r>
        <w:rPr>
          <w:rStyle w:val="translated-span"/>
        </w:rPr>
        <w:t>FEMNIST</w:t>
      </w:r>
      <w:r>
        <w:rPr>
          <w:rStyle w:val="translated-span"/>
        </w:rPr>
        <w:t>、</w:t>
      </w:r>
      <w:proofErr w:type="spellStart"/>
      <w:r>
        <w:rPr>
          <w:rStyle w:val="translated-span"/>
        </w:rPr>
        <w:t>Shakepseare</w:t>
      </w:r>
      <w:proofErr w:type="spellEnd"/>
      <w:r>
        <w:rPr>
          <w:rStyle w:val="translated-span"/>
        </w:rPr>
        <w:t>和</w:t>
      </w:r>
      <w:r>
        <w:rPr>
          <w:rStyle w:val="translated-span"/>
        </w:rPr>
        <w:t>Sent140</w:t>
      </w:r>
      <w:r>
        <w:rPr>
          <w:rStyle w:val="translated-span"/>
        </w:rPr>
        <w:t>，活跃客户数量分别为</w:t>
      </w:r>
      <w:r>
        <w:rPr>
          <w:rStyle w:val="translated-span"/>
        </w:rPr>
        <w:t>4</w:t>
      </w:r>
      <w:r>
        <w:rPr>
          <w:rStyle w:val="translated-span"/>
        </w:rPr>
        <w:t>、</w:t>
      </w:r>
      <w:r>
        <w:rPr>
          <w:rStyle w:val="translated-span"/>
        </w:rPr>
        <w:t>50</w:t>
      </w:r>
      <w:r>
        <w:rPr>
          <w:rStyle w:val="translated-span"/>
        </w:rPr>
        <w:t>和</w:t>
      </w:r>
      <w:r>
        <w:rPr>
          <w:rStyle w:val="translated-span"/>
        </w:rPr>
        <w:t>60</w:t>
      </w:r>
      <w:r>
        <w:rPr>
          <w:rStyle w:val="translated-span"/>
        </w:rPr>
        <w:t>。我们还对学习率进行了网格搜索，表</w:t>
      </w:r>
      <w:r>
        <w:rPr>
          <w:rStyle w:val="translated-span"/>
        </w:rPr>
        <w:t>4</w:t>
      </w:r>
      <w:r>
        <w:rPr>
          <w:rStyle w:val="translated-span"/>
        </w:rPr>
        <w:t>提供了最好的学习率。</w:t>
      </w:r>
    </w:p>
    <w:p w14:paraId="1CEF0945" w14:textId="77777777" w:rsidR="001C3C67" w:rsidRDefault="00BD52E6">
      <w:pPr>
        <w:spacing w:after="29" w:line="223" w:lineRule="auto"/>
        <w:ind w:left="10" w:right="2" w:hanging="10"/>
        <w:jc w:val="center"/>
      </w:pPr>
      <w:r>
        <w:rPr>
          <w:rStyle w:val="not-translated-para"/>
        </w:rPr>
        <w:t>Table 4: Learning rates setup for LEAF experiments.</w:t>
      </w:r>
    </w:p>
    <w:tbl>
      <w:tblPr>
        <w:tblW w:w="3567" w:type="dxa"/>
        <w:tblInd w:w="2216" w:type="dxa"/>
        <w:tblCellMar>
          <w:left w:w="0" w:type="dxa"/>
          <w:right w:w="0" w:type="dxa"/>
        </w:tblCellMar>
        <w:tblLook w:val="04A0" w:firstRow="1" w:lastRow="0" w:firstColumn="1" w:lastColumn="0" w:noHBand="0" w:noVBand="1"/>
      </w:tblPr>
      <w:tblGrid>
        <w:gridCol w:w="1267"/>
        <w:gridCol w:w="846"/>
        <w:gridCol w:w="1454"/>
      </w:tblGrid>
      <w:tr w:rsidR="001C3C67" w14:paraId="602E1E29" w14:textId="77777777">
        <w:trPr>
          <w:trHeight w:val="288"/>
        </w:trPr>
        <w:tc>
          <w:tcPr>
            <w:tcW w:w="1233" w:type="dxa"/>
            <w:tcBorders>
              <w:top w:val="single" w:sz="8" w:space="0" w:color="000000"/>
              <w:left w:val="nil"/>
              <w:bottom w:val="single" w:sz="8" w:space="0" w:color="000000"/>
              <w:right w:val="nil"/>
            </w:tcBorders>
            <w:tcMar>
              <w:top w:w="20" w:type="dxa"/>
              <w:left w:w="120" w:type="dxa"/>
              <w:bottom w:w="0" w:type="dxa"/>
              <w:right w:w="115" w:type="dxa"/>
            </w:tcMar>
            <w:hideMark/>
          </w:tcPr>
          <w:p w14:paraId="19436BF1" w14:textId="77777777" w:rsidR="001C3C67" w:rsidRDefault="00BD52E6">
            <w:pPr>
              <w:spacing w:after="160" w:line="256" w:lineRule="auto"/>
              <w:ind w:left="0" w:firstLine="0"/>
              <w:jc w:val="left"/>
            </w:pPr>
            <w:r>
              <w:t> </w:t>
            </w:r>
          </w:p>
        </w:tc>
        <w:tc>
          <w:tcPr>
            <w:tcW w:w="866" w:type="dxa"/>
            <w:tcBorders>
              <w:top w:val="single" w:sz="8" w:space="0" w:color="000000"/>
              <w:left w:val="nil"/>
              <w:bottom w:val="single" w:sz="8" w:space="0" w:color="000000"/>
              <w:right w:val="nil"/>
            </w:tcBorders>
            <w:tcMar>
              <w:top w:w="20" w:type="dxa"/>
              <w:left w:w="120" w:type="dxa"/>
              <w:bottom w:w="0" w:type="dxa"/>
              <w:right w:w="115" w:type="dxa"/>
            </w:tcMar>
            <w:hideMark/>
          </w:tcPr>
          <w:p w14:paraId="4A90C827" w14:textId="77777777" w:rsidR="001C3C67" w:rsidRDefault="00BD52E6">
            <w:pPr>
              <w:spacing w:after="0" w:line="256" w:lineRule="auto"/>
              <w:ind w:left="0" w:firstLine="0"/>
              <w:jc w:val="left"/>
            </w:pPr>
            <w:proofErr w:type="spellStart"/>
            <w:r>
              <w:rPr>
                <w:rStyle w:val="not-translated-para"/>
              </w:rPr>
              <w:t>FedAvg</w:t>
            </w:r>
            <w:proofErr w:type="spellEnd"/>
          </w:p>
        </w:tc>
        <w:tc>
          <w:tcPr>
            <w:tcW w:w="1468" w:type="dxa"/>
            <w:tcBorders>
              <w:top w:val="single" w:sz="8" w:space="0" w:color="000000"/>
              <w:left w:val="nil"/>
              <w:bottom w:val="single" w:sz="8" w:space="0" w:color="000000"/>
              <w:right w:val="nil"/>
            </w:tcBorders>
            <w:tcMar>
              <w:top w:w="20" w:type="dxa"/>
              <w:left w:w="120" w:type="dxa"/>
              <w:bottom w:w="0" w:type="dxa"/>
              <w:right w:w="115" w:type="dxa"/>
            </w:tcMar>
            <w:hideMark/>
          </w:tcPr>
          <w:p w14:paraId="2F5B6493" w14:textId="77777777" w:rsidR="001C3C67" w:rsidRDefault="00BD52E6">
            <w:pPr>
              <w:spacing w:after="0" w:line="256" w:lineRule="auto"/>
              <w:ind w:left="18" w:firstLine="0"/>
              <w:jc w:val="left"/>
            </w:pPr>
            <w:proofErr w:type="spellStart"/>
            <w:proofErr w:type="gramStart"/>
            <w:r>
              <w:rPr>
                <w:rStyle w:val="not-translated-para"/>
              </w:rPr>
              <w:t>FedMeta</w:t>
            </w:r>
            <w:proofErr w:type="spellEnd"/>
            <w:r>
              <w:rPr>
                <w:rStyle w:val="not-translated-para"/>
              </w:rPr>
              <w:t>(</w:t>
            </w:r>
            <w:proofErr w:type="gramEnd"/>
            <w:r>
              <w:rPr>
                <w:rStyle w:val="not-translated-para"/>
              </w:rPr>
              <w:t>, )</w:t>
            </w:r>
            <w:r>
              <w:rPr>
                <w:rStyle w:val="not-translated-para"/>
                <w:rFonts w:ascii="Cambria" w:hAnsi="Cambria"/>
                <w:i/>
                <w:iCs/>
              </w:rPr>
              <w:t>αβ</w:t>
            </w:r>
          </w:p>
        </w:tc>
      </w:tr>
      <w:tr w:rsidR="001C3C67" w14:paraId="5AB69AAA" w14:textId="77777777">
        <w:trPr>
          <w:trHeight w:val="220"/>
        </w:trPr>
        <w:tc>
          <w:tcPr>
            <w:tcW w:w="1233" w:type="dxa"/>
            <w:tcBorders>
              <w:top w:val="nil"/>
              <w:left w:val="nil"/>
              <w:bottom w:val="nil"/>
              <w:right w:val="single" w:sz="8" w:space="0" w:color="000000"/>
            </w:tcBorders>
            <w:tcMar>
              <w:top w:w="20" w:type="dxa"/>
              <w:left w:w="120" w:type="dxa"/>
              <w:bottom w:w="0" w:type="dxa"/>
              <w:right w:w="115" w:type="dxa"/>
            </w:tcMar>
            <w:hideMark/>
          </w:tcPr>
          <w:p w14:paraId="64480507" w14:textId="77777777" w:rsidR="001C3C67" w:rsidRDefault="00BD52E6">
            <w:pPr>
              <w:spacing w:after="0" w:line="256" w:lineRule="auto"/>
              <w:ind w:left="0" w:firstLine="0"/>
              <w:jc w:val="left"/>
            </w:pPr>
            <w:r>
              <w:rPr>
                <w:rStyle w:val="not-translated-para"/>
              </w:rPr>
              <w:t>FEMNIST</w:t>
            </w:r>
          </w:p>
        </w:tc>
        <w:tc>
          <w:tcPr>
            <w:tcW w:w="866" w:type="dxa"/>
            <w:tcBorders>
              <w:top w:val="nil"/>
              <w:left w:val="nil"/>
              <w:bottom w:val="nil"/>
              <w:right w:val="single" w:sz="8" w:space="0" w:color="000000"/>
            </w:tcBorders>
            <w:tcMar>
              <w:top w:w="20" w:type="dxa"/>
              <w:left w:w="120" w:type="dxa"/>
              <w:bottom w:w="0" w:type="dxa"/>
              <w:right w:w="115" w:type="dxa"/>
            </w:tcMar>
            <w:hideMark/>
          </w:tcPr>
          <w:p w14:paraId="39F5BA3B" w14:textId="77777777" w:rsidR="001C3C67" w:rsidRDefault="00BD52E6">
            <w:pPr>
              <w:spacing w:after="0" w:line="256" w:lineRule="auto"/>
              <w:ind w:left="0" w:right="4" w:firstLine="0"/>
              <w:jc w:val="center"/>
            </w:pPr>
            <w:r>
              <w:rPr>
                <w:rStyle w:val="not-translated-para"/>
              </w:rPr>
              <w:t>10e-5</w:t>
            </w:r>
          </w:p>
        </w:tc>
        <w:tc>
          <w:tcPr>
            <w:tcW w:w="1468" w:type="dxa"/>
            <w:tcBorders>
              <w:top w:val="nil"/>
              <w:left w:val="nil"/>
              <w:bottom w:val="nil"/>
              <w:right w:val="nil"/>
            </w:tcBorders>
            <w:tcMar>
              <w:top w:w="20" w:type="dxa"/>
              <w:left w:w="120" w:type="dxa"/>
              <w:bottom w:w="0" w:type="dxa"/>
              <w:right w:w="115" w:type="dxa"/>
            </w:tcMar>
            <w:hideMark/>
          </w:tcPr>
          <w:p w14:paraId="22F6375C" w14:textId="77777777" w:rsidR="001C3C67" w:rsidRDefault="00BD52E6">
            <w:pPr>
              <w:spacing w:after="0" w:line="256" w:lineRule="auto"/>
              <w:ind w:left="25" w:firstLine="0"/>
              <w:jc w:val="left"/>
            </w:pPr>
            <w:r>
              <w:rPr>
                <w:rStyle w:val="not-translated-para"/>
              </w:rPr>
              <w:t>(0.001,0.0001)</w:t>
            </w:r>
          </w:p>
        </w:tc>
      </w:tr>
      <w:tr w:rsidR="001C3C67" w14:paraId="1CD016B0" w14:textId="77777777">
        <w:trPr>
          <w:trHeight w:val="218"/>
        </w:trPr>
        <w:tc>
          <w:tcPr>
            <w:tcW w:w="1233" w:type="dxa"/>
            <w:tcBorders>
              <w:top w:val="nil"/>
              <w:left w:val="nil"/>
              <w:bottom w:val="nil"/>
              <w:right w:val="single" w:sz="8" w:space="0" w:color="000000"/>
            </w:tcBorders>
            <w:tcMar>
              <w:top w:w="20" w:type="dxa"/>
              <w:left w:w="120" w:type="dxa"/>
              <w:bottom w:w="0" w:type="dxa"/>
              <w:right w:w="115" w:type="dxa"/>
            </w:tcMar>
            <w:hideMark/>
          </w:tcPr>
          <w:p w14:paraId="2A584839" w14:textId="77777777" w:rsidR="001C3C67" w:rsidRDefault="00BD52E6">
            <w:pPr>
              <w:spacing w:after="0" w:line="256" w:lineRule="auto"/>
              <w:ind w:left="0" w:firstLine="0"/>
              <w:jc w:val="left"/>
            </w:pPr>
            <w:r>
              <w:rPr>
                <w:rStyle w:val="not-translated-para"/>
              </w:rPr>
              <w:t>Shakespeare</w:t>
            </w:r>
          </w:p>
        </w:tc>
        <w:tc>
          <w:tcPr>
            <w:tcW w:w="866" w:type="dxa"/>
            <w:tcBorders>
              <w:top w:val="nil"/>
              <w:left w:val="nil"/>
              <w:bottom w:val="nil"/>
              <w:right w:val="single" w:sz="8" w:space="0" w:color="000000"/>
            </w:tcBorders>
            <w:tcMar>
              <w:top w:w="20" w:type="dxa"/>
              <w:left w:w="120" w:type="dxa"/>
              <w:bottom w:w="0" w:type="dxa"/>
              <w:right w:w="115" w:type="dxa"/>
            </w:tcMar>
            <w:hideMark/>
          </w:tcPr>
          <w:p w14:paraId="17D76BBB" w14:textId="77777777" w:rsidR="001C3C67" w:rsidRDefault="00BD52E6">
            <w:pPr>
              <w:spacing w:after="0" w:line="256" w:lineRule="auto"/>
              <w:ind w:left="0" w:right="4" w:firstLine="0"/>
              <w:jc w:val="center"/>
            </w:pPr>
            <w:r>
              <w:t>0.001</w:t>
            </w:r>
          </w:p>
        </w:tc>
        <w:tc>
          <w:tcPr>
            <w:tcW w:w="1468" w:type="dxa"/>
            <w:tcBorders>
              <w:top w:val="nil"/>
              <w:left w:val="nil"/>
              <w:bottom w:val="nil"/>
              <w:right w:val="nil"/>
            </w:tcBorders>
            <w:tcMar>
              <w:top w:w="20" w:type="dxa"/>
              <w:left w:w="120" w:type="dxa"/>
              <w:bottom w:w="0" w:type="dxa"/>
              <w:right w:w="115" w:type="dxa"/>
            </w:tcMar>
            <w:hideMark/>
          </w:tcPr>
          <w:p w14:paraId="3E4CA12D" w14:textId="77777777" w:rsidR="001C3C67" w:rsidRDefault="00BD52E6">
            <w:pPr>
              <w:spacing w:after="0" w:line="256" w:lineRule="auto"/>
              <w:ind w:left="0" w:right="4" w:firstLine="0"/>
              <w:jc w:val="center"/>
            </w:pPr>
            <w:r>
              <w:rPr>
                <w:rStyle w:val="not-translated-para"/>
              </w:rPr>
              <w:t>(0.1, 0.01)</w:t>
            </w:r>
          </w:p>
        </w:tc>
      </w:tr>
      <w:tr w:rsidR="001C3C67" w14:paraId="214F9E37" w14:textId="77777777">
        <w:trPr>
          <w:trHeight w:val="265"/>
        </w:trPr>
        <w:tc>
          <w:tcPr>
            <w:tcW w:w="1233" w:type="dxa"/>
            <w:tcBorders>
              <w:top w:val="nil"/>
              <w:left w:val="nil"/>
              <w:bottom w:val="single" w:sz="8" w:space="0" w:color="000000"/>
              <w:right w:val="nil"/>
            </w:tcBorders>
            <w:tcMar>
              <w:top w:w="20" w:type="dxa"/>
              <w:left w:w="120" w:type="dxa"/>
              <w:bottom w:w="0" w:type="dxa"/>
              <w:right w:w="115" w:type="dxa"/>
            </w:tcMar>
            <w:hideMark/>
          </w:tcPr>
          <w:p w14:paraId="76032185" w14:textId="77777777" w:rsidR="001C3C67" w:rsidRDefault="00BD52E6">
            <w:pPr>
              <w:spacing w:after="0" w:line="256" w:lineRule="auto"/>
              <w:ind w:left="0" w:firstLine="0"/>
              <w:jc w:val="left"/>
            </w:pPr>
            <w:r>
              <w:rPr>
                <w:rStyle w:val="not-translated-para"/>
              </w:rPr>
              <w:t>Sent140</w:t>
            </w:r>
          </w:p>
        </w:tc>
        <w:tc>
          <w:tcPr>
            <w:tcW w:w="866" w:type="dxa"/>
            <w:tcBorders>
              <w:top w:val="nil"/>
              <w:left w:val="nil"/>
              <w:bottom w:val="single" w:sz="8" w:space="0" w:color="000000"/>
              <w:right w:val="nil"/>
            </w:tcBorders>
            <w:tcMar>
              <w:top w:w="20" w:type="dxa"/>
              <w:left w:w="120" w:type="dxa"/>
              <w:bottom w:w="0" w:type="dxa"/>
              <w:right w:w="115" w:type="dxa"/>
            </w:tcMar>
            <w:hideMark/>
          </w:tcPr>
          <w:p w14:paraId="7129E55F" w14:textId="77777777" w:rsidR="001C3C67" w:rsidRDefault="00BD52E6">
            <w:pPr>
              <w:spacing w:after="0" w:line="256" w:lineRule="auto"/>
              <w:ind w:left="0" w:right="4" w:firstLine="0"/>
              <w:jc w:val="center"/>
            </w:pPr>
            <w:r>
              <w:t>0.001</w:t>
            </w:r>
          </w:p>
        </w:tc>
        <w:tc>
          <w:tcPr>
            <w:tcW w:w="1468" w:type="dxa"/>
            <w:tcBorders>
              <w:top w:val="nil"/>
              <w:left w:val="nil"/>
              <w:bottom w:val="single" w:sz="8" w:space="0" w:color="000000"/>
              <w:right w:val="nil"/>
            </w:tcBorders>
            <w:tcMar>
              <w:top w:w="20" w:type="dxa"/>
              <w:left w:w="120" w:type="dxa"/>
              <w:bottom w:w="0" w:type="dxa"/>
              <w:right w:w="115" w:type="dxa"/>
            </w:tcMar>
            <w:hideMark/>
          </w:tcPr>
          <w:p w14:paraId="6F5169AA" w14:textId="77777777" w:rsidR="001C3C67" w:rsidRDefault="00BD52E6">
            <w:pPr>
              <w:spacing w:after="0" w:line="256" w:lineRule="auto"/>
              <w:ind w:left="0" w:firstLine="0"/>
              <w:jc w:val="left"/>
            </w:pPr>
            <w:r>
              <w:rPr>
                <w:rStyle w:val="not-translated-para"/>
              </w:rPr>
              <w:t>(0.001, 0.0001)</w:t>
            </w:r>
          </w:p>
        </w:tc>
      </w:tr>
    </w:tbl>
    <w:p w14:paraId="06755669" w14:textId="77777777" w:rsidR="001C3C67" w:rsidRDefault="00BD52E6">
      <w:pPr>
        <w:spacing w:after="144" w:line="256" w:lineRule="auto"/>
        <w:ind w:left="0" w:firstLine="0"/>
        <w:jc w:val="left"/>
      </w:pPr>
      <w:r>
        <w:rPr>
          <w:rStyle w:val="not-translated-para"/>
        </w:rPr>
        <w:t>A.3 Additional Experiments on LEAF</w:t>
      </w:r>
    </w:p>
    <w:p w14:paraId="5E80B6FC" w14:textId="77777777" w:rsidR="001C3C67" w:rsidRDefault="00BD52E6">
      <w:pPr>
        <w:spacing w:after="300" w:line="223" w:lineRule="auto"/>
        <w:ind w:left="10" w:hanging="10"/>
        <w:jc w:val="center"/>
      </w:pPr>
      <w:r>
        <w:rPr>
          <w:rStyle w:val="not-translated-para"/>
        </w:rPr>
        <w:t xml:space="preserve">As shown in Figure 4 and Figure 5, we provide the convergences curves when the support fractions are 50% and 90%. We notice that the gap between </w:t>
      </w:r>
      <w:proofErr w:type="spellStart"/>
      <w:proofErr w:type="gramStart"/>
      <w:r>
        <w:rPr>
          <w:rStyle w:val="not-translated-para"/>
        </w:rPr>
        <w:t>FedAvg</w:t>
      </w:r>
      <w:proofErr w:type="spellEnd"/>
      <w:r>
        <w:rPr>
          <w:rStyle w:val="not-translated-para"/>
        </w:rPr>
        <w:t>(</w:t>
      </w:r>
      <w:proofErr w:type="gramEnd"/>
      <w:r>
        <w:rPr>
          <w:rStyle w:val="not-translated-para"/>
        </w:rPr>
        <w:t xml:space="preserve">Meta) and </w:t>
      </w:r>
      <w:proofErr w:type="spellStart"/>
      <w:r>
        <w:rPr>
          <w:rStyle w:val="not-translated-para"/>
        </w:rPr>
        <w:t>FedMeta</w:t>
      </w:r>
      <w:proofErr w:type="spellEnd"/>
      <w:r>
        <w:rPr>
          <w:rStyle w:val="not-translated-para"/>
        </w:rPr>
        <w:t xml:space="preserve"> is shrinking when we increase the support fraction. An example is that the convergence curves of </w:t>
      </w:r>
      <w:proofErr w:type="spellStart"/>
      <w:proofErr w:type="gramStart"/>
      <w:r>
        <w:rPr>
          <w:rStyle w:val="not-translated-para"/>
        </w:rPr>
        <w:t>FedAvg</w:t>
      </w:r>
      <w:proofErr w:type="spellEnd"/>
      <w:r>
        <w:rPr>
          <w:rStyle w:val="not-translated-para"/>
        </w:rPr>
        <w:t>(</w:t>
      </w:r>
      <w:proofErr w:type="gramEnd"/>
      <w:r>
        <w:rPr>
          <w:rStyle w:val="not-translated-para"/>
        </w:rPr>
        <w:t xml:space="preserve">Meta) and </w:t>
      </w:r>
      <w:proofErr w:type="spellStart"/>
      <w:r>
        <w:rPr>
          <w:rStyle w:val="not-translated-para"/>
        </w:rPr>
        <w:t>FedMeta</w:t>
      </w:r>
      <w:proofErr w:type="spellEnd"/>
      <w:r>
        <w:rPr>
          <w:rStyle w:val="not-translated-para"/>
        </w:rPr>
        <w:t xml:space="preserve"> almost coincide when the support fraction is 90%. This is consistent with previous industrial experience that meta-learning methods do have a greater advantage in the low-data regime than in medium- or large- data regime.</w:t>
      </w:r>
    </w:p>
    <w:p w14:paraId="0AF8CE45" w14:textId="77777777" w:rsidR="001C3C67" w:rsidRDefault="00BD52E6">
      <w:pPr>
        <w:spacing w:after="174" w:line="256" w:lineRule="auto"/>
        <w:ind w:left="0" w:firstLine="0"/>
        <w:jc w:val="left"/>
      </w:pPr>
      <w:r>
        <w:rPr>
          <w:rStyle w:val="not-translated-para"/>
        </w:rPr>
        <w:t>A.4 Additional Experiments on Industrial Task</w:t>
      </w:r>
    </w:p>
    <w:p w14:paraId="060DF60D" w14:textId="77777777" w:rsidR="001C3C67" w:rsidRDefault="00BD52E6">
      <w:pPr>
        <w:ind w:left="28" w:right="15"/>
      </w:pPr>
      <w:r>
        <w:rPr>
          <w:rStyle w:val="not-translated-para"/>
        </w:rPr>
        <w:t>Input Feature Vector Construction: The input feature vectors are constructed differently for different approaches. For both META and SELF, user-specific models are trained, and the feature vector encodes each usage record with dimension 103. For MIXED, a unified model is trained across all users. To improve the prediction accuracy, the feature vector further encodes user ID and service ID, which has dimension 11892.</w:t>
      </w:r>
    </w:p>
    <w:p w14:paraId="60A5010D" w14:textId="77777777" w:rsidR="001C3C67" w:rsidRDefault="00BD52E6">
      <w:pPr>
        <w:spacing w:after="126"/>
        <w:ind w:left="26" w:hanging="1"/>
        <w:jc w:val="left"/>
      </w:pPr>
      <w:r>
        <w:rPr>
          <w:rStyle w:val="not-translated-para"/>
        </w:rPr>
        <w:t xml:space="preserve">Setting: We randomly sample 7000 users as training users, some of them are used in pre-training (for baselines) or meta-training (for meta-learning methods), and the remaining ones as testing users. For each testing user, the last 20% records in chronological order are used as query set, and for “Support” case, the fraction of records are used as support set. In each step in MIXED setting, </w:t>
      </w:r>
      <w:r>
        <w:rPr>
          <w:rStyle w:val="not-translated-para"/>
        </w:rPr>
        <w:lastRenderedPageBreak/>
        <w:t xml:space="preserve">a batch of 500 data points (or half of the user records, whichever is smaller) are sampled from a single user. In the SELF setting, the batch size is 500 or half size of the query set. In the META setting, the algorithms are trained with 20000 episodes, each of them consists one task from a single training user during meta-training. In each meta-training task, 500 data points (or half of the user records) are sampled, among which the first 80% are used as support set and the remaining as query </w:t>
      </w:r>
      <w:proofErr w:type="spellStart"/>
      <w:proofErr w:type="gramStart"/>
      <w:r>
        <w:rPr>
          <w:rStyle w:val="not-translated-para"/>
        </w:rPr>
        <w:t>set.</w:t>
      </w:r>
      <w:r>
        <w:rPr>
          <w:rStyle w:val="not-translated-para"/>
          <w:rFonts w:ascii="Cambria" w:hAnsi="Cambria"/>
          <w:i/>
          <w:iCs/>
        </w:rPr>
        <w:t>p</w:t>
      </w:r>
      <w:proofErr w:type="spellEnd"/>
      <w:proofErr w:type="gramEnd"/>
      <w:r>
        <w:rPr>
          <w:rStyle w:val="not-translated-para"/>
          <w:rFonts w:ascii="Cambria" w:hAnsi="Cambria"/>
          <w:i/>
          <w:iCs/>
        </w:rPr>
        <w:t xml:space="preserve"> p </w:t>
      </w:r>
    </w:p>
    <w:p w14:paraId="35262FA2" w14:textId="77777777" w:rsidR="001C3C67" w:rsidRDefault="00BD52E6">
      <w:pPr>
        <w:ind w:left="28" w:right="15"/>
      </w:pPr>
      <w:r>
        <w:rPr>
          <w:rStyle w:val="not-translated-para"/>
        </w:rPr>
        <w:t>Convergence Comparison: We further study the convergence of meta-learning methods in terms of the number of episodes during meta-training. as shown in Figure 6. The performance of MAML + LR surprisingly becomes worse as meta-training proceeds, especially for the Top 4 recommendation. The other three methods converge within 20000 episodes, while Meta-SGD converges faster than MAML. In particular, Meta-SGD + NN already outperforms the best baseline NN after 4000 episodes.</w:t>
      </w:r>
    </w:p>
    <w:p w14:paraId="14FE2083" w14:textId="77777777" w:rsidR="001C3C67" w:rsidRDefault="00BD52E6">
      <w:pPr>
        <w:ind w:left="28" w:right="15"/>
      </w:pPr>
      <w:r>
        <w:rPr>
          <w:rStyle w:val="not-translated-para"/>
        </w:rPr>
        <w:t>In Table 3, the SELF baselines — LR and NN perform significantly better when the number of training gradient steps increases from 100 to 10000. It remains to see how many steps are sufficient to train the models. Figure 7 shows that LR and NN indeed converge in 10000 steps, where the accuracy of LR is below or marginally above Meta-SGD + LR, while the accuracy of NN is below Meta-SGD + NN. We stress that Meta-SGD trains the models with only 100 steps, which is much more efficient than training the models from scratch by using (non-parametric) optimization algorithms.</w:t>
      </w:r>
    </w:p>
    <w:p w14:paraId="74320014" w14:textId="77777777" w:rsidR="001C3C67" w:rsidRDefault="00BD52E6">
      <w:pPr>
        <w:spacing w:after="0" w:line="256" w:lineRule="auto"/>
        <w:ind w:left="174" w:firstLine="0"/>
        <w:jc w:val="left"/>
      </w:pPr>
      <w:r>
        <w:rPr>
          <w:noProof/>
        </w:rPr>
        <w:drawing>
          <wp:inline distT="0" distB="0" distL="0" distR="0" wp14:anchorId="659FF05E" wp14:editId="43D523F5">
            <wp:extent cx="4857750" cy="1962150"/>
            <wp:effectExtent l="0" t="0" r="0" b="0"/>
            <wp:docPr id="21" name="Picture 5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51"/>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4857750" cy="1962150"/>
                    </a:xfrm>
                    <a:prstGeom prst="rect">
                      <a:avLst/>
                    </a:prstGeom>
                    <a:noFill/>
                    <a:ln>
                      <a:noFill/>
                    </a:ln>
                  </pic:spPr>
                </pic:pic>
              </a:graphicData>
            </a:graphic>
          </wp:inline>
        </w:drawing>
      </w:r>
    </w:p>
    <w:p w14:paraId="3D39EBD6" w14:textId="77777777" w:rsidR="001C3C67" w:rsidRDefault="00BD52E6">
      <w:pPr>
        <w:spacing w:after="6" w:line="256" w:lineRule="auto"/>
        <w:ind w:left="672" w:hanging="10"/>
        <w:jc w:val="left"/>
      </w:pPr>
      <w:r>
        <w:rPr>
          <w:sz w:val="12"/>
          <w:szCs w:val="12"/>
        </w:rPr>
        <w:t>0 500 1000 1500 2000 0 100 200 300 400 0 100 200 300 400</w:t>
      </w:r>
    </w:p>
    <w:p w14:paraId="72195239" w14:textId="77777777" w:rsidR="001C3C67" w:rsidRDefault="00BD52E6">
      <w:pPr>
        <w:spacing w:after="278" w:line="256" w:lineRule="auto"/>
        <w:ind w:left="0" w:firstLine="0"/>
        <w:jc w:val="left"/>
      </w:pPr>
      <w:r>
        <w:rPr>
          <w:sz w:val="22"/>
          <w:szCs w:val="22"/>
        </w:rPr>
        <w:t xml:space="preserve">                         </w:t>
      </w:r>
      <w:r>
        <w:rPr>
          <w:rStyle w:val="not-translated-para"/>
          <w:sz w:val="12"/>
          <w:szCs w:val="12"/>
        </w:rPr>
        <w:t>Communication Round Communication Round Communication Round</w:t>
      </w:r>
    </w:p>
    <w:p w14:paraId="50743A9C" w14:textId="77777777" w:rsidR="001C3C67" w:rsidRDefault="00BD52E6">
      <w:pPr>
        <w:ind w:left="28" w:right="15"/>
      </w:pPr>
      <w:r>
        <w:rPr>
          <w:rStyle w:val="not-translated-para"/>
        </w:rPr>
        <w:t xml:space="preserve">Figure 4: Performance on LEAF datasets for </w:t>
      </w:r>
      <w:proofErr w:type="spellStart"/>
      <w:r>
        <w:rPr>
          <w:rStyle w:val="not-translated-para"/>
        </w:rPr>
        <w:t>FedAvg</w:t>
      </w:r>
      <w:proofErr w:type="spellEnd"/>
      <w:r>
        <w:rPr>
          <w:rStyle w:val="not-translated-para"/>
        </w:rPr>
        <w:t xml:space="preserve"> and three running examples of </w:t>
      </w:r>
      <w:proofErr w:type="spellStart"/>
      <w:r>
        <w:rPr>
          <w:rStyle w:val="not-translated-para"/>
        </w:rPr>
        <w:t>FedMeta</w:t>
      </w:r>
      <w:proofErr w:type="spellEnd"/>
      <w:r>
        <w:rPr>
          <w:rStyle w:val="not-translated-para"/>
        </w:rPr>
        <w:t>. The support fraction setting for all datasets is 50%</w:t>
      </w:r>
    </w:p>
    <w:p w14:paraId="15F94DB6" w14:textId="77777777" w:rsidR="001C3C67" w:rsidRDefault="00BD52E6">
      <w:pPr>
        <w:spacing w:after="0" w:line="256" w:lineRule="auto"/>
        <w:ind w:left="88" w:firstLine="0"/>
        <w:jc w:val="left"/>
      </w:pPr>
      <w:r>
        <w:rPr>
          <w:noProof/>
          <w:sz w:val="22"/>
          <w:szCs w:val="22"/>
        </w:rPr>
        <w:drawing>
          <wp:inline distT="0" distB="0" distL="0" distR="0" wp14:anchorId="62D157BA" wp14:editId="141F5FBA">
            <wp:extent cx="4933950" cy="20669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4933950" cy="2066925"/>
                    </a:xfrm>
                    <a:prstGeom prst="rect">
                      <a:avLst/>
                    </a:prstGeom>
                    <a:noFill/>
                    <a:ln>
                      <a:noFill/>
                    </a:ln>
                  </pic:spPr>
                </pic:pic>
              </a:graphicData>
            </a:graphic>
          </wp:inline>
        </w:drawing>
      </w:r>
    </w:p>
    <w:p w14:paraId="18270D32" w14:textId="77777777" w:rsidR="001C3C67" w:rsidRDefault="00BD52E6">
      <w:pPr>
        <w:spacing w:after="3" w:line="256" w:lineRule="auto"/>
        <w:ind w:left="634" w:hanging="10"/>
        <w:jc w:val="left"/>
      </w:pPr>
      <w:r>
        <w:rPr>
          <w:sz w:val="11"/>
          <w:szCs w:val="11"/>
        </w:rPr>
        <w:t>0 500 1000 1500 2000 0 100 200 300 400 0 100 200 300 400</w:t>
      </w:r>
    </w:p>
    <w:p w14:paraId="2D31F4FB" w14:textId="77777777" w:rsidR="001C3C67" w:rsidRDefault="00BD52E6">
      <w:pPr>
        <w:spacing w:after="290" w:line="256" w:lineRule="auto"/>
        <w:ind w:left="0" w:firstLine="0"/>
        <w:jc w:val="left"/>
      </w:pPr>
      <w:r>
        <w:rPr>
          <w:sz w:val="22"/>
          <w:szCs w:val="22"/>
        </w:rPr>
        <w:t xml:space="preserve">                         </w:t>
      </w:r>
      <w:r>
        <w:rPr>
          <w:rStyle w:val="not-translated-para"/>
          <w:sz w:val="11"/>
          <w:szCs w:val="11"/>
        </w:rPr>
        <w:t>Communication Round Communication Round Communication Round</w:t>
      </w:r>
    </w:p>
    <w:p w14:paraId="70901566" w14:textId="77777777" w:rsidR="001C3C67" w:rsidRDefault="00BD52E6">
      <w:pPr>
        <w:spacing w:after="917"/>
        <w:ind w:left="28" w:right="15"/>
      </w:pPr>
      <w:r>
        <w:rPr>
          <w:rStyle w:val="not-translated-para"/>
        </w:rPr>
        <w:lastRenderedPageBreak/>
        <w:t xml:space="preserve">Figure 5: Performance on LEAF datasets for </w:t>
      </w:r>
      <w:proofErr w:type="spellStart"/>
      <w:r>
        <w:rPr>
          <w:rStyle w:val="not-translated-para"/>
        </w:rPr>
        <w:t>FedAvg</w:t>
      </w:r>
      <w:proofErr w:type="spellEnd"/>
      <w:r>
        <w:rPr>
          <w:rStyle w:val="not-translated-para"/>
        </w:rPr>
        <w:t xml:space="preserve"> and three running examples of </w:t>
      </w:r>
      <w:proofErr w:type="spellStart"/>
      <w:r>
        <w:rPr>
          <w:rStyle w:val="not-translated-para"/>
        </w:rPr>
        <w:t>FedMeta</w:t>
      </w:r>
      <w:proofErr w:type="spellEnd"/>
      <w:r>
        <w:rPr>
          <w:rStyle w:val="not-translated-para"/>
        </w:rPr>
        <w:t>. The support fraction setting for all datasets is 90%</w:t>
      </w:r>
    </w:p>
    <w:p w14:paraId="6291F08D" w14:textId="77777777" w:rsidR="001C3C67" w:rsidRDefault="00BD52E6">
      <w:pPr>
        <w:spacing w:after="0" w:line="256" w:lineRule="auto"/>
        <w:ind w:left="477" w:firstLine="0"/>
        <w:jc w:val="left"/>
      </w:pPr>
      <w:r>
        <w:rPr>
          <w:noProof/>
        </w:rPr>
        <w:drawing>
          <wp:inline distT="0" distB="0" distL="0" distR="0" wp14:anchorId="12A81E4B" wp14:editId="569ECDCE">
            <wp:extent cx="4362450" cy="1228725"/>
            <wp:effectExtent l="0" t="0" r="0" b="9525"/>
            <wp:docPr id="23" name="Picture 5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53"/>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4362450" cy="1228725"/>
                    </a:xfrm>
                    <a:prstGeom prst="rect">
                      <a:avLst/>
                    </a:prstGeom>
                    <a:noFill/>
                    <a:ln>
                      <a:noFill/>
                    </a:ln>
                  </pic:spPr>
                </pic:pic>
              </a:graphicData>
            </a:graphic>
          </wp:inline>
        </w:drawing>
      </w:r>
    </w:p>
    <w:p w14:paraId="13C62CDD" w14:textId="77777777" w:rsidR="001C3C67" w:rsidRDefault="00BD52E6">
      <w:pPr>
        <w:spacing w:after="3" w:line="256" w:lineRule="auto"/>
        <w:ind w:left="0" w:firstLine="0"/>
        <w:jc w:val="left"/>
      </w:pPr>
      <w:r>
        <w:rPr>
          <w:sz w:val="22"/>
          <w:szCs w:val="22"/>
        </w:rPr>
        <w:t xml:space="preserve">                                 </w:t>
      </w:r>
      <w:r>
        <w:rPr>
          <w:sz w:val="11"/>
          <w:szCs w:val="11"/>
        </w:rPr>
        <w:t>0 4000 8000 12000 16000 20000                                                                                  0 4000 8000 12000 16000 20000</w:t>
      </w:r>
    </w:p>
    <w:p w14:paraId="34B3D362" w14:textId="77777777" w:rsidR="001C3C67" w:rsidRDefault="00BD52E6">
      <w:pPr>
        <w:spacing w:after="168" w:line="256" w:lineRule="auto"/>
        <w:ind w:left="0" w:firstLine="0"/>
        <w:jc w:val="left"/>
      </w:pPr>
      <w:r>
        <w:rPr>
          <w:sz w:val="22"/>
          <w:szCs w:val="22"/>
        </w:rPr>
        <w:t xml:space="preserve">                                            </w:t>
      </w:r>
      <w:r>
        <w:rPr>
          <w:rStyle w:val="not-translated-para"/>
          <w:sz w:val="11"/>
          <w:szCs w:val="11"/>
        </w:rPr>
        <w:t xml:space="preserve">Episode </w:t>
      </w:r>
      <w:proofErr w:type="spellStart"/>
      <w:r>
        <w:rPr>
          <w:rStyle w:val="not-translated-para"/>
          <w:sz w:val="11"/>
          <w:szCs w:val="11"/>
        </w:rPr>
        <w:t>Episode</w:t>
      </w:r>
      <w:proofErr w:type="spellEnd"/>
    </w:p>
    <w:p w14:paraId="71C119CF" w14:textId="77777777" w:rsidR="001C3C67" w:rsidRDefault="00BD52E6">
      <w:pPr>
        <w:spacing w:after="1116"/>
        <w:ind w:left="28" w:right="15"/>
      </w:pPr>
      <w:r>
        <w:rPr>
          <w:rStyle w:val="not-translated-para"/>
        </w:rPr>
        <w:t>Figure 6: Convergence of Top 1 (left) and Top 4 (right) accuracies of meta-learning methods (“80% Support” case).</w:t>
      </w:r>
    </w:p>
    <w:p w14:paraId="180817C8" w14:textId="77777777" w:rsidR="001C3C67" w:rsidRDefault="00BD52E6">
      <w:pPr>
        <w:spacing w:after="3" w:line="256" w:lineRule="auto"/>
        <w:ind w:left="0" w:firstLine="0"/>
        <w:jc w:val="left"/>
      </w:pPr>
      <w:r>
        <w:rPr>
          <w:noProof/>
          <w:sz w:val="22"/>
          <w:szCs w:val="22"/>
        </w:rPr>
        <w:drawing>
          <wp:inline distT="0" distB="0" distL="0" distR="0" wp14:anchorId="254A3845" wp14:editId="2B5D8024">
            <wp:extent cx="1905000" cy="12287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1905000" cy="1228725"/>
                    </a:xfrm>
                    <a:prstGeom prst="rect">
                      <a:avLst/>
                    </a:prstGeom>
                    <a:noFill/>
                    <a:ln>
                      <a:noFill/>
                    </a:ln>
                  </pic:spPr>
                </pic:pic>
              </a:graphicData>
            </a:graphic>
          </wp:inline>
        </w:drawing>
      </w:r>
      <w:r>
        <w:rPr>
          <w:sz w:val="11"/>
          <w:szCs w:val="11"/>
        </w:rPr>
        <w:t xml:space="preserve">100 2000 4000 6000 8000 10000 </w:t>
      </w:r>
      <w:r>
        <w:rPr>
          <w:noProof/>
          <w:sz w:val="22"/>
          <w:szCs w:val="22"/>
        </w:rPr>
        <w:drawing>
          <wp:inline distT="0" distB="0" distL="0" distR="0" wp14:anchorId="3D09AD16" wp14:editId="3741EDD3">
            <wp:extent cx="1905000" cy="12287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0" r:link="rId61">
                      <a:extLst>
                        <a:ext uri="{28A0092B-C50C-407E-A947-70E740481C1C}">
                          <a14:useLocalDpi xmlns:a14="http://schemas.microsoft.com/office/drawing/2010/main" val="0"/>
                        </a:ext>
                      </a:extLst>
                    </a:blip>
                    <a:srcRect/>
                    <a:stretch>
                      <a:fillRect/>
                    </a:stretch>
                  </pic:blipFill>
                  <pic:spPr bwMode="auto">
                    <a:xfrm>
                      <a:off x="0" y="0"/>
                      <a:ext cx="1905000" cy="1228725"/>
                    </a:xfrm>
                    <a:prstGeom prst="rect">
                      <a:avLst/>
                    </a:prstGeom>
                    <a:noFill/>
                    <a:ln>
                      <a:noFill/>
                    </a:ln>
                  </pic:spPr>
                </pic:pic>
              </a:graphicData>
            </a:graphic>
          </wp:inline>
        </w:drawing>
      </w:r>
      <w:r>
        <w:rPr>
          <w:sz w:val="11"/>
          <w:szCs w:val="11"/>
        </w:rPr>
        <w:t>100 2000 4000 6000 8000 10000</w:t>
      </w:r>
    </w:p>
    <w:p w14:paraId="0985179F" w14:textId="77777777" w:rsidR="001C3C67" w:rsidRDefault="00BD52E6">
      <w:pPr>
        <w:spacing w:after="195" w:line="256" w:lineRule="auto"/>
        <w:ind w:left="0" w:firstLine="0"/>
        <w:jc w:val="left"/>
      </w:pPr>
      <w:r>
        <w:rPr>
          <w:sz w:val="22"/>
          <w:szCs w:val="22"/>
        </w:rPr>
        <w:t xml:space="preserve">                                             </w:t>
      </w:r>
      <w:r>
        <w:rPr>
          <w:rStyle w:val="not-translated-para"/>
          <w:sz w:val="11"/>
          <w:szCs w:val="11"/>
        </w:rPr>
        <w:t xml:space="preserve">Step </w:t>
      </w:r>
      <w:proofErr w:type="spellStart"/>
      <w:r>
        <w:rPr>
          <w:rStyle w:val="not-translated-para"/>
          <w:sz w:val="11"/>
          <w:szCs w:val="11"/>
        </w:rPr>
        <w:t>Step</w:t>
      </w:r>
      <w:proofErr w:type="spellEnd"/>
    </w:p>
    <w:p w14:paraId="51E7D892" w14:textId="77777777" w:rsidR="001C3C67" w:rsidRDefault="00BD52E6">
      <w:pPr>
        <w:ind w:left="28" w:right="15"/>
      </w:pPr>
      <w:r>
        <w:rPr>
          <w:rStyle w:val="not-translated-para"/>
        </w:rPr>
        <w:t>Figure 7: Convergence of Top 1 (left) and Top 4 (right) accuracies of SELF baselines LR and NN (“80% Support” case).</w:t>
      </w:r>
    </w:p>
    <w:sectPr w:rsidR="001C3C67">
      <w:pgSz w:w="12240" w:h="15840"/>
      <w:pgMar w:top="1439" w:right="2125" w:bottom="1397" w:left="212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FB7"/>
    <w:rsid w:val="001C3C67"/>
    <w:rsid w:val="004F1499"/>
    <w:rsid w:val="00845798"/>
    <w:rsid w:val="00B27BEE"/>
    <w:rsid w:val="00BD52E6"/>
    <w:rsid w:val="00C07826"/>
    <w:rsid w:val="00C97FB7"/>
    <w:rsid w:val="00D4454F"/>
    <w:rsid w:val="00EF6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43FDEE"/>
  <w15:chartTrackingRefBased/>
  <w15:docId w15:val="{90EDF51B-B717-491E-A942-7C346251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0" w:line="225" w:lineRule="auto"/>
      <w:ind w:left="299" w:hanging="3"/>
      <w:jc w:val="both"/>
    </w:pPr>
    <w:rPr>
      <w:rFonts w:ascii="Calibri" w:eastAsia="宋体" w:hAnsi="Calibri" w:cs="宋体"/>
      <w:color w:val="000000"/>
    </w:rPr>
  </w:style>
  <w:style w:type="paragraph" w:styleId="1">
    <w:name w:val="heading 1"/>
    <w:basedOn w:val="a"/>
    <w:link w:val="10"/>
    <w:uiPriority w:val="9"/>
    <w:qFormat/>
    <w:pPr>
      <w:keepNext/>
      <w:spacing w:after="160" w:line="256" w:lineRule="auto"/>
      <w:ind w:left="14" w:hanging="10"/>
      <w:jc w:val="left"/>
      <w:outlineLvl w:val="0"/>
    </w:pPr>
    <w:rPr>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translated-span">
    <w:name w:val="translated-span"/>
    <w:basedOn w:val="a0"/>
  </w:style>
  <w:style w:type="character" w:customStyle="1" w:styleId="last-translated-sen">
    <w:name w:val="last-translated-sen"/>
    <w:basedOn w:val="a0"/>
  </w:style>
  <w:style w:type="character" w:customStyle="1" w:styleId="not-translated-para">
    <w:name w:val="not-translated-para"/>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D:\document\convert_tasks\transweb\8062396_8070675\8062396.pdf.files\image006.gif" TargetMode="External"/><Relationship Id="rId18" Type="http://schemas.openxmlformats.org/officeDocument/2006/relationships/image" Target="media/image8.gif"/><Relationship Id="rId26" Type="http://schemas.openxmlformats.org/officeDocument/2006/relationships/image" Target="media/image12.gif"/><Relationship Id="rId39" Type="http://schemas.openxmlformats.org/officeDocument/2006/relationships/image" Target="file:///D:\document\convert_tasks\transweb\8062396_8070675\8062396.pdf.files\image026.gif" TargetMode="External"/><Relationship Id="rId21" Type="http://schemas.openxmlformats.org/officeDocument/2006/relationships/image" Target="file:///D:\document\convert_tasks\transweb\8062396_8070675\8062396.pdf.files\image014.gif" TargetMode="External"/><Relationship Id="rId34" Type="http://schemas.openxmlformats.org/officeDocument/2006/relationships/image" Target="media/image16.gif"/><Relationship Id="rId42" Type="http://schemas.openxmlformats.org/officeDocument/2006/relationships/image" Target="media/image20.gif"/><Relationship Id="rId47" Type="http://schemas.openxmlformats.org/officeDocument/2006/relationships/image" Target="file:///D:\document\convert_tasks\transweb\8062396_8070675\8062396.pdf.files\image030.gif" TargetMode="External"/><Relationship Id="rId50" Type="http://schemas.openxmlformats.org/officeDocument/2006/relationships/image" Target="media/image24.gif"/><Relationship Id="rId55" Type="http://schemas.openxmlformats.org/officeDocument/2006/relationships/image" Target="file:///D:\document\convert_tasks\transweb\8062396_8070675\8062396.pdf.files\image034.gif" TargetMode="External"/><Relationship Id="rId63" Type="http://schemas.openxmlformats.org/officeDocument/2006/relationships/theme" Target="theme/theme1.xml"/><Relationship Id="rId7" Type="http://schemas.openxmlformats.org/officeDocument/2006/relationships/image" Target="file:///D:\document\convert_tasks\transweb\8062396_8070675\8062396.pdf.files\image002.gif" TargetMode="External"/><Relationship Id="rId2" Type="http://schemas.openxmlformats.org/officeDocument/2006/relationships/settings" Target="settings.xml"/><Relationship Id="rId16" Type="http://schemas.openxmlformats.org/officeDocument/2006/relationships/image" Target="media/image7.gif"/><Relationship Id="rId29" Type="http://schemas.openxmlformats.org/officeDocument/2006/relationships/image" Target="file:///D:\document\convert_tasks\transweb\8062396_8070675\8062396.pdf.files\image021.gif" TargetMode="External"/><Relationship Id="rId11" Type="http://schemas.openxmlformats.org/officeDocument/2006/relationships/image" Target="file:///D:\document\convert_tasks\transweb\8062396_8070675\8062396.pdf.files\image004.gif" TargetMode="External"/><Relationship Id="rId24" Type="http://schemas.openxmlformats.org/officeDocument/2006/relationships/image" Target="media/image11.gif"/><Relationship Id="rId32" Type="http://schemas.openxmlformats.org/officeDocument/2006/relationships/image" Target="media/image15.gif"/><Relationship Id="rId37" Type="http://schemas.openxmlformats.org/officeDocument/2006/relationships/image" Target="file:///D:\document\convert_tasks\transweb\8062396_8070675\8062396.pdf.files\image025.gif" TargetMode="External"/><Relationship Id="rId40" Type="http://schemas.openxmlformats.org/officeDocument/2006/relationships/image" Target="media/image19.gif"/><Relationship Id="rId45" Type="http://schemas.openxmlformats.org/officeDocument/2006/relationships/image" Target="file:///D:\document\convert_tasks\transweb\8062396_8070675\8062396.pdf.files\image029.gif" TargetMode="External"/><Relationship Id="rId53" Type="http://schemas.openxmlformats.org/officeDocument/2006/relationships/image" Target="file:///D:\document\convert_tasks\transweb\8062396_8070675\8062396.pdf.files\image033.gif" TargetMode="External"/><Relationship Id="rId58" Type="http://schemas.openxmlformats.org/officeDocument/2006/relationships/image" Target="media/image28.gif"/><Relationship Id="rId5" Type="http://schemas.openxmlformats.org/officeDocument/2006/relationships/image" Target="file:///D:\document\convert_tasks\transweb\8062396_8070675\8062396.pdf.files\image001.gif" TargetMode="External"/><Relationship Id="rId61" Type="http://schemas.openxmlformats.org/officeDocument/2006/relationships/image" Target="file:///D:\document\convert_tasks\transweb\8062396_8070675\8062396.pdf.files\image037.gif" TargetMode="External"/><Relationship Id="rId19" Type="http://schemas.openxmlformats.org/officeDocument/2006/relationships/image" Target="file:///D:\document\convert_tasks\transweb\8062396_8070675\8062396.pdf.files\image013.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8062396_8070675\8062396.pdf.files\image017.gif" TargetMode="External"/><Relationship Id="rId30" Type="http://schemas.openxmlformats.org/officeDocument/2006/relationships/image" Target="media/image14.gif"/><Relationship Id="rId35" Type="http://schemas.openxmlformats.org/officeDocument/2006/relationships/image" Target="file:///D:\document\convert_tasks\transweb\8062396_8070675\8062396.pdf.files\image024.gif" TargetMode="External"/><Relationship Id="rId43" Type="http://schemas.openxmlformats.org/officeDocument/2006/relationships/image" Target="file:///D:\document\convert_tasks\transweb\8062396_8070675\8062396.pdf.files\image028.gif" TargetMode="External"/><Relationship Id="rId48" Type="http://schemas.openxmlformats.org/officeDocument/2006/relationships/image" Target="media/image23.gif"/><Relationship Id="rId56" Type="http://schemas.openxmlformats.org/officeDocument/2006/relationships/image" Target="media/image27.gif"/><Relationship Id="rId8" Type="http://schemas.openxmlformats.org/officeDocument/2006/relationships/image" Target="media/image3.gif"/><Relationship Id="rId51" Type="http://schemas.openxmlformats.org/officeDocument/2006/relationships/image" Target="file:///D:\document\convert_tasks\transweb\8062396_8070675\8062396.pdf.files\image032.gif" TargetMode="External"/><Relationship Id="rId3"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image" Target="file:///D:\document\convert_tasks\transweb\8062396_8070675\8062396.pdf.files\image011.gif" TargetMode="External"/><Relationship Id="rId25" Type="http://schemas.openxmlformats.org/officeDocument/2006/relationships/image" Target="file:///D:\document\convert_tasks\transweb\8062396_8070675\8062396.pdf.files\image016.gif" TargetMode="External"/><Relationship Id="rId33" Type="http://schemas.openxmlformats.org/officeDocument/2006/relationships/image" Target="file:///D:\document\convert_tasks\transweb\8062396_8070675\8062396.pdf.files\image023.gif" TargetMode="External"/><Relationship Id="rId38" Type="http://schemas.openxmlformats.org/officeDocument/2006/relationships/image" Target="media/image18.gif"/><Relationship Id="rId46" Type="http://schemas.openxmlformats.org/officeDocument/2006/relationships/image" Target="media/image22.gif"/><Relationship Id="rId59" Type="http://schemas.openxmlformats.org/officeDocument/2006/relationships/image" Target="file:///D:\document\convert_tasks\transweb\8062396_8070675\8062396.pdf.files\image036.gif" TargetMode="External"/><Relationship Id="rId20" Type="http://schemas.openxmlformats.org/officeDocument/2006/relationships/image" Target="media/image9.gif"/><Relationship Id="rId41" Type="http://schemas.openxmlformats.org/officeDocument/2006/relationships/image" Target="file:///D:\document\convert_tasks\transweb\8062396_8070675\8062396.pdf.files\image027.gif" TargetMode="External"/><Relationship Id="rId54" Type="http://schemas.openxmlformats.org/officeDocument/2006/relationships/image" Target="media/image26.gif"/><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gif"/><Relationship Id="rId15" Type="http://schemas.openxmlformats.org/officeDocument/2006/relationships/image" Target="file:///D:\document\convert_tasks\transweb\8062396_8070675\8062396.pdf.files\image007.gif" TargetMode="External"/><Relationship Id="rId23" Type="http://schemas.openxmlformats.org/officeDocument/2006/relationships/image" Target="file:///D:\document\convert_tasks\transweb\8062396_8070675\8062396.pdf.files\image015.gif" TargetMode="External"/><Relationship Id="rId28" Type="http://schemas.openxmlformats.org/officeDocument/2006/relationships/image" Target="media/image13.gif"/><Relationship Id="rId36" Type="http://schemas.openxmlformats.org/officeDocument/2006/relationships/image" Target="media/image17.gif"/><Relationship Id="rId49" Type="http://schemas.openxmlformats.org/officeDocument/2006/relationships/image" Target="file:///D:\document\convert_tasks\transweb\8062396_8070675\8062396.pdf.files\image031.gif" TargetMode="External"/><Relationship Id="rId57" Type="http://schemas.openxmlformats.org/officeDocument/2006/relationships/image" Target="file:///D:\document\convert_tasks\transweb\8062396_8070675\8062396.pdf.files\image035.gif" TargetMode="External"/><Relationship Id="rId10" Type="http://schemas.openxmlformats.org/officeDocument/2006/relationships/image" Target="media/image4.gif"/><Relationship Id="rId31" Type="http://schemas.openxmlformats.org/officeDocument/2006/relationships/image" Target="file:///D:\document\convert_tasks\transweb\8062396_8070675\8062396.pdf.files\image022.gif" TargetMode="External"/><Relationship Id="rId44" Type="http://schemas.openxmlformats.org/officeDocument/2006/relationships/image" Target="media/image21.gif"/><Relationship Id="rId52" Type="http://schemas.openxmlformats.org/officeDocument/2006/relationships/image" Target="media/image25.gif"/><Relationship Id="rId60" Type="http://schemas.openxmlformats.org/officeDocument/2006/relationships/image" Target="media/image29.gif"/><Relationship Id="rId4" Type="http://schemas.openxmlformats.org/officeDocument/2006/relationships/image" Target="media/image1.gif"/><Relationship Id="rId9" Type="http://schemas.openxmlformats.org/officeDocument/2006/relationships/image" Target="file:///D:\document\convert_tasks\transweb\8062396_8070675\8062396.pdf.files\image003.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14</Pages>
  <Words>2930</Words>
  <Characters>16703</Characters>
  <Application>Microsoft Office Word</Application>
  <DocSecurity>0</DocSecurity>
  <Lines>139</Lines>
  <Paragraphs>39</Paragraphs>
  <ScaleCrop>false</ScaleCrop>
  <Company/>
  <LinksUpToDate>false</LinksUpToDate>
  <CharactersWithSpaces>19594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张 鹏</cp:lastModifiedBy>
  <cp:revision>4</cp:revision>
  <dcterms:created xsi:type="dcterms:W3CDTF">2020-10-13T05:32:00Z</dcterms:created>
  <dcterms:modified xsi:type="dcterms:W3CDTF">2020-10-13T07:28:00Z</dcterms:modified>
</cp:coreProperties>
</file>