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ablt93"/>
        <w:numPr/>
        <w:ind w:firstLineChars="200"/>
        <w:rPr>
          <w:b/>
          <w:sz w:val="38"/>
        </w:rPr>
      </w:pPr>
      <w:r>
        <w:rPr>
          <w:b/>
          <w:sz w:val="38"/>
        </w:rPr>
        <w:t>QFusion</w:t>
      </w:r>
      <w:r>
        <w:rPr>
          <w:b/>
          <w:sz w:val="38"/>
        </w:rPr>
        <w:t>交付</w:t>
      </w:r>
      <w:r>
        <w:rPr>
          <w:b/>
          <w:sz w:val="38"/>
        </w:rPr>
        <w:t>检查项</w:t>
      </w:r>
    </w:p>
    <w:p>
      <w:pPr>
        <w:pStyle w:val="4cytq4"/>
        <w:numPr/>
        <w:pBdr/>
        <w:rPr/>
      </w:pPr>
      <w:r>
        <w:rPr/>
        <w:t>CheckList</w:t>
      </w:r>
    </w:p>
    <w:tbl>
      <w:tblPr>
        <w:tblStyle w:val="3q9ei8"/>
        <w:tblLayout w:type="fixed"/>
        <w:tblLook/>
      </w:tblPr>
      <w:tblGrid>
        <w:gridCol w:w="752"/>
        <w:gridCol w:w="3248"/>
        <w:gridCol w:w="1463"/>
        <w:gridCol w:w="4530"/>
        <w:gridCol w:w="9123"/>
        <w:gridCol w:w="1953"/>
      </w:tblGrid>
      <w:tr>
        <w:trPr>
          <w:wBefore/>
          <w:trHeight w:val="917"/>
        </w:trPr>
        <w:tc>
          <w:tcPr>
            <w:tcW w:w="752" w:type="dxa"/>
          </w:tcPr>
          <w:p>
            <w:pPr>
              <w:pBdr/>
              <w:ind/>
              <w:rPr>
                <w:sz w:val="30"/>
              </w:rPr>
            </w:pPr>
            <w:r>
              <w:rPr>
                <w:b/>
                <w:sz w:val="30"/>
              </w:rPr>
              <w:t>序号</w:t>
            </w:r>
          </w:p>
        </w:tc>
        <w:tc>
          <w:tcPr>
            <w:tcW w:w="3248" w:type="dxa"/>
          </w:tcPr>
          <w:p>
            <w:pPr>
              <w:ind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检查项</w:t>
            </w:r>
          </w:p>
        </w:tc>
        <w:tc>
          <w:tcPr>
            <w:tcW w:w="1463" w:type="dxa"/>
          </w:tcPr>
          <w:p>
            <w:pPr>
              <w:ind/>
              <w:jc w:val="center"/>
              <w:rPr>
                <w:b/>
                <w:sz w:val="30"/>
              </w:rPr>
            </w:pPr>
            <w:r>
              <w:rPr>
                <w:rFonts w:hint="eastAsia"/>
                <w:b/>
                <w:sz w:val="30"/>
              </w:rPr>
              <w:t>操作</w:t>
            </w:r>
            <w:r>
              <w:rPr>
                <w:rFonts w:hint="eastAsia"/>
                <w:b/>
                <w:sz w:val="30"/>
              </w:rPr>
              <w:t>阶段</w:t>
            </w:r>
          </w:p>
        </w:tc>
        <w:tc>
          <w:tcPr>
            <w:tcW w:w="4530" w:type="dxa"/>
          </w:tcPr>
          <w:p>
            <w:pPr>
              <w:ind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检查原因</w:t>
            </w:r>
          </w:p>
        </w:tc>
        <w:tc>
          <w:tcPr>
            <w:tcW w:w="9123" w:type="dxa"/>
          </w:tcPr>
          <w:p>
            <w:pPr>
              <w:ind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具体步骤</w:t>
            </w:r>
          </w:p>
        </w:tc>
        <w:tc>
          <w:tcPr>
            <w:tcW w:w="1953" w:type="dxa"/>
          </w:tcPr>
          <w:p>
            <w:pPr>
              <w:ind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提出人</w:t>
            </w:r>
          </w:p>
        </w:tc>
      </w:tr>
      <w:tr>
        <w:trPr>
          <w:wBefore/>
          <w:trHeight w:val="917"/>
        </w:trPr>
        <w:tc>
          <w:tcPr>
            <w:tcW w:w="752" w:type="dxa"/>
          </w:tcPr>
          <w:p>
            <w:pPr>
              <w:ind/>
              <w:rPr/>
            </w:pPr>
            <w:r>
              <w:rPr/>
              <w:t>0</w:t>
            </w:r>
          </w:p>
        </w:tc>
        <w:tc>
          <w:tcPr>
            <w:tcW w:w="3248" w:type="dxa"/>
          </w:tcPr>
          <w:p>
            <w:pPr>
              <w:ind/>
              <w:rPr/>
            </w:pPr>
            <w:r>
              <w:rPr/>
              <w:t>若服务器</w:t>
            </w:r>
            <w:r>
              <w:rPr/>
              <w:t>为dell 750,需要安装me</w:t>
            </w:r>
            <w:r>
              <w:rPr/>
              <w:t>agraid</w:t>
            </w:r>
            <w:r>
              <w:rPr/>
              <w:t>驱动</w:t>
            </w:r>
          </w:p>
        </w:tc>
        <w:tc>
          <w:tcPr>
            <w:tcW w:w="1463" w:type="dxa"/>
          </w:tcPr>
          <w:p>
            <w:pPr>
              <w:ind/>
              <w:rPr/>
            </w:pPr>
            <w:r>
              <w:rPr>
                <w:rFonts w:hint="eastAsia"/>
              </w:rPr>
              <w:t>安装前</w:t>
            </w:r>
            <w:r>
              <w:rPr>
                <w:rFonts w:hint="eastAsia"/>
              </w:rPr>
              <w:t>做</w:t>
            </w:r>
          </w:p>
        </w:tc>
        <w:tc>
          <w:tcPr>
            <w:tcW w:w="4530" w:type="dxa"/>
          </w:tcPr>
          <w:p>
            <w:pPr>
              <w:ind/>
              <w:rPr/>
            </w:pPr>
            <w:r>
              <w:rPr/>
              <w:t>该机型raid卡驱动与4.</w:t>
            </w:r>
            <w:r>
              <w:rPr/>
              <w:t>19内核存在兼容问题</w:t>
            </w:r>
          </w:p>
        </w:tc>
        <w:tc>
          <w:tcPr>
            <w:tcW w:w="9123" w:type="dxa"/>
          </w:tcPr>
          <w:p>
            <w:pPr>
              <w:ind/>
              <w:rPr/>
            </w:pPr>
            <w:r>
              <w:rPr/>
              <w:t>rpm -iv</w:t>
            </w:r>
            <w:r>
              <w:rPr/>
              <w:t>h *</w:t>
            </w:r>
            <w:r>
              <w:rPr/>
              <w:br w:type="textWrapping"/>
            </w:r>
            <w:r>
              <w:rPr/>
              <w:drawing>
                <wp:inline distT="0" distB="0" distL="0" distR="0">
                  <wp:extent cx="4238625" cy="666750"/>
                  <wp:effectExtent l="0" t="0" r="0" b="0"/>
                  <wp:docPr id="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" name="picture" descr="descript"/>
                          <pic:cNvPicPr/>
                        </pic:nvPicPr>
                        <pic:blipFill rotWithShape="true">
                          <a:blip r:embed="rId4">
                            <a:extLst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238625" cy="66675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3" w:type="dxa"/>
          </w:tcPr>
          <w:p>
            <w:pPr>
              <w:ind/>
              <w:rPr/>
            </w:pPr>
          </w:p>
        </w:tc>
      </w:tr>
      <w:tr>
        <w:trPr>
          <w:wBefore/>
          <w:trHeight w:val="917"/>
        </w:trPr>
        <w:tc>
          <w:tcPr>
            <w:tcW w:w="752" w:type="dxa"/>
          </w:tcPr>
          <w:p>
            <w:pPr>
              <w:numPr/>
              <w:rPr/>
            </w:pPr>
            <w:r>
              <w:rPr/>
              <w:t>1</w:t>
            </w:r>
          </w:p>
        </w:tc>
        <w:tc>
          <w:tcPr>
            <w:tcW w:w="3248" w:type="dxa"/>
          </w:tcPr>
          <w:p>
            <w:pPr>
              <w:numPr/>
              <w:pBdr/>
              <w:rPr/>
            </w:pPr>
            <w:r>
              <w:rPr/>
              <w:t>是否配置时钟同步服务，是否将系统时间同步写入硬件时间</w:t>
            </w:r>
          </w:p>
          <w:p>
            <w:pPr>
              <w:numPr/>
              <w:rPr/>
            </w:pPr>
            <w:r>
              <w:rPr/>
              <w:t>hwclock -w</w:t>
            </w:r>
          </w:p>
        </w:tc>
        <w:tc>
          <w:tcPr>
            <w:tcW w:w="1463" w:type="dxa"/>
          </w:tcPr>
          <w:p>
            <w:pPr>
              <w:ind/>
              <w:rPr/>
            </w:pPr>
            <w:r>
              <w:rPr>
                <w:rFonts w:hint="eastAsia"/>
              </w:rPr>
              <w:t>安装前做</w:t>
            </w:r>
          </w:p>
        </w:tc>
        <w:tc>
          <w:tcPr>
            <w:tcW w:w="4530" w:type="dxa"/>
          </w:tcPr>
          <w:p>
            <w:pPr>
              <w:numPr/>
              <w:rPr/>
            </w:pPr>
          </w:p>
        </w:tc>
        <w:tc>
          <w:tcPr>
            <w:tcW w:w="9123" w:type="dxa"/>
          </w:tcPr>
          <w:p>
            <w:pPr>
              <w:rPr/>
            </w:pPr>
            <w:r>
              <w:rPr/>
              <w:drawing>
                <wp:inline distT="0" distB="0" distL="0" distR="0">
                  <wp:extent cx="3505200" cy="657225"/>
                  <wp:effectExtent l="0" t="0" r="0" b="0"/>
                  <wp:docPr id="5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picture" descr="descript"/>
                          <pic:cNvPicPr/>
                        </pic:nvPicPr>
                        <pic:blipFill rotWithShape="true">
                          <a:blip r:embed="rId5">
                            <a:extLst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505200" cy="65722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3" w:type="dxa"/>
          </w:tcPr>
          <w:p>
            <w:pPr>
              <w:ind/>
              <w:rPr/>
            </w:pPr>
          </w:p>
        </w:tc>
      </w:tr>
      <w:tr>
        <w:trPr>
          <w:wBefore/>
          <w:trHeight w:val="917"/>
        </w:trPr>
        <w:tc>
          <w:tcPr>
            <w:tcW w:w="752" w:type="dxa"/>
          </w:tcPr>
          <w:p>
            <w:pPr>
              <w:rPr/>
            </w:pPr>
            <w:r>
              <w:rPr/>
              <w:t>2</w:t>
            </w:r>
          </w:p>
        </w:tc>
        <w:tc>
          <w:tcPr>
            <w:tcW w:w="3248" w:type="dxa"/>
          </w:tcPr>
          <w:p>
            <w:pPr>
              <w:rPr/>
            </w:pPr>
            <w:r>
              <w:rPr/>
              <w:t>检查集群、业务网卡速率（ethtool [网卡名称]）</w:t>
            </w:r>
          </w:p>
        </w:tc>
        <w:tc>
          <w:tcPr>
            <w:tcW w:w="1463" w:type="dxa"/>
          </w:tcPr>
          <w:p>
            <w:pPr>
              <w:ind/>
              <w:rPr/>
            </w:pPr>
            <w:r>
              <w:rPr>
                <w:rFonts w:hint="eastAsia"/>
              </w:rPr>
              <w:t>安装前做</w:t>
            </w:r>
          </w:p>
        </w:tc>
        <w:tc>
          <w:tcPr>
            <w:tcW w:w="4530" w:type="dxa"/>
          </w:tcPr>
          <w:p>
            <w:pPr>
              <w:rPr/>
            </w:pPr>
            <w:r>
              <w:rPr/>
              <w:t xml:space="preserve"> 要求集群网卡速率大于等于</w:t>
            </w:r>
            <w:r>
              <w:rPr>
                <w:b w:val="false"/>
                <w:i w:val="false"/>
                <w:strike w:val="false"/>
                <w:spacing w:val="0"/>
                <w:u w:val="none"/>
              </w:rPr>
              <w:t>10000Mb/s</w:t>
            </w:r>
            <w:r>
              <w:rPr/>
              <w:t>，业务大于等于</w:t>
            </w:r>
            <w:r>
              <w:rPr>
                <w:b w:val="false"/>
                <w:i w:val="false"/>
                <w:strike w:val="false"/>
                <w:spacing w:val="0"/>
                <w:u w:val="none"/>
              </w:rPr>
              <w:t>1000Mb/s</w:t>
            </w:r>
          </w:p>
        </w:tc>
        <w:tc>
          <w:tcPr>
            <w:tcW w:w="9123" w:type="dxa"/>
          </w:tcPr>
          <w:p>
            <w:pPr>
              <w:rPr/>
            </w:pPr>
            <w:r>
              <w:rPr/>
              <w:drawing>
                <wp:inline distT="0" distB="0" distL="0" distR="0">
                  <wp:extent cx="3819525" cy="2936516"/>
                  <wp:effectExtent l="0" t="0" r="0" b="0"/>
                  <wp:docPr id="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" name="picture" descr="descript"/>
                          <pic:cNvPicPr/>
                        </pic:nvPicPr>
                        <pic:blipFill rotWithShape="true">
                          <a:blip r:embed="rId6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3819525" cy="2936516"/>
                          </a:xfrm>
                          <a:prstGeom prst="rect">
                            <a:avLst/>
                          </a:prstGeom>
                          <a:solidFill/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3" w:type="dxa"/>
          </w:tcPr>
          <w:p>
            <w:pPr>
              <w:ind/>
              <w:rPr/>
            </w:pPr>
          </w:p>
        </w:tc>
      </w:tr>
      <w:tr>
        <w:trPr>
          <w:wBefore/>
          <w:trHeight w:val="917"/>
        </w:trPr>
        <w:tc>
          <w:tcPr>
            <w:tcW w:w="752" w:type="dxa"/>
          </w:tcPr>
          <w:p>
            <w:pPr>
              <w:numPr/>
              <w:rPr/>
            </w:pPr>
            <w:r>
              <w:rPr/>
              <w:t>3</w:t>
            </w:r>
          </w:p>
        </w:tc>
        <w:tc>
          <w:tcPr>
            <w:tcW w:w="3248" w:type="dxa"/>
          </w:tcPr>
          <w:p>
            <w:pPr>
              <w:numPr/>
              <w:rPr/>
            </w:pPr>
            <w:r>
              <w:rPr/>
              <w:t>lsblk信息展示是否和/etc/fstab文件信息展示匹配</w:t>
            </w:r>
          </w:p>
        </w:tc>
        <w:tc>
          <w:tcPr>
            <w:tcW w:w="1463" w:type="dxa"/>
          </w:tcPr>
          <w:p>
            <w:pPr>
              <w:ind/>
              <w:rPr/>
            </w:pPr>
            <w:r>
              <w:rPr>
                <w:rFonts w:hint="eastAsia"/>
              </w:rPr>
              <w:t>安装前做</w:t>
            </w:r>
          </w:p>
        </w:tc>
        <w:tc>
          <w:tcPr>
            <w:tcW w:w="4530" w:type="dxa"/>
          </w:tcPr>
          <w:p>
            <w:pPr>
              <w:numPr/>
              <w:rPr/>
            </w:pPr>
          </w:p>
        </w:tc>
        <w:tc>
          <w:tcPr>
            <w:tcW w:w="9123" w:type="dxa"/>
          </w:tcPr>
          <w:p>
            <w:pPr>
              <w:rPr/>
            </w:pPr>
            <w:r>
              <w:rPr>
                <w:shd/>
              </w:rPr>
              <w:drawing>
                <wp:inline distT="0" distB="0" distL="0" distR="0">
                  <wp:extent cx="4661535" cy="2341793"/>
                  <wp:effectExtent l="0" t="0" r="0" b="0"/>
                  <wp:docPr id="11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picture" descr="descript"/>
                          <pic:cNvPicPr/>
                        </pic:nvPicPr>
                        <pic:blipFill rotWithShape="true"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4661535" cy="2341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3" w:type="dxa"/>
          </w:tcPr>
          <w:p>
            <w:pPr>
              <w:ind/>
              <w:rPr/>
            </w:pPr>
          </w:p>
        </w:tc>
      </w:tr>
      <w:tr>
        <w:trPr>
          <w:wBefore/>
          <w:trHeight w:val="738"/>
        </w:trPr>
        <w:tc>
          <w:tcPr>
            <w:tcW w:w="752" w:type="dxa"/>
          </w:tcPr>
          <w:p>
            <w:pPr>
              <w:numPr/>
              <w:rPr/>
            </w:pPr>
            <w:r>
              <w:rPr/>
              <w:t>4</w:t>
            </w:r>
          </w:p>
        </w:tc>
        <w:tc>
          <w:tcPr>
            <w:tcW w:w="3248" w:type="dxa"/>
          </w:tcPr>
          <w:p>
            <w:pPr>
              <w:numPr/>
              <w:rPr/>
            </w:pPr>
            <w:r>
              <w:rPr/>
              <w:t>DNS</w:t>
            </w:r>
            <w:r>
              <w:rPr/>
              <w:t>配置</w:t>
            </w:r>
          </w:p>
        </w:tc>
        <w:tc>
          <w:tcPr>
            <w:tcW w:w="1463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安装前做</w:t>
            </w:r>
          </w:p>
        </w:tc>
        <w:tc>
          <w:tcPr>
            <w:tcW w:w="4530" w:type="dxa"/>
          </w:tcPr>
          <w:p>
            <w:pPr>
              <w:numPr>
                <w:ilvl w:val="0"/>
                <w:numId w:val="1"/>
              </w:numPr>
              <w:snapToGrid/>
              <w:spacing w:before="15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172B4D"/>
                <w:spacing w:val="0"/>
                <w:sz w:val="24"/>
                <w:u w:val="none"/>
                <w:shd w:val="clear" w:color="auto" w:fill="FFFFFF"/>
              </w:rPr>
              <w:t>如果客户有可用的外部DNS服务地址，就正常配置到/etc/resolv.conf里面</w:t>
            </w:r>
          </w:p>
          <w:p>
            <w:pPr>
              <w:numPr>
                <w:ilvl w:val="0"/>
                <w:numId w:val="1"/>
              </w:numPr>
              <w:snapToGrid/>
              <w:spacing w:before="15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172B4D"/>
                <w:spacing w:val="0"/>
                <w:sz w:val="24"/>
                <w:u w:val="none"/>
                <w:shd w:val="clear" w:color="auto" w:fill="FFFFFF"/>
              </w:rPr>
              <w:t>如果客户无法提供并且确定不需要访问外部的域名，那么就在/etc/resolv.conf中配置一个公网DNS服务比如 nameserver 8.8.8.8（哪怕本机无法联通这个服务），并且在sshd服务中关闭</w:t>
            </w: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172B4D"/>
                <w:spacing w:val="0"/>
                <w:sz w:val="24"/>
                <w:u w:val="none"/>
                <w:shd w:val="clear" w:color="auto" w:fill="FFFFFF"/>
              </w:rPr>
              <w:t>反向</w:t>
            </w: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172B4D"/>
                <w:spacing w:val="0"/>
                <w:sz w:val="24"/>
                <w:u w:val="none"/>
                <w:shd w:val="clear" w:color="auto" w:fill="FFFFFF"/>
              </w:rPr>
              <w:t>域名解析认证。</w:t>
            </w:r>
          </w:p>
          <w:p>
            <w:pPr>
              <w:numPr/>
              <w:pBdr/>
              <w:snapToGrid/>
              <w:spacing w:line="240"/>
              <w:ind/>
              <w:rPr/>
            </w:pPr>
          </w:p>
          <w:p>
            <w:pPr>
              <w:numPr/>
              <w:pBdr>
                <w:bottom/>
              </w:pBdr>
              <w:snapToGrid/>
              <w:spacing w:line="240"/>
              <w:rPr/>
            </w:pPr>
            <w:r>
              <w:rPr>
                <w:rStyle w:val="gucrln"/>
                <w:color/>
              </w:rPr>
              <w:fldChar w:fldCharType="begin"/>
            </w:r>
            <w:r>
              <w:rPr>
                <w:rStyle w:val="gucrln"/>
                <w:color/>
              </w:rPr>
              <w:instrText xml:space="preserve">HYPERLINK http://wiki.woqutech.com/pages/viewpage.action?pageId=111938161 normalLink \tdkey vc9vlg \tdfe -10 \tdfn http%3A//wiki.woqutech.com/pages/viewpage.action%3FpageId%3D111938161 \tdfu http://wiki.woqutech.com/pages/viewpage.action?pageId=111938161 \tdlt inline </w:instrText>
            </w:r>
            <w:r>
              <w:rPr>
                <w:rStyle w:val="gucrln"/>
                <w:color/>
              </w:rPr>
              <w:fldChar w:fldCharType="separate"/>
            </w:r>
            <w:r>
              <w:rPr>
                <w:rStyle w:val="gucrln"/>
                <w:color/>
              </w:rPr>
              <w:t>http://wiki.woqutech.com/pages/viewpage.action?pageId=111938161</w:t>
            </w:r>
            <w:r>
              <w:rPr>
                <w:rStyle w:val="gucrln"/>
                <w:color/>
              </w:rPr>
              <w:fldChar w:fldCharType="end"/>
            </w:r>
          </w:p>
        </w:tc>
        <w:tc>
          <w:tcPr>
            <w:tcW w:w="9123" w:type="dxa"/>
          </w:tcPr>
          <w:p>
            <w:pPr>
              <w:pBdr>
                <w:bottom/>
              </w:pBdr>
              <w:snapToGrid/>
              <w:spacing w:line="240"/>
              <w:rPr/>
            </w:pPr>
            <w:r>
              <w:rPr>
                <w:shd/>
              </w:rPr>
              <w:drawing>
                <wp:inline distT="0" distB="0" distL="0" distR="0">
                  <wp:extent cx="4661535" cy="1923144"/>
                  <wp:effectExtent l="0" t="0" r="0" b="0"/>
                  <wp:docPr id="14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" name="picture" descr="descript"/>
                          <pic:cNvPicPr/>
                        </pic:nvPicPr>
                        <pic:blipFill rotWithShape="true">
                          <a:blip r:embed="rId8"/>
                          <a:stretch/>
                        </pic:blipFill>
                        <pic:spPr>
                          <a:xfrm>
                            <a:off x="0" y="0"/>
                            <a:ext cx="4661535" cy="1923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</w:p>
        </w:tc>
      </w:tr>
      <w:tr>
        <w:trPr>
          <w:wBefore/>
          <w:trHeight w:val="1037"/>
        </w:trPr>
        <w:tc>
          <w:tcPr>
            <w:tcW w:w="752" w:type="dxa"/>
          </w:tcPr>
          <w:p>
            <w:pPr>
              <w:numPr/>
              <w:rPr/>
            </w:pPr>
            <w:r>
              <w:rPr/>
              <w:t>5</w:t>
            </w:r>
          </w:p>
        </w:tc>
        <w:tc>
          <w:tcPr>
            <w:tcW w:w="3248" w:type="dxa"/>
          </w:tcPr>
          <w:p>
            <w:pPr>
              <w:numPr/>
              <w:pBdr>
                <w:bottom/>
              </w:pBdr>
              <w:snapToGrid/>
              <w:spacing w:line="240"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network和Networkmanager只能打开一个</w:t>
            </w:r>
          </w:p>
        </w:tc>
        <w:tc>
          <w:tcPr>
            <w:tcW w:w="146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安装前做</w:t>
            </w:r>
          </w:p>
        </w:tc>
        <w:tc>
          <w:tcPr>
            <w:tcW w:w="4530" w:type="dxa"/>
          </w:tcPr>
          <w:p>
            <w:pPr>
              <w:numPr/>
              <w:pBdr>
                <w:bottom/>
              </w:pBdr>
              <w:snapToGrid/>
              <w:spacing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默认是7版本的CentOS和RedHat需要关闭NetworkManager，其他版本或其他类型的操作系统默认使用NetworkManager并且network服务不存在所以不需要关闭</w:t>
            </w:r>
          </w:p>
        </w:tc>
        <w:tc>
          <w:tcPr>
            <w:tcW w:w="9123" w:type="dxa"/>
          </w:tcPr>
          <w:p>
            <w:pPr>
              <w:pBdr>
                <w:bottom/>
              </w:pBdr>
              <w:snapToGrid/>
              <w:spacing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  <w:shd/>
              </w:rPr>
              <w:drawing>
                <wp:inline distT="0" distB="0" distL="0" distR="0">
                  <wp:extent cx="4661535" cy="1625286"/>
                  <wp:effectExtent l="0" t="0" r="0" b="0"/>
                  <wp:docPr id="17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picture" descr="descript"/>
                          <pic:cNvPicPr/>
                        </pic:nvPicPr>
                        <pic:blipFill rotWithShape="true">
                          <a:blip r:embed="rId9"/>
                          <a:stretch/>
                        </pic:blipFill>
                        <pic:spPr>
                          <a:xfrm>
                            <a:off x="0" y="0"/>
                            <a:ext cx="4661535" cy="1625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3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</w:p>
        </w:tc>
      </w:tr>
      <w:tr>
        <w:trPr>
          <w:wBefore/>
          <w:trHeight w:val="529"/>
        </w:trPr>
        <w:tc>
          <w:tcPr>
            <w:tcW w:w="752" w:type="dxa"/>
          </w:tcPr>
          <w:p>
            <w:pPr>
              <w:numPr/>
              <w:rPr/>
            </w:pPr>
            <w:r>
              <w:rPr/>
              <w:t>6</w:t>
            </w:r>
          </w:p>
        </w:tc>
        <w:tc>
          <w:tcPr>
            <w:tcW w:w="3248" w:type="dxa"/>
          </w:tcPr>
          <w:p>
            <w:pPr>
              <w:numPr/>
              <w:pBdr>
                <w:bottom/>
              </w:pBdr>
              <w:snapToGrid/>
              <w:spacing w:line="240"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关闭swap分区</w:t>
            </w:r>
          </w:p>
        </w:tc>
        <w:tc>
          <w:tcPr>
            <w:tcW w:w="146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安装前做</w:t>
            </w:r>
          </w:p>
        </w:tc>
        <w:tc>
          <w:tcPr>
            <w:tcW w:w="4530" w:type="dxa"/>
          </w:tcPr>
          <w:p>
            <w:pPr>
              <w:numPr/>
              <w:rPr/>
            </w:pPr>
            <w:r>
              <w:rPr>
                <w:rStyle w:val="43kkj9"/>
                <w:color/>
              </w:rPr>
              <w:fldChar w:fldCharType="begin"/>
            </w:r>
            <w:r>
              <w:rPr>
                <w:rStyle w:val="43kkj9"/>
                <w:color/>
              </w:rPr>
              <w:instrText xml:space="preserve">HYPERLINK https://www.wiz.cn/share-plus/note/60617180-13f8-11ee-8263-b7fdaaed577b/0d0bbe90-e2ba-4469-ad10-408523eb7fce normalLink \tdkey ubht6x \tdfe -10 \tdfn https%3A//www.wiz.cn/share-plus/note/60617180-13f8-11ee-8263-b7fdaaed577b/0d0bbe90-e2ba-4469-ad10-408523eb7fce \tdfu https://www.wiz.cn/share-plus/note/60617180-13f8-11ee-8263-b7fdaaed577b/0d0bbe90-e2ba-4469-ad10-408523eb7fce \tdlt inline </w:instrText>
            </w:r>
            <w:r>
              <w:rPr>
                <w:rStyle w:val="43kkj9"/>
                <w:color/>
              </w:rPr>
              <w:fldChar w:fldCharType="separate"/>
            </w:r>
            <w:r>
              <w:rPr>
                <w:rStyle w:val="43kkj9"/>
                <w:color/>
              </w:rPr>
              <w:t>https://www.wiz.cn/share-plus/note/60617180-13f8-11ee-8263-b7fdaaed577b/0d0bbe90-e2ba-4469-ad10-408523eb7fce</w:t>
            </w:r>
            <w:r>
              <w:rPr>
                <w:rStyle w:val="43kkj9"/>
                <w:color/>
              </w:rPr>
              <w:fldChar w:fldCharType="end"/>
            </w:r>
          </w:p>
        </w:tc>
        <w:tc>
          <w:tcPr>
            <w:tcW w:w="9123" w:type="dxa"/>
          </w:tcPr>
          <w:p>
            <w:pPr>
              <w:rPr/>
            </w:pPr>
            <w:r>
              <w:rPr>
                <w:shd/>
              </w:rPr>
              <w:drawing>
                <wp:inline distT="0" distB="0" distL="0" distR="0">
                  <wp:extent cx="4661535" cy="674845"/>
                  <wp:effectExtent l="0" t="0" r="0" b="0"/>
                  <wp:docPr id="20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" name="picture" descr="descript"/>
                          <pic:cNvPicPr/>
                        </pic:nvPicPr>
                        <pic:blipFill rotWithShape="true">
                          <a:blip r:embed="rId10"/>
                          <a:stretch/>
                        </pic:blipFill>
                        <pic:spPr>
                          <a:xfrm>
                            <a:off x="0" y="0"/>
                            <a:ext cx="4661535" cy="67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3" w:type="dxa"/>
          </w:tcPr>
          <w:p>
            <w:pPr>
              <w:ind/>
              <w:rPr/>
            </w:pPr>
          </w:p>
        </w:tc>
      </w:tr>
      <w:tr>
        <w:trPr>
          <w:wBefore/>
          <w:trHeight w:val="529"/>
        </w:trPr>
        <w:tc>
          <w:tcPr>
            <w:tcW w:w="752" w:type="dxa"/>
          </w:tcPr>
          <w:p>
            <w:pPr>
              <w:numPr/>
              <w:rPr/>
            </w:pPr>
            <w:r>
              <w:rPr/>
              <w:t>7</w:t>
            </w:r>
          </w:p>
        </w:tc>
        <w:tc>
          <w:tcPr>
            <w:tcW w:w="3248" w:type="dxa"/>
          </w:tcPr>
          <w:p>
            <w:pPr>
              <w:numPr/>
              <w:pBdr>
                <w:bottom/>
              </w:pBdr>
              <w:snapToGrid/>
              <w:spacing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selinux参数设置为disabled</w:t>
            </w:r>
          </w:p>
        </w:tc>
        <w:tc>
          <w:tcPr>
            <w:tcW w:w="1463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</w:rPr>
              <w:t>安装前做</w:t>
            </w:r>
          </w:p>
        </w:tc>
        <w:tc>
          <w:tcPr>
            <w:tcW w:w="4530" w:type="dxa"/>
          </w:tcPr>
          <w:p>
            <w:pPr>
              <w:numPr/>
              <w:rPr/>
            </w:pPr>
          </w:p>
        </w:tc>
        <w:tc>
          <w:tcPr>
            <w:tcW w:w="9123" w:type="dxa"/>
          </w:tcPr>
          <w:p>
            <w:pPr>
              <w:rPr/>
            </w:pPr>
            <w:r>
              <w:rPr>
                <w:shd/>
              </w:rPr>
              <w:drawing>
                <wp:inline distT="0" distB="0" distL="0" distR="0">
                  <wp:extent cx="2971800" cy="666750"/>
                  <wp:effectExtent l="0" t="0" r="0" b="0"/>
                  <wp:docPr id="23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picture" descr="descript"/>
                          <pic:cNvPicPr/>
                        </pic:nvPicPr>
                        <pic:blipFill rotWithShape="true"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29718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3" w:type="dxa"/>
          </w:tcPr>
          <w:p>
            <w:pPr>
              <w:ind/>
              <w:rPr/>
            </w:pPr>
          </w:p>
        </w:tc>
      </w:tr>
      <w:tr>
        <w:trPr>
          <w:wBefore/>
          <w:trHeight w:val="3622"/>
        </w:trPr>
        <w:tc>
          <w:tcPr>
            <w:tcW w:w="752" w:type="dxa"/>
          </w:tcPr>
          <w:p>
            <w:pPr>
              <w:numPr/>
              <w:rPr/>
            </w:pPr>
            <w:r>
              <w:rPr/>
              <w:t>8</w:t>
            </w:r>
          </w:p>
        </w:tc>
        <w:tc>
          <w:tcPr>
            <w:tcW w:w="3248" w:type="dxa"/>
          </w:tcPr>
          <w:p>
            <w:pPr>
              <w:numPr/>
              <w:pBdr>
                <w:bottom/>
              </w:pBdr>
              <w:snapToGrid/>
              <w:spacing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建议裸盘用lvm形式挂载</w:t>
            </w:r>
          </w:p>
        </w:tc>
        <w:tc>
          <w:tcPr>
            <w:tcW w:w="1463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</w:rPr>
              <w:t>安装前做</w:t>
            </w:r>
          </w:p>
        </w:tc>
        <w:tc>
          <w:tcPr>
            <w:tcW w:w="4530" w:type="dxa"/>
          </w:tcPr>
          <w:p>
            <w:pPr>
              <w:numPr/>
              <w:pBdr/>
              <w:rPr/>
            </w:pPr>
            <w:r>
              <w:rPr/>
              <w:t>裸盘挂载和lvm各有利弊，在部署前给客户沟通好再决定用哪种方式挂载</w:t>
            </w:r>
          </w:p>
          <w:p>
            <w:pPr>
              <w:numPr/>
              <w:pBdr/>
              <w:rPr/>
            </w:pPr>
            <w:r>
              <w:rPr/>
              <w:t>lvm形式挂载：</w:t>
            </w:r>
          </w:p>
          <w:p>
            <w:pPr>
              <w:numPr/>
              <w:pBdr/>
              <w:rPr/>
            </w:pPr>
            <w:r>
              <w:rPr/>
              <w:t>好处：后期扩容方便</w:t>
            </w:r>
          </w:p>
          <w:p>
            <w:pPr>
              <w:numPr/>
              <w:pBdr/>
              <w:rPr/>
            </w:pPr>
            <w:r>
              <w:rPr/>
              <w:t>坏处：坏一块盘，整个逻辑卷需要重做，对数据库有影响</w:t>
            </w:r>
          </w:p>
          <w:p>
            <w:pPr>
              <w:numPr/>
              <w:pBdr/>
              <w:rPr/>
            </w:pPr>
            <w:r>
              <w:rPr/>
              <w:t>裸盘挂载：</w:t>
            </w:r>
          </w:p>
          <w:p>
            <w:pPr>
              <w:numPr/>
              <w:pBdr/>
              <w:rPr/>
            </w:pPr>
            <w:r>
              <w:rPr/>
              <w:t>好处：一块盘坏了可能只对落在这一块盘上的数据有影响，或者没影响（raid）</w:t>
            </w:r>
          </w:p>
          <w:p>
            <w:pPr>
              <w:numPr/>
              <w:pBdr>
                <w:bottom/>
              </w:pBdr>
              <w:rPr>
                <w:shd w:val="clear" w:color="auto" w:fill="FFFF00"/>
              </w:rPr>
            </w:pPr>
            <w:r>
              <w:rPr/>
              <w:t>坏处：</w:t>
            </w:r>
            <w:r>
              <w:rPr>
                <w:shd w:val="clear" w:color="auto" w:fill="FFFF00"/>
              </w:rPr>
              <w:t>后期不方便扩容</w:t>
            </w:r>
          </w:p>
        </w:tc>
        <w:tc>
          <w:tcPr>
            <w:tcW w:w="9123" w:type="dxa"/>
          </w:tcPr>
          <w:p>
            <w:pPr>
              <w:numPr/>
              <w:pBdr/>
              <w:rPr>
                <w:shd w:val="clear" w:color="auto" w:fill="FFFF00"/>
              </w:rPr>
            </w:pPr>
            <w:r>
              <w:rPr>
                <w:shd w:val="clear" w:color="auto" w:fill="FFFF00"/>
              </w:rPr>
              <w:drawing>
                <wp:inline distT="0" distB="0" distL="0" distR="0">
                  <wp:extent cx="4661535" cy="1529816"/>
                  <wp:effectExtent l="0" t="0" r="0" b="0"/>
                  <wp:docPr id="26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" name="picture" descr="descript"/>
                          <pic:cNvPicPr/>
                        </pic:nvPicPr>
                        <pic:blipFill rotWithShape="true">
                          <a:blip r:embed="rId12"/>
                          <a:stretch/>
                        </pic:blipFill>
                        <pic:spPr>
                          <a:xfrm>
                            <a:off x="0" y="0"/>
                            <a:ext cx="4661535" cy="1529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/>
              </w:pBdr>
              <w:rPr>
                <w:shd w:val="clear" w:color="auto" w:fill="FFFF00"/>
              </w:rPr>
            </w:pPr>
            <w:r>
              <w:rPr>
                <w:shd w:val="clear" w:color="auto" w:fill="FFFF00"/>
              </w:rPr>
              <w:drawing>
                <wp:inline distT="0" distB="0" distL="0" distR="0">
                  <wp:extent cx="4661535" cy="2617110"/>
                  <wp:effectExtent l="0" t="0" r="0" b="0"/>
                  <wp:docPr id="29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picture" descr="descript"/>
                          <pic:cNvPicPr/>
                        </pic:nvPicPr>
                        <pic:blipFill rotWithShape="true">
                          <a:blip r:embed="rId13"/>
                          <a:stretch/>
                        </pic:blipFill>
                        <pic:spPr>
                          <a:xfrm>
                            <a:off x="0" y="0"/>
                            <a:ext cx="4661535" cy="2617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3" w:type="dxa"/>
          </w:tcPr>
          <w:p>
            <w:pPr>
              <w:pBdr>
                <w:bottom/>
              </w:pBdr>
              <w:ind/>
              <w:rPr>
                <w:shd w:val="clear" w:color="auto" w:fill="FFFF00"/>
              </w:rPr>
            </w:pPr>
          </w:p>
        </w:tc>
      </w:tr>
      <w:tr>
        <w:trPr>
          <w:wBefore/>
          <w:trHeight w:val="529"/>
        </w:trPr>
        <w:tc>
          <w:tcPr>
            <w:tcW w:w="752" w:type="dxa"/>
          </w:tcPr>
          <w:p>
            <w:pPr>
              <w:numPr/>
              <w:rPr/>
            </w:pPr>
            <w:r>
              <w:rPr/>
              <w:t>9</w:t>
            </w:r>
          </w:p>
        </w:tc>
        <w:tc>
          <w:tcPr>
            <w:tcW w:w="3248" w:type="dxa"/>
          </w:tcPr>
          <w:p>
            <w:pPr>
              <w:numPr/>
              <w:pBdr>
                <w:bottom/>
              </w:pBdr>
              <w:snapToGrid/>
              <w:spacing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所有磁盘</w:t>
            </w:r>
            <w:r>
              <w:rPr>
                <w:i w:val="false"/>
                <w:strike w:val="false"/>
                <w:color w:val="000000"/>
                <w:u w:val="none"/>
              </w:rPr>
              <w:t>调整为deadline(nvme 采用none)</w:t>
            </w:r>
            <w:r>
              <w:rPr>
                <w:i w:val="false"/>
                <w:strike w:val="false"/>
                <w:color w:val="000000"/>
                <w:u w:val="none"/>
              </w:rPr>
              <w:t>的</w:t>
            </w:r>
            <w:r>
              <w:rPr>
                <w:i w:val="false"/>
                <w:strike w:val="false"/>
                <w:color w:val="000000"/>
                <w:u w:val="none"/>
              </w:rPr>
              <w:t>I/O调度算法是否</w:t>
            </w:r>
          </w:p>
        </w:tc>
        <w:tc>
          <w:tcPr>
            <w:tcW w:w="1463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</w:rPr>
              <w:t>安装前做</w:t>
            </w:r>
          </w:p>
        </w:tc>
        <w:tc>
          <w:tcPr>
            <w:tcW w:w="4530" w:type="dxa"/>
          </w:tcPr>
          <w:p>
            <w:pPr>
              <w:numPr/>
              <w:rPr/>
            </w:pPr>
          </w:p>
        </w:tc>
        <w:tc>
          <w:tcPr>
            <w:tcW w:w="9123" w:type="dxa"/>
          </w:tcPr>
          <w:p>
            <w:pPr>
              <w:rPr/>
            </w:pPr>
            <w:r>
              <w:rPr>
                <w:shd/>
              </w:rPr>
              <w:drawing>
                <wp:inline distT="0" distB="0" distL="0" distR="0">
                  <wp:extent cx="4661535" cy="686782"/>
                  <wp:effectExtent l="0" t="0" r="0" b="0"/>
                  <wp:docPr id="3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" name="picture" descr="descript"/>
                          <pic:cNvPicPr/>
                        </pic:nvPicPr>
                        <pic:blipFill rotWithShape="true">
                          <a:blip r:embed="rId14"/>
                          <a:stretch/>
                        </pic:blipFill>
                        <pic:spPr>
                          <a:xfrm>
                            <a:off x="0" y="0"/>
                            <a:ext cx="4661535" cy="686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3" w:type="dxa"/>
          </w:tcPr>
          <w:p>
            <w:pPr>
              <w:ind/>
              <w:rPr/>
            </w:pPr>
          </w:p>
        </w:tc>
      </w:tr>
      <w:tr>
        <w:trPr>
          <w:wBefore/>
          <w:trHeight w:val="529"/>
        </w:trPr>
        <w:tc>
          <w:tcPr>
            <w:tcW w:w="752" w:type="dxa"/>
          </w:tcPr>
          <w:p>
            <w:pPr>
              <w:numPr/>
              <w:rPr/>
            </w:pPr>
            <w:r>
              <w:rPr/>
              <w:t>10</w:t>
            </w:r>
          </w:p>
        </w:tc>
        <w:tc>
          <w:tcPr>
            <w:tcW w:w="3248" w:type="dxa"/>
          </w:tcPr>
          <w:p>
            <w:pPr>
              <w:numPr/>
              <w:pBdr>
                <w:bottom/>
              </w:pBdr>
              <w:snapToGrid/>
              <w:spacing w:line="240"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fio压测数据盘、系统盘</w:t>
            </w:r>
          </w:p>
        </w:tc>
        <w:tc>
          <w:tcPr>
            <w:tcW w:w="146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安装前做</w:t>
            </w:r>
          </w:p>
        </w:tc>
        <w:tc>
          <w:tcPr>
            <w:tcW w:w="4530" w:type="dxa"/>
          </w:tcPr>
          <w:p>
            <w:pPr>
              <w:numPr/>
              <w:rPr/>
            </w:pPr>
            <w:r>
              <w:rPr>
                <w:rStyle w:val="43kkj9"/>
                <w:color/>
              </w:rPr>
              <w:fldChar w:fldCharType="begin"/>
            </w:r>
            <w:r>
              <w:rPr>
                <w:rStyle w:val="43kkj9"/>
                <w:color/>
              </w:rPr>
              <w:instrText xml:space="preserve">HYPERLINK http://qfusion-publish.gitlab-pages.woqutech.com/gitbook/installation/fiotest/ normalLink \tdkey owraof \tdfe -10 \tdfn http%3A//qfusion-publish.gitlab-pages.woqutech.com/gitbook/installation/fiotest/ \tdfu http://qfusion-publish.gitlab-pages.woqutech.com/gitbook/installation/fiotest/ \tdlt inline </w:instrText>
            </w:r>
            <w:r>
              <w:rPr>
                <w:rStyle w:val="43kkj9"/>
                <w:color/>
              </w:rPr>
              <w:fldChar w:fldCharType="separate"/>
            </w:r>
            <w:r>
              <w:rPr>
                <w:rStyle w:val="43kkj9"/>
                <w:color/>
              </w:rPr>
              <w:t>http://qfusion-publish.gitlab-pages.woqutech.com/gitbook/installation/fiotest/</w:t>
            </w:r>
            <w:r>
              <w:rPr>
                <w:rStyle w:val="43kkj9"/>
                <w:color/>
              </w:rPr>
              <w:fldChar w:fldCharType="end"/>
            </w:r>
          </w:p>
        </w:tc>
        <w:tc>
          <w:tcPr>
            <w:tcW w:w="9123" w:type="dxa"/>
          </w:tcPr>
          <w:p>
            <w:pPr>
              <w:rPr/>
            </w:pPr>
            <w:r>
              <w:rPr/>
              <w:drawing>
                <wp:inline distT="0" distB="0" distL="0" distR="0">
                  <wp:extent cx="4661535" cy="2769229"/>
                  <wp:effectExtent l="0" t="0" r="0" b="0"/>
                  <wp:docPr id="35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picture" descr="descript"/>
                          <pic:cNvPicPr/>
                        </pic:nvPicPr>
                        <pic:blipFill rotWithShape="true">
                          <a:blip r:embed="rId15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4661535" cy="2769229"/>
                          </a:xfrm>
                          <a:prstGeom prst="rect">
                            <a:avLst/>
                          </a:prstGeom>
                          <a:solidFill/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3" w:type="dxa"/>
          </w:tcPr>
          <w:p>
            <w:pPr>
              <w:ind/>
              <w:rPr/>
            </w:pPr>
          </w:p>
        </w:tc>
      </w:tr>
      <w:tr>
        <w:trPr>
          <w:wBefore/>
          <w:trHeight w:val="529"/>
        </w:trPr>
        <w:tc>
          <w:tcPr>
            <w:tcW w:w="752" w:type="dxa"/>
          </w:tcPr>
          <w:p>
            <w:pPr>
              <w:numPr/>
              <w:rPr/>
            </w:pPr>
            <w:r>
              <w:rPr/>
              <w:t>1</w:t>
            </w:r>
            <w:r>
              <w:rPr>
                <w:rFonts w:hint="eastAsia"/>
              </w:rPr>
              <w:t>1</w:t>
            </w:r>
          </w:p>
        </w:tc>
        <w:tc>
          <w:tcPr>
            <w:tcW w:w="3248" w:type="dxa"/>
          </w:tcPr>
          <w:p>
            <w:pPr>
              <w:numPr/>
              <w:pBdr>
                <w:bottom/>
              </w:pBdr>
              <w:snapToGrid/>
              <w:spacing w:line="240"/>
              <w:rPr/>
            </w:pPr>
            <w:r>
              <w:rPr/>
              <w:t>关闭auditd（麒麟）</w:t>
            </w:r>
          </w:p>
        </w:tc>
        <w:tc>
          <w:tcPr>
            <w:tcW w:w="146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安装前做</w:t>
            </w:r>
          </w:p>
        </w:tc>
        <w:tc>
          <w:tcPr>
            <w:tcW w:w="4530" w:type="dxa"/>
          </w:tcPr>
          <w:p>
            <w:pPr>
              <w:numPr/>
              <w:pBdr>
                <w:bottom/>
              </w:pBdr>
              <w:snapToGrid/>
              <w:spacing w:line="240"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systemctl disable auditd --now</w:t>
            </w:r>
          </w:p>
        </w:tc>
        <w:tc>
          <w:tcPr>
            <w:tcW w:w="9123" w:type="dxa"/>
          </w:tcPr>
          <w:p>
            <w:pPr>
              <w:pBdr>
                <w:bottom/>
              </w:pBdr>
              <w:snapToGrid/>
              <w:spacing w:line="240"/>
              <w:rPr/>
            </w:pPr>
          </w:p>
        </w:tc>
        <w:tc>
          <w:tcPr>
            <w:tcW w:w="195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</w:p>
        </w:tc>
      </w:tr>
      <w:tr>
        <w:trPr>
          <w:wBefore/>
          <w:trHeight w:val="529"/>
        </w:trPr>
        <w:tc>
          <w:tcPr>
            <w:tcW w:w="752" w:type="dxa"/>
          </w:tcPr>
          <w:p>
            <w:pPr>
              <w:numPr/>
              <w:rPr/>
            </w:pPr>
            <w:r>
              <w:rPr/>
              <w:t>1</w:t>
            </w:r>
            <w:r>
              <w:rPr>
                <w:rFonts w:hint="eastAsia"/>
              </w:rPr>
              <w:t>2</w:t>
            </w:r>
          </w:p>
        </w:tc>
        <w:tc>
          <w:tcPr>
            <w:tcW w:w="3248" w:type="dxa"/>
          </w:tcPr>
          <w:p>
            <w:pPr>
              <w:numPr/>
              <w:pBdr>
                <w:bottom/>
              </w:pBdr>
              <w:snapToGrid/>
              <w:spacing w:line="240"/>
              <w:rPr/>
            </w:pPr>
            <w:r>
              <w:rPr/>
              <w:t>主机名只能小写，</w:t>
            </w:r>
            <w:r>
              <w:rPr/>
              <w:t>不能包含特殊字符</w:t>
            </w:r>
          </w:p>
        </w:tc>
        <w:tc>
          <w:tcPr>
            <w:tcW w:w="146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安装前做</w:t>
            </w:r>
          </w:p>
        </w:tc>
        <w:tc>
          <w:tcPr>
            <w:tcW w:w="4530" w:type="dxa"/>
          </w:tcPr>
          <w:p>
            <w:pPr>
              <w:numPr/>
              <w:pBdr>
                <w:bottom/>
              </w:pBdr>
              <w:snapToGrid/>
              <w:spacing w:line="240"/>
              <w:rPr/>
            </w:pPr>
          </w:p>
        </w:tc>
        <w:tc>
          <w:tcPr>
            <w:tcW w:w="9123" w:type="dxa"/>
          </w:tcPr>
          <w:p>
            <w:pPr>
              <w:pBdr>
                <w:bottom/>
              </w:pBdr>
              <w:snapToGrid/>
              <w:spacing w:line="240"/>
              <w:rPr/>
            </w:pPr>
          </w:p>
        </w:tc>
        <w:tc>
          <w:tcPr>
            <w:tcW w:w="195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</w:p>
        </w:tc>
      </w:tr>
      <w:tr>
        <w:trPr>
          <w:wBefore/>
          <w:trHeight w:val="1398"/>
        </w:trPr>
        <w:tc>
          <w:tcPr>
            <w:tcW w:w="752" w:type="dxa"/>
          </w:tcPr>
          <w:p>
            <w:pPr>
              <w:numPr/>
              <w:rPr/>
            </w:pPr>
            <w:r>
              <w:rPr/>
              <w:t>1</w:t>
            </w:r>
            <w:r>
              <w:rPr>
                <w:rFonts w:hint="eastAsia"/>
              </w:rPr>
              <w:t>3</w:t>
            </w:r>
          </w:p>
        </w:tc>
        <w:tc>
          <w:tcPr>
            <w:tcW w:w="3248" w:type="dxa"/>
          </w:tcPr>
          <w:p>
            <w:pPr>
              <w:numPr/>
              <w:pBdr>
                <w:bottom/>
              </w:pBdr>
              <w:snapToGrid/>
              <w:spacing w:line="240"/>
              <w:rPr/>
            </w:pPr>
            <w:r>
              <w:rPr/>
              <w:t>配置yum源</w:t>
            </w:r>
          </w:p>
        </w:tc>
        <w:tc>
          <w:tcPr>
            <w:tcW w:w="146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安装前做</w:t>
            </w:r>
          </w:p>
        </w:tc>
        <w:tc>
          <w:tcPr>
            <w:tcW w:w="4530" w:type="dxa"/>
          </w:tcPr>
          <w:p>
            <w:pPr>
              <w:numPr/>
              <w:pBdr/>
              <w:snapToGrid/>
              <w:spacing w:line="240"/>
              <w:rPr>
                <w:b w:val="false"/>
                <w:i w:val="false"/>
                <w:strike w:val="false"/>
                <w:spacing w:val="0"/>
                <w:u w:val="none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部署后直接把这些包给下载了方便后期维护</w:t>
            </w:r>
          </w:p>
          <w:p>
            <w:pPr>
              <w:numPr/>
              <w:pBdr/>
              <w:snapToGrid/>
              <w:spacing w:line="240"/>
              <w:ind/>
              <w:rPr>
                <w:b w:val="false"/>
                <w:i w:val="false"/>
                <w:strike w:val="false"/>
                <w:spacing w:val="0"/>
                <w:u w:val="none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yum install -y conntrack conntrack-tools libnetfilter_cthelper libnetfilter_cttimeout libnetfilter_queue libseccomp tcpdump sysstat net-tools netstat bind-utils psmisc dstat iostat</w:t>
            </w:r>
            <w:r>
              <w:rPr>
                <w:b w:val="false"/>
                <w:i w:val="false"/>
                <w:strike w:val="false"/>
                <w:spacing w:val="0"/>
                <w:u w:val="none"/>
              </w:rPr>
              <w:t xml:space="preserve"> bcc</w:t>
            </w:r>
            <w:r>
              <w:rPr>
                <w:b w:val="false"/>
                <w:i w:val="false"/>
                <w:strike w:val="false"/>
                <w:spacing w:val="0"/>
                <w:u w:val="none"/>
              </w:rPr>
              <w:t xml:space="preserve"> vim lsof</w:t>
            </w:r>
            <w:r>
              <w:rPr>
                <w:b w:val="false"/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b w:val="false"/>
                <w:i w:val="false"/>
                <w:strike w:val="false"/>
                <w:spacing w:val="0"/>
                <w:u w:val="none"/>
              </w:rPr>
              <w:t>telnet</w:t>
            </w:r>
          </w:p>
          <w:p>
            <w:pPr>
              <w:numPr/>
              <w:pBdr/>
              <w:snapToGrid/>
              <w:spacing w:line="240"/>
              <w:ind/>
              <w:rPr/>
            </w:pPr>
            <w:r>
              <w:rPr/>
              <w:t>如果</w:t>
            </w:r>
            <w:r>
              <w:rPr/>
              <w:t>需要</w:t>
            </w:r>
            <w:r>
              <w:rPr/>
              <w:t>使用</w:t>
            </w:r>
            <w:r>
              <w:rPr/>
              <w:t>oracle</w:t>
            </w:r>
            <w:r>
              <w:rPr/>
              <w:t>则需要</w:t>
            </w:r>
            <w:r>
              <w:rPr/>
              <w:t>安装</w:t>
            </w:r>
            <w:r>
              <w:rPr/>
              <w:t>如下包</w:t>
            </w:r>
          </w:p>
          <w:p>
            <w:pPr>
              <w:numPr/>
              <w:pBdr>
                <w:bottom/>
              </w:pBdr>
              <w:snapToGrid/>
              <w:spacing w:line="240"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yum install -y bc binutils compat-libcap1 compat-libstdc++-33 elfutils-libelf elfutils-libelf-devel fontconfig-devel glibc glibc-devel ksh libaio libaio-devel libXrender libXrender-devel libX11 libXau libXi libXtst libgcc libstdc++ libstdc++-devel libxcb make policycoreutils policycoreutils-python smartmontools sysstat</w:t>
            </w:r>
          </w:p>
        </w:tc>
        <w:tc>
          <w:tcPr>
            <w:tcW w:w="9123" w:type="dxa"/>
          </w:tcPr>
          <w:p>
            <w:pPr>
              <w:pBdr>
                <w:bottom/>
              </w:pBdr>
              <w:snapToGrid/>
              <w:spacing w:line="240"/>
              <w:rPr/>
            </w:pPr>
          </w:p>
        </w:tc>
        <w:tc>
          <w:tcPr>
            <w:tcW w:w="195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</w:p>
        </w:tc>
      </w:tr>
      <w:tr>
        <w:trPr>
          <w:wBefore/>
          <w:trHeight w:val="529"/>
        </w:trPr>
        <w:tc>
          <w:tcPr>
            <w:tcW w:w="752" w:type="dxa"/>
          </w:tcPr>
          <w:p>
            <w:pPr>
              <w:numPr/>
              <w:rPr/>
            </w:pPr>
            <w:r>
              <w:rPr/>
              <w:t>1</w:t>
            </w:r>
            <w:r>
              <w:rPr>
                <w:rFonts w:hint="eastAsia"/>
              </w:rPr>
              <w:t>4</w:t>
            </w:r>
          </w:p>
        </w:tc>
        <w:tc>
          <w:tcPr>
            <w:tcW w:w="3248" w:type="dxa"/>
          </w:tcPr>
          <w:p>
            <w:pPr>
              <w:numPr/>
              <w:pBdr>
                <w:bottom/>
              </w:pBdr>
              <w:snapToGrid/>
              <w:spacing w:line="240"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卸载环境自带的docker、podman（麒麟）</w:t>
            </w:r>
          </w:p>
        </w:tc>
        <w:tc>
          <w:tcPr>
            <w:tcW w:w="146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安装前做</w:t>
            </w:r>
          </w:p>
        </w:tc>
        <w:tc>
          <w:tcPr>
            <w:tcW w:w="4530" w:type="dxa"/>
          </w:tcPr>
          <w:p>
            <w:pPr>
              <w:numPr/>
              <w:pBdr>
                <w:bottom/>
              </w:pBdr>
              <w:snapToGrid/>
              <w:spacing w:line="240"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rpm -e $(rpm -qa |grep -E "docker|podman")</w:t>
            </w:r>
          </w:p>
        </w:tc>
        <w:tc>
          <w:tcPr>
            <w:tcW w:w="9123" w:type="dxa"/>
          </w:tcPr>
          <w:p>
            <w:pPr>
              <w:pBdr>
                <w:bottom/>
              </w:pBdr>
              <w:snapToGrid/>
              <w:spacing w:line="240"/>
              <w:rPr/>
            </w:pPr>
          </w:p>
        </w:tc>
        <w:tc>
          <w:tcPr>
            <w:tcW w:w="195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</w:p>
        </w:tc>
      </w:tr>
      <w:tr>
        <w:trPr>
          <w:wBefore/>
          <w:trHeight w:val="529"/>
        </w:trPr>
        <w:tc>
          <w:tcPr>
            <w:tcW w:w="752" w:type="dxa"/>
          </w:tcPr>
          <w:p>
            <w:pPr>
              <w:rPr/>
            </w:pPr>
            <w:r>
              <w:rPr/>
              <w:t>1</w:t>
            </w:r>
            <w:r>
              <w:rPr>
                <w:rFonts w:hint="eastAsia"/>
              </w:rPr>
              <w:t>5</w:t>
            </w:r>
          </w:p>
        </w:tc>
        <w:tc>
          <w:tcPr>
            <w:tcW w:w="3248" w:type="dxa"/>
          </w:tcPr>
          <w:p>
            <w:pPr>
              <w:pBdr>
                <w:bottom/>
              </w:pBdr>
              <w:snapToGrid/>
              <w:spacing w:line="240"/>
              <w:rPr/>
            </w:pPr>
            <w:r>
              <w:rPr/>
              <w:t>cpu是否开启最大性能模式以及关闭numa</w:t>
            </w:r>
          </w:p>
        </w:tc>
        <w:tc>
          <w:tcPr>
            <w:tcW w:w="146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安装前做</w:t>
            </w:r>
          </w:p>
        </w:tc>
        <w:tc>
          <w:tcPr>
            <w:tcW w:w="4530" w:type="dxa"/>
          </w:tcPr>
          <w:p>
            <w:pPr>
              <w:pBdr>
                <w:bottom/>
              </w:pBdr>
              <w:snapToGrid/>
              <w:spacing w:line="240"/>
              <w:rPr/>
            </w:pPr>
            <w:r>
              <w:rPr/>
              <w:t>bios修改</w:t>
            </w:r>
          </w:p>
        </w:tc>
        <w:tc>
          <w:tcPr>
            <w:tcW w:w="9123" w:type="dxa"/>
          </w:tcPr>
          <w:p>
            <w:pPr>
              <w:pBdr>
                <w:bottom/>
              </w:pBdr>
              <w:snapToGrid/>
              <w:spacing w:line="240"/>
              <w:rPr/>
            </w:pPr>
          </w:p>
        </w:tc>
        <w:tc>
          <w:tcPr>
            <w:tcW w:w="195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</w:p>
        </w:tc>
      </w:tr>
      <w:tr>
        <w:trPr>
          <w:wBefore/>
          <w:trHeight w:val="529"/>
        </w:trPr>
        <w:tc>
          <w:tcPr>
            <w:tcW w:w="752" w:type="dxa"/>
          </w:tcPr>
          <w:p>
            <w:pPr>
              <w:rPr/>
            </w:pPr>
            <w:r>
              <w:rPr/>
              <w:t>1</w:t>
            </w:r>
            <w:r>
              <w:rPr>
                <w:rFonts w:hint="eastAsia"/>
              </w:rPr>
              <w:t>6</w:t>
            </w:r>
          </w:p>
        </w:tc>
        <w:tc>
          <w:tcPr>
            <w:tcW w:w="3248" w:type="dxa"/>
          </w:tcPr>
          <w:p>
            <w:pPr>
              <w:pBdr>
                <w:bottom/>
              </w:pBdr>
              <w:snapToGrid/>
              <w:spacing w:line="240"/>
              <w:rPr/>
            </w:pPr>
            <w:r>
              <w:rPr/>
              <w:t>内核版本大于4.19</w:t>
            </w:r>
          </w:p>
        </w:tc>
        <w:tc>
          <w:tcPr>
            <w:tcW w:w="146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安装前做</w:t>
            </w:r>
          </w:p>
        </w:tc>
        <w:tc>
          <w:tcPr>
            <w:tcW w:w="4530" w:type="dxa"/>
          </w:tcPr>
          <w:p>
            <w:pPr>
              <w:pBdr>
                <w:bottom/>
              </w:pBdr>
              <w:snapToGrid/>
              <w:spacing w:line="240"/>
              <w:rPr/>
            </w:pPr>
          </w:p>
        </w:tc>
        <w:tc>
          <w:tcPr>
            <w:tcW w:w="9123" w:type="dxa"/>
          </w:tcPr>
          <w:p>
            <w:pPr>
              <w:pBdr>
                <w:bottom/>
              </w:pBdr>
              <w:snapToGrid/>
              <w:spacing w:line="240"/>
              <w:rPr/>
            </w:pPr>
            <w:r>
              <w:rPr>
                <w:shd/>
              </w:rPr>
              <w:drawing>
                <wp:inline distT="0" distB="0" distL="0" distR="0">
                  <wp:extent cx="3162300" cy="838200"/>
                  <wp:effectExtent l="0" t="0" r="0" b="0"/>
                  <wp:docPr id="3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" name="picture" descr="descript"/>
                          <pic:cNvPicPr/>
                        </pic:nvPicPr>
                        <pic:blipFill rotWithShape="true">
                          <a:blip r:embed="rId16"/>
                          <a:stretch/>
                        </pic:blipFill>
                        <pic:spPr>
                          <a:xfrm>
                            <a:off x="0" y="0"/>
                            <a:ext cx="31623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</w:p>
        </w:tc>
      </w:tr>
      <w:tr>
        <w:trPr>
          <w:wBefore/>
          <w:trHeight w:val="529"/>
        </w:trPr>
        <w:tc>
          <w:tcPr>
            <w:tcW w:w="752" w:type="dxa"/>
          </w:tcPr>
          <w:p>
            <w:pPr>
              <w:rPr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7</w:t>
            </w:r>
          </w:p>
        </w:tc>
        <w:tc>
          <w:tcPr>
            <w:tcW w:w="3248" w:type="dxa"/>
          </w:tcPr>
          <w:p>
            <w:pPr>
              <w:numPr/>
              <w:pBdr>
                <w:bottom/>
              </w:pBdr>
              <w:snapToGrid/>
              <w:spacing w:line="240"/>
              <w:rPr/>
            </w:pPr>
            <w:r>
              <w:rPr/>
              <w:t>检查ipv6是否关闭</w:t>
            </w:r>
          </w:p>
        </w:tc>
        <w:tc>
          <w:tcPr>
            <w:tcW w:w="146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安装前做</w:t>
            </w:r>
          </w:p>
        </w:tc>
        <w:tc>
          <w:tcPr>
            <w:tcW w:w="4530" w:type="dxa"/>
          </w:tcPr>
          <w:p>
            <w:pPr>
              <w:numPr/>
              <w:pBdr>
                <w:bottom/>
              </w:pBdr>
              <w:snapToGrid/>
              <w:spacing w:line="240"/>
              <w:rPr/>
            </w:pPr>
            <w:r>
              <w:rPr/>
              <w:t>QFusion安装时需要关闭ipv6</w:t>
            </w:r>
          </w:p>
        </w:tc>
        <w:tc>
          <w:tcPr>
            <w:tcW w:w="9123" w:type="dxa"/>
          </w:tcPr>
          <w:p>
            <w:pPr>
              <w:pBdr>
                <w:bottom/>
              </w:pBdr>
              <w:snapToGrid/>
              <w:spacing w:line="240"/>
              <w:rPr/>
            </w:pPr>
            <w:r>
              <w:rPr/>
              <w:t>之前是麒麟操作系统用到子网卡的情况下会遇到ipv6配置错误，导致metallb一直起不来，如果ipv6配置是正确的，不是一定要关闭，新版本已经修复了这个问题。</w:t>
            </w:r>
          </w:p>
        </w:tc>
        <w:tc>
          <w:tcPr>
            <w:tcW w:w="195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</w:p>
        </w:tc>
      </w:tr>
      <w:tr>
        <w:trPr>
          <w:wBefore/>
          <w:trHeight w:val="933"/>
        </w:trPr>
        <w:tc>
          <w:tcPr>
            <w:tcW w:w="752" w:type="dxa"/>
          </w:tcPr>
          <w:p>
            <w:pPr>
              <w:rPr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8</w:t>
            </w:r>
          </w:p>
        </w:tc>
        <w:tc>
          <w:tcPr>
            <w:tcW w:w="3248" w:type="dxa"/>
          </w:tcPr>
          <w:p>
            <w:pPr>
              <w:pBdr>
                <w:bottom/>
              </w:pBdr>
              <w:snapToGrid/>
              <w:spacing w:line="240"/>
              <w:rPr/>
            </w:pPr>
            <w:r>
              <w:rPr/>
              <w:t>检查物理机节点如果存在</w:t>
            </w:r>
            <w:r>
              <w:rPr>
                <w:b w:val="false"/>
                <w:i w:val="false"/>
                <w:strike w:val="false"/>
                <w:spacing w:val="0"/>
                <w:u w:val="none"/>
              </w:rPr>
              <w:t>virbr0网卡</w:t>
            </w:r>
          </w:p>
        </w:tc>
        <w:tc>
          <w:tcPr>
            <w:tcW w:w="146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安装前做</w:t>
            </w:r>
          </w:p>
        </w:tc>
        <w:tc>
          <w:tcPr>
            <w:tcW w:w="4530" w:type="dxa"/>
          </w:tcPr>
          <w:p>
            <w:pPr>
              <w:snapToGrid/>
              <w:spacing w:line="240"/>
              <w:rPr/>
            </w:pPr>
            <w:r>
              <w:rPr/>
              <w:t>如果物理机节点存在virbr0网卡，QFusion是不需要这个网卡可以使用以下命令进行关闭</w:t>
            </w:r>
            <w:r>
              <w:rPr/>
              <w:br w:type="textWrapping"/>
            </w:r>
            <w:r>
              <w:rPr>
                <w:i w:val="false"/>
                <w:strike w:val="false"/>
                <w:color w:val="000000"/>
                <w:u w:val="none"/>
              </w:rPr>
              <w:t>systemctl stop libvirtd</w:t>
            </w:r>
          </w:p>
          <w:p>
            <w:pPr>
              <w:pBdr>
                <w:bottom/>
              </w:pBdr>
              <w:snapToGrid/>
              <w:spacing w:line="240"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systemctl disable libvirtd</w:t>
            </w:r>
          </w:p>
        </w:tc>
        <w:tc>
          <w:tcPr>
            <w:tcW w:w="9123" w:type="dxa"/>
          </w:tcPr>
          <w:p>
            <w:pPr>
              <w:pBdr>
                <w:bottom/>
              </w:pBdr>
              <w:snapToGrid/>
              <w:spacing w:line="240"/>
              <w:rPr/>
            </w:pPr>
            <w:r>
              <w:rPr>
                <w:shd/>
              </w:rPr>
              <w:drawing>
                <wp:inline distT="0" distB="0" distL="0" distR="0">
                  <wp:extent cx="4661535" cy="1015099"/>
                  <wp:effectExtent l="0" t="0" r="0" b="0"/>
                  <wp:docPr id="41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picture" descr="descript"/>
                          <pic:cNvPicPr/>
                        </pic:nvPicPr>
                        <pic:blipFill rotWithShape="true">
                          <a:blip r:embed="rId17"/>
                          <a:stretch/>
                        </pic:blipFill>
                        <pic:spPr>
                          <a:xfrm>
                            <a:off x="0" y="0"/>
                            <a:ext cx="4661535" cy="1015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</w:p>
        </w:tc>
      </w:tr>
      <w:tr>
        <w:trPr>
          <w:wBefore/>
          <w:trHeight w:val="933"/>
        </w:trPr>
        <w:tc>
          <w:tcPr>
            <w:tcW w:w="752" w:type="dxa"/>
          </w:tcPr>
          <w:p>
            <w:pPr>
              <w:rPr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9</w:t>
            </w:r>
          </w:p>
        </w:tc>
        <w:tc>
          <w:tcPr>
            <w:tcW w:w="3248" w:type="dxa"/>
          </w:tcPr>
          <w:p>
            <w:pPr>
              <w:pBdr>
                <w:bottom/>
              </w:pBdr>
              <w:snapToGrid/>
              <w:spacing w:line="240"/>
              <w:rPr/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grep -o 'avx' /proc/cpuinfo</w:t>
            </w:r>
            <w:r>
              <w:rPr/>
              <w:t>检查节点cpu有没有avx指令集</w:t>
            </w:r>
          </w:p>
        </w:tc>
        <w:tc>
          <w:tcPr>
            <w:tcW w:w="146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安装前做</w:t>
            </w:r>
          </w:p>
        </w:tc>
        <w:tc>
          <w:tcPr>
            <w:tcW w:w="4530" w:type="dxa"/>
          </w:tcPr>
          <w:p>
            <w:pPr>
              <w:pBdr>
                <w:bottom/>
              </w:pBdr>
              <w:snapToGrid/>
              <w:spacing w:line="240"/>
              <w:rPr/>
            </w:pPr>
            <w:r>
              <w:rPr/>
              <w:t>mongo5.0、6.0创建要求节点cpu支持avx指令集</w:t>
            </w:r>
          </w:p>
        </w:tc>
        <w:tc>
          <w:tcPr>
            <w:tcW w:w="9123" w:type="dxa"/>
          </w:tcPr>
          <w:p>
            <w:pPr>
              <w:pBdr>
                <w:bottom/>
              </w:pBdr>
              <w:snapToGrid/>
              <w:spacing w:line="240"/>
              <w:rPr/>
            </w:pPr>
            <w:r>
              <w:rPr>
                <w:shd/>
              </w:rPr>
              <w:drawing>
                <wp:inline distT="0" distB="0" distL="0" distR="0">
                  <wp:extent cx="4661535" cy="283282"/>
                  <wp:effectExtent l="0" t="0" r="0" b="0"/>
                  <wp:docPr id="44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5" name="picture" descr="descript"/>
                          <pic:cNvPicPr/>
                        </pic:nvPicPr>
                        <pic:blipFill rotWithShape="true">
                          <a:blip r:embed="rId18"/>
                          <a:stretch/>
                        </pic:blipFill>
                        <pic:spPr>
                          <a:xfrm>
                            <a:off x="0" y="0"/>
                            <a:ext cx="4661535" cy="283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</w:p>
        </w:tc>
      </w:tr>
      <w:tr>
        <w:trPr>
          <w:wBefore/>
          <w:trHeight w:val="3305"/>
        </w:trPr>
        <w:tc>
          <w:tcPr>
            <w:tcW w:w="752" w:type="dxa"/>
          </w:tcPr>
          <w:p>
            <w:pPr>
              <w:pBdr/>
              <w:ind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</w:p>
        </w:tc>
        <w:tc>
          <w:tcPr>
            <w:tcW w:w="324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/>
              <w:t>操作</w:t>
            </w:r>
            <w:r>
              <w:rPr/>
              <w:t>系统</w:t>
            </w:r>
            <w:r>
              <w:rPr/>
              <w:t>为</w:t>
            </w:r>
            <w:r>
              <w:rPr/>
              <w:t>麒麟</w:t>
            </w:r>
            <w:r>
              <w:rPr/>
              <w:t>a</w:t>
            </w:r>
            <w:r>
              <w:rPr/>
              <w:t>rm</w:t>
            </w:r>
            <w:r>
              <w:rPr/>
              <w:t>调整</w:t>
            </w:r>
            <w:r>
              <w:rPr>
                <w:i w:val="false"/>
                <w:strike w:val="false"/>
                <w:color w:val="000000"/>
                <w:u w:val="none"/>
              </w:rPr>
              <w:t>bpf_jit</w:t>
            </w:r>
            <w:r>
              <w:rPr>
                <w:i w:val="false"/>
                <w:strike w:val="false"/>
                <w:color w:val="000000"/>
                <w:u w:val="none"/>
              </w:rPr>
              <w:t>大小</w:t>
            </w:r>
            <w:r>
              <w:rPr>
                <w:i w:val="false"/>
                <w:strike w:val="false"/>
                <w:color w:val="000000"/>
                <w:u w:val="none"/>
              </w:rPr>
              <w:t>（</w:t>
            </w:r>
            <w:r>
              <w:rPr>
                <w:i w:val="false"/>
                <w:strike w:val="false"/>
                <w:color w:val="000000"/>
                <w:u w:val="none"/>
              </w:rPr>
              <w:t>系统</w:t>
            </w:r>
            <w:r>
              <w:rPr>
                <w:i w:val="false"/>
                <w:strike w:val="false"/>
                <w:color w:val="000000"/>
                <w:u w:val="none"/>
              </w:rPr>
              <w:t>内存</w:t>
            </w:r>
            <w:r>
              <w:rPr>
                <w:i w:val="false"/>
                <w:strike w:val="false"/>
                <w:color w:val="000000"/>
                <w:u w:val="none"/>
              </w:rPr>
              <w:t>较小</w:t>
            </w:r>
            <w:r>
              <w:rPr>
                <w:i w:val="false"/>
                <w:strike w:val="false"/>
                <w:color w:val="000000"/>
                <w:u w:val="none"/>
              </w:rPr>
              <w:t>会出现</w:t>
            </w:r>
            <w:r>
              <w:rPr>
                <w:i w:val="false"/>
                <w:strike w:val="false"/>
                <w:color w:val="000000"/>
                <w:u w:val="none"/>
              </w:rPr>
              <w:t>出问题</w:t>
            </w:r>
            <w:r>
              <w:rPr>
                <w:i w:val="false"/>
                <w:strike w:val="false"/>
                <w:color w:val="000000"/>
                <w:u w:val="none"/>
              </w:rPr>
              <w:t>）</w:t>
            </w:r>
          </w:p>
        </w:tc>
        <w:tc>
          <w:tcPr>
            <w:tcW w:w="146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安装前做</w:t>
            </w:r>
          </w:p>
        </w:tc>
        <w:tc>
          <w:tcPr>
            <w:tcW w:w="4530" w:type="dxa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jc w:val="both"/>
              <w:rPr/>
            </w:pPr>
            <w:r>
              <w:rPr/>
              <w:t>查看是否开启</w:t>
            </w:r>
          </w:p>
          <w:p>
            <w:pPr>
              <w:numPr/>
              <w:pBdr/>
              <w:snapToGrid/>
              <w:spacing w:before="0" w:after="0" w:line="240"/>
              <w:ind w:left="0" w:right="0"/>
              <w:jc w:val="both"/>
              <w:rPr/>
            </w:pPr>
            <w:r>
              <w:rPr/>
              <w:t># cat /proc/sys/net/core/bpf_jit_enable 1</w:t>
            </w:r>
          </w:p>
          <w:p>
            <w:pPr>
              <w:numPr/>
              <w:pBdr/>
              <w:snapToGrid/>
              <w:spacing w:before="0" w:after="0" w:line="240"/>
              <w:ind w:left="0" w:right="0"/>
              <w:jc w:val="both"/>
              <w:rPr/>
            </w:pPr>
            <w:r>
              <w:rPr/>
              <w:t xml:space="preserve">检查当前设置上限 </w:t>
            </w:r>
          </w:p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jc w:val="both"/>
              <w:rPr/>
            </w:pPr>
            <w:r>
              <w:rPr/>
              <w:t># cat /proc/sys/net/core/bpf_jit_limit 264241152</w:t>
            </w:r>
          </w:p>
          <w:p>
            <w:pPr>
              <w:numPr/>
              <w:pBdr/>
              <w:snapToGrid/>
              <w:spacing w:before="0" w:after="0" w:line="240"/>
              <w:ind w:left="0" w:right="0"/>
              <w:jc w:val="both"/>
              <w:rPr/>
            </w:pPr>
            <w:r>
              <w:rPr/>
              <w:t xml:space="preserve">检查当前已使用情况 </w:t>
            </w:r>
          </w:p>
          <w:p>
            <w:pPr>
              <w:numPr/>
              <w:pBdr/>
              <w:snapToGrid/>
              <w:spacing w:before="0" w:after="0" w:line="240"/>
              <w:ind w:left="0" w:right="0"/>
              <w:jc w:val="both"/>
              <w:rPr/>
            </w:pPr>
            <w:r>
              <w:rPr/>
              <w:t># cat /proc/vmallocinfo | grep bpf_jit | awk '{s+=$2} END {print s}' 352595968</w:t>
            </w:r>
          </w:p>
          <w:p>
            <w:pPr>
              <w:numPr/>
              <w:pBdr/>
              <w:snapToGrid/>
              <w:spacing w:before="0" w:after="0" w:line="240"/>
              <w:ind w:left="0" w:right="0"/>
              <w:jc w:val="both"/>
              <w:rPr/>
            </w:pPr>
            <w:r>
              <w:rPr/>
              <w:t>wiki</w:t>
            </w:r>
            <w:r>
              <w:rPr/>
              <w:t>链接</w:t>
            </w:r>
            <w:r>
              <w:rPr/>
              <w:t>：</w:t>
            </w:r>
          </w:p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jc w:val="both"/>
              <w:rPr/>
            </w:pPr>
            <w:r>
              <w:rPr/>
              <w:fldChar w:fldCharType="begin"/>
            </w:r>
            <w:r>
              <w:rPr/>
              <w:instrText>HYPERLINK http://wiki.woqutech.com/pages/viewpage.action?pageId=105218491 normalLink \tdft \tdfe -10 \tdfid \tddp \tdop \tdlt inline \tdds \tdfvi \tdlf \tdtf \l \tdsub normalLink \tdkey t8awph \tdkey t8awph</w:instrText>
            </w:r>
            <w:r>
              <w:rPr/>
              <w:fldChar w:fldCharType="separate"/>
            </w:r>
            <w:r>
              <w:rPr>
                <w:rStyle w:val="43kkj9"/>
                <w:color/>
              </w:rPr>
              <w:t>麒麟系统 - 产品中心-测试团队知识库 - 沃趣科技 - 功夫论</w:t>
            </w:r>
            <w:r>
              <w:rPr/>
              <w:fldChar w:fldCharType="end"/>
            </w:r>
          </w:p>
        </w:tc>
        <w:tc>
          <w:tcPr>
            <w:tcW w:w="912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</w:p>
        </w:tc>
        <w:tc>
          <w:tcPr>
            <w:tcW w:w="195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</w:p>
        </w:tc>
      </w:tr>
      <w:tr>
        <w:trPr>
          <w:wBefore/>
          <w:trHeight w:val="3305"/>
        </w:trPr>
        <w:tc>
          <w:tcPr>
            <w:tcW w:w="752" w:type="dxa"/>
          </w:tcPr>
          <w:p>
            <w:pPr>
              <w:pBdr/>
              <w:ind/>
              <w:rPr/>
            </w:pPr>
            <w:r>
              <w:rPr>
                <w:rFonts w:hint="eastAsia"/>
                <w:color w:val="FF0000"/>
              </w:rPr>
              <w:t>2</w:t>
            </w:r>
            <w:r>
              <w:rPr>
                <w:rFonts w:hint="eastAsia"/>
                <w:color w:val="FF0000"/>
              </w:rPr>
              <w:t>1</w:t>
            </w:r>
            <w:r>
              <w:rPr>
                <w:color w:val="FF0000"/>
              </w:rPr>
              <w:t>*</w:t>
            </w:r>
          </w:p>
        </w:tc>
        <w:tc>
          <w:tcPr>
            <w:tcW w:w="324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/>
              <w:t>open</w:t>
            </w:r>
            <w:r>
              <w:rPr/>
              <w:t>_</w:t>
            </w:r>
            <w:r>
              <w:rPr/>
              <w:t>f</w:t>
            </w:r>
            <w:r>
              <w:rPr/>
              <w:t>i</w:t>
            </w:r>
            <w:r>
              <w:rPr/>
              <w:t>l</w:t>
            </w:r>
            <w:r>
              <w:rPr/>
              <w:t>e</w:t>
            </w:r>
            <w:r>
              <w:rPr/>
              <w:t>参数</w:t>
            </w:r>
            <w:r>
              <w:rPr/>
              <w:t>调大</w:t>
            </w:r>
            <w:r>
              <w:rPr/>
              <w:t>，</w:t>
            </w:r>
            <w:r>
              <w:rPr/>
              <w:t>避免</w:t>
            </w:r>
            <w:r>
              <w:rPr/>
              <w:t>to</w:t>
            </w:r>
            <w:r>
              <w:rPr/>
              <w:t xml:space="preserve"> </w:t>
            </w:r>
            <w:r>
              <w:rPr/>
              <w:t>many</w:t>
            </w:r>
            <w:r>
              <w:rPr/>
              <w:t xml:space="preserve"> </w:t>
            </w:r>
            <w:r>
              <w:rPr/>
              <w:t>open</w:t>
            </w:r>
            <w:r>
              <w:rPr/>
              <w:t xml:space="preserve"> </w:t>
            </w:r>
            <w:r>
              <w:rPr/>
              <w:t>file</w:t>
            </w:r>
            <w:r>
              <w:rPr/>
              <w:t>s</w:t>
            </w:r>
            <w:r>
              <w:rPr/>
              <w:t xml:space="preserve"> </w:t>
            </w:r>
            <w:r>
              <w:rPr/>
              <w:t>in</w:t>
            </w:r>
            <w:r>
              <w:rPr/>
              <w:t xml:space="preserve"> </w:t>
            </w:r>
            <w:r>
              <w:rPr/>
              <w:t>system</w:t>
            </w:r>
          </w:p>
        </w:tc>
        <w:tc>
          <w:tcPr>
            <w:tcW w:w="146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安装前做</w:t>
            </w:r>
          </w:p>
        </w:tc>
        <w:tc>
          <w:tcPr>
            <w:tcW w:w="4530" w:type="dxa"/>
          </w:tcPr>
          <w:p>
            <w:pPr>
              <w:numPr/>
              <w:pBdr/>
              <w:snapToGrid/>
              <w:spacing w:before="0" w:after="0" w:line="240"/>
              <w:ind w:left="0" w:right="0"/>
              <w:jc w:val="both"/>
              <w:rPr>
                <w:i w:val="false"/>
                <w:strike w:val="false"/>
                <w:spacing w:val="0"/>
                <w:u w:val="none"/>
              </w:rPr>
            </w:pPr>
            <w:r>
              <w:rPr/>
              <w:t>手动</w:t>
            </w:r>
            <w:r>
              <w:rPr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i w:val="false"/>
                <w:strike w:val="false"/>
                <w:spacing w:val="0"/>
                <w:u w:val="none"/>
              </w:rPr>
              <w:t>vi</w:t>
            </w:r>
            <w:r>
              <w:rPr>
                <w:i w:val="false"/>
                <w:strike w:val="false"/>
                <w:spacing w:val="0"/>
                <w:u w:val="none"/>
              </w:rPr>
              <w:t xml:space="preserve"> /etc/systemd/system</w:t>
            </w:r>
            <w:r>
              <w:rPr>
                <w:i w:val="false"/>
                <w:strike w:val="false"/>
                <w:spacing w:val="0"/>
                <w:u w:val="none"/>
              </w:rPr>
              <w:t>.</w:t>
            </w:r>
            <w:r>
              <w:rPr>
                <w:i w:val="false"/>
                <w:strike w:val="false"/>
                <w:spacing w:val="0"/>
                <w:u w:val="none"/>
              </w:rPr>
              <w:t>conf</w:t>
            </w:r>
            <w:r>
              <w:rPr>
                <w:i w:val="false"/>
                <w:strike w:val="false"/>
                <w:spacing w:val="0"/>
                <w:u w:val="none"/>
              </w:rPr>
              <w:t>调整</w:t>
            </w:r>
            <w:r>
              <w:rPr>
                <w:i w:val="false"/>
                <w:strike w:val="false"/>
                <w:spacing w:val="0"/>
                <w:u w:val="none"/>
              </w:rPr>
              <w:t>到</w:t>
            </w:r>
            <w:r>
              <w:rPr>
                <w:i w:val="false"/>
                <w:strike w:val="false"/>
                <w:spacing w:val="0"/>
                <w:u w:val="none"/>
              </w:rPr>
              <w:t>DefaultLimitNOFILE=</w:t>
            </w:r>
            <w:r>
              <w:rPr>
                <w:i w:val="false"/>
                <w:strike w:val="false"/>
                <w:spacing w:val="0"/>
                <w:u w:val="none"/>
              </w:rPr>
              <w:t>2</w:t>
            </w:r>
            <w:r>
              <w:rPr>
                <w:i w:val="false"/>
                <w:strike w:val="false"/>
                <w:spacing w:val="0"/>
                <w:u w:val="none"/>
              </w:rPr>
              <w:t>0</w:t>
            </w:r>
            <w:r>
              <w:rPr>
                <w:i w:val="false"/>
                <w:strike w:val="false"/>
                <w:spacing w:val="0"/>
                <w:u w:val="none"/>
              </w:rPr>
              <w:t>0</w:t>
            </w:r>
            <w:r>
              <w:rPr>
                <w:i w:val="false"/>
                <w:strike w:val="false"/>
                <w:spacing w:val="0"/>
                <w:u w:val="none"/>
              </w:rPr>
              <w:t>0</w:t>
            </w:r>
            <w:r>
              <w:rPr>
                <w:i w:val="false"/>
                <w:strike w:val="false"/>
                <w:spacing w:val="0"/>
                <w:u w:val="none"/>
              </w:rPr>
              <w:t>0</w:t>
            </w:r>
            <w:r>
              <w:rPr>
                <w:i w:val="false"/>
                <w:strike w:val="false"/>
                <w:spacing w:val="0"/>
                <w:u w:val="none"/>
              </w:rPr>
              <w:t>0</w:t>
            </w:r>
            <w:r>
              <w:rPr>
                <w:i w:val="false"/>
                <w:strike w:val="false"/>
                <w:spacing w:val="0"/>
                <w:u w:val="none"/>
              </w:rPr>
              <w:t>0</w:t>
            </w:r>
          </w:p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控制由system启动项控制的服务最大文件打开数量</w:t>
            </w:r>
          </w:p>
          <w:p>
            <w:pPr>
              <w:snapToGrid/>
              <w:spacing w:before="150" w:after="0" w:line="240"/>
              <w:ind w:left="0" w:right="0" w:hanging="0"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172B4D"/>
                <w:spacing w:val="0"/>
                <w:sz w:val="21"/>
                <w:u w:val="none"/>
                <w:shd w:val="clear" w:color="auto" w:fill="FFFFFF"/>
              </w:rPr>
              <w:t xml:space="preserve">fs.file-max≥ LimitNOFILE/limits.conf </w:t>
            </w:r>
          </w:p>
          <w:p>
            <w:pPr>
              <w:snapToGrid/>
              <w:spacing w:before="150" w:after="0" w:line="240"/>
              <w:ind w:left="0" w:right="0" w:hanging="0"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172B4D"/>
                <w:spacing w:val="0"/>
                <w:sz w:val="21"/>
                <w:u w:val="none"/>
                <w:shd w:val="clear" w:color="auto" w:fill="FFFFFF"/>
              </w:rPr>
              <w:t xml:space="preserve">fs.nr_open≥ LimitNOFILE/limits.conf </w:t>
            </w:r>
          </w:p>
          <w:p>
            <w:pPr>
              <w:numPr/>
              <w:pBdr/>
              <w:snapToGrid/>
              <w:spacing w:before="0" w:after="0" w:line="240"/>
              <w:ind w:left="0" w:right="0"/>
              <w:jc w:val="both"/>
              <w:rPr/>
            </w:pPr>
          </w:p>
          <w:p>
            <w:pPr>
              <w:pBdr>
                <w:bottom/>
              </w:pBd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Style w:val="gucrln"/>
                <w:color/>
              </w:rPr>
              <w:fldChar w:fldCharType="begin"/>
            </w:r>
            <w:r>
              <w:rPr>
                <w:rStyle w:val="gucrln"/>
                <w:color/>
              </w:rPr>
              <w:instrText xml:space="preserve">HYPERLINK http://wiki.woqutech.com/pages/viewpage.action?pageId=99451081 normalLink \tdkey kda6tx \tdfe -10 \tdfn http%3A//wiki.woqutech.com/pages/viewpage.action%3FpageId%3D99451081 \tdfu http://wiki.woqutech.com/pages/viewpage.action?pageId=99451081 \tdlt inline </w:instrText>
            </w:r>
            <w:r>
              <w:rPr>
                <w:rStyle w:val="gucrln"/>
                <w:color/>
              </w:rPr>
              <w:fldChar w:fldCharType="separate"/>
            </w:r>
            <w:r>
              <w:rPr>
                <w:rStyle w:val="gucrln"/>
                <w:color/>
              </w:rPr>
              <w:t>http://wiki.woqutech.com/pages/viewpage.action?pageId=99451081</w:t>
            </w:r>
            <w:r>
              <w:rPr>
                <w:rStyle w:val="gucrln"/>
                <w:color/>
              </w:rPr>
              <w:fldChar w:fldCharType="end"/>
            </w:r>
          </w:p>
        </w:tc>
        <w:tc>
          <w:tcPr>
            <w:tcW w:w="912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/>
              <w:drawing>
                <wp:inline distT="0" distB="0" distL="0" distR="0">
                  <wp:extent cx="7328535" cy="1093987"/>
                  <wp:effectExtent l="0" t="0" r="0" b="0"/>
                  <wp:docPr id="47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" name="picture" descr="descript"/>
                          <pic:cNvPicPr/>
                        </pic:nvPicPr>
                        <pic:blipFill rotWithShape="true">
                          <a:blip r:embed="rId19"/>
                          <a:stretch/>
                        </pic:blipFill>
                        <pic:spPr>
                          <a:xfrm>
                            <a:off x="0" y="0"/>
                            <a:ext cx="7328535" cy="1093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3" w:type="dxa"/>
          </w:tcPr>
          <w:p>
            <w:pPr>
              <w:pBdr>
                <w:bottom/>
              </w:pBdr>
              <w:snapToGrid/>
              <w:spacing w:line="240"/>
              <w:ind w:left="0"/>
              <w:jc w:val="center"/>
              <w:rPr/>
            </w:pPr>
            <w:r>
              <w:rPr/>
              <w:t>李国栋</w:t>
            </w:r>
          </w:p>
        </w:tc>
      </w:tr>
      <w:tr>
        <w:trPr>
          <w:wBefore/>
          <w:trHeight w:val="3305"/>
        </w:trPr>
        <w:tc>
          <w:tcPr>
            <w:tcW w:w="752" w:type="dxa"/>
          </w:tcPr>
          <w:p>
            <w:pPr>
              <w:pBdr/>
              <w:ind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2</w:t>
            </w:r>
          </w:p>
        </w:tc>
        <w:tc>
          <w:tcPr>
            <w:tcW w:w="324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/>
              <w:t>扩容</w:t>
            </w:r>
            <w:r>
              <w:rPr/>
              <w:t>节点</w:t>
            </w:r>
            <w:r>
              <w:rPr/>
              <w:t>或者</w:t>
            </w:r>
            <w:r>
              <w:rPr/>
              <w:t>产品</w:t>
            </w:r>
            <w:r>
              <w:rPr/>
              <w:t>实施</w:t>
            </w:r>
            <w:r>
              <w:rPr/>
              <w:t>时</w:t>
            </w:r>
            <w:r>
              <w:rPr/>
              <w:t>检查</w:t>
            </w:r>
            <w:r>
              <w:rPr/>
              <w:t>节点</w:t>
            </w:r>
            <w:r>
              <w:rPr/>
              <w:t>是否</w:t>
            </w:r>
            <w:r>
              <w:rPr/>
              <w:t>开启</w:t>
            </w:r>
            <w:r>
              <w:rPr/>
              <w:t>iptables</w:t>
            </w:r>
            <w:r>
              <w:rPr/>
              <w:t>，</w:t>
            </w:r>
            <w:r>
              <w:rPr/>
              <w:t>如果</w:t>
            </w:r>
            <w:r>
              <w:rPr/>
              <w:t>默认</w:t>
            </w:r>
            <w:r>
              <w:rPr/>
              <w:t>是</w:t>
            </w:r>
            <w:r>
              <w:rPr/>
              <w:t>开启</w:t>
            </w:r>
            <w:r>
              <w:rPr/>
              <w:t>的</w:t>
            </w:r>
            <w:r>
              <w:rPr/>
              <w:t>，</w:t>
            </w:r>
            <w:r>
              <w:rPr/>
              <w:t>在</w:t>
            </w:r>
            <w:r>
              <w:rPr/>
              <w:t>安装前</w:t>
            </w:r>
            <w:r>
              <w:rPr/>
              <w:t>需要先</w:t>
            </w:r>
            <w:r>
              <w:rPr/>
              <w:t>给</w:t>
            </w:r>
            <w:r>
              <w:rPr/>
              <w:t>进行</w:t>
            </w:r>
            <w:r>
              <w:rPr/>
              <w:t>关闭</w:t>
            </w:r>
            <w:r>
              <w:rPr/>
              <w:t>，</w:t>
            </w:r>
            <w:r>
              <w:rPr/>
              <w:t>否则</w:t>
            </w:r>
            <w:r>
              <w:rPr/>
              <w:t>会</w:t>
            </w:r>
            <w:r>
              <w:rPr/>
              <w:t>影响</w:t>
            </w:r>
            <w:r>
              <w:rPr/>
              <w:t>部分</w:t>
            </w:r>
            <w:r>
              <w:rPr/>
              <w:t>组件</w:t>
            </w:r>
            <w:r>
              <w:rPr/>
              <w:t>的</w:t>
            </w:r>
            <w:r>
              <w:rPr/>
              <w:t>启动</w:t>
            </w:r>
          </w:p>
        </w:tc>
        <w:tc>
          <w:tcPr>
            <w:tcW w:w="146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安装前做</w:t>
            </w:r>
          </w:p>
        </w:tc>
        <w:tc>
          <w:tcPr>
            <w:tcW w:w="4530" w:type="dxa"/>
          </w:tcPr>
          <w:p>
            <w:pPr>
              <w:pBdr>
                <w:bottom/>
              </w:pBdr>
              <w:snapToGrid/>
              <w:spacing w:before="0" w:after="0" w:line="240"/>
              <w:ind w:left="0" w:right="0"/>
              <w:jc w:val="both"/>
              <w:rPr/>
            </w:pPr>
            <w:r>
              <w:rPr/>
              <w:drawing>
                <wp:inline distT="0" distB="0" distL="0" distR="0">
                  <wp:extent cx="2030095" cy="275596"/>
                  <wp:effectExtent l="0" t="0" r="0" b="0"/>
                  <wp:docPr id="50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1" name="picture" descr="descript"/>
                          <pic:cNvPicPr/>
                        </pic:nvPicPr>
                        <pic:blipFill rotWithShape="true">
                          <a:blip r:embed="rId20"/>
                          <a:stretch/>
                        </pic:blipFill>
                        <pic:spPr>
                          <a:xfrm>
                            <a:off x="0" y="0"/>
                            <a:ext cx="2030095" cy="275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23" w:type="dxa"/>
          </w:tcPr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/>
              <w:t>如果</w:t>
            </w:r>
            <w:r>
              <w:rPr/>
              <w:t>iptables</w:t>
            </w:r>
            <w:r>
              <w:rPr/>
              <w:t>开着</w:t>
            </w:r>
            <w:r>
              <w:rPr/>
              <w:t>且</w:t>
            </w:r>
            <w:r>
              <w:rPr/>
              <w:t>ip</w:t>
            </w:r>
            <w:r>
              <w:rPr/>
              <w:t>t</w:t>
            </w:r>
            <w:r>
              <w:rPr/>
              <w:t>a</w:t>
            </w:r>
            <w:r>
              <w:rPr/>
              <w:t>b</w:t>
            </w:r>
            <w:r>
              <w:rPr/>
              <w:t>l</w:t>
            </w:r>
            <w:r>
              <w:rPr/>
              <w:t>e</w:t>
            </w:r>
            <w:r>
              <w:rPr/>
              <w:t>s</w:t>
            </w:r>
            <w:r>
              <w:rPr/>
              <w:t>-</w:t>
            </w:r>
            <w:r>
              <w:rPr/>
              <w:t>s</w:t>
            </w:r>
            <w:r>
              <w:rPr/>
              <w:t>a</w:t>
            </w:r>
            <w:r>
              <w:rPr/>
              <w:t>v</w:t>
            </w:r>
            <w:r>
              <w:rPr/>
              <w:t>e</w:t>
            </w:r>
            <w:r>
              <w:rPr/>
              <w:t xml:space="preserve"> </w:t>
            </w:r>
            <w:r>
              <w:rPr/>
              <w:t>查看</w:t>
            </w:r>
            <w:r>
              <w:rPr/>
              <w:t>有</w:t>
            </w:r>
            <w:r>
              <w:rPr/>
              <w:t>rejec</w:t>
            </w:r>
            <w:r>
              <w:rPr/>
              <w:t>t</w:t>
            </w:r>
            <w:r>
              <w:rPr/>
              <w:t>规则</w:t>
            </w:r>
            <w:r>
              <w:rPr/>
              <w:t>，</w:t>
            </w:r>
            <w:r>
              <w:rPr/>
              <w:t>那</w:t>
            </w:r>
            <w:r>
              <w:rPr/>
              <w:t>该节点</w:t>
            </w:r>
            <w:r>
              <w:rPr/>
              <w:t>部分</w:t>
            </w:r>
            <w:r>
              <w:rPr/>
              <w:t>组件</w:t>
            </w:r>
            <w:r>
              <w:rPr/>
              <w:t>会</w:t>
            </w:r>
            <w:r>
              <w:rPr/>
              <w:t>报错</w:t>
            </w:r>
            <w:r>
              <w:rPr>
                <w:i w:val="false"/>
                <w:strike w:val="false"/>
                <w:color w:val="000000"/>
                <w:u w:val="none"/>
              </w:rPr>
              <w:t>Error from server: Get "https://172.17.11.3:10250/containerLogs/kube-system/cilium-w459v/cilium-agent?tailLines=20": dial tcp 172.17.11.3:10250: connect: no route to host，</w:t>
            </w:r>
          </w:p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/>
              <w:t>解决</w:t>
            </w:r>
            <w:r>
              <w:rPr/>
              <w:t>方案</w:t>
            </w:r>
            <w:r>
              <w:rPr/>
              <w:t>是</w:t>
            </w:r>
            <w:r>
              <w:rPr/>
              <w:t>给</w:t>
            </w:r>
            <w:r>
              <w:rPr/>
              <w:t>该节点</w:t>
            </w:r>
            <w:r>
              <w:rPr/>
              <w:t>iptables</w:t>
            </w:r>
            <w:r>
              <w:rPr/>
              <w:t>服务</w:t>
            </w:r>
            <w:r>
              <w:rPr/>
              <w:t>关闭</w:t>
            </w:r>
            <w:r>
              <w:rPr/>
              <w:t>，</w:t>
            </w:r>
            <w:r>
              <w:rPr/>
              <w:t>重启</w:t>
            </w:r>
            <w:r>
              <w:rPr/>
              <w:t>cilium</w:t>
            </w:r>
            <w:r>
              <w:rPr/>
              <w:t>、</w:t>
            </w:r>
            <w:r>
              <w:rPr/>
              <w:t>metable</w:t>
            </w:r>
            <w:r>
              <w:rPr/>
              <w:t>、</w:t>
            </w:r>
            <w:r>
              <w:rPr/>
              <w:t>access</w:t>
            </w:r>
            <w:r>
              <w:rPr/>
              <w:t>-</w:t>
            </w:r>
            <w:r>
              <w:rPr/>
              <w:t>c</w:t>
            </w:r>
            <w:r>
              <w:rPr/>
              <w:t>o</w:t>
            </w:r>
            <w:r>
              <w:rPr/>
              <w:t>n</w:t>
            </w:r>
            <w:r>
              <w:rPr/>
              <w:t>t</w:t>
            </w:r>
            <w:r>
              <w:rPr/>
              <w:t>r</w:t>
            </w:r>
            <w:r>
              <w:rPr/>
              <w:t>o</w:t>
            </w:r>
            <w:r>
              <w:rPr/>
              <w:t>l</w:t>
            </w:r>
          </w:p>
        </w:tc>
        <w:tc>
          <w:tcPr>
            <w:tcW w:w="195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</w:p>
        </w:tc>
      </w:tr>
      <w:tr>
        <w:trPr>
          <w:wBefore/>
          <w:trHeight w:val="3305"/>
        </w:trPr>
        <w:tc>
          <w:tcPr>
            <w:tcW w:w="752" w:type="dxa"/>
          </w:tcPr>
          <w:p>
            <w:pPr>
              <w:pBdr/>
              <w:ind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324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kdump</w:t>
            </w:r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优化</w:t>
            </w:r>
          </w:p>
        </w:tc>
        <w:tc>
          <w:tcPr>
            <w:tcW w:w="146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安装</w:t>
            </w:r>
            <w:r>
              <w:rPr>
                <w:rFonts w:hint="eastAsia"/>
              </w:rPr>
              <w:t>前</w:t>
            </w:r>
            <w:r>
              <w:rPr>
                <w:rFonts w:hint="eastAsia"/>
              </w:rPr>
              <w:t>做</w:t>
            </w:r>
          </w:p>
        </w:tc>
        <w:tc>
          <w:tcPr>
            <w:tcW w:w="4530" w:type="dxa"/>
          </w:tcPr>
          <w:p>
            <w:pPr>
              <w:numPr/>
              <w:pBdr/>
              <w:snapToGrid/>
              <w:spacing w:before="0" w:after="0" w:line="240"/>
              <w:ind w:left="0" w:right="0"/>
              <w:jc w:val="both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>环境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短时间内</w:t>
            </w:r>
            <w:r>
              <w:rPr>
                <w:rFonts w:hint="eastAsia"/>
              </w:rPr>
              <w:t>多次</w:t>
            </w:r>
            <w:r>
              <w:rPr>
                <w:rFonts w:hint="eastAsia"/>
              </w:rPr>
              <w:t>因</w:t>
            </w:r>
            <w:r>
              <w:rPr>
                <w:rFonts w:hint="eastAsia"/>
              </w:rPr>
              <w:t>xfs</w:t>
            </w:r>
            <w:r>
              <w:rPr>
                <w:rFonts w:hint="eastAsia"/>
              </w:rPr>
              <w:t>异常</w:t>
            </w:r>
            <w:r>
              <w:rPr>
                <w:rFonts w:hint="eastAsia"/>
              </w:rPr>
              <w:t>导致</w:t>
            </w:r>
            <w:r>
              <w:rPr>
                <w:rFonts w:hint="eastAsia"/>
              </w:rPr>
              <w:t>系统</w:t>
            </w:r>
            <w:r>
              <w:rPr>
                <w:rFonts w:hint="eastAsia"/>
              </w:rPr>
              <w:t>hung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均未</w:t>
            </w:r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coredump</w:t>
            </w: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。</w:t>
            </w:r>
            <w:r>
              <w:rPr>
                <w:i w:val="false"/>
                <w:strike w:val="false"/>
                <w:spacing w:val="0"/>
                <w:u w:val="none"/>
              </w:rPr>
              <w:t>节点在长时间 hung 状态下无法自动恢复，需人工干预重启，已影响平台数据库实例可用性。为提升系统自恢复能力并便于后续故障排查，需对coredump相关参数进行优化配置。</w:t>
            </w:r>
          </w:p>
          <w:p>
            <w:pPr>
              <w:pBdr>
                <w:bottom/>
              </w:pBd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hint="eastAsia"/>
                <w:color w:val="FF0000"/>
              </w:rPr>
              <w:t>redhat7.9系统需特殊处理，详见wiki</w:t>
            </w:r>
            <w:r>
              <w:rPr>
                <w:rFonts w:hint="eastAsia"/>
              </w:rPr>
              <w:t>：</w:t>
            </w:r>
            <w:r>
              <w:rPr/>
              <w:fldChar w:fldCharType="begin"/>
            </w:r>
            <w:r>
              <w:rPr/>
              <w:instrText>HYPERLINK http://wiki.woqutech.com/pages/viewpage.action?pageId=113290162 normalLink \tdft \tdfe -10 \tdfid \tddp \tdop \tdlt inline \tdds \tdfvi \tdlf \tdtf \l \tdsub normalLink \tdkey r8erf6 \tdkey r8erf6</w:instrText>
            </w:r>
            <w:r>
              <w:rPr/>
              <w:fldChar w:fldCharType="separate"/>
            </w:r>
            <w:r>
              <w:rPr>
                <w:rStyle w:val="43kkj9"/>
                <w:color/>
              </w:rPr>
              <w:t>kdump参数优化 - QFusion交付部知识库 - 沃趣科技 - 功夫论</w:t>
            </w:r>
            <w:r>
              <w:rPr/>
              <w:fldChar w:fldCharType="end"/>
            </w:r>
          </w:p>
        </w:tc>
        <w:tc>
          <w:tcPr>
            <w:tcW w:w="9123" w:type="dxa"/>
          </w:tcPr>
          <w:p>
            <w:pPr>
              <w:numPr>
                <w:ilvl w:val="0"/>
                <w:numId w:val="2"/>
              </w:numPr>
              <w:pBdr/>
              <w:snapToGrid/>
              <w:spacing w:line="240"/>
              <w:rPr>
                <w:rFonts w:hint="eastAsia"/>
              </w:rPr>
            </w:pPr>
            <w:r>
              <w:rPr>
                <w:rFonts w:hint="eastAsia"/>
              </w:rPr>
              <w:t>备份</w:t>
            </w:r>
            <w:r>
              <w:rPr>
                <w:rFonts w:hint="eastAsia"/>
              </w:rPr>
              <w:t>配置文件</w:t>
            </w:r>
            <w:r>
              <w:rPr>
                <w:rFonts w:hint="eastAsia"/>
              </w:rPr>
              <w:t>：</w:t>
            </w:r>
            <w:r>
              <w:rPr>
                <w:i w:val="false"/>
                <w:strike w:val="false"/>
                <w:spacing w:val="0"/>
                <w:u w:val="none"/>
              </w:rPr>
              <w:t>cp /etc/sysconfig/kdump /etc/sysconfig/kdump.bak</w:t>
            </w:r>
          </w:p>
          <w:p>
            <w:pPr>
              <w:numPr>
                <w:ilvl w:val="0"/>
                <w:numId w:val="2"/>
              </w:numPr>
              <w:pBdr/>
              <w:snapToGrid/>
              <w:spacing w:line="240"/>
              <w:ind/>
              <w:rPr/>
            </w:pPr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fi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u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KDUMP</w:t>
            </w:r>
            <w:r>
              <w:rPr>
                <w:rFonts w:hint="eastAsia"/>
              </w:rPr>
              <w:t>_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L</w:t>
            </w: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_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修改为</w:t>
            </w:r>
            <w:r>
              <w:rPr>
                <w:i w:val="false"/>
                <w:strike w:val="false"/>
                <w:spacing w:val="0"/>
                <w:u w:val="none"/>
              </w:rPr>
              <w:t>KDUMP_COMMANDLINE_APPEND="modprobe.blacklist=mlx_compat,bnxt_en,ib_cm,ib_core,ib_ucm,ib_umad,ib_uverbs,iw_cm,rdma_cm,rdma_ucm,mlx4_ib,mlx5_ib,ib_ipoib,mlx4_core,mlx4_en,mlx5_core,mlx5_fpga_tools,mlxfw,oracleacfs,oracleadvm,oracleoks irqpoll nr_cpus=1 reset_devices cgroup_disable=memory mce=off numa=off udev.children-max=2 panic=10 rootflags=nofail acpi_no_memhotplug transparent_hugepage=never nokaslr novmcoredd hest_disable"</w:t>
            </w:r>
          </w:p>
          <w:p>
            <w:pPr>
              <w:numPr>
                <w:ilvl w:val="0"/>
                <w:numId w:val="2"/>
              </w:numPr>
              <w:pBdr/>
              <w:snapToGrid/>
              <w:spacing w:line="240"/>
              <w:ind/>
              <w:rPr/>
            </w:pPr>
            <w:r>
              <w:rPr>
                <w:rFonts w:hint="eastAsia"/>
              </w:rPr>
              <w:t>重启</w:t>
            </w:r>
            <w:r>
              <w:rPr>
                <w:rFonts w:hint="eastAsia"/>
              </w:rPr>
              <w:t>kdump</w:t>
            </w:r>
            <w:r>
              <w:rPr>
                <w:rFonts w:hint="eastAsia"/>
              </w:rPr>
              <w:t>服务</w:t>
            </w:r>
            <w:r>
              <w:rPr>
                <w:rFonts w:hint="eastAsia"/>
              </w:rPr>
              <w:t>加载</w:t>
            </w:r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systemctl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restart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u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r</w:t>
            </w:r>
            <w:r>
              <w:rPr>
                <w:rFonts w:hint="eastAsia"/>
              </w:rPr>
              <w:t>v</w:t>
            </w: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e</w:t>
            </w:r>
          </w:p>
          <w:p>
            <w:pPr>
              <w:numPr>
                <w:ilvl w:val="0"/>
                <w:numId w:val="2"/>
              </w:numPr>
              <w:pBdr>
                <w:bottom/>
              </w:pBdr>
              <w:snapToGrid/>
              <w:spacing w:line="240"/>
              <w:rPr/>
            </w:pPr>
            <w:r>
              <w:rPr>
                <w:rFonts w:hint="eastAsia"/>
              </w:rPr>
              <w:t>检查</w:t>
            </w:r>
            <w:r>
              <w:rPr>
                <w:rFonts w:hint="eastAsia"/>
              </w:rPr>
              <w:t>服务</w:t>
            </w:r>
            <w:r>
              <w:rPr>
                <w:rFonts w:hint="eastAsia"/>
              </w:rPr>
              <w:t>状态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确认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active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即</w:t>
            </w:r>
            <w:r>
              <w:rPr>
                <w:rFonts w:hint="eastAsia"/>
              </w:rPr>
              <w:t>正常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systemctl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u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u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r</w:t>
            </w:r>
            <w:r>
              <w:rPr>
                <w:rFonts w:hint="eastAsia"/>
              </w:rPr>
              <w:t>v</w:t>
            </w: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e</w:t>
            </w:r>
          </w:p>
        </w:tc>
        <w:tc>
          <w:tcPr>
            <w:tcW w:w="195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冯锦鹏</w:t>
            </w:r>
          </w:p>
        </w:tc>
      </w:tr>
      <w:tr>
        <w:trPr>
          <w:wBefore/>
          <w:trHeight w:val="3305"/>
        </w:trPr>
        <w:tc>
          <w:tcPr>
            <w:tcW w:w="752" w:type="dxa"/>
          </w:tcPr>
          <w:p>
            <w:pPr>
              <w:pBdr/>
              <w:ind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4</w:t>
            </w:r>
          </w:p>
        </w:tc>
        <w:tc>
          <w:tcPr>
            <w:tcW w:w="324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crash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kernel</w:t>
            </w:r>
            <w:r>
              <w:rPr>
                <w:rFonts w:hint="eastAsia"/>
              </w:rPr>
              <w:t>内存</w:t>
            </w:r>
            <w:r>
              <w:rPr>
                <w:rFonts w:hint="eastAsia"/>
              </w:rPr>
              <w:t>调整</w:t>
            </w:r>
          </w:p>
        </w:tc>
        <w:tc>
          <w:tcPr>
            <w:tcW w:w="146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安装前做</w:t>
            </w:r>
          </w:p>
        </w:tc>
        <w:tc>
          <w:tcPr>
            <w:tcW w:w="4530" w:type="dxa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hint="eastAsia"/>
              </w:rPr>
              <w:t>有环境在短时间内</w:t>
            </w:r>
            <w:r>
              <w:rPr>
                <w:rFonts w:hint="eastAsia"/>
              </w:rPr>
              <w:t>多次因xfs异常导致系统hung，均未生成coredump文件。</w:t>
            </w:r>
            <w:r>
              <w:rPr>
                <w:i w:val="false"/>
                <w:strike w:val="false"/>
                <w:spacing w:val="0"/>
                <w:u w:val="none"/>
              </w:rPr>
              <w:t>节点在长时间 hung 状态下无法自动恢复，需人工干预重启，已影响平台数据库实例可用性。为提升系统自恢复能力并便于后续故障排查，需对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crash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kernel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内存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进行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调整</w:t>
            </w:r>
            <w:r>
              <w:rPr>
                <w:i w:val="false"/>
                <w:strike w:val="false"/>
                <w:spacing w:val="0"/>
                <w:u w:val="none"/>
              </w:rPr>
              <w:t>。</w:t>
            </w:r>
          </w:p>
        </w:tc>
        <w:tc>
          <w:tcPr>
            <w:tcW w:w="9123" w:type="dxa"/>
          </w:tcPr>
          <w:p>
            <w:pPr>
              <w:numPr>
                <w:ilvl w:val="0"/>
                <w:numId w:val="3"/>
              </w:numPr>
              <w:pBdr/>
              <w:snapToGrid/>
              <w:spacing w:line="24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</w:rPr>
              <w:t>备份</w:t>
            </w:r>
            <w:r>
              <w:rPr>
                <w:rFonts w:hint="eastAsia"/>
              </w:rPr>
              <w:t>配置文件</w:t>
            </w:r>
            <w:r>
              <w:rPr>
                <w:rFonts w:hint="eastAsia"/>
              </w:rPr>
              <w:t>：</w:t>
            </w:r>
            <w:r>
              <w:rPr>
                <w:i w:val="false"/>
                <w:strike w:val="false"/>
                <w:spacing w:val="0"/>
                <w:u w:val="none"/>
              </w:rPr>
              <w:t>cp /etc/default/grub /etc/default/grub.bak</w:t>
            </w:r>
          </w:p>
          <w:p>
            <w:pPr>
              <w:numPr>
                <w:ilvl w:val="0"/>
                <w:numId w:val="3"/>
              </w:numPr>
              <w:pBdr/>
              <w:snapToGrid/>
              <w:spacing w:line="240"/>
              <w:ind/>
              <w:rPr/>
            </w:pPr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etc/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f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u</w:t>
            </w:r>
            <w:r>
              <w:rPr>
                <w:rFonts w:hint="eastAsia"/>
              </w:rPr>
              <w:t>l</w:t>
            </w: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r</w:t>
            </w:r>
            <w:r>
              <w:rPr>
                <w:rFonts w:hint="eastAsia"/>
              </w:rPr>
              <w:t>u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crashkernel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修改为</w:t>
            </w:r>
            <w:r>
              <w:rPr>
                <w:i w:val="false"/>
                <w:strike w:val="false"/>
                <w:spacing w:val="0"/>
                <w:u w:val="none"/>
              </w:rPr>
              <w:t>crashkernel=4096M,high</w:t>
            </w:r>
          </w:p>
          <w:p>
            <w:pPr>
              <w:numPr>
                <w:ilvl w:val="0"/>
                <w:numId w:val="3"/>
              </w:numPr>
              <w:pBdr/>
              <w:snapToGrid/>
              <w:spacing w:line="240"/>
              <w:ind/>
              <w:rPr/>
            </w:pPr>
            <w:r>
              <w:rPr>
                <w:rFonts w:hint="eastAsia"/>
              </w:rPr>
              <w:t>确认</w:t>
            </w:r>
            <w:r>
              <w:rPr>
                <w:rFonts w:hint="eastAsia"/>
              </w:rPr>
              <w:t>系统</w:t>
            </w:r>
            <w:r>
              <w:rPr>
                <w:rFonts w:hint="eastAsia"/>
              </w:rPr>
              <w:t>启动方式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UEFI</w:t>
            </w:r>
            <w:r>
              <w:rPr>
                <w:rFonts w:hint="eastAsia"/>
              </w:rPr>
              <w:t>还是</w:t>
            </w:r>
            <w:r>
              <w:rPr>
                <w:rFonts w:hint="eastAsia"/>
              </w:rPr>
              <w:t>BIOS</w:t>
            </w:r>
            <w:r>
              <w:rPr>
                <w:rFonts w:hint="eastAsia"/>
              </w:rPr>
              <w:t>：</w:t>
            </w:r>
            <w:r>
              <w:rPr>
                <w:i w:val="false"/>
                <w:strike w:val="false"/>
                <w:color w:val="000000"/>
                <w:u w:val="none"/>
              </w:rPr>
              <w:t>ls /sys/firmware/efi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，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有输出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为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UEFI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，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无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输出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为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BIOS</w:t>
            </w:r>
          </w:p>
          <w:p>
            <w:pPr>
              <w:numPr>
                <w:ilvl w:val="0"/>
                <w:numId w:val="3"/>
              </w:num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重新</w:t>
            </w:r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grub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i</w:t>
            </w:r>
          </w:p>
          <w:p>
            <w:pPr>
              <w:pBdr/>
              <w:snapToGrid/>
              <w:spacing w:line="240"/>
              <w:ind w:left="0"/>
              <w:rPr>
                <w:rFonts w:hint="eastAsia"/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 xml:space="preserve">grub2-mkconfig </w:t>
            </w:r>
            <w:r>
              <w:rPr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>-o</w:t>
            </w:r>
            <w:r>
              <w:rPr>
                <w:i w:val="false"/>
                <w:strike w:val="false"/>
                <w:color w:val="000000"/>
                <w:u w:val="none"/>
              </w:rPr>
              <w:t xml:space="preserve"> /boot/efi/EFI/kylin/grub.cfg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（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麒麟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系统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，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启动模式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为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UEFI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）</w:t>
            </w:r>
          </w:p>
          <w:p>
            <w:pPr>
              <w:pBdr/>
              <w:snapToGrid/>
              <w:spacing w:line="240"/>
              <w:ind w:left="0"/>
              <w:rPr>
                <w:rFonts w:hint="eastAsia"/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 xml:space="preserve">grub2-mkconfig </w:t>
            </w:r>
            <w:r>
              <w:rPr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>-o</w:t>
            </w:r>
            <w:r>
              <w:rPr>
                <w:i w:val="false"/>
                <w:strike w:val="false"/>
                <w:color w:val="000000"/>
                <w:u w:val="none"/>
              </w:rPr>
              <w:t xml:space="preserve"> /boot/grub2/grub.cfg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（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启动模式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为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BIOS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）</w:t>
            </w:r>
          </w:p>
          <w:p>
            <w:pPr>
              <w:numPr>
                <w:ilvl w:val="0"/>
                <w:numId w:val="3"/>
              </w:numPr>
              <w:pBdr/>
              <w:snapToGrid/>
              <w:spacing w:line="240"/>
              <w:rPr>
                <w:rFonts w:hint="eastAsia"/>
              </w:rPr>
            </w:pPr>
            <w:r>
              <w:rPr>
                <w:rFonts w:hint="eastAsia"/>
              </w:rPr>
              <w:t>重启服务器</w:t>
            </w:r>
            <w:r>
              <w:rPr>
                <w:rFonts w:hint="eastAsia"/>
              </w:rPr>
              <w:t>生效</w:t>
            </w:r>
            <w:r>
              <w:rPr>
                <w:rFonts w:hint="eastAsia"/>
              </w:rPr>
              <w:t>grub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reboot</w:t>
            </w:r>
          </w:p>
          <w:p>
            <w:pPr>
              <w:numPr>
                <w:ilvl w:val="0"/>
                <w:numId w:val="3"/>
              </w:numPr>
              <w:pBdr/>
              <w:snapToGrid/>
              <w:spacing w:line="240"/>
              <w:ind/>
              <w:rPr/>
            </w:pPr>
            <w:r>
              <w:rPr>
                <w:rFonts w:hint="eastAsia"/>
              </w:rPr>
              <w:t>校验</w:t>
            </w:r>
            <w:r>
              <w:rPr>
                <w:rFonts w:hint="eastAsia"/>
              </w:rPr>
              <w:t>crashkernel</w:t>
            </w:r>
            <w:r>
              <w:rPr>
                <w:rFonts w:hint="eastAsia"/>
              </w:rPr>
              <w:t>已生效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dmesg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|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grep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r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h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出现</w:t>
            </w:r>
            <w:r>
              <w:rPr>
                <w:rFonts w:hint="eastAsia"/>
              </w:rPr>
              <w:t>crashkernel</w:t>
            </w:r>
            <w:r>
              <w:rPr>
                <w:rFonts w:hint="eastAsia"/>
              </w:rPr>
              <w:t>=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h</w:t>
            </w: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h</w:t>
            </w:r>
            <w:r>
              <w:rPr>
                <w:rFonts w:hint="eastAsia"/>
              </w:rPr>
              <w:t>即</w:t>
            </w:r>
            <w:r>
              <w:rPr>
                <w:rFonts w:hint="eastAsia"/>
              </w:rPr>
              <w:t>成功</w:t>
            </w:r>
          </w:p>
          <w:p>
            <w:pPr>
              <w:pBdr/>
              <w:snapToGrid/>
              <w:spacing w:line="240"/>
              <w:ind w:left="0"/>
              <w:rPr>
                <w:rFonts w:hint="eastAsia"/>
              </w:rPr>
            </w:pPr>
            <w:r>
              <w:rPr>
                <w:rFonts w:hint="eastAsia"/>
              </w:rPr>
              <w:t>kdumpctl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showmem</w:t>
            </w:r>
            <w:r>
              <w:rPr>
                <w:rFonts w:hint="eastAsia"/>
              </w:rPr>
              <w:t>显示</w:t>
            </w:r>
            <w:r>
              <w:rPr>
                <w:rFonts w:hint="eastAsia"/>
              </w:rPr>
              <w:t>内存</w:t>
            </w:r>
            <w:r>
              <w:rPr>
                <w:rFonts w:hint="eastAsia"/>
              </w:rPr>
              <w:t>大于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M</w:t>
            </w:r>
          </w:p>
          <w:p>
            <w:pPr>
              <w:pBdr>
                <w:bottom/>
              </w:pBdr>
              <w:snapToGrid/>
              <w:spacing w:line="240"/>
              <w:ind w:left="0"/>
              <w:rPr/>
            </w:pPr>
            <w:r>
              <w:rPr/>
              <w:drawing>
                <wp:inline distT="0" distB="0" distL="0" distR="0">
                  <wp:extent cx="6463030" cy="648054"/>
                  <wp:effectExtent l="0" t="0" r="0" b="0"/>
                  <wp:docPr id="53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" name="picture" descr="descript"/>
                          <pic:cNvPicPr/>
                        </pic:nvPicPr>
                        <pic:blipFill rotWithShape="true">
                          <a:blip r:embed="rId21"/>
                          <a:stretch/>
                        </pic:blipFill>
                        <pic:spPr>
                          <a:xfrm>
                            <a:off x="0" y="0"/>
                            <a:ext cx="6463030" cy="648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冯锦鹏</w:t>
            </w:r>
          </w:p>
        </w:tc>
      </w:tr>
      <w:tr>
        <w:trPr>
          <w:wBefore/>
          <w:trHeight w:val="3305"/>
        </w:trPr>
        <w:tc>
          <w:tcPr>
            <w:tcW w:w="752" w:type="dxa"/>
          </w:tcPr>
          <w:p>
            <w:pPr>
              <w:pBdr/>
              <w:ind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5</w:t>
            </w:r>
          </w:p>
        </w:tc>
        <w:tc>
          <w:tcPr>
            <w:tcW w:w="324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麒麟</w:t>
            </w:r>
            <w:r>
              <w:rPr>
                <w:rFonts w:hint="eastAsia"/>
              </w:rPr>
              <w:t>V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SP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-</w:t>
            </w:r>
            <w:r>
              <w:rPr>
                <w:i w:val="false"/>
                <w:strike w:val="false"/>
                <w:color w:val="000000"/>
                <w:u w:val="none"/>
              </w:rPr>
              <w:t>2403默认内核升级至4.19.90-89.26</w:t>
            </w:r>
          </w:p>
        </w:tc>
        <w:tc>
          <w:tcPr>
            <w:tcW w:w="146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安装前做</w:t>
            </w:r>
          </w:p>
        </w:tc>
        <w:tc>
          <w:tcPr>
            <w:tcW w:w="4530" w:type="dxa"/>
          </w:tcPr>
          <w:p>
            <w:pPr>
              <w:pBdr>
                <w:bottom/>
              </w:pBd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麒麟sp3_2403默认内核有安全漏洞和集中式存储使用上的漏洞，需要通过升级内核解决</w:t>
            </w:r>
          </w:p>
        </w:tc>
        <w:tc>
          <w:tcPr>
            <w:tcW w:w="9123" w:type="dxa"/>
          </w:tcPr>
          <w:p>
            <w:pPr>
              <w:pBdr>
                <w:bottom/>
              </w:pBdr>
              <w:snapToGrid/>
              <w:spacing w:line="240"/>
              <w:ind w:left="0"/>
              <w:rPr/>
            </w:pPr>
            <w:r>
              <w:rPr>
                <w:rFonts w:hint="eastAsia"/>
              </w:rPr>
              <w:t>方案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升级包</w:t>
            </w:r>
            <w:r>
              <w:rPr>
                <w:rFonts w:hint="eastAsia"/>
              </w:rPr>
              <w:t>详见</w:t>
            </w:r>
            <w:r>
              <w:rPr>
                <w:rFonts w:hint="eastAsia"/>
              </w:rPr>
              <w:t>wiki</w:t>
            </w:r>
            <w:r>
              <w:rPr>
                <w:rFonts w:hint="eastAsia"/>
              </w:rPr>
              <w:t>：</w:t>
            </w:r>
            <w:r>
              <w:rPr>
                <w:rStyle w:val="43kkj9"/>
                <w:color/>
              </w:rPr>
              <w:fldChar w:fldCharType="begin"/>
            </w:r>
            <w:r>
              <w:rPr>
                <w:rStyle w:val="43kkj9"/>
                <w:color/>
              </w:rPr>
              <w:instrText xml:space="preserve">HYPERLINK http://wiki.woqutech.com/pages/viewpage.action?pageId=113287884 normalLink \tdkey 4upl8i \tdfe -10 \tdfn http%3A//wiki.woqutech.com/pages/viewpage.action%3FpageId%3D113287884 \tdfu http://wiki.woqutech.com/pages/viewpage.action?pageId=113287884 \tdlt inline </w:instrText>
            </w:r>
            <w:r>
              <w:rPr>
                <w:rStyle w:val="43kkj9"/>
                <w:color/>
              </w:rPr>
              <w:fldChar w:fldCharType="separate"/>
            </w:r>
            <w:r>
              <w:rPr>
                <w:rStyle w:val="43kkj9"/>
                <w:color/>
              </w:rPr>
              <w:t>http://wiki.woqutech.com/pages/viewpage.action?pageId=113287884</w:t>
            </w:r>
            <w:r>
              <w:rPr>
                <w:rStyle w:val="43kkj9"/>
                <w:color/>
              </w:rPr>
              <w:fldChar w:fldCharType="end"/>
            </w:r>
          </w:p>
        </w:tc>
        <w:tc>
          <w:tcPr>
            <w:tcW w:w="195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冯锦鹏</w:t>
            </w:r>
          </w:p>
        </w:tc>
      </w:tr>
      <w:tr>
        <w:trPr>
          <w:wBefore/>
          <w:trHeight w:val="3305"/>
        </w:trPr>
        <w:tc>
          <w:tcPr>
            <w:tcW w:w="752" w:type="dxa"/>
          </w:tcPr>
          <w:p>
            <w:pPr>
              <w:pBdr/>
              <w:ind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6</w:t>
            </w:r>
          </w:p>
        </w:tc>
        <w:tc>
          <w:tcPr>
            <w:tcW w:w="324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Oracle数据库是否有定期清理/opt目录脚本存在</w:t>
            </w:r>
          </w:p>
        </w:tc>
        <w:tc>
          <w:tcPr>
            <w:tcW w:w="146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安装后做</w:t>
            </w:r>
          </w:p>
        </w:tc>
        <w:tc>
          <w:tcPr>
            <w:tcW w:w="4530" w:type="dxa"/>
          </w:tcPr>
          <w:p>
            <w:pPr>
              <w:pBdr>
                <w:bottom/>
              </w:pBdr>
              <w:snapToGrid/>
              <w:spacing w:before="0" w:after="0" w:line="240"/>
              <w:ind w:left="0" w:right="0"/>
              <w:jc w:val="both"/>
              <w:rPr/>
            </w:pPr>
          </w:p>
        </w:tc>
        <w:tc>
          <w:tcPr>
            <w:tcW w:w="9123" w:type="dxa"/>
          </w:tcPr>
          <w:p>
            <w:pPr>
              <w:pBdr>
                <w:bottom/>
              </w:pBdr>
              <w:snapToGrid/>
              <w:spacing w:line="240"/>
              <w:ind w:left="0"/>
              <w:rPr/>
            </w:pPr>
            <w:r>
              <w:rPr/>
              <w:drawing>
                <wp:inline distT="0" distB="0" distL="0" distR="0">
                  <wp:extent cx="5198110" cy="1039622"/>
                  <wp:effectExtent l="0" t="0" r="0" b="0"/>
                  <wp:docPr id="56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7" name="picture" descr="descript"/>
                          <pic:cNvPicPr/>
                        </pic:nvPicPr>
                        <pic:blipFill rotWithShape="true">
                          <a:blip r:embed="rId22">
                            <a:extLst/>
                          </a:blip>
                          <a:srcRect/>
                          <a:stretch/>
                        </pic:blipFill>
                        <pic:spPr>
                          <a:xfrm flipH="false" flipV="false">
                            <a:off x="0" y="0"/>
                            <a:ext cx="5198110" cy="1039622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</w:p>
        </w:tc>
      </w:tr>
      <w:tr>
        <w:trPr>
          <w:wBefore/>
          <w:trHeight w:val="3305"/>
        </w:trPr>
        <w:tc>
          <w:tcPr>
            <w:tcW w:w="752" w:type="dxa"/>
          </w:tcPr>
          <w:p>
            <w:pPr>
              <w:pBdr/>
              <w:ind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7</w:t>
            </w:r>
          </w:p>
        </w:tc>
        <w:tc>
          <w:tcPr>
            <w:tcW w:w="324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所有节点是否安装Oracle PSU补丁</w:t>
            </w:r>
          </w:p>
        </w:tc>
        <w:tc>
          <w:tcPr>
            <w:tcW w:w="146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安装后做</w:t>
            </w:r>
          </w:p>
        </w:tc>
        <w:tc>
          <w:tcPr>
            <w:tcW w:w="4530" w:type="dxa"/>
          </w:tcPr>
          <w:p>
            <w:pPr>
              <w:pBdr>
                <w:bottom/>
              </w:pBdr>
              <w:snapToGrid/>
              <w:spacing w:before="0" w:after="0" w:line="240"/>
              <w:ind w:left="0" w:right="0"/>
              <w:jc w:val="both"/>
              <w:rPr/>
            </w:pPr>
          </w:p>
        </w:tc>
        <w:tc>
          <w:tcPr>
            <w:tcW w:w="9123" w:type="dxa"/>
          </w:tcPr>
          <w:p>
            <w:pPr>
              <w:pBdr>
                <w:bottom/>
              </w:pBdr>
              <w:snapToGrid/>
              <w:spacing w:line="240"/>
              <w:ind w:left="0"/>
              <w:rPr/>
            </w:pPr>
          </w:p>
        </w:tc>
        <w:tc>
          <w:tcPr>
            <w:tcW w:w="195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</w:p>
        </w:tc>
      </w:tr>
      <w:tr>
        <w:trPr>
          <w:wBefore/>
          <w:trHeight w:val="3305"/>
        </w:trPr>
        <w:tc>
          <w:tcPr>
            <w:tcW w:w="752" w:type="dxa"/>
          </w:tcPr>
          <w:p>
            <w:pPr>
              <w:pBdr/>
              <w:ind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8</w:t>
            </w:r>
          </w:p>
        </w:tc>
        <w:tc>
          <w:tcPr>
            <w:tcW w:w="324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/>
              <w:t>双中心是否两个中心都部署coredns（安装后）</w:t>
            </w:r>
          </w:p>
        </w:tc>
        <w:tc>
          <w:tcPr>
            <w:tcW w:w="146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安装后做</w:t>
            </w:r>
          </w:p>
        </w:tc>
        <w:tc>
          <w:tcPr>
            <w:tcW w:w="4530" w:type="dxa"/>
          </w:tcPr>
          <w:p>
            <w:pPr>
              <w:pBdr>
                <w:bottom/>
              </w:pBd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Style w:val="gucrln"/>
                <w:color/>
              </w:rPr>
              <w:fldChar w:fldCharType="begin"/>
            </w:r>
            <w:r>
              <w:rPr>
                <w:rStyle w:val="gucrln"/>
                <w:color/>
              </w:rPr>
              <w:instrText xml:space="preserve">HYPERLINK https://www.wiz.cn/share-plus/note/e5f36170-6bc7-11ed-b527-f502a0185724/00438765-8631-435b-b0b1-8967401f2116 normalLink \tdkey askl44 \tdfe -10 \tdfn https%3A//www.wiz.cn/share-plus/note/e5f36170-6bc7-11ed-b527-f502a0185724/00438765-8631-435b-b0b1-8967401f2116 \tdfu https://www.wiz.cn/share-plus/note/e5f36170-6bc7-11ed-b527-f502a0185724/00438765-8631-435b-b0b1-8967401f2116 \tdlt inline </w:instrText>
            </w:r>
            <w:r>
              <w:rPr>
                <w:rStyle w:val="gucrln"/>
                <w:color/>
              </w:rPr>
              <w:fldChar w:fldCharType="separate"/>
            </w:r>
            <w:r>
              <w:rPr>
                <w:rStyle w:val="gucrln"/>
                <w:color/>
              </w:rPr>
              <w:t>https://www.wiz.cn/share-plus/note/e5f36170-6bc7-11ed-b527-f502a0185724/00438765-8631-435b-b0b1-8967401f2116</w:t>
            </w:r>
            <w:r>
              <w:rPr>
                <w:rStyle w:val="gucrln"/>
                <w:color/>
              </w:rPr>
              <w:fldChar w:fldCharType="end"/>
            </w:r>
          </w:p>
        </w:tc>
        <w:tc>
          <w:tcPr>
            <w:tcW w:w="9123" w:type="dxa"/>
          </w:tcPr>
          <w:p>
            <w:pPr>
              <w:pBdr>
                <w:bottom/>
              </w:pBdr>
              <w:snapToGrid/>
              <w:spacing w:line="240"/>
              <w:ind w:left="0"/>
              <w:rPr/>
            </w:pPr>
          </w:p>
        </w:tc>
        <w:tc>
          <w:tcPr>
            <w:tcW w:w="195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</w:p>
        </w:tc>
      </w:tr>
      <w:tr>
        <w:trPr>
          <w:wBefore/>
          <w:trHeight w:val="3305"/>
        </w:trPr>
        <w:tc>
          <w:tcPr>
            <w:tcW w:w="752" w:type="dxa"/>
          </w:tcPr>
          <w:p>
            <w:pPr>
              <w:pBdr/>
              <w:ind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9</w:t>
            </w:r>
          </w:p>
        </w:tc>
        <w:tc>
          <w:tcPr>
            <w:tcW w:w="324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/>
              <w:t>检查/tmp目录挂载情况</w:t>
            </w:r>
          </w:p>
        </w:tc>
        <w:tc>
          <w:tcPr>
            <w:tcW w:w="146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安装后做</w:t>
            </w:r>
          </w:p>
        </w:tc>
        <w:tc>
          <w:tcPr>
            <w:tcW w:w="4530" w:type="dxa"/>
          </w:tcPr>
          <w:p>
            <w:pPr>
              <w:pBdr>
                <w:bottom/>
              </w:pBdr>
              <w:snapToGrid/>
              <w:spacing w:before="0" w:after="0" w:line="240"/>
              <w:ind w:left="0" w:right="0"/>
              <w:jc w:val="both"/>
              <w:rPr/>
            </w:pPr>
            <w:r>
              <w:rPr/>
              <w:t>创建oracle以及打oracle补丁时会检查/tmp目录权限，目录权限改成777，另外/tmp目录单独挂载lvm卷时，需要检查fstab文件，部分会禁用</w:t>
            </w:r>
            <w:r>
              <w:rPr>
                <w:rFonts w:ascii="Tahoma" w:hAnsi="Tahoma" w:eastAsia="Tahoma" w:cs="Tahoma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nosuid &amp; noexec ，这两个参数要打开。</w:t>
            </w:r>
          </w:p>
        </w:tc>
        <w:tc>
          <w:tcPr>
            <w:tcW w:w="9123" w:type="dxa"/>
          </w:tcPr>
          <w:p>
            <w:pPr>
              <w:pBdr>
                <w:bottom/>
              </w:pBdr>
              <w:snapToGrid/>
              <w:spacing w:line="240"/>
              <w:ind w:left="0"/>
              <w:rPr/>
            </w:pPr>
          </w:p>
        </w:tc>
        <w:tc>
          <w:tcPr>
            <w:tcW w:w="195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</w:p>
        </w:tc>
      </w:tr>
      <w:tr>
        <w:trPr>
          <w:wBefore/>
          <w:trHeight w:val="3305"/>
        </w:trPr>
        <w:tc>
          <w:tcPr>
            <w:tcW w:w="752" w:type="dxa"/>
          </w:tcPr>
          <w:p>
            <w:pPr>
              <w:pBdr/>
              <w:ind/>
              <w:rPr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0</w:t>
            </w:r>
          </w:p>
        </w:tc>
        <w:tc>
          <w:tcPr>
            <w:tcW w:w="324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/>
              <w:t>work node节点手动创建</w:t>
            </w:r>
            <w:r>
              <w:rPr>
                <w:b w:val="false"/>
                <w:i w:val="false"/>
                <w:strike w:val="false"/>
                <w:spacing w:val="0"/>
                <w:u w:val="none"/>
              </w:rPr>
              <w:t>mkdir -p /etc/kubernetes/manifests &amp;&amp; chmod 755 /etc/kubernetes/manifests</w:t>
            </w:r>
          </w:p>
        </w:tc>
        <w:tc>
          <w:tcPr>
            <w:tcW w:w="146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安装后做</w:t>
            </w:r>
          </w:p>
        </w:tc>
        <w:tc>
          <w:tcPr>
            <w:tcW w:w="4530" w:type="dxa"/>
          </w:tcPr>
          <w:p>
            <w:pPr>
              <w:pBdr>
                <w:bottom/>
              </w:pBdr>
              <w:snapToGrid/>
              <w:spacing w:before="0" w:after="0" w:line="240"/>
              <w:ind w:left="0" w:right="0"/>
              <w:jc w:val="both"/>
              <w:rPr/>
            </w:pPr>
            <w:r>
              <w:rPr/>
              <w:t>默认work node节点不创建这个目录，手动创建755权限，不然对于后续查看message的时候影响查看进度（work node节点这个报错可以忽略，）</w:t>
            </w:r>
          </w:p>
        </w:tc>
        <w:tc>
          <w:tcPr>
            <w:tcW w:w="9123" w:type="dxa"/>
          </w:tcPr>
          <w:p>
            <w:pPr>
              <w:pBdr>
                <w:bottom/>
              </w:pBdr>
              <w:snapToGrid/>
              <w:spacing w:line="240"/>
              <w:ind w:left="0"/>
              <w:rPr/>
            </w:pPr>
            <w:r>
              <w:rPr/>
              <w:drawing>
                <wp:inline distT="0" distB="0" distL="0" distR="0">
                  <wp:extent cx="5522646" cy="192861"/>
                  <wp:effectExtent l="0" t="0" r="0" b="0"/>
                  <wp:docPr id="59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" name="picture" descr="descript"/>
                          <pic:cNvPicPr/>
                        </pic:nvPicPr>
                        <pic:blipFill rotWithShape="true">
                          <a:blip r:embed="rId23">
                            <a:extLst/>
                          </a:blip>
                          <a:srcRect/>
                          <a:stretch/>
                        </pic:blipFill>
                        <pic:spPr>
                          <a:xfrm flipH="false" flipV="false">
                            <a:off x="0" y="0"/>
                            <a:ext cx="5522646" cy="192861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</w:p>
        </w:tc>
      </w:tr>
      <w:tr>
        <w:trPr>
          <w:wBefore/>
          <w:trHeight w:val="3305"/>
        </w:trPr>
        <w:tc>
          <w:tcPr>
            <w:tcW w:w="752" w:type="dxa"/>
          </w:tcPr>
          <w:p>
            <w:pPr>
              <w:pBdr/>
              <w:ind/>
              <w:rPr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1</w:t>
            </w:r>
          </w:p>
        </w:tc>
        <w:tc>
          <w:tcPr>
            <w:tcW w:w="324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shd w:val="clear" w:color="auto" w:fill="FFFF00"/>
              </w:rPr>
              <w:t>部署oswatch工具</w:t>
            </w:r>
          </w:p>
        </w:tc>
        <w:tc>
          <w:tcPr>
            <w:tcW w:w="146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  <w:shd w:val="clear" w:color="auto" w:fill="FFFF00"/>
              </w:rPr>
              <w:t>安装后做</w:t>
            </w:r>
          </w:p>
        </w:tc>
        <w:tc>
          <w:tcPr>
            <w:tcW w:w="4530" w:type="dxa"/>
          </w:tcPr>
          <w:p>
            <w:pPr>
              <w:pBdr>
                <w:bottom/>
              </w:pBd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shd w:val="clear" w:color="auto" w:fill="FFFF00"/>
              </w:rPr>
              <w:t xml:space="preserve"> </w:t>
            </w:r>
            <w:r>
              <w:rPr>
                <w:rStyle w:val="gucrln"/>
                <w:color/>
                <w:shd w:val="clear" w:color="auto" w:fill="FFFF00"/>
              </w:rPr>
              <w:fldChar w:fldCharType="begin"/>
            </w:r>
            <w:r>
              <w:rPr>
                <w:rStyle w:val="gucrln"/>
                <w:color/>
                <w:shd w:val="clear" w:color="auto" w:fill="FFFF00"/>
              </w:rPr>
              <w:instrText>HYPERLINK http://wiki.woqutech.com/pages/viewpage.action?pageId=93762616 normalLink \tdkey 9n9y0n \tdfe -10 \tdfn http%3A//wiki.woqutech.com/pages/viewpage.action%3FpageId%3D93762616 \tdfu http://wiki.woqutech.com/pages/viewpage.action?pageId=93762616 \tdlt inline \tdsub normalLink \tdindr 0</w:instrText>
            </w:r>
            <w:r>
              <w:rPr>
                <w:rStyle w:val="gucrln"/>
                <w:color/>
                <w:shd w:val="clear" w:color="auto" w:fill="FFFF00"/>
              </w:rPr>
              <w:fldChar w:fldCharType="separate"/>
            </w:r>
            <w:r>
              <w:rPr>
                <w:rStyle w:val="gucrln"/>
                <w:color/>
                <w:shd w:val="clear" w:color="auto" w:fill="FFFF00"/>
              </w:rPr>
              <w:t>http://wiki.woqutech.com/pages/viewpage.action?pageId=93762616</w:t>
            </w:r>
            <w:r>
              <w:rPr>
                <w:rStyle w:val="gucrln"/>
                <w:color/>
                <w:shd w:val="clear" w:color="auto" w:fill="FFFF00"/>
              </w:rPr>
              <w:fldChar w:fldCharType="end"/>
            </w:r>
          </w:p>
        </w:tc>
        <w:tc>
          <w:tcPr>
            <w:tcW w:w="9123" w:type="dxa"/>
          </w:tcPr>
          <w:p>
            <w:pPr>
              <w:numPr/>
              <w:pBdr/>
              <w:snapToGrid/>
              <w:spacing w:line="240"/>
              <w:ind w:left="0"/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172B4D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shd w:val="clear" w:color="auto" w:fill="FFFF00"/>
              </w:rPr>
              <w:t>注意采用oswbb-rds.tar.gz包进行部署，如果是</w:t>
            </w:r>
            <w:r>
              <w:rPr>
                <w:shd w:val="clear" w:color="auto" w:fill="FFFF00"/>
              </w:rPr>
              <w:t>用原本的安装包部署的，需要手动关闭</w:t>
            </w: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172B4D"/>
                <w:spacing w:val="0"/>
                <w:sz w:val="21"/>
                <w:u w:val="none"/>
                <w:shd w:val="clear" w:color="auto" w:fill="FFFFFF"/>
              </w:rPr>
              <w:t>取消slabinfo监控。详见wiki链接</w:t>
            </w:r>
          </w:p>
          <w:p>
            <w:pPr>
              <w:numPr/>
              <w:pBdr/>
              <w:snapToGrid/>
              <w:spacing w:line="240"/>
              <w:ind w:left="0"/>
              <w:rPr>
                <w:rFonts w:hint="eastAsia" w:ascii="Consolas" w:hAnsi="Consolas" w:cs="Consolas"/>
                <w:i w:val="false"/>
                <w:strike w:val="false"/>
                <w:color w:val="auto"/>
                <w:spacing w:val="0"/>
                <w:sz w:val="21"/>
                <w:u w:val="none"/>
                <w:shd w:val="clear" w:color="auto" w:fill="auto"/>
                <w:vertAlign w:val="baseline"/>
              </w:rPr>
            </w:pPr>
            <w:r>
              <w:rPr>
                <w:rFonts w:hint="eastAsia"/>
              </w:rPr>
              <w:t>注意</w:t>
            </w:r>
            <w:r>
              <w:rPr>
                <w:rFonts w:hint="eastAsia"/>
              </w:rPr>
              <w:t>监控</w:t>
            </w:r>
            <w:r>
              <w:rPr>
                <w:rFonts w:hint="eastAsia"/>
              </w:rPr>
              <w:t>数据</w:t>
            </w:r>
            <w:r>
              <w:rPr>
                <w:rFonts w:hint="eastAsia"/>
              </w:rPr>
              <w:t>目录</w:t>
            </w:r>
            <w:r>
              <w:rPr>
                <w:rFonts w:ascii="Consolas" w:hAnsi="Consolas" w:cs="Consolas"/>
                <w:i w:val="false"/>
                <w:strike w:val="false"/>
                <w:color w:val="auto"/>
                <w:spacing w:val="0"/>
                <w:sz w:val="21"/>
                <w:u w:val="none"/>
                <w:shd w:val="clear" w:color="auto" w:fill="auto"/>
                <w:vertAlign w:val="baseline"/>
              </w:rPr>
              <w:t>OSW_ARCHIVE='/oswbb/oswbb/archive'</w:t>
            </w:r>
            <w:r>
              <w:rPr>
                <w:rFonts w:hint="eastAsia" w:ascii="Consolas" w:hAnsi="Consolas" w:cs="Consolas"/>
                <w:i w:val="false"/>
                <w:strike w:val="false"/>
                <w:color w:val="auto"/>
                <w:spacing w:val="0"/>
                <w:sz w:val="21"/>
                <w:u w:val="none"/>
                <w:shd w:val="clear" w:color="auto" w:fill="auto"/>
                <w:vertAlign w:val="baseline"/>
              </w:rPr>
              <w:t>可以</w:t>
            </w:r>
            <w:r>
              <w:rPr>
                <w:rFonts w:hint="eastAsia" w:ascii="Consolas" w:hAnsi="Consolas" w:cs="Consolas"/>
                <w:i w:val="false"/>
                <w:strike w:val="false"/>
                <w:color w:val="auto"/>
                <w:spacing w:val="0"/>
                <w:sz w:val="21"/>
                <w:u w:val="none"/>
                <w:shd w:val="clear" w:color="auto" w:fill="auto"/>
                <w:vertAlign w:val="baseline"/>
              </w:rPr>
              <w:t>自定义</w:t>
            </w:r>
            <w:r>
              <w:rPr>
                <w:rFonts w:hint="eastAsia" w:ascii="Consolas" w:hAnsi="Consolas" w:cs="Consolas"/>
                <w:i w:val="false"/>
                <w:strike w:val="false"/>
                <w:color w:val="auto"/>
                <w:spacing w:val="0"/>
                <w:sz w:val="21"/>
                <w:u w:val="none"/>
                <w:shd w:val="clear" w:color="auto" w:fill="auto"/>
                <w:vertAlign w:val="baseline"/>
              </w:rPr>
              <w:t>修改</w:t>
            </w:r>
          </w:p>
          <w:p>
            <w:pPr>
              <w:numPr/>
              <w:pBdr/>
              <w:snapToGrid/>
              <w:spacing w:line="240"/>
              <w:ind w:left="0"/>
              <w:rPr>
                <w:rFonts w:ascii="Consolas" w:hAnsi="Consolas" w:cs="Consolas"/>
                <w:i w:val="false"/>
                <w:strike w:val="false"/>
                <w:color w:val="auto"/>
                <w:spacing w:val="0"/>
                <w:sz w:val="21"/>
                <w:u w:val="none"/>
                <w:shd w:val="clear" w:color="auto" w:fill="auto"/>
                <w:vertAlign w:val="baseline"/>
              </w:rPr>
            </w:pPr>
            <w:r>
              <w:rPr>
                <w:rFonts w:hint="eastAsia"/>
              </w:rPr>
              <w:t>但是</w:t>
            </w:r>
            <w:r>
              <w:rPr>
                <w:rFonts w:hint="eastAsia"/>
              </w:rPr>
              <w:t>安装</w:t>
            </w:r>
            <w:r>
              <w:rPr>
                <w:rFonts w:hint="eastAsia"/>
              </w:rPr>
              <w:t>目录</w:t>
            </w:r>
            <w:r>
              <w:rPr>
                <w:rFonts w:hint="eastAsia"/>
              </w:rPr>
              <w:t>脚本</w:t>
            </w:r>
            <w:r>
              <w:rPr>
                <w:rFonts w:hint="eastAsia"/>
              </w:rPr>
              <w:t>写死</w:t>
            </w:r>
            <w:r>
              <w:rPr>
                <w:rFonts w:hint="eastAsia"/>
              </w:rPr>
              <w:t>不能</w:t>
            </w:r>
            <w:r>
              <w:rPr>
                <w:rFonts w:hint="eastAsia"/>
              </w:rPr>
              <w:t>修改</w:t>
            </w:r>
            <w:r>
              <w:rPr>
                <w:rFonts w:ascii="Consolas" w:hAnsi="Consolas" w:cs="Consolas"/>
                <w:i w:val="false"/>
                <w:strike w:val="false"/>
                <w:color w:val="auto"/>
                <w:spacing w:val="0"/>
                <w:sz w:val="21"/>
                <w:u w:val="none"/>
                <w:shd w:val="clear" w:color="auto" w:fill="auto"/>
                <w:vertAlign w:val="baseline"/>
              </w:rPr>
              <w:t>OSW_HOME='/oswbb/oswbb'</w:t>
            </w:r>
          </w:p>
          <w:p>
            <w:pPr>
              <w:pBdr>
                <w:bottom/>
              </w:pBdr>
              <w:snapToGrid/>
              <w:spacing w:line="240"/>
              <w:ind w:left="0"/>
              <w:rPr/>
            </w:pPr>
            <w:r>
              <w:rPr/>
              <w:drawing>
                <wp:inline distT="0" distB="0" distL="0" distR="0">
                  <wp:extent cx="5446395" cy="2230704"/>
                  <wp:effectExtent l="0" t="0" r="0" b="0"/>
                  <wp:docPr id="6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3" name="picture" descr="descript"/>
                          <pic:cNvPicPr/>
                        </pic:nvPicPr>
                        <pic:blipFill rotWithShape="true">
                          <a:blip r:embed="rId24"/>
                          <a:stretch/>
                        </pic:blipFill>
                        <pic:spPr>
                          <a:xfrm>
                            <a:off x="0" y="0"/>
                            <a:ext cx="5446395" cy="2230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</w:p>
        </w:tc>
      </w:tr>
      <w:tr>
        <w:trPr>
          <w:wBefore/>
          <w:trHeight w:val="3305"/>
        </w:trPr>
        <w:tc>
          <w:tcPr>
            <w:tcW w:w="752" w:type="dxa"/>
          </w:tcPr>
          <w:p>
            <w:pPr>
              <w:pBdr/>
              <w:ind/>
              <w:rPr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2</w:t>
            </w:r>
          </w:p>
        </w:tc>
        <w:tc>
          <w:tcPr>
            <w:tcW w:w="324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/>
              <w:t>安装完qfusion后取消postgres固定ip，删掉图片里</w:t>
            </w:r>
            <w:r>
              <w:rPr>
                <w:rFonts w:ascii="-apple-system" w:hAnsi="-apple-system" w:eastAsia="-apple-system" w:cs="-apple-system"/>
                <w:b w:val="false"/>
                <w:i w:val="false"/>
                <w:strike w:val="false"/>
                <w:color w:val="172B4D"/>
                <w:spacing w:val="0"/>
                <w:sz w:val="21"/>
                <w:u w:val="none"/>
                <w:shd w:val="clear" w:color="auto" w:fill="FFFFFF"/>
              </w:rPr>
              <w:t>values 中的 postgres （</w:t>
            </w:r>
            <w:r>
              <w:rPr>
                <w:rFonts w:ascii="-apple-system" w:hAnsi="-apple-system" w:eastAsia="-apple-system" w:cs="-apple-system"/>
                <w:b w:val="false"/>
                <w:i w:val="false"/>
                <w:strike w:val="false"/>
                <w:color w:val="172B4D"/>
                <w:spacing w:val="0"/>
                <w:sz w:val="21"/>
                <w:u w:val="none"/>
                <w:shd w:val="clear" w:color="auto" w:fill="FFFFFF"/>
              </w:rPr>
              <w:t>注意别删错地方）</w:t>
            </w:r>
            <w:r>
              <w:rPr/>
              <w:br w:type="textWrapping"/>
            </w:r>
            <w:r>
              <w:rPr/>
              <w:t>注：</w:t>
            </w:r>
            <w:r>
              <w:rPr>
                <w:shd w:val="clear" w:color="auto" w:fill="FFFF00"/>
              </w:rPr>
              <w:t>v4.1.2版本以其以后由</w:t>
            </w:r>
            <w:r>
              <w:rPr>
                <w:i w:val="false"/>
                <w:strike w:val="false"/>
                <w:spacing w:val="0"/>
                <w:u w:val="none"/>
                <w:shd w:val="clear" w:color="auto" w:fill="FFFF00"/>
              </w:rPr>
              <w:t>- --excludeDbbranchPrefixs=postgres 控制所以不用调整</w:t>
            </w:r>
          </w:p>
        </w:tc>
        <w:tc>
          <w:tcPr>
            <w:tcW w:w="146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  <w:shd w:val="clear" w:color="auto" w:fill="FFFF00"/>
              </w:rPr>
              <w:t>安装后做</w:t>
            </w:r>
          </w:p>
        </w:tc>
        <w:tc>
          <w:tcPr>
            <w:tcW w:w="4530" w:type="dxa"/>
          </w:tcPr>
          <w:p>
            <w:pPr>
              <w:numPr/>
              <w:pBdr/>
              <w:snapToGrid/>
              <w:spacing w:line="240"/>
              <w:ind/>
              <w:rPr>
                <w:b w:val="false"/>
                <w:i w:val="false"/>
                <w:strike w:val="false"/>
                <w:spacing w:val="0"/>
                <w:u w:val="none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kubec</w:t>
            </w:r>
            <w:r>
              <w:rPr>
                <w:b w:val="false"/>
                <w:i w:val="false"/>
                <w:strike w:val="false"/>
                <w:spacing w:val="0"/>
                <w:u w:val="none"/>
              </w:rPr>
              <w:t>tl get deploy -n kube-system  cilium-ipam-hook -oyaml&gt;cilium-ipam-hook.yaml</w:t>
            </w:r>
          </w:p>
          <w:p>
            <w:pPr>
              <w:numPr/>
              <w:pBdr>
                <w:bottom/>
              </w:pBdr>
              <w:snapToGrid/>
              <w:spacing w:line="240"/>
              <w:ind/>
              <w:rPr>
                <w:b w:val="false"/>
                <w:i w:val="false"/>
                <w:strike w:val="false"/>
                <w:spacing w:val="0"/>
                <w:u w:val="none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kubectl edit deploy -n kube-system cilium-ipam-hook</w:t>
            </w:r>
          </w:p>
          <w:p>
            <w:pPr>
              <w:pBdr>
                <w:bottom/>
              </w:pBdr>
              <w:snapToGrid/>
              <w:spacing w:before="0" w:after="0" w:line="240"/>
              <w:ind w:left="0" w:right="0"/>
              <w:jc w:val="both"/>
              <w:rPr/>
            </w:pPr>
          </w:p>
        </w:tc>
        <w:tc>
          <w:tcPr>
            <w:tcW w:w="9123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/>
              <w:drawing>
                <wp:inline distT="0" distB="0" distL="0" distR="0">
                  <wp:extent cx="4264660" cy="1533879"/>
                  <wp:effectExtent l="0" t="0" r="0" b="0"/>
                  <wp:docPr id="65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" name="picture" descr="descript"/>
                          <pic:cNvPicPr/>
                        </pic:nvPicPr>
                        <pic:blipFill rotWithShape="true">
                          <a:blip r:embed="rId25">
                            <a:extLst/>
                          </a:blip>
                          <a:srcRect/>
                          <a:stretch/>
                        </pic:blipFill>
                        <pic:spPr>
                          <a:xfrm flipH="false" flipV="false">
                            <a:off x="0" y="0"/>
                            <a:ext cx="4264660" cy="1533879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/>
              </w:pBdr>
              <w:snapToGrid/>
              <w:spacing w:line="240"/>
              <w:ind w:left="0"/>
              <w:rPr/>
            </w:pPr>
            <w:r>
              <w:rPr/>
              <w:drawing>
                <wp:inline distT="0" distB="0" distL="0" distR="0">
                  <wp:extent cx="4083711" cy="207821"/>
                  <wp:effectExtent l="0" t="0" r="0" b="0"/>
                  <wp:docPr id="6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9" name="picture" descr="descript"/>
                          <pic:cNvPicPr/>
                        </pic:nvPicPr>
                        <pic:blipFill rotWithShape="true">
                          <a:blip r:embed="rId26">
                            <a:extLst/>
                          </a:blip>
                          <a:srcRect/>
                          <a:stretch/>
                        </pic:blipFill>
                        <pic:spPr>
                          <a:xfrm flipH="false" flipV="false">
                            <a:off x="0" y="0"/>
                            <a:ext cx="4083711" cy="207821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3" w:type="dxa"/>
          </w:tcPr>
          <w:p>
            <w:pPr>
              <w:numPr/>
              <w:pBdr>
                <w:bottom/>
              </w:pBdr>
              <w:snapToGrid/>
              <w:spacing w:line="240"/>
              <w:ind w:left="0"/>
              <w:jc w:val="center"/>
              <w:rPr/>
            </w:pPr>
            <w:r>
              <w:rPr/>
              <w:t>李国栋</w:t>
            </w:r>
          </w:p>
          <w:p>
            <w:pPr>
              <w:pBdr>
                <w:bottom/>
              </w:pBdr>
              <w:snapToGrid/>
              <w:spacing w:line="240"/>
              <w:ind/>
              <w:rPr/>
            </w:pPr>
          </w:p>
        </w:tc>
      </w:tr>
      <w:tr>
        <w:trPr>
          <w:wBefore/>
          <w:trHeight w:val="3305"/>
        </w:trPr>
        <w:tc>
          <w:tcPr>
            <w:tcW w:w="752" w:type="dxa"/>
          </w:tcPr>
          <w:p>
            <w:pPr>
              <w:pBdr/>
              <w:ind/>
              <w:rPr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3</w:t>
            </w:r>
          </w:p>
        </w:tc>
        <w:tc>
          <w:tcPr>
            <w:tcW w:w="324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/>
              <w:t>调整文件句柄上限，需要调整</w:t>
            </w:r>
            <w:r>
              <w:rPr>
                <w:i w:val="false"/>
                <w:strike w:val="false"/>
                <w:color w:val="000000"/>
                <w:u w:val="none"/>
              </w:rPr>
              <w:t>nproc，</w:t>
            </w:r>
            <w:r>
              <w:rPr>
                <w:i w:val="false"/>
                <w:strike w:val="false"/>
                <w:color w:val="000000"/>
                <w:u w:val="none"/>
              </w:rPr>
              <w:t>需要重启节点</w:t>
            </w:r>
          </w:p>
        </w:tc>
        <w:tc>
          <w:tcPr>
            <w:tcW w:w="146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安装后做</w:t>
            </w:r>
          </w:p>
        </w:tc>
        <w:tc>
          <w:tcPr>
            <w:tcW w:w="4530" w:type="dxa"/>
          </w:tcPr>
          <w:p>
            <w:pPr>
              <w:numPr/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root用户vi /etc/security/limits.conf添加</w:t>
            </w:r>
          </w:p>
          <w:p>
            <w:pPr>
              <w:numPr/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* soft nproc 16384</w:t>
            </w:r>
          </w:p>
          <w:p>
            <w:pPr>
              <w:numPr/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* hard nproc 16384</w:t>
            </w:r>
          </w:p>
          <w:p>
            <w:pPr>
              <w:numPr/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* soft stack 32768</w:t>
            </w:r>
          </w:p>
          <w:p>
            <w:pPr>
              <w:numPr/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* hard stack 32768</w:t>
            </w:r>
          </w:p>
          <w:p>
            <w:pPr>
              <w:numPr/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* soft core 2097152</w:t>
            </w:r>
          </w:p>
          <w:p>
            <w:pPr>
              <w:numPr/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* hard core 2097152</w:t>
            </w:r>
          </w:p>
          <w:p>
            <w:pPr>
              <w:numPr/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oracle soft nproc 65536</w:t>
            </w:r>
          </w:p>
          <w:p>
            <w:pPr>
              <w:numPr/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oracle hard nproc 65536</w:t>
            </w:r>
          </w:p>
          <w:p>
            <w:pPr>
              <w:numPr/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oracle soft nofile 65536</w:t>
            </w:r>
          </w:p>
          <w:p>
            <w:pPr>
              <w:numPr/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oracle hard nofile 65536</w:t>
            </w:r>
          </w:p>
          <w:p>
            <w:pPr>
              <w:numPr/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oracle soft stack 65536</w:t>
            </w:r>
          </w:p>
          <w:p>
            <w:pPr>
              <w:numPr/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oracle hard stack 65536</w:t>
            </w:r>
          </w:p>
          <w:p>
            <w:pPr>
              <w:numPr/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oracle11g soft nproc 65536</w:t>
            </w:r>
          </w:p>
          <w:p>
            <w:pPr>
              <w:numPr/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oracle11g hard nproc 65536</w:t>
            </w:r>
          </w:p>
          <w:p>
            <w:pPr>
              <w:numPr/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oracle11g soft nofile 65536</w:t>
            </w:r>
          </w:p>
          <w:p>
            <w:pPr>
              <w:numPr/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oracle11g hard nofile 65536</w:t>
            </w:r>
          </w:p>
          <w:p>
            <w:pPr>
              <w:numPr/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oracle11g soft stack 65536</w:t>
            </w:r>
          </w:p>
          <w:p>
            <w:pPr>
              <w:pBdr>
                <w:bottom/>
              </w:pBd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oracle11g hard stack 65536</w:t>
            </w:r>
          </w:p>
        </w:tc>
        <w:tc>
          <w:tcPr>
            <w:tcW w:w="9123" w:type="dxa"/>
          </w:tcPr>
          <w:p>
            <w:pPr>
              <w:pBdr>
                <w:bottom/>
              </w:pBdr>
              <w:snapToGrid/>
              <w:spacing w:line="240"/>
              <w:ind w:left="0"/>
              <w:rPr/>
            </w:pPr>
          </w:p>
        </w:tc>
        <w:tc>
          <w:tcPr>
            <w:tcW w:w="195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</w:p>
        </w:tc>
      </w:tr>
      <w:tr>
        <w:trPr>
          <w:wBefore/>
          <w:trHeight w:val="3305"/>
        </w:trPr>
        <w:tc>
          <w:tcPr>
            <w:tcW w:w="752" w:type="dxa"/>
          </w:tcPr>
          <w:p>
            <w:pPr>
              <w:pBdr/>
              <w:ind/>
              <w:rPr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4</w:t>
            </w:r>
          </w:p>
        </w:tc>
        <w:tc>
          <w:tcPr>
            <w:tcW w:w="3248" w:type="dxa"/>
          </w:tcPr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/>
              <w:t>调整</w:t>
            </w:r>
            <w:r>
              <w:rPr>
                <w:i w:val="false"/>
                <w:strike w:val="false"/>
                <w:spacing w:val="0"/>
                <w:u w:val="none"/>
              </w:rPr>
              <w:t>NUMBER_OF_MASTERS数量</w:t>
            </w:r>
          </w:p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在3个master节点的部署中，通常设置为(master节点总数/2) + 1，即3个master时设为2可确保多数派决策（仅需超过3个master调整）</w:t>
            </w:r>
          </w:p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/>
              <w:t>若为4master+1仲裁，仲裁不计数量，</w:t>
            </w:r>
            <w:r>
              <w:rPr>
                <w:i w:val="false"/>
                <w:strike w:val="false"/>
                <w:spacing w:val="0"/>
                <w:u w:val="none"/>
              </w:rPr>
              <w:t>NUMBER_OF_MASTERS需调整为3</w:t>
            </w:r>
          </w:p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详情：（安装后）</w:t>
            </w:r>
            <w:r>
              <w:rPr/>
              <w:fldChar w:fldCharType="begin"/>
            </w:r>
            <w:r>
              <w:rPr/>
              <w:instrText>HYPERLINK http://wiki.woqutech.com/pages/viewpage.action?pageId=109084809 normalLink \tdft \tdfe -10 \tdfid \tddp \tdop \tdlt inline \tdds \tdfvi \tdlf \tdtf \l \tdsub normalLink \tdkey fkpjvp \tdkey fkpjvp</w:instrText>
            </w:r>
            <w:r>
              <w:rPr/>
              <w:fldChar w:fldCharType="separate"/>
            </w:r>
            <w:r>
              <w:rPr>
                <w:rStyle w:val="gucrln"/>
                <w:color/>
              </w:rPr>
              <w:t>安装调整NUMBER_OF_MASTERS参数 - QFusion交付部知识库 - 沃趣科技 - 功夫论</w:t>
            </w:r>
            <w:r>
              <w:rPr/>
              <w:fldChar w:fldCharType="end"/>
            </w:r>
          </w:p>
          <w:p>
            <w:pPr>
              <w:pBdr>
                <w:bottom/>
              </w:pBdr>
              <w:snapToGrid/>
              <w:spacing w:line="240"/>
              <w:ind/>
              <w:rPr/>
            </w:pPr>
          </w:p>
        </w:tc>
        <w:tc>
          <w:tcPr>
            <w:tcW w:w="146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安装后做</w:t>
            </w:r>
          </w:p>
        </w:tc>
        <w:tc>
          <w:tcPr>
            <w:tcW w:w="4530" w:type="dxa"/>
          </w:tcPr>
          <w:p>
            <w:pPr>
              <w:numPr/>
              <w:pBdr/>
              <w:snapToGrid/>
              <w:spacing w:before="0" w:after="0" w:line="240"/>
              <w:ind w:left="0" w:right="0"/>
              <w:jc w:val="both"/>
              <w:rPr>
                <w:rFonts w:ascii="Calibri" w:hAnsi="Calibri" w:cs="Calibri"/>
                <w:i w:val="false"/>
                <w:strike w:val="false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false"/>
                <w:strike w:val="false"/>
                <w:color w:val="000000"/>
                <w:sz w:val="21"/>
                <w:u w:val="none"/>
              </w:rPr>
              <w:t>kq edit ds elasticsearch</w:t>
            </w:r>
          </w:p>
          <w:p>
            <w:pPr>
              <w:pBdr>
                <w:bottom/>
              </w:pBdr>
              <w:snapToGrid/>
              <w:spacing w:before="0" w:after="0" w:line="240"/>
              <w:ind w:left="0" w:right="0"/>
              <w:jc w:val="both"/>
              <w:rPr/>
            </w:pPr>
          </w:p>
        </w:tc>
        <w:tc>
          <w:tcPr>
            <w:tcW w:w="9123" w:type="dxa"/>
          </w:tcPr>
          <w:p>
            <w:pPr>
              <w:pBdr>
                <w:bottom/>
              </w:pBdr>
              <w:snapToGrid/>
              <w:spacing w:line="240"/>
              <w:ind w:left="0"/>
              <w:rPr/>
            </w:pPr>
            <w:r>
              <w:rPr/>
              <w:drawing>
                <wp:inline distT="0" distB="0" distL="0" distR="0">
                  <wp:extent cx="3493135" cy="2165547"/>
                  <wp:effectExtent l="0" t="0" r="0" b="0"/>
                  <wp:docPr id="71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" name="picture" descr="descript"/>
                          <pic:cNvPicPr/>
                        </pic:nvPicPr>
                        <pic:blipFill rotWithShape="true">
                          <a:blip r:embed="rId27">
                            <a:extLst/>
                          </a:blip>
                          <a:srcRect/>
                          <a:stretch/>
                        </pic:blipFill>
                        <pic:spPr>
                          <a:xfrm flipH="false" flipV="false">
                            <a:off x="0" y="0"/>
                            <a:ext cx="3493135" cy="2165547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</w:p>
        </w:tc>
      </w:tr>
      <w:tr>
        <w:trPr>
          <w:wBefore/>
          <w:trHeight w:val="3305"/>
        </w:trPr>
        <w:tc>
          <w:tcPr>
            <w:tcW w:w="752" w:type="dxa"/>
          </w:tcPr>
          <w:p>
            <w:pPr>
              <w:pBdr/>
              <w:ind/>
              <w:rPr/>
            </w:pPr>
            <w:r>
              <w:rPr>
                <w:rFonts w:hint="eastAsia"/>
                <w:color w:val="FF0000"/>
              </w:rPr>
              <w:t>3</w:t>
            </w:r>
            <w:r>
              <w:rPr>
                <w:rFonts w:hint="eastAsia"/>
                <w:color w:val="FF0000"/>
              </w:rPr>
              <w:t>5</w:t>
            </w:r>
            <w:r>
              <w:rPr>
                <w:color w:val="FF0000"/>
              </w:rPr>
              <w:t>*</w:t>
            </w:r>
          </w:p>
        </w:tc>
        <w:tc>
          <w:tcPr>
            <w:tcW w:w="324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/>
              <w:t>4.1.2以及4.1.2-p1</w:t>
            </w:r>
            <w:r>
              <w:rPr/>
              <w:t>版本隐藏mssql小版本（该版本高可用会有问题）</w:t>
            </w:r>
          </w:p>
        </w:tc>
        <w:tc>
          <w:tcPr>
            <w:tcW w:w="146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安装后做</w:t>
            </w:r>
          </w:p>
        </w:tc>
        <w:tc>
          <w:tcPr>
            <w:tcW w:w="4530" w:type="dxa"/>
          </w:tcPr>
          <w:p>
            <w:pPr>
              <w:numPr/>
              <w:pBdr/>
              <w:snapToGrid/>
              <w:spacing w:before="0" w:after="0" w:line="240"/>
              <w:ind w:left="0" w:right="0"/>
              <w:jc w:val="both"/>
              <w:rPr/>
            </w:pPr>
            <w:r>
              <w:rPr/>
              <w:t>●mssql-2019-CU32-GDR1</w:t>
            </w:r>
          </w:p>
          <w:p>
            <w:pPr>
              <w:numPr/>
              <w:pBdr/>
              <w:snapToGrid/>
              <w:spacing w:before="0" w:after="0" w:line="240"/>
              <w:ind w:left="0" w:right="0"/>
              <w:jc w:val="both"/>
              <w:rPr/>
            </w:pPr>
            <w:r>
              <w:rPr/>
              <w:t>●mssql-2017-CU31-GDR7</w:t>
            </w:r>
          </w:p>
          <w:p>
            <w:pPr>
              <w:numPr/>
              <w:pBdr/>
              <w:snapToGrid/>
              <w:spacing w:before="0" w:after="0" w:line="240"/>
              <w:ind w:left="0" w:right="0"/>
              <w:jc w:val="both"/>
              <w:rPr/>
            </w:pPr>
            <w:r>
              <w:rPr/>
              <w:t>经测试本地验证确认：若用户在主备集群中新建多个数据库，主备切换后，原主无法恢复，存在高可用方面的隐患。</w:t>
            </w:r>
          </w:p>
          <w:p>
            <w:pPr>
              <w:numPr/>
              <w:pBdr/>
              <w:snapToGrid/>
              <w:spacing w:before="0" w:after="0" w:line="240"/>
              <w:ind w:left="0" w:right="0"/>
              <w:jc w:val="both"/>
              <w:rPr/>
            </w:pPr>
            <w:r>
              <w:rPr/>
              <w:t>为避免影响现网客户，请立即协助客户完成以下操作：</w:t>
            </w:r>
          </w:p>
          <w:p>
            <w:pPr>
              <w:numPr/>
              <w:pBdr/>
              <w:snapToGrid/>
              <w:spacing w:before="0" w:after="0" w:line="240"/>
              <w:ind w:left="0" w:right="0"/>
              <w:jc w:val="both"/>
              <w:rPr/>
            </w:pPr>
          </w:p>
          <w:p>
            <w:pPr>
              <w:numPr/>
              <w:pBdr/>
              <w:snapToGrid/>
              <w:spacing w:before="0" w:after="0" w:line="240"/>
              <w:ind w:left="0" w:right="0"/>
              <w:jc w:val="both"/>
              <w:rPr/>
            </w:pPr>
            <w:r>
              <w:rPr/>
              <w:t>1. 所有新部署QFusion 4.1.2或者QFusion 4.1.2-p1两个版本的用户，都要禁用上述两个版本，禁用步骤参考下面表格：</w:t>
            </w:r>
          </w:p>
          <w:p>
            <w:pPr>
              <w:numPr/>
              <w:pBdr/>
              <w:snapToGrid/>
              <w:spacing w:before="0" w:after="0" w:line="240"/>
              <w:ind w:left="0" w:right="0"/>
              <w:jc w:val="both"/>
              <w:rPr/>
            </w:pPr>
            <w:r>
              <w:rPr/>
              <w:t>2. 对已部署上述两个问题版本主备集群的客户，请主动联系并建议：</w:t>
            </w:r>
          </w:p>
          <w:p>
            <w:pPr>
              <w:numPr/>
              <w:pBdr/>
              <w:snapToGrid/>
              <w:spacing w:before="0" w:after="0" w:line="240"/>
              <w:ind w:left="0" w:right="0"/>
              <w:jc w:val="both"/>
              <w:rPr/>
            </w:pPr>
          </w:p>
          <w:p>
            <w:pPr>
              <w:numPr/>
              <w:pBdr/>
              <w:snapToGrid/>
              <w:spacing w:before="0" w:after="0" w:line="240"/>
              <w:ind w:left="0" w:right="0"/>
              <w:jc w:val="both"/>
              <w:rPr/>
            </w:pPr>
            <w:r>
              <w:rPr/>
              <w:t>a) 暂停新建并禁用上述两个版本数据库；</w:t>
            </w:r>
          </w:p>
          <w:p>
            <w:pPr>
              <w:numPr/>
              <w:pBdr/>
              <w:snapToGrid/>
              <w:spacing w:before="0" w:after="0" w:line="240"/>
              <w:ind w:left="0" w:right="0"/>
              <w:jc w:val="both"/>
              <w:rPr/>
            </w:pPr>
            <w:r>
              <w:rPr/>
              <w:t>b) 尽快规划低峰期切换至 「mssql-2019-CU6 / mssql-2017-CU21」稳定版本（即4.1.2之前QFusion版本，平台默认的mssql-2019和mssql-2017）。</w:t>
            </w:r>
          </w:p>
          <w:p>
            <w:pPr>
              <w:pBdr>
                <w:bottom/>
              </w:pBdr>
              <w:snapToGrid/>
              <w:spacing w:before="0" w:after="0" w:line="240"/>
              <w:ind w:left="0" w:right="0"/>
              <w:jc w:val="both"/>
              <w:rPr/>
            </w:pPr>
          </w:p>
        </w:tc>
        <w:tc>
          <w:tcPr>
            <w:tcW w:w="9123" w:type="dxa"/>
          </w:tcPr>
          <w:p>
            <w:pPr>
              <w:numPr/>
              <w:pBdr/>
              <w:snapToGrid/>
              <w:spacing w:line="240"/>
              <w:ind/>
              <w:rPr/>
            </w:pPr>
            <w:r>
              <w:rPr/>
              <w:t>cmdb</w:t>
            </w:r>
            <w:r>
              <w:rPr/>
              <w:t>类型隐藏镜像小版本sql（执行</w:t>
            </w:r>
          </w:p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</w:p>
          <w:p>
            <w:pPr>
              <w:numPr/>
              <w:pBdr/>
              <w:snapToGrid/>
              <w:spacing w:line="240"/>
              <w:ind/>
              <w:rPr/>
            </w:pPr>
            <w:r>
              <w:rPr/>
              <w:t>mysql</w:t>
            </w:r>
          </w:p>
          <w:p>
            <w:pPr>
              <w:numPr/>
              <w:pBdr/>
              <w:snapToGrid/>
              <w:spacing w:line="240"/>
              <w:ind/>
              <w:rPr>
                <w:rFonts w:ascii="ui-monospace" w:hAnsi="ui-monospace" w:eastAsia="ui-monospace" w:cs="ui-monospace"/>
                <w:i w:val="false"/>
                <w:strike w:val="false"/>
                <w:color w:val="000000"/>
                <w:spacing w:val="8"/>
                <w:sz w:val="21"/>
                <w:u w:val="none"/>
                <w:shd w:val="clear" w:color="auto" w:fill="auto"/>
              </w:rPr>
            </w:pPr>
            <w:r>
              <w:rPr>
                <w:rFonts w:ascii="ui-monospace" w:hAnsi="ui-monospace" w:eastAsia="ui-monospace" w:cs="ui-monospace"/>
                <w:i w:val="false"/>
                <w:strike w:val="false"/>
                <w:color w:val="000000"/>
                <w:spacing w:val="8"/>
                <w:sz w:val="21"/>
                <w:u w:val="none"/>
                <w:shd w:val="clear" w:color="auto" w:fill="auto"/>
              </w:rPr>
              <w:t>DELETE FROM instanceimage WHERE uuid IN ("ac78ee6892e04vva9766e770c29ad388","ac78ee6892e04vva9766e770c29addf4");</w:t>
            </w:r>
          </w:p>
          <w:p>
            <w:pPr>
              <w:numPr/>
              <w:pBdr/>
              <w:snapToGrid/>
              <w:spacing w:line="240"/>
              <w:ind/>
              <w:rPr/>
            </w:pPr>
          </w:p>
          <w:p>
            <w:pPr>
              <w:numPr/>
              <w:pBdr/>
              <w:snapToGrid/>
              <w:spacing w:line="240"/>
              <w:ind/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8"/>
                <w:sz w:val="21"/>
                <w:u w:val="none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8"/>
                <w:sz w:val="21"/>
                <w:u w:val="none"/>
                <w:shd w:val="clear" w:color="auto" w:fill="FFFFFF"/>
              </w:rPr>
              <w:t>openGauss</w:t>
            </w:r>
          </w:p>
          <w:p>
            <w:pPr>
              <w:numPr/>
              <w:pBdr/>
              <w:snapToGrid/>
              <w:spacing w:line="240"/>
              <w:ind/>
              <w:rPr>
                <w:rFonts w:ascii="ui-monospace" w:hAnsi="ui-monospace" w:eastAsia="ui-monospace" w:cs="ui-monospace"/>
                <w:i w:val="false"/>
                <w:strike w:val="false"/>
                <w:color w:val="000000"/>
                <w:spacing w:val="8"/>
                <w:sz w:val="21"/>
                <w:u w:val="none"/>
                <w:shd w:val="clear" w:color="auto" w:fill="auto"/>
              </w:rPr>
            </w:pPr>
            <w:r>
              <w:rPr>
                <w:rFonts w:ascii="ui-monospace" w:hAnsi="ui-monospace" w:eastAsia="ui-monospace" w:cs="ui-monospace"/>
                <w:i w:val="false"/>
                <w:strike w:val="false"/>
                <w:color w:val="000000"/>
                <w:spacing w:val="8"/>
                <w:sz w:val="21"/>
                <w:u w:val="none"/>
                <w:shd w:val="clear" w:color="auto" w:fill="auto"/>
              </w:rPr>
              <w:t>DELETE FROM instanceimage WHERE uuid IN ('ac78ee6892e04vva9766e770c29ad388','ac78ee6892e04vva9766e770c29addf4');</w:t>
            </w:r>
          </w:p>
          <w:p>
            <w:pPr>
              <w:numPr/>
              <w:pBdr/>
              <w:snapToGrid/>
              <w:spacing w:line="240"/>
              <w:ind/>
              <w:rPr/>
            </w:pPr>
          </w:p>
          <w:p>
            <w:pPr>
              <w:pBdr>
                <w:bottom/>
              </w:pBdr>
              <w:snapToGrid/>
              <w:spacing w:line="240"/>
              <w:ind w:left="0"/>
              <w:rPr/>
            </w:pPr>
          </w:p>
        </w:tc>
        <w:tc>
          <w:tcPr>
            <w:tcW w:w="195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</w:p>
        </w:tc>
      </w:tr>
      <w:tr>
        <w:trPr>
          <w:wBefore/>
          <w:trHeight w:val="3305"/>
        </w:trPr>
        <w:tc>
          <w:tcPr>
            <w:tcW w:w="752" w:type="dxa"/>
          </w:tcPr>
          <w:p>
            <w:pPr>
              <w:pBdr/>
              <w:ind/>
              <w:rPr/>
            </w:pPr>
            <w:r>
              <w:rPr/>
              <w:t>3</w:t>
            </w:r>
            <w:r>
              <w:rPr>
                <w:rFonts w:hint="eastAsia"/>
              </w:rPr>
              <w:t>6</w:t>
            </w:r>
          </w:p>
        </w:tc>
        <w:tc>
          <w:tcPr>
            <w:tcW w:w="3248" w:type="dxa"/>
          </w:tcPr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</w:p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  <w:shd w:val="clear" w:color="auto" w:fill="FFFF00"/>
              </w:rPr>
              <w:t>4.1.2和4.1.2-p1</w:t>
            </w:r>
            <w:r>
              <w:rPr>
                <w:i w:val="false"/>
                <w:strike w:val="false"/>
                <w:color w:val="000000"/>
                <w:u w:val="none"/>
              </w:rPr>
              <w:t> 版本</w:t>
            </w:r>
          </w:p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开启</w:t>
            </w:r>
            <w:r>
              <w:rPr/>
              <w:t>kibana连接显示非法pattern</w:t>
            </w:r>
            <w:r>
              <w:rPr/>
              <w:t>参数值</w:t>
            </w:r>
          </w:p>
        </w:tc>
        <w:tc>
          <w:tcPr>
            <w:tcW w:w="146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安装后做</w:t>
            </w:r>
          </w:p>
        </w:tc>
        <w:tc>
          <w:tcPr>
            <w:tcW w:w="4530" w:type="dxa"/>
          </w:tcPr>
          <w:p>
            <w:pPr>
              <w:pBdr>
                <w:bottom/>
              </w:pBdr>
              <w:snapToGrid/>
              <w:spacing w:before="0" w:after="0" w:line="240"/>
              <w:ind w:left="0" w:right="0"/>
              <w:jc w:val="left"/>
              <w:rPr/>
            </w:pPr>
            <w:r>
              <w:rPr/>
              <w:t>需要手动</w:t>
            </w:r>
            <w:r>
              <w:rPr>
                <w:i w:val="false"/>
                <w:strike w:val="false"/>
                <w:color w:val="000000"/>
                <w:u w:val="none"/>
              </w:rPr>
              <w:t>kq edit deploy auth 在 paramWhiteList 参数行新加 pattern </w:t>
            </w:r>
          </w:p>
        </w:tc>
        <w:tc>
          <w:tcPr>
            <w:tcW w:w="9123" w:type="dxa"/>
          </w:tcPr>
          <w:p>
            <w:pPr>
              <w:numPr/>
              <w:pBdr/>
              <w:snapToGrid/>
              <w:spacing w:line="240"/>
              <w:ind/>
              <w:rPr/>
            </w:pPr>
            <w:r>
              <w:rPr/>
              <w:t>记得修改后添加nochange。</w:t>
            </w:r>
          </w:p>
          <w:p>
            <w:pPr>
              <w:pBdr>
                <w:bottom/>
              </w:pBdr>
              <w:snapToGrid/>
              <w:spacing w:line="240"/>
              <w:ind w:left="0"/>
              <w:rPr/>
            </w:pPr>
            <w:r>
              <w:rPr/>
              <w:drawing>
                <wp:inline distT="0" distB="0" distL="0" distR="0">
                  <wp:extent cx="3893185" cy="1253858"/>
                  <wp:effectExtent l="0" t="0" r="0" b="0"/>
                  <wp:docPr id="74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5" name="picture" descr="descript"/>
                          <pic:cNvPicPr/>
                        </pic:nvPicPr>
                        <pic:blipFill rotWithShape="true">
                          <a:blip r:embed="rId28">
                            <a:extLst/>
                          </a:blip>
                          <a:srcRect/>
                          <a:stretch/>
                        </pic:blipFill>
                        <pic:spPr>
                          <a:xfrm flipH="false" flipV="false">
                            <a:off x="0" y="0"/>
                            <a:ext cx="3893185" cy="1253858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/>
              <w:t>李国栋</w:t>
            </w:r>
          </w:p>
        </w:tc>
      </w:tr>
      <w:tr>
        <w:trPr>
          <w:wBefore/>
          <w:trHeight w:val="3305"/>
        </w:trPr>
        <w:tc>
          <w:tcPr>
            <w:tcW w:w="752" w:type="dxa"/>
          </w:tcPr>
          <w:p>
            <w:pPr>
              <w:pBdr/>
              <w:ind/>
              <w:rPr/>
            </w:pPr>
            <w:r>
              <w:rPr/>
              <w:t>3</w:t>
            </w:r>
            <w:r>
              <w:rPr>
                <w:rFonts w:hint="eastAsia"/>
              </w:rPr>
              <w:t>7</w:t>
            </w:r>
          </w:p>
        </w:tc>
        <w:tc>
          <w:tcPr>
            <w:tcW w:w="3248" w:type="dxa"/>
          </w:tcPr>
          <w:p>
            <w:pPr>
              <w:numPr/>
              <w:pBdr/>
              <w:snapToGrid/>
              <w:spacing w:line="240"/>
              <w:ind/>
              <w:rPr/>
            </w:pPr>
            <w:r>
              <w:rPr/>
              <w:t>调整node-exporter的limit</w:t>
            </w:r>
            <w:r>
              <w:rPr/>
              <w:t>资源限制为1C2G</w:t>
            </w:r>
          </w:p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/>
              <w:t>（默认0.1C可能会</w:t>
            </w:r>
            <w:r>
              <w:rPr/>
              <w:t>导致采集信息断断续续的问题）</w:t>
            </w:r>
          </w:p>
        </w:tc>
        <w:tc>
          <w:tcPr>
            <w:tcW w:w="146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安装后做</w:t>
            </w:r>
          </w:p>
        </w:tc>
        <w:tc>
          <w:tcPr>
            <w:tcW w:w="4530" w:type="dxa"/>
          </w:tcPr>
          <w:p>
            <w:pPr>
              <w:numPr/>
              <w:pBdr/>
              <w:snapToGrid/>
              <w:spacing w:before="0" w:after="0" w:line="240"/>
              <w:ind w:left="0" w:right="0"/>
              <w:jc w:val="both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kq edit ds node-exporter</w:t>
            </w:r>
          </w:p>
          <w:p>
            <w:pPr>
              <w:numPr/>
              <w:pBdr/>
              <w:snapToGrid/>
              <w:spacing w:before="0" w:after="0" w:line="240"/>
              <w:ind w:left="0" w:right="0"/>
              <w:jc w:val="both"/>
              <w:rPr/>
            </w:pPr>
            <w:r>
              <w:rPr/>
              <w:drawing>
                <wp:inline distT="0" distB="0" distL="0" distR="0">
                  <wp:extent cx="2273935" cy="1102514"/>
                  <wp:effectExtent l="0" t="0" r="0" b="0"/>
                  <wp:docPr id="77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" name="picture" descr="descript"/>
                          <pic:cNvPicPr/>
                        </pic:nvPicPr>
                        <pic:blipFill rotWithShape="true">
                          <a:blip r:embed="rId29">
                            <a:extLst/>
                          </a:blip>
                          <a:srcRect/>
                          <a:stretch/>
                        </pic:blipFill>
                        <pic:spPr>
                          <a:xfrm flipH="false" flipV="false">
                            <a:off x="0" y="0"/>
                            <a:ext cx="2273935" cy="1102514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/>
              <w:pBdr/>
              <w:snapToGrid/>
              <w:spacing w:before="0" w:after="0" w:line="240"/>
              <w:ind w:left="0" w:right="0"/>
              <w:jc w:val="both"/>
              <w:rPr/>
            </w:pPr>
            <w:r>
              <w:rPr/>
              <w:t>改为</w:t>
            </w:r>
          </w:p>
          <w:p>
            <w:pPr>
              <w:numPr/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            cpu: “1”</w:t>
            </w:r>
          </w:p>
          <w:p>
            <w:pPr>
              <w:numPr/>
              <w:pBdr/>
              <w:snapToGrid/>
              <w:spacing w:before="0" w:after="0" w:line="240"/>
              <w:ind w:left="0" w:right="0"/>
              <w:jc w:val="both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            memory: 2Gi</w:t>
            </w:r>
          </w:p>
          <w:p>
            <w:pPr>
              <w:pBdr>
                <w:bottom/>
              </w:pBdr>
              <w:snapToGrid/>
              <w:spacing w:before="0" w:after="0" w:line="240"/>
              <w:ind w:left="0" w:right="0"/>
              <w:jc w:val="both"/>
              <w:rPr/>
            </w:pPr>
            <w:r>
              <w:rPr/>
              <w:t>还有记得nochang标签</w:t>
            </w:r>
          </w:p>
        </w:tc>
        <w:tc>
          <w:tcPr>
            <w:tcW w:w="9123" w:type="dxa"/>
          </w:tcPr>
          <w:p>
            <w:pPr>
              <w:pBdr>
                <w:bottom/>
              </w:pBdr>
              <w:snapToGrid/>
              <w:spacing w:line="240"/>
              <w:ind w:left="0"/>
              <w:rPr/>
            </w:pPr>
          </w:p>
        </w:tc>
        <w:tc>
          <w:tcPr>
            <w:tcW w:w="1953" w:type="dxa"/>
          </w:tcPr>
          <w:p>
            <w:pPr>
              <w:numPr/>
              <w:pBdr>
                <w:bottom/>
              </w:pBdr>
              <w:snapToGrid/>
              <w:spacing w:line="240"/>
              <w:ind w:left="0"/>
              <w:jc w:val="center"/>
              <w:rPr/>
            </w:pPr>
            <w:r>
              <w:rPr/>
              <w:t>李国栋</w:t>
            </w:r>
          </w:p>
          <w:p>
            <w:pPr>
              <w:pBdr>
                <w:bottom/>
              </w:pBdr>
              <w:snapToGrid/>
              <w:spacing w:line="240"/>
              <w:ind/>
              <w:rPr/>
            </w:pPr>
          </w:p>
        </w:tc>
      </w:tr>
      <w:tr>
        <w:trPr>
          <w:wBefore/>
          <w:trHeight w:val="3305"/>
        </w:trPr>
        <w:tc>
          <w:tcPr>
            <w:tcW w:w="752" w:type="dxa"/>
          </w:tcPr>
          <w:p>
            <w:pPr>
              <w:pBdr/>
              <w:ind/>
              <w:rPr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8</w:t>
            </w:r>
          </w:p>
        </w:tc>
        <w:tc>
          <w:tcPr>
            <w:tcW w:w="3248" w:type="dxa"/>
          </w:tcPr>
          <w:p>
            <w:pPr>
              <w:numPr/>
              <w:pBdr/>
              <w:snapToGrid/>
              <w:spacing w:line="240"/>
              <w:ind/>
              <w:rPr>
                <w:rFonts w:hint="eastAsia"/>
              </w:rPr>
            </w:pPr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ssh</w:t>
            </w:r>
            <w:r>
              <w:rPr>
                <w:rFonts w:hint="eastAsia"/>
              </w:rPr>
              <w:t>登录</w:t>
            </w:r>
            <w:r>
              <w:rPr>
                <w:rFonts w:hint="eastAsia"/>
              </w:rPr>
              <w:t>欢迎语</w:t>
            </w:r>
          </w:p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etc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d</w:t>
            </w:r>
          </w:p>
        </w:tc>
        <w:tc>
          <w:tcPr>
            <w:tcW w:w="146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安装</w:t>
            </w:r>
            <w:r>
              <w:rPr>
                <w:rFonts w:hint="eastAsia"/>
              </w:rPr>
              <w:t>前后</w:t>
            </w:r>
            <w:r>
              <w:rPr>
                <w:rFonts w:hint="eastAsia"/>
              </w:rPr>
              <w:t>均可</w:t>
            </w:r>
            <w:r>
              <w:rPr>
                <w:rFonts w:hint="eastAsia"/>
              </w:rPr>
              <w:t>操作</w:t>
            </w:r>
          </w:p>
        </w:tc>
        <w:tc>
          <w:tcPr>
            <w:tcW w:w="4530" w:type="dxa"/>
          </w:tcPr>
          <w:p>
            <w:pPr>
              <w:numPr/>
              <w:pBdr/>
              <w:snapToGrid/>
              <w:spacing w:before="0" w:after="0" w:line="240"/>
              <w:ind w:left="0" w:right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vi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d</w:t>
            </w:r>
          </w:p>
          <w:p>
            <w:pPr>
              <w:numPr/>
              <w:pBdr/>
              <w:snapToGrid/>
              <w:spacing w:before="0" w:after="0" w:line="240"/>
              <w:ind w:left="0" w:right="0"/>
              <w:jc w:val="both"/>
              <w:rPr/>
            </w:pPr>
          </w:p>
          <w:p>
            <w:pPr>
              <w:numPr/>
              <w:pBdr/>
              <w:snapToGrid/>
              <w:spacing w:before="0" w:after="0" w:line="240"/>
              <w:ind w:left="0" w:right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根据</w:t>
            </w:r>
            <w:r>
              <w:rPr>
                <w:rFonts w:hint="eastAsia"/>
              </w:rPr>
              <w:t>该</w:t>
            </w:r>
            <w:r>
              <w:rPr>
                <w:rFonts w:hint="eastAsia"/>
              </w:rPr>
              <w:t>wiki</w:t>
            </w:r>
            <w:r>
              <w:rPr>
                <w:rFonts w:hint="eastAsia"/>
              </w:rPr>
              <w:t>参考</w:t>
            </w:r>
            <w:r>
              <w:rPr>
                <w:rFonts w:hint="eastAsia"/>
              </w:rPr>
              <w:t>添加</w:t>
            </w:r>
            <w:r>
              <w:rPr>
                <w:rFonts w:hint="eastAsia"/>
              </w:rPr>
              <w:t>字体</w:t>
            </w:r>
            <w:r>
              <w:rPr>
                <w:rFonts w:hint="eastAsia"/>
              </w:rPr>
              <w:t>加粗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红色</w:t>
            </w:r>
            <w:r>
              <w:rPr>
                <w:rFonts w:hint="eastAsia"/>
              </w:rPr>
              <w:t>字体</w:t>
            </w:r>
            <w:r>
              <w:rPr>
                <w:rFonts w:hint="eastAsia"/>
              </w:rPr>
              <w:t>显示</w:t>
            </w:r>
          </w:p>
          <w:p>
            <w:pPr>
              <w:pBdr>
                <w:bottom/>
              </w:pBd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Style w:val="43kkj9"/>
                <w:color/>
              </w:rPr>
              <w:fldChar w:fldCharType="begin"/>
            </w:r>
            <w:r>
              <w:rPr>
                <w:rStyle w:val="43kkj9"/>
                <w:color/>
              </w:rPr>
              <w:instrText xml:space="preserve">HYPERLINK http://wiki.woqutech.com/pages/viewpage.action?pageId=113291068 normalLink \tdkey 8qtika \tdfe -10 \tdfn http%3A//wiki.woqutech.com/pages/viewpage.action%3FpageId%3D113291068 \tdfu http://wiki.woqutech.com/pages/viewpage.action?pageId=113291068 \tdlt inline </w:instrText>
            </w:r>
            <w:r>
              <w:rPr>
                <w:rStyle w:val="43kkj9"/>
                <w:color/>
              </w:rPr>
              <w:fldChar w:fldCharType="separate"/>
            </w:r>
            <w:r>
              <w:rPr>
                <w:rStyle w:val="43kkj9"/>
                <w:color/>
              </w:rPr>
              <w:t>http://wiki.woqutech.com/pages/viewpage.action?pageId=113291068</w:t>
            </w:r>
            <w:r>
              <w:rPr>
                <w:rStyle w:val="43kkj9"/>
                <w:color/>
              </w:rPr>
              <w:fldChar w:fldCharType="end"/>
            </w:r>
          </w:p>
        </w:tc>
        <w:tc>
          <w:tcPr>
            <w:tcW w:w="9123" w:type="dxa"/>
          </w:tcPr>
          <w:p>
            <w:pPr>
              <w:numPr/>
              <w:pBdr/>
              <w:snapToGrid/>
              <w:spacing w:line="240"/>
              <w:ind w:left="0"/>
              <w:rPr>
                <w:rFonts w:hint="eastAsia"/>
              </w:rPr>
            </w:pPr>
            <w:r>
              <w:rPr>
                <w:rFonts w:hint="eastAsia"/>
              </w:rPr>
              <w:t>欢迎语</w:t>
            </w:r>
            <w:r>
              <w:rPr>
                <w:rFonts w:hint="eastAsia"/>
              </w:rPr>
              <w:t>参考</w:t>
            </w:r>
            <w:r>
              <w:rPr>
                <w:rFonts w:hint="eastAsia"/>
              </w:rPr>
              <w:t>：</w:t>
            </w:r>
          </w:p>
          <w:p>
            <w:pPr>
              <w:numPr/>
              <w:pBdr/>
              <w:snapToGrid/>
              <w:spacing w:line="240"/>
              <w:ind w:left="0"/>
              <w:rPr/>
            </w:pPr>
          </w:p>
          <w:p>
            <w:pPr>
              <w:numPr/>
              <w:pBdr/>
              <w:snapToGrid/>
              <w:spacing w:line="240"/>
              <w:ind w:left="0"/>
              <w:rPr/>
            </w:pP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########################################################################################################################################################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#                                                                                                                                                      #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# 尊敬的用户您好，为确保一体机稳定运行，切勿在一体机层面安装第三方软件或直接修改一体机相关配置参数!                                                    #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# 如有疑问可请先在售后技术支持群先联系我们确认，谢谢！                                                                                                 #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#                                                                                                                                                      #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# QFusion高危操作:                                                                                                                                     #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#                                                                                                                                                      #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# 1、对以下网络组件变更的metallb、cilium、kube-proxy                                                                                                   #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# 2、对qfusion-instanller配置文件或组件变更                                                                                                            #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# 3、进行以下核心组件操作kubelet、docker、containerd                                                                                                   #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# 4、删除pv和pvc动作一般不做，如果要做需要产品介入一起                                                                                                 #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# 5、修改节点网卡配置重启网络后需要对cilium、metallb、access-control组件进行重启                                                                       #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# 6、后续重做备库,建议客户在业务低峰期做全备后重做。跟进问题收尾，避免单主情况出现。                                                                   #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# 7、sysctl -p加载/etc/sysctl.conf参数至内核的操作后续禁用。如需操作需严格核对/etc/sysctl.conf参数配置带来的影响。                                     #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#                                                                                                                                                      #</w:t>
            </w:r>
          </w:p>
          <w:p>
            <w:pPr>
              <w:pBdr>
                <w:bottom/>
              </w:pBdr>
              <w:snapToGrid/>
              <w:spacing w:line="240"/>
              <w:ind w:left="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########################################################################################################################################################</w:t>
            </w:r>
          </w:p>
        </w:tc>
        <w:tc>
          <w:tcPr>
            <w:tcW w:w="195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李以朝</w:t>
            </w:r>
          </w:p>
        </w:tc>
      </w:tr>
    </w:tbl>
    <w:p>
      <w:pPr>
        <w:pStyle w:val="ablt93"/>
        <w:rPr/>
      </w:pPr>
    </w:p>
    <w:p>
      <w:pPr>
        <w:pStyle w:val="ablt93"/>
        <w:rPr/>
      </w:pPr>
    </w:p>
    <w:sectPr>
      <w:pgSz w:w="23805" w:h="16838"/>
      <w:pgMar w:top="1417" w:right="1361" w:bottom="1417" w:left="1361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</w:abstractNum>
  <w:abstractNum w:abstractNumId="2"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3">
    <w:lvl w:ilvl="5">
      <w:start w:val="1"/>
      <w:numFmt w:val="lowerRoman"/>
      <w:lvlText w:val="%6)"/>
      <w:lvlJc w:val="left"/>
      <w:pPr>
        <w:ind w:left="253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4">
      <w:start w:val="1"/>
      <w:numFmt w:val="lowerLetter"/>
      <w:lvlText w:val="%5)"/>
      <w:lvlJc w:val="left"/>
      <w:pPr>
        <w:ind w:left="209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</w:abstractNum>
  <w:num w:numId="1">
    <w:abstractNumId w:val="2"/>
  </w:num>
  <w:num w:numId="2">
    <w:abstractNumId w:val="1"/>
  </w:num>
  <w:num w:numId="3">
    <w:abstractNumId w:val="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d03ttv" w:default="true">
    <w:name w:val="Default Paragraph Font"/>
    <w:basedOn w:val=""/>
    <w:next w:val=""/>
    <w:uiPriority w:val="1"/>
    <w:semiHidden/>
    <w:unhideWhenUsed/>
  </w:style>
  <w:style w:type="paragraph" w:styleId="4cytq4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table" w:styleId="jl4gvj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43kkj9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  <w:style w:type="character" w:styleId="gucrln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table" w:styleId="3q9ei8">
    <w:name w:val="Table Grid"/>
    <w:basedOn w:val="jl4gvj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5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29" Type="http://schemas.openxmlformats.org/officeDocument/2006/relationships/image" Target="media/image26.png" /><Relationship Id="rId27" Type="http://schemas.openxmlformats.org/officeDocument/2006/relationships/image" Target="media/image24.png" /><Relationship Id="rId25" Type="http://schemas.openxmlformats.org/officeDocument/2006/relationships/image" Target="media/image22.png" /><Relationship Id="rId23" Type="http://schemas.openxmlformats.org/officeDocument/2006/relationships/image" Target="media/image20.png" /><Relationship Id="rId9" Type="http://schemas.openxmlformats.org/officeDocument/2006/relationships/image" Target="media/image6.png" /><Relationship Id="rId13" Type="http://schemas.openxmlformats.org/officeDocument/2006/relationships/image" Target="media/image10.png" /><Relationship Id="rId3" Type="http://schemas.openxmlformats.org/officeDocument/2006/relationships/numbering" Target="numbering.xml" /><Relationship Id="rId10" Type="http://schemas.openxmlformats.org/officeDocument/2006/relationships/image" Target="media/image7.png" /><Relationship Id="rId6" Type="http://schemas.openxmlformats.org/officeDocument/2006/relationships/image" Target="media/image3.png" /><Relationship Id="rId20" Type="http://schemas.openxmlformats.org/officeDocument/2006/relationships/image" Target="media/image17.png" /><Relationship Id="rId0" Type="http://schemas.openxmlformats.org/officeDocument/2006/relationships/styles" Target="styles.xml" /><Relationship Id="rId17" Type="http://schemas.openxmlformats.org/officeDocument/2006/relationships/image" Target="media/image14.png" /><Relationship Id="rId1" Type="http://schemas.openxmlformats.org/officeDocument/2006/relationships/settings" Target="settings.xml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26" Type="http://schemas.openxmlformats.org/officeDocument/2006/relationships/image" Target="media/image23.png" /><Relationship Id="rId24" Type="http://schemas.openxmlformats.org/officeDocument/2006/relationships/image" Target="media/image21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11" Type="http://schemas.openxmlformats.org/officeDocument/2006/relationships/image" Target="media/image8.png" /><Relationship Id="rId21" Type="http://schemas.openxmlformats.org/officeDocument/2006/relationships/image" Target="media/image18.png" /><Relationship Id="rId2" Type="http://schemas.openxmlformats.org/officeDocument/2006/relationships/fontTable" Target="fontTable.xml" /><Relationship Id="rId7" Type="http://schemas.openxmlformats.org/officeDocument/2006/relationships/image" Target="media/image4.png" /><Relationship Id="rId28" Type="http://schemas.openxmlformats.org/officeDocument/2006/relationships/image" Target="media/image25.png" /><Relationship Id="rId12" Type="http://schemas.openxmlformats.org/officeDocument/2006/relationships/image" Target="media/image9.png" /><Relationship Id="rId22" Type="http://schemas.openxmlformats.org/officeDocument/2006/relationships/image" Target="media/image19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2026-03-05T14:28:00Z</dcterms:created>
  <dcterms:modified xsi:type="dcterms:W3CDTF">2026-03-05T14:28:00Z</dcterms:modified>
</cp:coreProperties>
</file>