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D.2.2.1 收入侧设计逻辑</w:t>
      </w:r>
    </w:p>
    <w:p>
      <w:pPr>
        <w:spacing w:before="120" w:after="120" w:line="288" w:lineRule="auto"/>
        <w:ind w:left="0" w:firstLine="0"/>
        <w:jc w:val="left"/>
      </w:pPr>
      <w:r>
        <w:rPr>
          <w:rFonts w:eastAsia="等线" w:ascii="Arial" w:cs="Arial" w:hAnsi="Arial"/>
          <w:b w:val="true"/>
          <w:color w:val="1f2329"/>
          <w:sz w:val="22"/>
        </w:rPr>
        <w:t>数据逻辑</w:t>
      </w:r>
    </w:p>
    <w:p>
      <w:pPr>
        <w:pStyle w:val="2"/>
        <w:spacing w:before="320" w:after="120" w:line="288" w:lineRule="auto"/>
        <w:ind w:left="0"/>
        <w:jc w:val="left"/>
        <w:outlineLvl w:val="1"/>
      </w:pPr>
      <w:r>
        <w:rPr>
          <w:rFonts w:eastAsia="等线" w:ascii="Arial" w:cs="Arial" w:hAnsi="Arial"/>
          <w:color w:val="3370ff"/>
          <w:sz w:val="32"/>
        </w:rPr>
        <w:t xml:space="preserve">1. </w:t>
      </w:r>
      <w:r>
        <w:rPr>
          <w:rFonts w:eastAsia="等线" w:ascii="Arial" w:cs="Arial" w:hAnsi="Arial"/>
          <w:b w:val="true"/>
          <w:color w:val="1f2329"/>
          <w:sz w:val="32"/>
        </w:rPr>
        <w:t>范围</w:t>
      </w:r>
    </w:p>
    <w:p>
      <w:pPr>
        <w:numPr>
          <w:numId w:val="1"/>
        </w:numPr>
        <w:spacing w:before="120" w:after="120" w:line="288" w:lineRule="auto"/>
        <w:ind w:left="0"/>
        <w:jc w:val="left"/>
      </w:pPr>
      <w:r>
        <w:rPr>
          <w:rFonts w:eastAsia="等线" w:ascii="Arial" w:cs="Arial" w:hAnsi="Arial"/>
          <w:color w:val="1f2329"/>
          <w:sz w:val="22"/>
        </w:rPr>
        <w:t>业务范围：销售到回款、营销费用；</w:t>
      </w:r>
    </w:p>
    <w:p>
      <w:pPr>
        <w:numPr>
          <w:numId w:val="2"/>
        </w:numPr>
        <w:spacing w:before="120" w:after="120" w:line="288" w:lineRule="auto"/>
        <w:ind w:left="0"/>
        <w:jc w:val="left"/>
      </w:pPr>
      <w:r>
        <w:rPr>
          <w:rFonts w:eastAsia="等线" w:ascii="Arial" w:cs="Arial" w:hAnsi="Arial"/>
          <w:color w:val="1f2329"/>
          <w:sz w:val="22"/>
        </w:rPr>
        <w:t>渠道范围：</w:t>
      </w:r>
    </w:p>
    <w:p>
      <w:pPr>
        <w:numPr>
          <w:numId w:val="3"/>
        </w:numPr>
        <w:spacing w:before="120" w:after="120" w:line="288" w:lineRule="auto"/>
        <w:ind w:left="453"/>
        <w:jc w:val="left"/>
      </w:pPr>
      <w:r>
        <w:rPr>
          <w:rFonts w:eastAsia="等线" w:ascii="Arial" w:cs="Arial" w:hAnsi="Arial"/>
          <w:color w:val="1f2329"/>
          <w:sz w:val="22"/>
        </w:rPr>
        <w:t>销售业务数据： 花西子 国内 线上 店铺；</w:t>
      </w:r>
    </w:p>
    <w:p>
      <w:pPr>
        <w:numPr>
          <w:numId w:val="4"/>
        </w:numPr>
        <w:spacing w:before="120" w:after="120" w:line="288" w:lineRule="auto"/>
        <w:ind w:left="453"/>
        <w:jc w:val="left"/>
      </w:pPr>
      <w:r>
        <w:rPr>
          <w:rFonts w:eastAsia="等线" w:ascii="Arial" w:cs="Arial" w:hAnsi="Arial"/>
          <w:color w:val="1f2329"/>
          <w:sz w:val="22"/>
        </w:rPr>
        <w:t>营销费用数据：品牌费用、渠道费用；</w:t>
      </w:r>
    </w:p>
    <w:p>
      <w:pPr>
        <w:numPr>
          <w:numId w:val="5"/>
        </w:numPr>
        <w:spacing w:before="120" w:after="120" w:line="288" w:lineRule="auto"/>
        <w:ind w:left="0"/>
        <w:jc w:val="left"/>
      </w:pPr>
      <w:r>
        <w:rPr>
          <w:rFonts w:eastAsia="等线" w:ascii="Arial" w:cs="Arial" w:hAnsi="Arial"/>
          <w:color w:val="1f2329"/>
          <w:sz w:val="22"/>
        </w:rPr>
        <w:t>时间范围：2023年8月</w:t>
      </w:r>
    </w:p>
    <w:p>
      <w:pPr>
        <w:numPr>
          <w:numId w:val="6"/>
        </w:numPr>
        <w:spacing w:before="120" w:after="120" w:line="288" w:lineRule="auto"/>
        <w:ind w:left="0"/>
        <w:jc w:val="left"/>
      </w:pPr>
      <w:r>
        <w:rPr>
          <w:rFonts w:eastAsia="等线" w:ascii="Arial" w:cs="Arial" w:hAnsi="Arial"/>
          <w:color w:val="1f2329"/>
          <w:sz w:val="22"/>
        </w:rPr>
        <w:t>系统范围：数仓（阿里云dataworks）、BI（帆软）</w:t>
      </w:r>
    </w:p>
    <w:p>
      <w:pPr>
        <w:pStyle w:val="2"/>
        <w:spacing w:before="320" w:after="120" w:line="288" w:lineRule="auto"/>
        <w:ind w:left="0"/>
        <w:jc w:val="left"/>
        <w:outlineLvl w:val="1"/>
      </w:pPr>
      <w:r>
        <w:rPr>
          <w:rFonts w:eastAsia="等线" w:ascii="Arial" w:cs="Arial" w:hAnsi="Arial"/>
          <w:color w:val="3370ff"/>
          <w:sz w:val="32"/>
        </w:rPr>
        <w:t xml:space="preserve">2. </w:t>
      </w:r>
      <w:r>
        <w:rPr>
          <w:rFonts w:eastAsia="等线" w:ascii="Arial" w:cs="Arial" w:hAnsi="Arial"/>
          <w:b w:val="true"/>
          <w:color w:val="1f2329"/>
          <w:sz w:val="32"/>
        </w:rPr>
        <w:t>详细数据方案</w:t>
      </w:r>
    </w:p>
    <w:p>
      <w:pPr>
        <w:pStyle w:val="3"/>
        <w:spacing w:before="300" w:after="120" w:line="288" w:lineRule="auto"/>
        <w:ind w:left="0"/>
        <w:jc w:val="left"/>
        <w:outlineLvl w:val="2"/>
      </w:pPr>
      <w:r>
        <w:rPr>
          <w:rFonts w:eastAsia="等线" w:ascii="Arial" w:cs="Arial" w:hAnsi="Arial"/>
          <w:color w:val="3370ff"/>
          <w:sz w:val="30"/>
        </w:rPr>
        <w:t xml:space="preserve">2.1 </w:t>
      </w:r>
      <w:r>
        <w:rPr>
          <w:rFonts w:eastAsia="等线" w:ascii="Arial" w:cs="Arial" w:hAnsi="Arial"/>
          <w:b w:val="true"/>
          <w:color w:val="245bdb"/>
          <w:sz w:val="30"/>
        </w:rPr>
        <w:t xml:space="preserve"> </w:t>
      </w:r>
      <w:r>
        <w:rPr>
          <w:rFonts w:eastAsia="等线" w:ascii="Arial" w:cs="Arial" w:hAnsi="Arial"/>
          <w:b w:val="true"/>
          <w:color w:val="1f2329"/>
          <w:sz w:val="30"/>
        </w:rPr>
        <w:t>GMV</w:t>
      </w:r>
    </w:p>
    <w:p>
      <w:pPr>
        <w:pStyle w:val="4"/>
        <w:spacing w:before="260" w:after="120" w:line="288" w:lineRule="auto"/>
        <w:ind w:left="0"/>
        <w:jc w:val="left"/>
        <w:outlineLvl w:val="3"/>
      </w:pPr>
      <w:r>
        <w:rPr>
          <w:rFonts w:eastAsia="等线" w:ascii="Arial" w:cs="Arial" w:hAnsi="Arial"/>
          <w:color w:val="3370ff"/>
          <w:sz w:val="28"/>
        </w:rPr>
        <w:t xml:space="preserve">2.1.1 </w:t>
      </w:r>
      <w:r>
        <w:rPr>
          <w:rFonts w:eastAsia="等线" w:ascii="Arial" w:cs="Arial" w:hAnsi="Arial"/>
          <w:b w:val="true"/>
          <w:color w:val="1f2329"/>
          <w:sz w:val="28"/>
        </w:rPr>
        <w:t>业务单元</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75"/>
        <w:gridCol w:w="480"/>
        <w:gridCol w:w="945"/>
        <w:gridCol w:w="1305"/>
        <w:gridCol w:w="495"/>
        <w:gridCol w:w="2580"/>
        <w:gridCol w:w="1425"/>
        <w:gridCol w:w="690"/>
      </w:tblGrid>
      <w:tr>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p>
            <w:pPr>
              <w:spacing w:before="120" w:after="120" w:line="288" w:lineRule="auto"/>
              <w:ind w:left="0"/>
              <w:jc w:val="left"/>
            </w:pP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例外</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条件</w:t>
            </w: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交易订单表</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stg_oms_oms_std_trade</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p>
            <w:pPr>
              <w:spacing w:before="120" w:after="120" w:line="288" w:lineRule="auto"/>
              <w:ind w:left="0"/>
              <w:jc w:val="left"/>
            </w:pP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主表：dwd订单业务单元（未转单）使用</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stg_oms_ord_retail_order_bill</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主表：dwd订单业务单元（已转单）使用</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关联获取店铺编码及店铺名称</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业财</w:t>
            </w:r>
            <w:r>
              <w:rPr>
                <w:rFonts w:eastAsia="等线" w:ascii="Arial" w:cs="Arial" w:hAnsi="Arial"/>
                <w:color w:val="1f2329"/>
                <w:sz w:val="22"/>
              </w:rPr>
              <w:t>视图-店铺</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主数据-业务单元规则</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dim_order_biz_unit_config</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手工导入</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预定义的业务来源、业务单元规则</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生意参谋</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ods_fin_tmall_biz_bill</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用于比较父订单号确认天猫自播</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热浪引擎</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ods_fin_tmall_hotwave</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用于比较父订单号确认天猫达播区分LJQ及其他</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淘宝客</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ods_fin_tmall_tbk</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用于比较父订单号确认天猫达播-LJQ</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精选联盟</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ods_fin_douyin_sel_alliance</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用于比较父订单号确认达播-田恬或其他</w:t>
            </w:r>
          </w:p>
        </w:tc>
        <w:tc>
          <w:tcPr>
            <w:tcW w:w="142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dwd订单业务单元（已转单）</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dwd_fin_order_unit_df</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通过单据编号找到该单据的平台交易号判断是否在以下交易明细（热浪引擎、淘宝客、生意参谋、精选联盟、快手主播）中来确定业务单元；其他渠道使用预定义的店铺规则确定业务单元；</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如新增店铺后，未维护业务单元规则，则无法取到业务来源和业务单元，将导致该数据缺失</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仅包括花西子品牌国内线上店铺；</w:t>
            </w: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dwd订单业务单元（未转单）</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dwd_fin_order_not_in_unit_df</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通过平台交易号判断是否在以下交易明细（热浪引擎、淘宝客、生意参谋、精选联盟、快手主播）中来确定天猫、抖音、快手业务单元；其他渠道使用预定义的店铺规则确定业务单元；</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如新增店铺后，未维护业务单元规则，则无法取到业务来源和业务单元，将导致该数据缺失</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仅包括花西子品牌国内线上店铺；</w:t>
            </w: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453"/>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w:t>
      </w:r>
    </w:p>
    <w:p>
      <w:pPr>
        <w:numPr>
          <w:numId w:val="7"/>
        </w:numPr>
        <w:spacing w:before="120" w:after="120" w:line="288" w:lineRule="auto"/>
        <w:ind w:left="907"/>
        <w:jc w:val="left"/>
      </w:pPr>
      <w:r>
        <w:rPr>
          <w:rFonts w:eastAsia="等线" w:ascii="Arial" w:cs="Arial" w:hAnsi="Arial"/>
          <w:color w:val="1f2329"/>
          <w:sz w:val="22"/>
        </w:rPr>
        <w:t xml:space="preserve"> 当新增主播名称或者新增店铺时，增量导入更新业务单元规则，如新增店铺未维护业务单元规则时无法取得业务单元及业务来源将导致数据缺失。</w:t>
      </w:r>
    </w:p>
    <w:p>
      <w:pPr>
        <w:numPr>
          <w:numId w:val="8"/>
        </w:numPr>
        <w:spacing w:before="120" w:after="120" w:line="288" w:lineRule="auto"/>
        <w:ind w:left="907"/>
        <w:jc w:val="left"/>
      </w:pPr>
      <w:r>
        <w:rPr>
          <w:rFonts w:eastAsia="等线" w:ascii="Arial" w:cs="Arial" w:hAnsi="Arial"/>
          <w:color w:val="1f2329"/>
          <w:sz w:val="22"/>
        </w:rPr>
        <w:t>打标交易明细数据每日增量更新，目前涉及到 生意参谋、热浪引擎、淘宝客、精选联盟</w:t>
      </w:r>
    </w:p>
    <w:p>
      <w:pPr>
        <w:pStyle w:val="6"/>
        <w:spacing w:before="240" w:after="120" w:line="288" w:lineRule="auto"/>
        <w:ind w:left="453"/>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DWD数据处理：分未转入及已转入履约订单两种处理方式：</w:t>
      </w:r>
    </w:p>
    <w:p>
      <w:pPr>
        <w:numPr>
          <w:numId w:val="9"/>
        </w:numPr>
        <w:spacing w:before="120" w:after="120" w:line="288" w:lineRule="auto"/>
        <w:ind w:left="453"/>
        <w:jc w:val="left"/>
      </w:pPr>
      <w:r>
        <w:rPr>
          <w:rFonts w:eastAsia="等线" w:ascii="Arial" w:cs="Arial" w:hAnsi="Arial"/>
          <w:color w:val="1f2329"/>
          <w:sz w:val="22"/>
        </w:rPr>
        <w:t>未转入订单:</w:t>
      </w:r>
    </w:p>
    <w:p>
      <w:pPr>
        <w:spacing w:before="120" w:after="120" w:line="288" w:lineRule="auto"/>
        <w:ind w:left="907"/>
        <w:jc w:val="left"/>
      </w:pPr>
      <w:r>
        <w:rPr>
          <w:rFonts w:eastAsia="等线" w:ascii="Arial" w:cs="Arial" w:hAnsi="Arial"/>
          <w:color w:val="1f2329"/>
          <w:sz w:val="22"/>
        </w:rPr>
        <w:t xml:space="preserve"> 1）优先判断是否配置一个店铺统一业务单元、业务来源，如是的话，根据店铺编码来确定业务单元、业务来源。</w:t>
      </w:r>
    </w:p>
    <w:p>
      <w:pPr>
        <w:spacing w:before="120" w:after="120" w:line="288" w:lineRule="auto"/>
        <w:ind w:left="907" w:firstLine="0"/>
        <w:jc w:val="left"/>
      </w:pPr>
      <w:r>
        <w:rPr>
          <w:rFonts w:eastAsia="等线" w:ascii="Arial" w:cs="Arial" w:hAnsi="Arial"/>
          <w:color w:val="1f2329"/>
          <w:sz w:val="22"/>
        </w:rPr>
        <w:t xml:space="preserve"> 2）天猫、抖音、快手渠道将根据平台交易号通过以下表格规则确定业务单元、业务来源；</w:t>
      </w:r>
    </w:p>
    <w:p>
      <w:pPr>
        <w:numPr>
          <w:numId w:val="10"/>
        </w:numPr>
        <w:spacing w:before="120" w:after="120" w:line="288" w:lineRule="auto"/>
        <w:ind w:left="453"/>
        <w:jc w:val="left"/>
      </w:pPr>
      <w:r>
        <w:rPr>
          <w:rFonts w:eastAsia="等线" w:ascii="Arial" w:cs="Arial" w:hAnsi="Arial"/>
          <w:color w:val="1f2329"/>
          <w:sz w:val="22"/>
        </w:rPr>
        <w:t>已转入订单:</w:t>
      </w:r>
    </w:p>
    <w:p>
      <w:pPr>
        <w:spacing w:before="120" w:after="120" w:line="288" w:lineRule="auto"/>
        <w:ind w:left="907"/>
        <w:jc w:val="left"/>
      </w:pPr>
      <w:r>
        <w:rPr>
          <w:rFonts w:eastAsia="等线" w:ascii="Arial" w:cs="Arial" w:hAnsi="Arial"/>
          <w:color w:val="1f2329"/>
          <w:sz w:val="22"/>
        </w:rPr>
        <w:t xml:space="preserve"> 1）优先判断是否配置一个店铺统一业务单元、业务来源，如是的话，根据店铺编码来确定业务单元、业务来源。</w:t>
      </w:r>
    </w:p>
    <w:p>
      <w:pPr>
        <w:spacing w:before="120" w:after="120" w:line="288" w:lineRule="auto"/>
        <w:ind w:left="907"/>
        <w:jc w:val="left"/>
      </w:pPr>
      <w:r>
        <w:rPr>
          <w:rFonts w:eastAsia="等线" w:ascii="Arial" w:cs="Arial" w:hAnsi="Arial"/>
          <w:color w:val="1f2329"/>
          <w:sz w:val="22"/>
        </w:rPr>
        <w:t xml:space="preserve"> 2）天猫、抖音、快手渠道将根据已转入零售订单的来源平台交易号通过以下表格规则确定业务单元、业务来源；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40"/>
        <w:gridCol w:w="3285"/>
        <w:gridCol w:w="4455"/>
      </w:tblGrid>
      <w:tr>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渠道</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规则</w:t>
            </w:r>
          </w:p>
        </w:tc>
        <w:tc>
          <w:tcPr>
            <w:tcW w:w="4455" w:type="dxa"/>
            <w:tcMar>
              <w:top w:type="dxa" w:w="60"/>
              <w:left w:type="dxa" w:w="120"/>
              <w:bottom w:type="dxa" w:w="30"/>
              <w:right w:type="dxa" w:w="120"/>
            </w:tcMar>
          </w:tcPr>
          <w:p>
            <w:pPr>
              <w:spacing w:before="120" w:after="120" w:line="288" w:lineRule="auto"/>
              <w:ind w:left="0"/>
              <w:jc w:val="left"/>
            </w:pPr>
          </w:p>
        </w:tc>
      </w:tr>
      <w:tr>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天猫</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根据交易订单明细表中平台交易号是否在以下平台下载交易明细数据中比较判断业务来源及业务单元：</w:t>
            </w:r>
          </w:p>
          <w:p>
            <w:pPr>
              <w:spacing w:before="120" w:after="120" w:line="288" w:lineRule="auto"/>
              <w:ind w:left="0"/>
              <w:jc w:val="left"/>
            </w:pPr>
            <w:r>
              <w:rPr>
                <w:rFonts w:eastAsia="等线" w:ascii="Arial" w:cs="Arial" w:hAnsi="Arial"/>
                <w:color w:val="1f2329"/>
                <w:sz w:val="22"/>
              </w:rPr>
              <w:t>热浪引擎：比较交易订单明细的交易号与热浪引擎明细的</w:t>
            </w:r>
            <w:r>
              <w:rPr>
                <w:rFonts w:eastAsia="等线" w:ascii="Arial" w:cs="Arial" w:hAnsi="Arial"/>
                <w:color w:val="1f2329"/>
                <w:sz w:val="22"/>
              </w:rPr>
              <w:t>父</w:t>
            </w:r>
            <w:r>
              <w:rPr>
                <w:rFonts w:eastAsia="等线" w:ascii="Arial" w:cs="Arial" w:hAnsi="Arial"/>
                <w:color w:val="1f2329"/>
                <w:sz w:val="22"/>
              </w:rPr>
              <w:t>订单编号，如果存在，并且达人昵称是'李佳琦Austin','所有女生的衣橱','所有女生'的订单业务来源归属为：天猫达播-LJQ，其他昵称则为：天猫达播-其他</w:t>
            </w:r>
          </w:p>
          <w:p>
            <w:pPr>
              <w:spacing w:before="120" w:after="120" w:line="288" w:lineRule="auto"/>
              <w:ind w:left="0"/>
              <w:jc w:val="left"/>
            </w:pPr>
            <w:r>
              <w:rPr>
                <w:rFonts w:eastAsia="等线" w:ascii="Arial" w:cs="Arial" w:hAnsi="Arial"/>
                <w:color w:val="1f2329"/>
                <w:sz w:val="22"/>
              </w:rPr>
              <w:t>淘宝客：比较交易号与淘宝客明细数据的父订单编码，如果存在，且团长为'翰风盛世联盟','所有女生的衣橱','所有女生' 或者 计划名称为'李40' 的订单业务来源归宿为：天猫达播-LJQ</w:t>
            </w:r>
          </w:p>
          <w:p>
            <w:pPr>
              <w:spacing w:before="120" w:after="120" w:line="288" w:lineRule="auto"/>
              <w:ind w:left="0"/>
              <w:jc w:val="left"/>
            </w:pPr>
            <w:r>
              <w:rPr>
                <w:rFonts w:eastAsia="等线" w:ascii="Arial" w:cs="Arial" w:hAnsi="Arial"/>
                <w:color w:val="1f2329"/>
                <w:sz w:val="22"/>
              </w:rPr>
              <w:t>生意参谋：比较交易号与生意参谋明细数据的父订单编码，如果存在，则该订单业务来源归宿为：天猫自播</w:t>
            </w:r>
          </w:p>
          <w:p>
            <w:pPr>
              <w:spacing w:before="120" w:after="120" w:line="288" w:lineRule="auto"/>
              <w:ind w:left="0"/>
              <w:jc w:val="left"/>
            </w:pPr>
            <w:r>
              <w:rPr>
                <w:rFonts w:eastAsia="等线" w:ascii="Arial" w:cs="Arial" w:hAnsi="Arial"/>
                <w:color w:val="1f2329"/>
                <w:sz w:val="22"/>
              </w:rPr>
              <w:t>不在以上规则内归属到：天猫货架</w:t>
            </w:r>
          </w:p>
        </w:tc>
        <w:tc>
          <w:tcPr>
            <w:tcW w:w="4455" w:type="dxa"/>
            <w:tcMar>
              <w:top w:type="dxa" w:w="60"/>
              <w:left w:type="dxa" w:w="120"/>
              <w:bottom w:type="dxa" w:w="30"/>
              <w:right w:type="dxa" w:w="120"/>
            </w:tcMar>
          </w:tcPr>
          <w:p>
            <w:pPr>
              <w:spacing w:before="120" w:after="120" w:line="288" w:lineRule="auto"/>
              <w:ind w:left="0"/>
              <w:jc w:val="left"/>
            </w:pPr>
          </w:p>
        </w:tc>
      </w:tr>
      <w:tr>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抖音</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精选联盟：比较交易号与精选联盟明细数据的父订单编码，如果存在，且主播名称是田恬清单（见右列）中的，业务来源归属为：达播-田恬；主播名称不是田恬清单中的主播，业务来源归属为：达播-其他</w:t>
            </w:r>
          </w:p>
          <w:p>
            <w:pPr>
              <w:spacing w:before="120" w:after="120" w:line="288" w:lineRule="auto"/>
              <w:ind w:left="0"/>
              <w:jc w:val="left"/>
            </w:pPr>
            <w:r>
              <w:rPr>
                <w:rFonts w:eastAsia="等线" w:ascii="Arial" w:cs="Arial" w:hAnsi="Arial"/>
                <w:color w:val="1f2329"/>
                <w:sz w:val="22"/>
              </w:rPr>
              <w:t>交易订单有直播间ID的，按直播间ID归属对应的业务来源,对应关系间右列</w:t>
            </w:r>
          </w:p>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业务来源     业务单元        直播间ID</w:t>
            </w:r>
          </w:p>
          <w:p>
            <w:pPr>
              <w:spacing w:before="120" w:after="120" w:line="288" w:lineRule="auto"/>
              <w:ind w:left="0"/>
              <w:jc w:val="left"/>
            </w:pPr>
            <w:r>
              <w:rPr>
                <w:rFonts w:eastAsia="等线" w:ascii="Arial" w:cs="Arial" w:hAnsi="Arial"/>
                <w:color w:val="1f2329"/>
                <w:sz w:val="22"/>
              </w:rPr>
              <w:t>抖音矩阵号彩妆有术        3183778018371518</w:t>
            </w:r>
          </w:p>
          <w:p>
            <w:pPr>
              <w:spacing w:before="120" w:after="120" w:line="288" w:lineRule="auto"/>
              <w:ind w:left="0"/>
              <w:jc w:val="left"/>
            </w:pPr>
            <w:r>
              <w:rPr>
                <w:rFonts w:eastAsia="等线" w:ascii="Arial" w:cs="Arial" w:hAnsi="Arial"/>
                <w:color w:val="1f2329"/>
                <w:sz w:val="22"/>
              </w:rPr>
              <w:t>抖音矩阵号花西子妆养旗舰店3746727972319406</w:t>
            </w:r>
          </w:p>
          <w:p>
            <w:pPr>
              <w:spacing w:before="120" w:after="120" w:line="288" w:lineRule="auto"/>
              <w:ind w:left="0"/>
              <w:jc w:val="left"/>
            </w:pPr>
            <w:r>
              <w:rPr>
                <w:rFonts w:eastAsia="等线" w:ascii="Arial" w:cs="Arial" w:hAnsi="Arial"/>
                <w:color w:val="1f2329"/>
                <w:sz w:val="22"/>
              </w:rPr>
              <w:t>抖音矩阵号素人改造         3922650928015853</w:t>
            </w:r>
          </w:p>
          <w:p>
            <w:pPr>
              <w:spacing w:before="120" w:after="120" w:line="288" w:lineRule="auto"/>
              <w:ind w:left="0"/>
              <w:jc w:val="left"/>
            </w:pPr>
            <w:r>
              <w:rPr>
                <w:rFonts w:eastAsia="等线" w:ascii="Arial" w:cs="Arial" w:hAnsi="Arial"/>
                <w:color w:val="1f2329"/>
                <w:sz w:val="22"/>
              </w:rPr>
              <w:t>抖音矩阵号东方有佳人    4164568406565740</w:t>
            </w:r>
          </w:p>
          <w:p>
            <w:pPr>
              <w:spacing w:before="120" w:after="120" w:line="288" w:lineRule="auto"/>
              <w:ind w:left="0"/>
              <w:jc w:val="left"/>
            </w:pPr>
            <w:r>
              <w:rPr>
                <w:rFonts w:eastAsia="等线" w:ascii="Arial" w:cs="Arial" w:hAnsi="Arial"/>
                <w:color w:val="1f2329"/>
                <w:sz w:val="22"/>
              </w:rPr>
              <w:t>抖音矩阵号礼待佳人         3724783149652499</w:t>
            </w:r>
          </w:p>
          <w:p>
            <w:pPr>
              <w:spacing w:before="120" w:after="120" w:line="288" w:lineRule="auto"/>
              <w:ind w:left="0"/>
              <w:jc w:val="left"/>
            </w:pPr>
            <w:r>
              <w:rPr>
                <w:rFonts w:eastAsia="等线" w:ascii="Arial" w:cs="Arial" w:hAnsi="Arial"/>
                <w:color w:val="1f2329"/>
                <w:sz w:val="22"/>
              </w:rPr>
              <w:t>抖音矩阵号花西子礼物精选4309700278231936</w:t>
            </w:r>
          </w:p>
          <w:p>
            <w:pPr>
              <w:spacing w:before="120" w:after="120" w:line="288" w:lineRule="auto"/>
              <w:ind w:left="0"/>
              <w:jc w:val="left"/>
            </w:pPr>
            <w:r>
              <w:rPr>
                <w:rFonts w:eastAsia="等线" w:ascii="Arial" w:cs="Arial" w:hAnsi="Arial"/>
                <w:color w:val="1f2329"/>
                <w:sz w:val="22"/>
              </w:rPr>
              <w:t>抖音矩阵号花西子戏曲红妆3325381505981741</w:t>
            </w:r>
          </w:p>
          <w:p>
            <w:pPr>
              <w:spacing w:before="120" w:after="120" w:line="288" w:lineRule="auto"/>
              <w:ind w:left="0"/>
              <w:jc w:val="left"/>
            </w:pPr>
            <w:r>
              <w:rPr>
                <w:rFonts w:eastAsia="等线" w:ascii="Arial" w:cs="Arial" w:hAnsi="Arial"/>
                <w:color w:val="1f2329"/>
                <w:sz w:val="22"/>
              </w:rPr>
              <w:t>抖音矩阵号花西子在海外    2524907176738079</w:t>
            </w:r>
          </w:p>
          <w:p>
            <w:pPr>
              <w:spacing w:before="120" w:after="120" w:line="288" w:lineRule="auto"/>
              <w:ind w:left="0"/>
              <w:jc w:val="left"/>
            </w:pPr>
            <w:r>
              <w:rPr>
                <w:rFonts w:eastAsia="等线" w:ascii="Arial" w:cs="Arial" w:hAnsi="Arial"/>
                <w:color w:val="1f2329"/>
                <w:sz w:val="22"/>
              </w:rPr>
              <w:t>抖音矩阵号美妆龙         299493675253567</w:t>
            </w:r>
          </w:p>
          <w:p>
            <w:pPr>
              <w:spacing w:before="120" w:after="120" w:line="288" w:lineRule="auto"/>
              <w:ind w:left="0"/>
              <w:jc w:val="left"/>
            </w:pPr>
            <w:r>
              <w:rPr>
                <w:rFonts w:eastAsia="等线" w:ascii="Arial" w:cs="Arial" w:hAnsi="Arial"/>
                <w:color w:val="1f2329"/>
                <w:sz w:val="22"/>
              </w:rPr>
              <w:t>抖音自播    抖音自播         98885794309</w:t>
            </w:r>
          </w:p>
          <w:p>
            <w:pPr>
              <w:spacing w:before="120" w:after="120" w:line="288" w:lineRule="auto"/>
              <w:ind w:left="0"/>
              <w:jc w:val="left"/>
            </w:pPr>
            <w:r>
              <w:rPr>
                <w:rFonts w:eastAsia="等线" w:ascii="Arial" w:cs="Arial" w:hAnsi="Arial"/>
                <w:color w:val="1f2329"/>
                <w:sz w:val="22"/>
              </w:rPr>
              <w:t>抖音达播-田恬 达播-田恬          105201161471135  田恬优选美妆</w:t>
            </w:r>
          </w:p>
          <w:p>
            <w:pPr>
              <w:spacing w:before="120" w:after="120" w:line="288" w:lineRule="auto"/>
              <w:ind w:left="0"/>
              <w:jc w:val="left"/>
            </w:pPr>
            <w:r>
              <w:rPr>
                <w:rFonts w:eastAsia="等线" w:ascii="Arial" w:cs="Arial" w:hAnsi="Arial"/>
                <w:color w:val="1f2329"/>
                <w:sz w:val="22"/>
              </w:rPr>
              <w:t>业务来源   业务单元    达人UID     达人昵称达人</w:t>
            </w:r>
          </w:p>
          <w:p>
            <w:pPr>
              <w:spacing w:before="120" w:after="120" w:line="288" w:lineRule="auto"/>
              <w:ind w:left="0"/>
              <w:jc w:val="left"/>
            </w:pPr>
            <w:r>
              <w:rPr>
                <w:rFonts w:eastAsia="等线" w:ascii="Arial" w:cs="Arial" w:hAnsi="Arial"/>
                <w:color w:val="1f2329"/>
                <w:sz w:val="22"/>
              </w:rPr>
              <w:t>抖音达播-田恬达播-田恬98416421406     田恬ttyiliaTTyilia</w:t>
            </w:r>
          </w:p>
          <w:p>
            <w:pPr>
              <w:spacing w:before="120" w:after="120" w:line="288" w:lineRule="auto"/>
              <w:ind w:left="0"/>
              <w:jc w:val="left"/>
            </w:pPr>
            <w:r>
              <w:rPr>
                <w:rFonts w:eastAsia="等线" w:ascii="Arial" w:cs="Arial" w:hAnsi="Arial"/>
                <w:color w:val="1f2329"/>
                <w:sz w:val="22"/>
              </w:rPr>
              <w:t>抖音达播-田恬达播-田恬3962288422522276非常新生MARYMEACC</w:t>
            </w:r>
          </w:p>
          <w:p>
            <w:pPr>
              <w:spacing w:before="120" w:after="120" w:line="288" w:lineRule="auto"/>
              <w:ind w:left="0"/>
              <w:jc w:val="left"/>
            </w:pPr>
            <w:r>
              <w:rPr>
                <w:rFonts w:eastAsia="等线" w:ascii="Arial" w:cs="Arial" w:hAnsi="Arial"/>
                <w:color w:val="1f2329"/>
                <w:sz w:val="22"/>
              </w:rPr>
              <w:t>抖音达播-田恬达播-田恬1886412846933603非常新生美妆jintanghanfu</w:t>
            </w:r>
          </w:p>
          <w:p>
            <w:pPr>
              <w:spacing w:before="120" w:after="120" w:line="288" w:lineRule="auto"/>
              <w:ind w:left="0"/>
              <w:jc w:val="left"/>
            </w:pPr>
            <w:r>
              <w:rPr>
                <w:rFonts w:eastAsia="等线" w:ascii="Arial" w:cs="Arial" w:hAnsi="Arial"/>
                <w:color w:val="1f2329"/>
                <w:sz w:val="22"/>
              </w:rPr>
              <w:t>抖音达播-田恬达播-田恬3456454143271256黄黄妙妙屋nidehuanghuang</w:t>
            </w:r>
          </w:p>
          <w:p>
            <w:pPr>
              <w:spacing w:before="120" w:after="120" w:line="288" w:lineRule="auto"/>
              <w:ind w:left="0"/>
              <w:jc w:val="left"/>
            </w:pPr>
            <w:r>
              <w:rPr>
                <w:rFonts w:eastAsia="等线" w:ascii="Arial" w:cs="Arial" w:hAnsi="Arial"/>
                <w:color w:val="1f2329"/>
                <w:sz w:val="22"/>
              </w:rPr>
              <w:t>抖音达播-田恬达播-田恬1592543308155584唐果甜蜜团baogayi</w:t>
            </w:r>
          </w:p>
          <w:p>
            <w:pPr>
              <w:spacing w:before="120" w:after="120" w:line="288" w:lineRule="auto"/>
              <w:ind w:left="0"/>
              <w:jc w:val="left"/>
            </w:pPr>
            <w:r>
              <w:rPr>
                <w:rFonts w:eastAsia="等线" w:ascii="Arial" w:cs="Arial" w:hAnsi="Arial"/>
                <w:color w:val="1f2329"/>
                <w:sz w:val="22"/>
              </w:rPr>
              <w:t>抖音达播-田恬达播-田恬783299992618333   井唐彩妆92464423130</w:t>
            </w:r>
          </w:p>
          <w:p>
            <w:pPr>
              <w:spacing w:before="120" w:after="120" w:line="288" w:lineRule="auto"/>
              <w:ind w:left="0"/>
              <w:jc w:val="left"/>
            </w:pPr>
            <w:r>
              <w:rPr>
                <w:rFonts w:eastAsia="等线" w:ascii="Arial" w:cs="Arial" w:hAnsi="Arial"/>
                <w:color w:val="1f2329"/>
                <w:sz w:val="22"/>
              </w:rPr>
              <w:t>抖音达播-田恬达播-田恬8421435254829    墨墨MoMomomohayo</w:t>
            </w:r>
          </w:p>
          <w:p>
            <w:pPr>
              <w:spacing w:before="120" w:after="120" w:line="288" w:lineRule="auto"/>
              <w:ind w:left="0"/>
              <w:jc w:val="left"/>
            </w:pPr>
            <w:r>
              <w:rPr>
                <w:rFonts w:eastAsia="等线" w:ascii="Arial" w:cs="Arial" w:hAnsi="Arial"/>
                <w:color w:val="1f2329"/>
                <w:sz w:val="22"/>
              </w:rPr>
              <w:t>抖音达播-田恬达播-田恬3580436575165796coco 可乐   cococola778</w:t>
            </w:r>
          </w:p>
          <w:p>
            <w:pPr>
              <w:spacing w:before="120" w:after="120" w:line="288" w:lineRule="auto"/>
              <w:ind w:left="0"/>
              <w:jc w:val="left"/>
            </w:pPr>
            <w:r>
              <w:rPr>
                <w:rFonts w:eastAsia="等线" w:ascii="Arial" w:cs="Arial" w:hAnsi="Arial"/>
                <w:color w:val="1f2329"/>
                <w:sz w:val="22"/>
              </w:rPr>
              <w:t>抖音达播-田恬达播-田恬108173961166    金九胖胖哒1793307267</w:t>
            </w:r>
          </w:p>
          <w:p>
            <w:pPr>
              <w:spacing w:before="120" w:after="120" w:line="288" w:lineRule="auto"/>
              <w:ind w:left="0"/>
              <w:jc w:val="left"/>
            </w:pPr>
            <w:r>
              <w:rPr>
                <w:rFonts w:eastAsia="等线" w:ascii="Arial" w:cs="Arial" w:hAnsi="Arial"/>
                <w:color w:val="1f2329"/>
                <w:sz w:val="22"/>
              </w:rPr>
              <w:t>抖音达播-田恬达播-田恬2683234055622173田田瓜    tiantiangua518</w:t>
            </w:r>
          </w:p>
          <w:p>
            <w:pPr>
              <w:spacing w:before="120" w:after="120" w:line="288" w:lineRule="auto"/>
              <w:ind w:left="0"/>
              <w:jc w:val="left"/>
            </w:pPr>
            <w:r>
              <w:rPr>
                <w:rFonts w:eastAsia="等线" w:ascii="Arial" w:cs="Arial" w:hAnsi="Arial"/>
                <w:color w:val="1f2329"/>
                <w:sz w:val="22"/>
              </w:rPr>
              <w:t>抖音达播-田恬达播-田恬59889191067     我困        12878767</w:t>
            </w:r>
          </w:p>
          <w:p>
            <w:pPr>
              <w:spacing w:before="120" w:after="120" w:line="288" w:lineRule="auto"/>
              <w:ind w:left="0"/>
              <w:jc w:val="left"/>
            </w:pPr>
            <w:r>
              <w:rPr>
                <w:rFonts w:eastAsia="等线" w:ascii="Arial" w:cs="Arial" w:hAnsi="Arial"/>
                <w:color w:val="1f2329"/>
                <w:sz w:val="22"/>
              </w:rPr>
              <w:t>抖音达播-田恬达播-田恬74449108460     波妞子    115033965</w:t>
            </w:r>
          </w:p>
          <w:p>
            <w:pPr>
              <w:spacing w:before="120" w:after="120" w:line="288" w:lineRule="auto"/>
              <w:ind w:left="0"/>
              <w:jc w:val="left"/>
            </w:pPr>
            <w:r>
              <w:rPr>
                <w:rFonts w:eastAsia="等线" w:ascii="Arial" w:cs="Arial" w:hAnsi="Arial"/>
                <w:color w:val="1f2329"/>
                <w:sz w:val="22"/>
              </w:rPr>
              <w:t>抖音达播-田恬达播-田恬2146669906625592Yes是怡文98480676747</w:t>
            </w:r>
          </w:p>
          <w:p>
            <w:pPr>
              <w:spacing w:before="120" w:after="120" w:line="288" w:lineRule="auto"/>
              <w:ind w:left="0"/>
              <w:jc w:val="left"/>
            </w:pPr>
            <w:r>
              <w:rPr>
                <w:rFonts w:eastAsia="等线" w:ascii="Arial" w:cs="Arial" w:hAnsi="Arial"/>
                <w:color w:val="1f2329"/>
                <w:sz w:val="22"/>
              </w:rPr>
              <w:t>抖音达播-田恬达播-田恬73028896659      陈什么陈love_Peaches11</w:t>
            </w:r>
          </w:p>
        </w:tc>
      </w:tr>
      <w:tr>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快手</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交易订单的有主播，业务来源归属：快手达播；否则为：快手非达播</w:t>
            </w:r>
          </w:p>
        </w:tc>
        <w:tc>
          <w:tcPr>
            <w:tcW w:w="445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r>
        <w:rPr>
          <w:rFonts w:eastAsia="等线" w:ascii="Arial" w:cs="Arial" w:hAnsi="Arial"/>
          <w:color w:val="3370ff"/>
          <w:sz w:val="28"/>
        </w:rPr>
        <w:t xml:space="preserve">2.1.2 </w:t>
      </w:r>
      <w:r>
        <w:rPr>
          <w:rFonts w:eastAsia="等线" w:ascii="Arial" w:cs="Arial" w:hAnsi="Arial"/>
          <w:b w:val="true"/>
          <w:color w:val="1f2329"/>
          <w:sz w:val="28"/>
        </w:rPr>
        <w:t>京东自营</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65"/>
        <w:gridCol w:w="510"/>
        <w:gridCol w:w="675"/>
        <w:gridCol w:w="1365"/>
        <w:gridCol w:w="480"/>
        <w:gridCol w:w="2100"/>
        <w:gridCol w:w="1110"/>
        <w:gridCol w:w="1230"/>
        <w:gridCol w:w="345"/>
      </w:tblGrid>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例外</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京东pop订单概况</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std_hxz_fx_jd_sku_items_deal</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主表：由CMK提供导入数仓，形成GMV计算的原始数据</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因未维护京东SKU的映射关系导致无法匹配到商品SKU的订单将不包括在报表数据中</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店铺为： '花西子京东自营旗舰店'：</w:t>
            </w:r>
          </w:p>
          <w:p>
            <w:pPr>
              <w:spacing w:before="120" w:after="120" w:line="288" w:lineRule="auto"/>
              <w:ind w:left="0"/>
              <w:jc w:val="left"/>
            </w:pPr>
            <w:r>
              <w:rPr>
                <w:rFonts w:eastAsia="等线" w:ascii="Arial" w:cs="Arial" w:hAnsi="Arial"/>
                <w:color w:val="1f2329"/>
                <w:sz w:val="22"/>
              </w:rPr>
              <w:t>创建时间在2023-06-29号之后的订单数据</w:t>
            </w: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京东SKU</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stg_bizfin_jd_sku</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由平台商品id映射获取商品SKU</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主数据-组合商品</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dim_pub_bom_sku_info</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如果是组套，获取组套下商品，组套成交金额乘以比率计算各商品销售金额，成交数量乘以商品数量计算商品的销售数量</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主数据-产品</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dim_pub_sku_info</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获取SKU市场价，用于计算市场价值</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主数据-业务单元规则</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dim_order_biz_unit_config</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手工导入</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基于店铺规则预定义的业务来源、业务单元打标</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规则类型为：'shop'</w:t>
            </w: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用于转换店铺名称到店铺编码</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SKU主表</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stg_oms_gds_singlproduct</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关联获取商品SKU编码</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商品基础属性表</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stg_oms_gds_goods_base_attribute</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关联获取商品SKU的库存分类</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dwd京东销售toC</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dwd_fin_platform_jd_sale_toc_df</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处理ODS数据：平台商品转换、组套拆分、业务来源打标</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dws销售订单GMV-日</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dws_fin_sale_order_gmv_biz_1d</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data source = ‘京东自营’，计算 时间 createtime 的销售数量GMV、实收GMV及实付GMV指标、优惠前GMV</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110" w:type="dxa"/>
            <w:tcMar>
              <w:top w:type="dxa" w:w="60"/>
              <w:left w:type="dxa" w:w="120"/>
              <w:bottom w:type="dxa" w:w="30"/>
              <w:right w:type="dxa" w:w="120"/>
            </w:tcMar>
          </w:tcPr>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245bdb"/>
          <w:sz w:val="24"/>
        </w:rPr>
        <w:t xml:space="preserve">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w:t>
      </w:r>
    </w:p>
    <w:p>
      <w:pPr>
        <w:numPr>
          <w:numId w:val="11"/>
        </w:numPr>
        <w:spacing w:before="120" w:after="120" w:line="288" w:lineRule="auto"/>
        <w:ind w:left="453"/>
        <w:jc w:val="left"/>
      </w:pPr>
      <w:r>
        <w:rPr>
          <w:rFonts w:eastAsia="等线" w:ascii="Arial" w:cs="Arial" w:hAnsi="Arial"/>
          <w:color w:val="1f2329"/>
          <w:sz w:val="22"/>
        </w:rPr>
        <w:t>由CMK更新京东pop交易的订单概况（4点时为N-1的数据，0点为N-2的数据）；</w:t>
      </w:r>
    </w:p>
    <w:p>
      <w:pPr>
        <w:numPr>
          <w:numId w:val="12"/>
        </w:numPr>
        <w:spacing w:before="120" w:after="120" w:line="288" w:lineRule="auto"/>
        <w:ind w:left="453"/>
        <w:jc w:val="left"/>
      </w:pPr>
      <w:r>
        <w:rPr>
          <w:rFonts w:eastAsia="等线" w:ascii="Arial" w:cs="Arial" w:hAnsi="Arial"/>
          <w:color w:val="1f2329"/>
          <w:sz w:val="22"/>
        </w:rPr>
        <w:t>增量更新京东平台</w:t>
      </w:r>
      <w:r>
        <w:rPr>
          <w:rFonts w:eastAsia="等线" w:ascii="Arial" w:cs="Arial" w:hAnsi="Arial"/>
          <w:color w:val="1f2329"/>
          <w:sz w:val="22"/>
        </w:rPr>
        <w:t>SKU</w:t>
      </w:r>
      <w:r>
        <w:rPr>
          <w:rFonts w:eastAsia="等线" w:ascii="Arial" w:cs="Arial" w:hAnsi="Arial"/>
          <w:color w:val="1f2329"/>
          <w:sz w:val="22"/>
        </w:rPr>
        <w:t>映射表。</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DWD数据处理：根据ODS数据：京东pop订单概况、京东</w:t>
      </w:r>
      <w:r>
        <w:rPr>
          <w:rFonts w:eastAsia="等线" w:ascii="Arial" w:cs="Arial" w:hAnsi="Arial"/>
          <w:b w:val="true"/>
          <w:color w:val="1f2329"/>
          <w:sz w:val="24"/>
        </w:rPr>
        <w:t>SKU</w:t>
      </w:r>
      <w:r>
        <w:rPr>
          <w:rFonts w:eastAsia="等线" w:ascii="Arial" w:cs="Arial" w:hAnsi="Arial"/>
          <w:b w:val="true"/>
          <w:color w:val="1f2329"/>
          <w:sz w:val="24"/>
        </w:rPr>
        <w:t xml:space="preserve"> 处理组套拆分、业务单元打标、SKU市场价、库存分类获取：</w:t>
      </w:r>
    </w:p>
    <w:p>
      <w:pPr>
        <w:numPr>
          <w:numId w:val="13"/>
        </w:numPr>
        <w:spacing w:before="120" w:after="120" w:line="288" w:lineRule="auto"/>
        <w:ind w:left="453"/>
        <w:jc w:val="left"/>
      </w:pPr>
      <w:r>
        <w:rPr>
          <w:rFonts w:eastAsia="等线" w:ascii="Arial" w:cs="Arial" w:hAnsi="Arial"/>
          <w:color w:val="1f2329"/>
          <w:sz w:val="22"/>
        </w:rPr>
        <w:t xml:space="preserve"> 如果平台商品映射出的</w:t>
      </w:r>
      <w:r>
        <w:rPr>
          <w:rFonts w:eastAsia="等线" w:ascii="Arial" w:cs="Arial" w:hAnsi="Arial"/>
          <w:color w:val="1f2329"/>
          <w:sz w:val="22"/>
        </w:rPr>
        <w:t>SKU</w:t>
      </w:r>
      <w:r>
        <w:rPr>
          <w:rFonts w:eastAsia="等线" w:ascii="Arial" w:cs="Arial" w:hAnsi="Arial"/>
          <w:color w:val="1f2329"/>
          <w:sz w:val="22"/>
        </w:rPr>
        <w:t>是组套则需要拆分到组套下的商品来展示：由组套表获取该组套下的商品SKU、【子SKU数量】、【分摊比率】，最终报表以商品SKU、组套成交数量*</w:t>
      </w:r>
      <w:r>
        <w:rPr>
          <w:rFonts w:eastAsia="等线" w:ascii="Arial" w:cs="Arial" w:hAnsi="Arial"/>
          <w:color w:val="1f2329"/>
          <w:sz w:val="22"/>
        </w:rPr>
        <w:t>BOM</w:t>
      </w:r>
      <w:r>
        <w:rPr>
          <w:rFonts w:eastAsia="等线" w:ascii="Arial" w:cs="Arial" w:hAnsi="Arial"/>
          <w:color w:val="1f2329"/>
          <w:sz w:val="22"/>
        </w:rPr>
        <w:t>数量、组套成交金额*BOM比率 来展示 SKU，销售数量= 【成交人数 * 子SKU数量】，销售金额 = 【成交金额 * 分摊比率】。</w:t>
      </w:r>
    </w:p>
    <w:p>
      <w:pPr>
        <w:numPr>
          <w:numId w:val="14"/>
        </w:numPr>
        <w:spacing w:before="120" w:after="120" w:line="288" w:lineRule="auto"/>
        <w:ind w:left="453"/>
        <w:jc w:val="left"/>
      </w:pPr>
      <w:r>
        <w:rPr>
          <w:rFonts w:eastAsia="等线" w:ascii="Arial" w:cs="Arial" w:hAnsi="Arial"/>
          <w:color w:val="1f2329"/>
          <w:sz w:val="22"/>
        </w:rPr>
        <w:t xml:space="preserve"> 如果平台商品映射出的不是组套，则直接展示：商品</w:t>
      </w:r>
      <w:r>
        <w:rPr>
          <w:rFonts w:eastAsia="等线" w:ascii="Arial" w:cs="Arial" w:hAnsi="Arial"/>
          <w:color w:val="1f2329"/>
          <w:sz w:val="22"/>
        </w:rPr>
        <w:t>SKU</w:t>
      </w:r>
      <w:r>
        <w:rPr>
          <w:rFonts w:eastAsia="等线" w:ascii="Arial" w:cs="Arial" w:hAnsi="Arial"/>
          <w:color w:val="1f2329"/>
          <w:sz w:val="22"/>
        </w:rPr>
        <w:t>，销售数量 = 【成交人数】，销售金额 = 【成交金额】。</w:t>
      </w:r>
    </w:p>
    <w:p>
      <w:pPr>
        <w:numPr>
          <w:numId w:val="15"/>
        </w:numPr>
        <w:spacing w:before="120" w:after="120" w:line="288" w:lineRule="auto"/>
        <w:ind w:left="453"/>
        <w:jc w:val="left"/>
      </w:pPr>
      <w:r>
        <w:rPr>
          <w:rFonts w:eastAsia="等线" w:ascii="Arial" w:cs="Arial" w:hAnsi="Arial"/>
          <w:color w:val="1f2329"/>
          <w:sz w:val="22"/>
        </w:rPr>
        <w:t xml:space="preserve"> 如果由平台商品无法映射出商品</w:t>
      </w:r>
      <w:r>
        <w:rPr>
          <w:rFonts w:eastAsia="等线" w:ascii="Arial" w:cs="Arial" w:hAnsi="Arial"/>
          <w:color w:val="1f2329"/>
          <w:sz w:val="22"/>
        </w:rPr>
        <w:t>SKU</w:t>
      </w:r>
      <w:r>
        <w:rPr>
          <w:rFonts w:eastAsia="等线" w:ascii="Arial" w:cs="Arial" w:hAnsi="Arial"/>
          <w:color w:val="1f2329"/>
          <w:sz w:val="22"/>
        </w:rPr>
        <w:t>，则该订单因缺少 SKU维度将无法在报表中展示，此部分数据将缺失。</w:t>
      </w:r>
    </w:p>
    <w:p>
      <w:pPr>
        <w:numPr>
          <w:numId w:val="16"/>
        </w:numPr>
        <w:spacing w:before="120" w:after="120" w:line="288" w:lineRule="auto"/>
        <w:ind w:left="453"/>
        <w:jc w:val="left"/>
      </w:pPr>
      <w:r>
        <w:rPr>
          <w:rFonts w:eastAsia="等线" w:ascii="Arial" w:cs="Arial" w:hAnsi="Arial"/>
          <w:color w:val="1f2329"/>
          <w:sz w:val="22"/>
        </w:rPr>
        <w:t xml:space="preserve"> 计算商品</w:t>
      </w:r>
      <w:r>
        <w:rPr>
          <w:rFonts w:eastAsia="等线" w:ascii="Arial" w:cs="Arial" w:hAnsi="Arial"/>
          <w:color w:val="1f2329"/>
          <w:sz w:val="22"/>
        </w:rPr>
        <w:t>SKU</w:t>
      </w:r>
      <w:r>
        <w:rPr>
          <w:rFonts w:eastAsia="等线" w:ascii="Arial" w:cs="Arial" w:hAnsi="Arial"/>
          <w:color w:val="1f2329"/>
          <w:sz w:val="22"/>
        </w:rPr>
        <w:t>优惠前金额：由商品SKU获取【市场价】，去计算 优惠前金额 = 销售数量 *【市场价】。</w:t>
      </w:r>
    </w:p>
    <w:p>
      <w:pPr>
        <w:numPr>
          <w:numId w:val="17"/>
        </w:numPr>
        <w:spacing w:before="120" w:after="120" w:line="288" w:lineRule="auto"/>
        <w:ind w:left="453"/>
        <w:jc w:val="left"/>
      </w:pPr>
      <w:r>
        <w:rPr>
          <w:rFonts w:eastAsia="等线" w:ascii="Arial" w:cs="Arial" w:hAnsi="Arial"/>
          <w:color w:val="1f2329"/>
          <w:sz w:val="22"/>
        </w:rPr>
        <w:t xml:space="preserve"> 根据 </w:t>
      </w:r>
      <w:r>
        <w:rPr>
          <w:rFonts w:eastAsia="等线" w:ascii="Arial" w:cs="Arial" w:hAnsi="Arial"/>
          <w:b w:val="true"/>
          <w:color w:val="1f2329"/>
          <w:sz w:val="22"/>
        </w:rPr>
        <w:t>业务单元规则</w:t>
      </w:r>
      <w:r>
        <w:rPr>
          <w:rFonts w:eastAsia="等线" w:ascii="Arial" w:cs="Arial" w:hAnsi="Arial"/>
          <w:color w:val="1f2329"/>
          <w:sz w:val="22"/>
        </w:rPr>
        <w:t xml:space="preserve"> 预定义的京东自营的业务来源及业务单元来获取</w:t>
      </w:r>
      <w:r>
        <w:rPr>
          <w:rFonts w:eastAsia="等线" w:ascii="Arial" w:cs="Arial" w:hAnsi="Arial"/>
          <w:b w:val="true"/>
          <w:color w:val="1f2329"/>
          <w:sz w:val="22"/>
        </w:rPr>
        <w:t xml:space="preserve"> 渠道维度值</w:t>
      </w:r>
      <w:r>
        <w:rPr>
          <w:rFonts w:eastAsia="等线" w:ascii="Arial" w:cs="Arial" w:hAnsi="Arial"/>
          <w:color w:val="1f2329"/>
          <w:sz w:val="22"/>
        </w:rPr>
        <w:t>：业务来源、业务来源；</w:t>
      </w:r>
    </w:p>
    <w:p>
      <w:pPr>
        <w:spacing w:before="120" w:after="120" w:line="288" w:lineRule="auto"/>
        <w:ind w:left="453" w:firstLine="420"/>
        <w:jc w:val="left"/>
      </w:pPr>
      <w:r>
        <w:rPr>
          <w:rFonts w:eastAsia="等线" w:ascii="Arial" w:cs="Arial" w:hAnsi="Arial"/>
          <w:color w:val="1f2329"/>
          <w:sz w:val="22"/>
        </w:rPr>
        <w:t>京东自营业务单元预定义规则：DP033京东花西子自营店DP03301京东花西子自营店DP0330101京东花西子自营店</w:t>
      </w: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18"/>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：无</w:t>
      </w:r>
    </w:p>
    <w:p>
      <w:pPr>
        <w:numPr>
          <w:numId w:val="19"/>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：主表(京东pop订单概况)提供的字段 【时间】确定指标的时间。</w:t>
      </w:r>
    </w:p>
    <w:p>
      <w:pPr>
        <w:numPr>
          <w:numId w:val="20"/>
        </w:numPr>
        <w:spacing w:before="120" w:after="120" w:line="288" w:lineRule="auto"/>
        <w:ind w:left="453"/>
        <w:jc w:val="left"/>
      </w:pPr>
      <w:r>
        <w:rPr>
          <w:rFonts w:eastAsia="等线" w:ascii="Arial" w:cs="Arial" w:hAnsi="Arial"/>
          <w:color w:val="1f2329"/>
          <w:sz w:val="22"/>
        </w:rPr>
        <w:t>XL001 销售数量_支付</w:t>
      </w:r>
      <w:r>
        <w:rPr>
          <w:rFonts w:eastAsia="等线" w:ascii="Arial" w:cs="Arial" w:hAnsi="Arial"/>
          <w:color w:val="1f2329"/>
          <w:sz w:val="22"/>
        </w:rPr>
        <w:t>GMV</w:t>
      </w:r>
      <w:r>
        <w:rPr>
          <w:rFonts w:eastAsia="等线" w:ascii="Arial" w:cs="Arial" w:hAnsi="Arial"/>
          <w:color w:val="1f2329"/>
          <w:sz w:val="22"/>
        </w:rPr>
        <w:t>: 商品</w:t>
      </w:r>
      <w:r>
        <w:rPr>
          <w:rFonts w:eastAsia="等线" w:ascii="Arial" w:cs="Arial" w:hAnsi="Arial"/>
          <w:color w:val="1f2329"/>
          <w:sz w:val="22"/>
        </w:rPr>
        <w:t>SKU</w:t>
      </w:r>
      <w:r>
        <w:rPr>
          <w:rFonts w:eastAsia="等线" w:ascii="Arial" w:cs="Arial" w:hAnsi="Arial"/>
          <w:color w:val="1f2329"/>
          <w:sz w:val="22"/>
        </w:rPr>
        <w:t>的 【销售数量】。</w:t>
      </w:r>
    </w:p>
    <w:p>
      <w:pPr>
        <w:numPr>
          <w:numId w:val="21"/>
        </w:numPr>
        <w:spacing w:before="120" w:after="120" w:line="288" w:lineRule="auto"/>
        <w:ind w:left="453"/>
        <w:jc w:val="left"/>
      </w:pPr>
      <w:r>
        <w:rPr>
          <w:rFonts w:eastAsia="等线" w:ascii="Arial" w:cs="Arial" w:hAnsi="Arial"/>
          <w:color w:val="1f2329"/>
          <w:sz w:val="22"/>
        </w:rPr>
        <w:t>GMV001优惠前支付</w:t>
      </w:r>
      <w:r>
        <w:rPr>
          <w:rFonts w:eastAsia="等线" w:ascii="Arial" w:cs="Arial" w:hAnsi="Arial"/>
          <w:color w:val="1f2329"/>
          <w:sz w:val="22"/>
        </w:rPr>
        <w:t>GMV</w:t>
      </w:r>
      <w:r>
        <w:rPr>
          <w:rFonts w:eastAsia="等线" w:ascii="Arial" w:cs="Arial" w:hAnsi="Arial"/>
          <w:color w:val="1f2329"/>
          <w:sz w:val="22"/>
        </w:rPr>
        <w:t>：商品</w:t>
      </w:r>
      <w:r>
        <w:rPr>
          <w:rFonts w:eastAsia="等线" w:ascii="Arial" w:cs="Arial" w:hAnsi="Arial"/>
          <w:color w:val="1f2329"/>
          <w:sz w:val="22"/>
        </w:rPr>
        <w:t>SKU</w:t>
      </w:r>
      <w:r>
        <w:rPr>
          <w:rFonts w:eastAsia="等线" w:ascii="Arial" w:cs="Arial" w:hAnsi="Arial"/>
          <w:color w:val="1f2329"/>
          <w:sz w:val="22"/>
        </w:rPr>
        <w:t>的 【优惠前金额】。</w:t>
      </w:r>
    </w:p>
    <w:p>
      <w:pPr>
        <w:numPr>
          <w:numId w:val="22"/>
        </w:numPr>
        <w:spacing w:before="120" w:after="120" w:line="288" w:lineRule="auto"/>
        <w:ind w:left="453"/>
        <w:jc w:val="left"/>
      </w:pPr>
      <w:r>
        <w:rPr>
          <w:rFonts w:eastAsia="等线" w:ascii="Arial" w:cs="Arial" w:hAnsi="Arial"/>
          <w:color w:val="1f2329"/>
          <w:sz w:val="22"/>
        </w:rPr>
        <w:t>GMV012实收支付</w:t>
      </w:r>
      <w:r>
        <w:rPr>
          <w:rFonts w:eastAsia="等线" w:ascii="Arial" w:cs="Arial" w:hAnsi="Arial"/>
          <w:color w:val="1f2329"/>
          <w:sz w:val="22"/>
        </w:rPr>
        <w:t>GMV</w:t>
      </w:r>
      <w:r>
        <w:rPr>
          <w:rFonts w:eastAsia="等线" w:ascii="Arial" w:cs="Arial" w:hAnsi="Arial"/>
          <w:color w:val="1f2329"/>
          <w:sz w:val="22"/>
        </w:rPr>
        <w:t>：商品</w:t>
      </w:r>
      <w:r>
        <w:rPr>
          <w:rFonts w:eastAsia="等线" w:ascii="Arial" w:cs="Arial" w:hAnsi="Arial"/>
          <w:color w:val="1f2329"/>
          <w:sz w:val="22"/>
        </w:rPr>
        <w:t>SKU</w:t>
      </w:r>
      <w:r>
        <w:rPr>
          <w:rFonts w:eastAsia="等线" w:ascii="Arial" w:cs="Arial" w:hAnsi="Arial"/>
          <w:color w:val="1f2329"/>
          <w:sz w:val="22"/>
        </w:rPr>
        <w:t>的【销售金额】。</w:t>
      </w:r>
    </w:p>
    <w:p>
      <w:pPr>
        <w:numPr>
          <w:numId w:val="23"/>
        </w:numPr>
        <w:spacing w:before="120" w:after="120" w:line="288" w:lineRule="auto"/>
        <w:ind w:left="453"/>
        <w:jc w:val="left"/>
      </w:pPr>
      <w:r>
        <w:rPr>
          <w:rFonts w:eastAsia="等线" w:ascii="Arial" w:cs="Arial" w:hAnsi="Arial"/>
          <w:color w:val="1f2329"/>
          <w:sz w:val="22"/>
        </w:rPr>
        <w:t>GMV010实付支付</w:t>
      </w:r>
      <w:r>
        <w:rPr>
          <w:rFonts w:eastAsia="等线" w:ascii="Arial" w:cs="Arial" w:hAnsi="Arial"/>
          <w:color w:val="1f2329"/>
          <w:sz w:val="22"/>
        </w:rPr>
        <w:t>GMV</w:t>
      </w:r>
      <w:r>
        <w:rPr>
          <w:rFonts w:eastAsia="等线" w:ascii="Arial" w:cs="Arial" w:hAnsi="Arial"/>
          <w:color w:val="1f2329"/>
          <w:sz w:val="22"/>
        </w:rPr>
        <w:t>：商品</w:t>
      </w:r>
      <w:r>
        <w:rPr>
          <w:rFonts w:eastAsia="等线" w:ascii="Arial" w:cs="Arial" w:hAnsi="Arial"/>
          <w:color w:val="1f2329"/>
          <w:sz w:val="22"/>
        </w:rPr>
        <w:t>SKU</w:t>
      </w:r>
      <w:r>
        <w:rPr>
          <w:rFonts w:eastAsia="等线" w:ascii="Arial" w:cs="Arial" w:hAnsi="Arial"/>
          <w:color w:val="1f2329"/>
          <w:sz w:val="22"/>
        </w:rPr>
        <w:t>的【销售金额】。</w:t>
      </w: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 xml:space="preserve"> DWS汇总（dws1收入汇总）：</w:t>
      </w:r>
    </w:p>
    <w:p>
      <w:pPr>
        <w:numPr>
          <w:numId w:val="24"/>
        </w:numPr>
        <w:spacing w:before="120" w:after="120" w:line="288" w:lineRule="auto"/>
        <w:ind w:left="453"/>
        <w:jc w:val="left"/>
      </w:pPr>
      <w:r>
        <w:rPr>
          <w:rFonts w:eastAsia="等线" w:ascii="Arial" w:cs="Arial" w:hAnsi="Arial"/>
          <w:color w:val="1f2329"/>
          <w:sz w:val="22"/>
        </w:rPr>
        <w:t xml:space="preserve"> 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25"/>
        </w:numPr>
        <w:spacing w:before="120" w:after="120" w:line="288" w:lineRule="auto"/>
        <w:ind w:left="453"/>
        <w:jc w:val="left"/>
      </w:pPr>
      <w:r>
        <w:rPr>
          <w:rFonts w:eastAsia="等线" w:ascii="Arial" w:cs="Arial" w:hAnsi="Arial"/>
          <w:color w:val="1f2329"/>
          <w:sz w:val="22"/>
        </w:rPr>
        <w:t xml:space="preserve"> 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 xml:space="preserve"> 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firstLine="0"/>
        <w:jc w:val="left"/>
      </w:pPr>
      <w:r>
        <w:rPr>
          <w:rFonts w:eastAsia="等线" w:ascii="Arial" w:cs="Arial" w:hAnsi="Arial"/>
          <w:color w:val="1f2329"/>
          <w:sz w:val="22"/>
        </w:rPr>
        <w:t xml:space="preserve"> </w:t>
      </w:r>
    </w:p>
    <w:p>
      <w:pPr>
        <w:pStyle w:val="4"/>
        <w:spacing w:before="260" w:after="120" w:line="288" w:lineRule="auto"/>
        <w:ind w:left="0"/>
        <w:jc w:val="left"/>
        <w:outlineLvl w:val="3"/>
      </w:pPr>
      <w:r>
        <w:rPr>
          <w:rFonts w:eastAsia="等线" w:ascii="Arial" w:cs="Arial" w:hAnsi="Arial"/>
          <w:color w:val="3370ff"/>
          <w:sz w:val="28"/>
        </w:rPr>
        <w:t xml:space="preserve">2.1.3 </w:t>
      </w:r>
      <w:r>
        <w:rPr>
          <w:rFonts w:eastAsia="等线" w:ascii="Arial" w:cs="Arial" w:hAnsi="Arial"/>
          <w:b w:val="true"/>
          <w:color w:val="1f2329"/>
          <w:sz w:val="28"/>
        </w:rPr>
        <w:t>零售订单 – 未转入履约的订单</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0"/>
        <w:gridCol w:w="540"/>
        <w:gridCol w:w="1005"/>
        <w:gridCol w:w="1485"/>
        <w:gridCol w:w="525"/>
        <w:gridCol w:w="2160"/>
        <w:gridCol w:w="1095"/>
        <w:gridCol w:w="1095"/>
      </w:tblGrid>
      <w:tr>
        <w:tc>
          <w:tcPr>
            <w:tcW w:w="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例外</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交易订单表</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stg_oms_oms_std_trade</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主表：由平台接入OMS的交易订单信息</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交易订单表商品明细表</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stg_oms_oms_std_trade_item</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明细表：平台交易单商品明细数据，生成未履约订单的GMV数据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因未维护平台商品映射关系导致的商品SKU为空的订单将不包括在报表数据中；</w:t>
            </w: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交易订单优惠明细表</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stg_oms_oms_std_trade_promotion</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优惠明细表：天猫平台的交易订单优惠信息表</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dwd订单业务单元（未转单）</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dwd_fin_order_not_in_unit_df</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基于业务单元预定义的业务来源、业务单元打标：天猫、抖音、快手有区分业务来源</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平台商品映射</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stg_oms_gds_platform_goods_mapping</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由明细表的平台商品关联获取 商品SKU或组套</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组合商品主表</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stg_oms_gds_grouping_goods</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如果是组套，则获取组套SKU</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主数据-组合商品</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dim_pub_bom_sku_info</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组套SKU关联组合商品获取商品SKU</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主数据-产品</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dim_pub_sku_info</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如果不是组套直接获取商品SKU；获取SKU市场价</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SKU主表</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stg_oms_gds_singlproduct</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关联获取商品SKU编码</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商品基础属性表</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stg_oms_gds_goods_base_attribute</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关联获取商品SKU的库存分类</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业务才视图-店铺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关联获取店铺编码及店铺名称</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dwd零售订单toC（未转单）</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dwd_fin_sale_order_pay_toc_not_in_df</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根据明细表处理组套拆分、库存分类、区分赠品、获取SKU市场价、数量、实付金额、实收金额、平台折扣、支付时间、SKU、店铺</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支付时间在2023-06-29之后的订单数据；</w:t>
            </w:r>
          </w:p>
          <w:p>
            <w:pPr>
              <w:spacing w:before="120" w:after="120" w:line="288" w:lineRule="auto"/>
              <w:ind w:left="0"/>
              <w:jc w:val="left"/>
            </w:pPr>
            <w:r>
              <w:rPr>
                <w:rFonts w:eastAsia="等线" w:ascii="Arial" w:cs="Arial" w:hAnsi="Arial"/>
                <w:color w:val="1f2329"/>
                <w:sz w:val="22"/>
              </w:rPr>
              <w:t>优惠类型为：平台优惠</w:t>
            </w: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dws销售订单GMV-日</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dws_fin_sale_order_gmv_biz_1d</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data source = ‘OMS已转单’，计算已完全支付但未生成履约订单的GMV数据，确定支付时间 维度下的订单销售数量GMV、实收GMV、平台折扣及实付GMV指标、优惠前GMV；按支付日期、SKU、店铺、渠道汇总指标金额</w:t>
            </w:r>
          </w:p>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流程状态：未转入或即时取消关单的订单；</w:t>
            </w:r>
            <w:r>
              <w:rPr>
                <w:rFonts w:eastAsia="等线" w:ascii="Arial" w:cs="Arial" w:hAnsi="Arial"/>
                <w:sz w:val="22"/>
              </w:rPr>
              <w:br/>
            </w:r>
            <w:r>
              <w:rPr>
                <w:rFonts w:eastAsia="等线" w:ascii="Arial" w:cs="Arial" w:hAnsi="Arial"/>
                <w:color w:val="1f2329"/>
                <w:sz w:val="22"/>
              </w:rPr>
              <w:t>付款状态：完全支付；</w:t>
            </w:r>
            <w:r>
              <w:rPr>
                <w:rFonts w:eastAsia="等线" w:ascii="Arial" w:cs="Arial" w:hAnsi="Arial"/>
                <w:sz w:val="22"/>
              </w:rPr>
              <w:br/>
            </w:r>
            <w:r>
              <w:rPr>
                <w:rFonts w:eastAsia="等线" w:ascii="Arial" w:cs="Arial" w:hAnsi="Arial"/>
                <w:color w:val="1f2329"/>
                <w:sz w:val="22"/>
              </w:rPr>
              <w:t>仅包括花西子品牌国内线上店铺；</w:t>
            </w: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dws售后退单-日</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dws_fin_sale_order_return_biz_1d</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data source = ‘发货前退款-未转单’，计算已完全支付但未生成履约订单的退款GMV数据，确定支付时间 维度下的订单取消数量GMV、实际退款金额、取消的赠品优惠前GMV</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流程状态：未转入或即时取消关单的订单</w:t>
            </w:r>
            <w:r>
              <w:rPr>
                <w:rFonts w:eastAsia="等线" w:ascii="Arial" w:cs="Arial" w:hAnsi="Arial"/>
                <w:sz w:val="22"/>
              </w:rPr>
              <w:br/>
            </w:r>
            <w:r>
              <w:rPr>
                <w:rFonts w:eastAsia="等线" w:ascii="Arial" w:cs="Arial" w:hAnsi="Arial"/>
                <w:color w:val="1f2329"/>
                <w:sz w:val="22"/>
              </w:rPr>
              <w:t>付款状态：完全支付</w:t>
            </w:r>
            <w:r>
              <w:rPr>
                <w:rFonts w:eastAsia="等线" w:ascii="Arial" w:cs="Arial" w:hAnsi="Arial"/>
                <w:sz w:val="22"/>
              </w:rPr>
              <w:br/>
            </w:r>
            <w:r>
              <w:rPr>
                <w:rFonts w:eastAsia="等线" w:ascii="Arial" w:cs="Arial" w:hAnsi="Arial"/>
                <w:color w:val="1f2329"/>
                <w:sz w:val="22"/>
              </w:rPr>
              <w:t>仅包括花西子品牌国内线上店铺</w:t>
            </w: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r>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09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数据源准备：数仓每日增量更新ODS未转入交易订单数据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DWD数据处理ODS数据：交易订单表、交易订单表商品明细表、交易订单优惠明细表：</w:t>
      </w:r>
    </w:p>
    <w:p>
      <w:pPr>
        <w:numPr>
          <w:numId w:val="26"/>
        </w:numPr>
        <w:spacing w:before="120" w:after="120" w:line="288" w:lineRule="auto"/>
        <w:ind w:left="453"/>
        <w:jc w:val="left"/>
      </w:pPr>
      <w:r>
        <w:rPr>
          <w:rFonts w:eastAsia="等线" w:ascii="Arial" w:cs="Arial" w:hAnsi="Arial"/>
          <w:color w:val="1f2329"/>
          <w:sz w:val="22"/>
        </w:rPr>
        <w:t>如果平台商品映射出的</w:t>
      </w:r>
      <w:r>
        <w:rPr>
          <w:rFonts w:eastAsia="等线" w:ascii="Arial" w:cs="Arial" w:hAnsi="Arial"/>
          <w:color w:val="1f2329"/>
          <w:sz w:val="22"/>
        </w:rPr>
        <w:t>SKU</w:t>
      </w:r>
      <w:r>
        <w:rPr>
          <w:rFonts w:eastAsia="等线" w:ascii="Arial" w:cs="Arial" w:hAnsi="Arial"/>
          <w:color w:val="1f2329"/>
          <w:sz w:val="22"/>
        </w:rPr>
        <w:t>是组套则需要拆分到组套下的商品来展示：由组套表获取该组套下的商品SKU、【子SKU数量】、【比率】，最终报表以商品SKU、组套成交数量*</w:t>
      </w:r>
      <w:r>
        <w:rPr>
          <w:rFonts w:eastAsia="等线" w:ascii="Arial" w:cs="Arial" w:hAnsi="Arial"/>
          <w:color w:val="1f2329"/>
          <w:sz w:val="22"/>
        </w:rPr>
        <w:t>BOM</w:t>
      </w:r>
      <w:r>
        <w:rPr>
          <w:rFonts w:eastAsia="等线" w:ascii="Arial" w:cs="Arial" w:hAnsi="Arial"/>
          <w:color w:val="1f2329"/>
          <w:sz w:val="22"/>
        </w:rPr>
        <w:t>数量、组套成交金额*BOM比率 来计算商品 SKU的</w:t>
      </w:r>
      <w:r>
        <w:rPr>
          <w:rFonts w:eastAsia="等线" w:ascii="Arial" w:cs="Arial" w:hAnsi="Arial"/>
          <w:color w:val="1f2329"/>
          <w:sz w:val="22"/>
        </w:rPr>
        <w:t>GMV</w:t>
      </w:r>
      <w:r>
        <w:rPr>
          <w:rFonts w:eastAsia="等线" w:ascii="Arial" w:cs="Arial" w:hAnsi="Arial"/>
          <w:color w:val="1f2329"/>
          <w:sz w:val="22"/>
        </w:rPr>
        <w:t>数据：</w:t>
      </w:r>
    </w:p>
    <w:p>
      <w:pPr>
        <w:spacing w:before="120" w:after="120" w:line="288" w:lineRule="auto"/>
        <w:ind w:left="907" w:firstLine="420"/>
        <w:jc w:val="left"/>
      </w:pPr>
      <w:r>
        <w:rPr>
          <w:rFonts w:eastAsia="等线" w:ascii="Arial" w:cs="Arial" w:hAnsi="Arial"/>
          <w:color w:val="1f2329"/>
          <w:sz w:val="22"/>
        </w:rPr>
        <w:t>转换后-数量= 【订单商品数量 * 子</w:t>
      </w:r>
      <w:r>
        <w:rPr>
          <w:rFonts w:eastAsia="等线" w:ascii="Arial" w:cs="Arial" w:hAnsi="Arial"/>
          <w:color w:val="1f2329"/>
          <w:sz w:val="22"/>
        </w:rPr>
        <w:t>SKU</w:t>
      </w:r>
      <w:r>
        <w:rPr>
          <w:rFonts w:eastAsia="等线" w:ascii="Arial" w:cs="Arial" w:hAnsi="Arial"/>
          <w:color w:val="1f2329"/>
          <w:sz w:val="22"/>
        </w:rPr>
        <w:t>数量】；</w:t>
      </w:r>
    </w:p>
    <w:p>
      <w:pPr>
        <w:spacing w:before="120" w:after="120" w:line="288" w:lineRule="auto"/>
        <w:ind w:left="907" w:firstLine="420"/>
        <w:jc w:val="left"/>
      </w:pPr>
      <w:r>
        <w:rPr>
          <w:rFonts w:eastAsia="等线" w:ascii="Arial" w:cs="Arial" w:hAnsi="Arial"/>
          <w:color w:val="1f2329"/>
          <w:sz w:val="22"/>
        </w:rPr>
        <w:t>转换后-销售价 =【商品单价* 分摊比比率】/【子</w:t>
      </w:r>
      <w:r>
        <w:rPr>
          <w:rFonts w:eastAsia="等线" w:ascii="Arial" w:cs="Arial" w:hAnsi="Arial"/>
          <w:color w:val="1f2329"/>
          <w:sz w:val="22"/>
        </w:rPr>
        <w:t>SKU</w:t>
      </w:r>
      <w:r>
        <w:rPr>
          <w:rFonts w:eastAsia="等线" w:ascii="Arial" w:cs="Arial" w:hAnsi="Arial"/>
          <w:color w:val="1f2329"/>
          <w:sz w:val="22"/>
        </w:rPr>
        <w:t>数量】；</w:t>
      </w:r>
    </w:p>
    <w:p>
      <w:pPr>
        <w:spacing w:before="120" w:after="120" w:line="288" w:lineRule="auto"/>
        <w:ind w:left="907" w:firstLine="420"/>
        <w:jc w:val="left"/>
      </w:pPr>
      <w:r>
        <w:rPr>
          <w:rFonts w:eastAsia="等线" w:ascii="Arial" w:cs="Arial" w:hAnsi="Arial"/>
          <w:color w:val="1f2329"/>
          <w:sz w:val="22"/>
        </w:rPr>
        <w:t>转换后-商家优惠 = 【商品优惠商家承担金额* 分摊比比率】 + 【整单优惠金额均摊商家承担金额* 分摊比比率】；</w:t>
      </w:r>
    </w:p>
    <w:p>
      <w:pPr>
        <w:numPr>
          <w:numId w:val="27"/>
        </w:numPr>
        <w:spacing w:before="120" w:after="120" w:line="288" w:lineRule="auto"/>
        <w:ind w:left="453"/>
        <w:jc w:val="left"/>
      </w:pPr>
      <w:r>
        <w:rPr>
          <w:rFonts w:eastAsia="等线" w:ascii="Arial" w:cs="Arial" w:hAnsi="Arial"/>
          <w:color w:val="1f2329"/>
          <w:sz w:val="22"/>
        </w:rPr>
        <w:t>如果平台商品映射出的不是组套，则直接计算：商品</w:t>
      </w:r>
      <w:r>
        <w:rPr>
          <w:rFonts w:eastAsia="等线" w:ascii="Arial" w:cs="Arial" w:hAnsi="Arial"/>
          <w:color w:val="1f2329"/>
          <w:sz w:val="22"/>
        </w:rPr>
        <w:t>SKU</w:t>
      </w:r>
      <w:r>
        <w:rPr>
          <w:rFonts w:eastAsia="等线" w:ascii="Arial" w:cs="Arial" w:hAnsi="Arial"/>
          <w:color w:val="1f2329"/>
          <w:sz w:val="22"/>
        </w:rPr>
        <w:t>，</w:t>
      </w:r>
    </w:p>
    <w:p>
      <w:pPr>
        <w:spacing w:before="120" w:after="120" w:line="288" w:lineRule="auto"/>
        <w:ind w:left="907" w:firstLine="420"/>
        <w:jc w:val="left"/>
      </w:pPr>
      <w:r>
        <w:rPr>
          <w:rFonts w:eastAsia="等线" w:ascii="Arial" w:cs="Arial" w:hAnsi="Arial"/>
          <w:color w:val="1f2329"/>
          <w:sz w:val="22"/>
        </w:rPr>
        <w:t>转换后-数量 = 【订单商品数量】；</w:t>
      </w:r>
    </w:p>
    <w:p>
      <w:pPr>
        <w:spacing w:before="120" w:after="120" w:line="288" w:lineRule="auto"/>
        <w:ind w:left="907" w:firstLine="420"/>
        <w:jc w:val="left"/>
      </w:pPr>
      <w:r>
        <w:rPr>
          <w:rFonts w:eastAsia="等线" w:ascii="Arial" w:cs="Arial" w:hAnsi="Arial"/>
          <w:color w:val="1f2329"/>
          <w:sz w:val="22"/>
        </w:rPr>
        <w:t>转换后-销售价 =【商品单价】；</w:t>
      </w:r>
    </w:p>
    <w:p>
      <w:pPr>
        <w:spacing w:before="120" w:after="120" w:line="288" w:lineRule="auto"/>
        <w:ind w:left="907" w:firstLine="420"/>
        <w:jc w:val="left"/>
      </w:pPr>
      <w:r>
        <w:rPr>
          <w:rFonts w:eastAsia="等线" w:ascii="Arial" w:cs="Arial" w:hAnsi="Arial"/>
          <w:color w:val="1f2329"/>
          <w:sz w:val="22"/>
        </w:rPr>
        <w:t>转换后-商家优惠 = 【商品优惠商家承担金额】 + 【整单优惠金额均摊商家承担金额】；</w:t>
      </w:r>
    </w:p>
    <w:p>
      <w:pPr>
        <w:numPr>
          <w:numId w:val="28"/>
        </w:numPr>
        <w:spacing w:before="120" w:after="120" w:line="288" w:lineRule="auto"/>
        <w:ind w:left="453"/>
        <w:jc w:val="left"/>
      </w:pPr>
      <w:r>
        <w:rPr>
          <w:rFonts w:eastAsia="等线" w:ascii="Arial" w:cs="Arial" w:hAnsi="Arial"/>
          <w:color w:val="1f2329"/>
          <w:sz w:val="22"/>
        </w:rPr>
        <w:t>如果订单为天猫渠道，则平台优惠由 交易订单优惠明细表 限制平台优惠类型后获取：</w:t>
      </w:r>
    </w:p>
    <w:p>
      <w:pPr>
        <w:spacing w:before="120" w:after="120" w:line="288" w:lineRule="auto"/>
        <w:ind w:left="907" w:firstLine="420"/>
        <w:jc w:val="left"/>
      </w:pPr>
      <w:r>
        <w:rPr>
          <w:rFonts w:eastAsia="等线" w:ascii="Arial" w:cs="Arial" w:hAnsi="Arial"/>
          <w:color w:val="1f2329"/>
          <w:sz w:val="22"/>
        </w:rPr>
        <w:t>如果为组套拆分则需要根据子</w:t>
      </w:r>
      <w:r>
        <w:rPr>
          <w:rFonts w:eastAsia="等线" w:ascii="Arial" w:cs="Arial" w:hAnsi="Arial"/>
          <w:color w:val="1f2329"/>
          <w:sz w:val="22"/>
        </w:rPr>
        <w:t>SKU</w:t>
      </w:r>
      <w:r>
        <w:rPr>
          <w:rFonts w:eastAsia="等线" w:ascii="Arial" w:cs="Arial" w:hAnsi="Arial"/>
          <w:color w:val="1f2329"/>
          <w:sz w:val="22"/>
        </w:rPr>
        <w:t>的分摊比率来计算 转换后-平台折扣 =【平台优惠金额】*【分摊比率】合计 ；非组套拆分时 转换后-平台折扣 =【平台优惠金额】合计；</w:t>
      </w:r>
    </w:p>
    <w:p>
      <w:pPr>
        <w:spacing w:before="120" w:after="120" w:line="288" w:lineRule="auto"/>
        <w:ind w:left="907" w:firstLine="420"/>
        <w:jc w:val="left"/>
      </w:pPr>
      <w:r>
        <w:rPr>
          <w:rFonts w:eastAsia="等线" w:ascii="Arial" w:cs="Arial" w:hAnsi="Arial"/>
          <w:color w:val="1f2329"/>
          <w:sz w:val="22"/>
        </w:rPr>
        <w:t>不是天猫的其他渠道时，如果不涉及组套拆分 转换后-平台折扣 =【平台承担金额】+【商品优惠平台承担金额】，涉及组套拆分时按子</w:t>
      </w:r>
      <w:r>
        <w:rPr>
          <w:rFonts w:eastAsia="等线" w:ascii="Arial" w:cs="Arial" w:hAnsi="Arial"/>
          <w:color w:val="1f2329"/>
          <w:sz w:val="22"/>
        </w:rPr>
        <w:t>SKU</w:t>
      </w:r>
      <w:r>
        <w:rPr>
          <w:rFonts w:eastAsia="等线" w:ascii="Arial" w:cs="Arial" w:hAnsi="Arial"/>
          <w:color w:val="1f2329"/>
          <w:sz w:val="22"/>
        </w:rPr>
        <w:t>的分摊比率计算 转换后-平台折扣 =（【整单优惠金额均摊平台承担金额】+【商品优惠平台承担金额】）*【分摊比率】合计；</w:t>
      </w:r>
    </w:p>
    <w:p>
      <w:pPr>
        <w:numPr>
          <w:numId w:val="29"/>
        </w:numPr>
        <w:spacing w:before="120" w:after="120" w:line="288" w:lineRule="auto"/>
        <w:ind w:left="453"/>
        <w:jc w:val="left"/>
      </w:pPr>
      <w:r>
        <w:rPr>
          <w:rFonts w:eastAsia="等线" w:ascii="Arial" w:cs="Arial" w:hAnsi="Arial"/>
          <w:color w:val="1f2329"/>
          <w:sz w:val="22"/>
        </w:rPr>
        <w:t>计算按组套拆分后的交易订单明细行的实收金额和实付金额：</w:t>
      </w:r>
    </w:p>
    <w:p>
      <w:pPr>
        <w:spacing w:before="120" w:after="120" w:line="288" w:lineRule="auto"/>
        <w:ind w:left="907" w:firstLine="420"/>
        <w:jc w:val="left"/>
      </w:pPr>
      <w:r>
        <w:rPr>
          <w:rFonts w:eastAsia="等线" w:ascii="Arial" w:cs="Arial" w:hAnsi="Arial"/>
          <w:color w:val="1f2329"/>
          <w:sz w:val="22"/>
        </w:rPr>
        <w:t>转换后-实付金额 = 【转换后-数量】*【转换后-销售价】 - 【转换后-商家优惠】 - 【转换后-平台折扣】；</w:t>
      </w:r>
    </w:p>
    <w:p>
      <w:pPr>
        <w:spacing w:before="120" w:after="120" w:line="288" w:lineRule="auto"/>
        <w:ind w:left="907" w:firstLine="420"/>
        <w:jc w:val="left"/>
      </w:pPr>
      <w:r>
        <w:rPr>
          <w:rFonts w:eastAsia="等线" w:ascii="Arial" w:cs="Arial" w:hAnsi="Arial"/>
          <w:color w:val="1f2329"/>
          <w:sz w:val="22"/>
        </w:rPr>
        <w:t>转换后-实收金额 = 【转换后-数量】*【转换后-销售价】 - 【转换后-商家优惠】；</w:t>
      </w:r>
    </w:p>
    <w:p>
      <w:pPr>
        <w:numPr>
          <w:numId w:val="30"/>
        </w:numPr>
        <w:spacing w:before="120" w:after="120" w:line="288" w:lineRule="auto"/>
        <w:ind w:left="453"/>
        <w:jc w:val="left"/>
      </w:pPr>
      <w:r>
        <w:rPr>
          <w:rFonts w:eastAsia="等线" w:ascii="Arial" w:cs="Arial" w:hAnsi="Arial"/>
          <w:color w:val="1f2329"/>
          <w:sz w:val="22"/>
        </w:rPr>
        <w:t>计算商品</w:t>
      </w:r>
      <w:r>
        <w:rPr>
          <w:rFonts w:eastAsia="等线" w:ascii="Arial" w:cs="Arial" w:hAnsi="Arial"/>
          <w:color w:val="1f2329"/>
          <w:sz w:val="22"/>
        </w:rPr>
        <w:t>SKU</w:t>
      </w:r>
      <w:r>
        <w:rPr>
          <w:rFonts w:eastAsia="等线" w:ascii="Arial" w:cs="Arial" w:hAnsi="Arial"/>
          <w:color w:val="1f2329"/>
          <w:sz w:val="22"/>
        </w:rPr>
        <w:t>优惠前金额：由商品SKU获取【市场价】，区分交易订单商品赠品行和非赠品行分别计算 优惠前金额 = 【转换后-数量】 * 【市场价】。</w:t>
      </w:r>
    </w:p>
    <w:p>
      <w:pPr>
        <w:numPr>
          <w:numId w:val="31"/>
        </w:numPr>
        <w:spacing w:before="120" w:after="120" w:line="288" w:lineRule="auto"/>
        <w:ind w:left="453"/>
        <w:jc w:val="left"/>
      </w:pPr>
      <w:r>
        <w:rPr>
          <w:rFonts w:eastAsia="等线" w:ascii="Arial" w:cs="Arial" w:hAnsi="Arial"/>
          <w:color w:val="1f2329"/>
          <w:sz w:val="22"/>
        </w:rPr>
        <w:t xml:space="preserve">根据 </w:t>
      </w:r>
      <w:r>
        <w:rPr>
          <w:rFonts w:eastAsia="等线" w:ascii="Arial" w:cs="Arial" w:hAnsi="Arial"/>
          <w:b w:val="true"/>
          <w:color w:val="1f2329"/>
          <w:sz w:val="22"/>
        </w:rPr>
        <w:t>业务单元规则</w:t>
      </w:r>
      <w:r>
        <w:rPr>
          <w:rFonts w:eastAsia="等线" w:ascii="Arial" w:cs="Arial" w:hAnsi="Arial"/>
          <w:color w:val="1f2329"/>
          <w:sz w:val="22"/>
        </w:rPr>
        <w:t xml:space="preserve"> 预定义的业务来源及业务单元规则来获取</w:t>
      </w:r>
      <w:r>
        <w:rPr>
          <w:rFonts w:eastAsia="等线" w:ascii="Arial" w:cs="Arial" w:hAnsi="Arial"/>
          <w:b w:val="true"/>
          <w:color w:val="1f2329"/>
          <w:sz w:val="22"/>
        </w:rPr>
        <w:t xml:space="preserve"> 渠道维度值</w:t>
      </w:r>
      <w:r>
        <w:rPr>
          <w:rFonts w:eastAsia="等线" w:ascii="Arial" w:cs="Arial" w:hAnsi="Arial"/>
          <w:color w:val="1f2329"/>
          <w:sz w:val="22"/>
        </w:rPr>
        <w:t>：业务来源、业务来源；</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32"/>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：仅包括【未转入或即时取消关单订单】、【完全支付】、【花西子品牌国内线上】店铺。</w:t>
      </w:r>
    </w:p>
    <w:p>
      <w:pPr>
        <w:numPr>
          <w:numId w:val="33"/>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：交易订单的【支付时间】确定指标的时间</w:t>
      </w:r>
    </w:p>
    <w:p>
      <w:pPr>
        <w:numPr>
          <w:numId w:val="34"/>
        </w:numPr>
        <w:spacing w:before="120" w:after="120" w:line="288" w:lineRule="auto"/>
        <w:ind w:left="453"/>
        <w:jc w:val="left"/>
      </w:pPr>
      <w:r>
        <w:rPr>
          <w:rFonts w:eastAsia="等线" w:ascii="Arial" w:cs="Arial" w:hAnsi="Arial"/>
          <w:color w:val="1f2329"/>
          <w:sz w:val="22"/>
        </w:rPr>
        <w:t>XL001销售数量_支付</w:t>
      </w:r>
      <w:r>
        <w:rPr>
          <w:rFonts w:eastAsia="等线" w:ascii="Arial" w:cs="Arial" w:hAnsi="Arial"/>
          <w:color w:val="1f2329"/>
          <w:sz w:val="22"/>
        </w:rPr>
        <w:t>GMV</w:t>
      </w:r>
      <w:r>
        <w:rPr>
          <w:rFonts w:eastAsia="等线" w:ascii="Arial" w:cs="Arial" w:hAnsi="Arial"/>
          <w:color w:val="1f2329"/>
          <w:sz w:val="22"/>
        </w:rPr>
        <w:t>: 交易订单商品明细行中 【非赠品行】的 商品</w:t>
      </w:r>
      <w:r>
        <w:rPr>
          <w:rFonts w:eastAsia="等线" w:ascii="Arial" w:cs="Arial" w:hAnsi="Arial"/>
          <w:color w:val="1f2329"/>
          <w:sz w:val="22"/>
        </w:rPr>
        <w:t>SKU</w:t>
      </w:r>
      <w:r>
        <w:rPr>
          <w:rFonts w:eastAsia="等线" w:ascii="Arial" w:cs="Arial" w:hAnsi="Arial"/>
          <w:color w:val="1f2329"/>
          <w:sz w:val="22"/>
        </w:rPr>
        <w:t xml:space="preserve"> 【转换后-数量】</w:t>
      </w:r>
    </w:p>
    <w:p>
      <w:pPr>
        <w:numPr>
          <w:numId w:val="35"/>
        </w:numPr>
        <w:spacing w:before="120" w:after="120" w:line="288" w:lineRule="auto"/>
        <w:ind w:left="453"/>
        <w:jc w:val="left"/>
      </w:pPr>
      <w:r>
        <w:rPr>
          <w:rFonts w:eastAsia="等线" w:ascii="Arial" w:cs="Arial" w:hAnsi="Arial"/>
          <w:color w:val="1f2329"/>
          <w:sz w:val="22"/>
        </w:rPr>
        <w:t>GMV001优惠前支付</w:t>
      </w:r>
      <w:r>
        <w:rPr>
          <w:rFonts w:eastAsia="等线" w:ascii="Arial" w:cs="Arial" w:hAnsi="Arial"/>
          <w:color w:val="1f2329"/>
          <w:sz w:val="22"/>
        </w:rPr>
        <w:t>GMV</w:t>
      </w:r>
      <w:r>
        <w:rPr>
          <w:rFonts w:eastAsia="等线" w:ascii="Arial" w:cs="Arial" w:hAnsi="Arial"/>
          <w:color w:val="1f2329"/>
          <w:sz w:val="22"/>
        </w:rPr>
        <w:t>：交易订单商品明细行中 【非赠品行】的商品</w:t>
      </w:r>
      <w:r>
        <w:rPr>
          <w:rFonts w:eastAsia="等线" w:ascii="Arial" w:cs="Arial" w:hAnsi="Arial"/>
          <w:color w:val="1f2329"/>
          <w:sz w:val="22"/>
        </w:rPr>
        <w:t>SKU</w:t>
      </w:r>
      <w:r>
        <w:rPr>
          <w:rFonts w:eastAsia="等线" w:ascii="Arial" w:cs="Arial" w:hAnsi="Arial"/>
          <w:color w:val="1f2329"/>
          <w:sz w:val="22"/>
        </w:rPr>
        <w:t>的 【优惠前金额】</w:t>
      </w:r>
    </w:p>
    <w:p>
      <w:pPr>
        <w:numPr>
          <w:numId w:val="36"/>
        </w:numPr>
        <w:spacing w:before="120" w:after="120" w:line="288" w:lineRule="auto"/>
        <w:ind w:left="453"/>
        <w:jc w:val="left"/>
      </w:pPr>
      <w:r>
        <w:rPr>
          <w:rFonts w:eastAsia="等线" w:ascii="Arial" w:cs="Arial" w:hAnsi="Arial"/>
          <w:color w:val="1f2329"/>
          <w:sz w:val="22"/>
        </w:rPr>
        <w:t>XL003赠品数量_支付</w:t>
      </w:r>
      <w:r>
        <w:rPr>
          <w:rFonts w:eastAsia="等线" w:ascii="Arial" w:cs="Arial" w:hAnsi="Arial"/>
          <w:color w:val="1f2329"/>
          <w:sz w:val="22"/>
        </w:rPr>
        <w:t>GMV</w:t>
      </w:r>
      <w:r>
        <w:rPr>
          <w:rFonts w:eastAsia="等线" w:ascii="Arial" w:cs="Arial" w:hAnsi="Arial"/>
          <w:color w:val="1f2329"/>
          <w:sz w:val="22"/>
        </w:rPr>
        <w:t>：交易订单商品明细行中 【赠品行】的 商品</w:t>
      </w:r>
      <w:r>
        <w:rPr>
          <w:rFonts w:eastAsia="等线" w:ascii="Arial" w:cs="Arial" w:hAnsi="Arial"/>
          <w:color w:val="1f2329"/>
          <w:sz w:val="22"/>
        </w:rPr>
        <w:t>SKU</w:t>
      </w:r>
      <w:r>
        <w:rPr>
          <w:rFonts w:eastAsia="等线" w:ascii="Arial" w:cs="Arial" w:hAnsi="Arial"/>
          <w:color w:val="1f2329"/>
          <w:sz w:val="22"/>
        </w:rPr>
        <w:t xml:space="preserve"> 【转换后-数量】</w:t>
      </w:r>
    </w:p>
    <w:p>
      <w:pPr>
        <w:numPr>
          <w:numId w:val="37"/>
        </w:numPr>
        <w:spacing w:before="120" w:after="120" w:line="288" w:lineRule="auto"/>
        <w:ind w:left="453"/>
        <w:jc w:val="left"/>
      </w:pPr>
      <w:r>
        <w:rPr>
          <w:rFonts w:eastAsia="等线" w:ascii="Arial" w:cs="Arial" w:hAnsi="Arial"/>
          <w:color w:val="1f2329"/>
          <w:sz w:val="22"/>
        </w:rPr>
        <w:t>GMV013赠品支付</w:t>
      </w:r>
      <w:r>
        <w:rPr>
          <w:rFonts w:eastAsia="等线" w:ascii="Arial" w:cs="Arial" w:hAnsi="Arial"/>
          <w:color w:val="1f2329"/>
          <w:sz w:val="22"/>
        </w:rPr>
        <w:t>GMV</w:t>
      </w:r>
      <w:r>
        <w:rPr>
          <w:rFonts w:eastAsia="等线" w:ascii="Arial" w:cs="Arial" w:hAnsi="Arial"/>
          <w:color w:val="1f2329"/>
          <w:sz w:val="22"/>
        </w:rPr>
        <w:t>：：交易订单商品明细行中 【赠品行】的 商品</w:t>
      </w:r>
      <w:r>
        <w:rPr>
          <w:rFonts w:eastAsia="等线" w:ascii="Arial" w:cs="Arial" w:hAnsi="Arial"/>
          <w:color w:val="1f2329"/>
          <w:sz w:val="22"/>
        </w:rPr>
        <w:t>SKU</w:t>
      </w:r>
      <w:r>
        <w:rPr>
          <w:rFonts w:eastAsia="等线" w:ascii="Arial" w:cs="Arial" w:hAnsi="Arial"/>
          <w:color w:val="1f2329"/>
          <w:sz w:val="22"/>
        </w:rPr>
        <w:t xml:space="preserve"> 【优惠前金额】</w:t>
      </w:r>
    </w:p>
    <w:p>
      <w:pPr>
        <w:numPr>
          <w:numId w:val="38"/>
        </w:numPr>
        <w:spacing w:before="120" w:after="120" w:line="288" w:lineRule="auto"/>
        <w:ind w:left="453"/>
        <w:jc w:val="left"/>
      </w:pPr>
      <w:r>
        <w:rPr>
          <w:rFonts w:eastAsia="等线" w:ascii="Arial" w:cs="Arial" w:hAnsi="Arial"/>
          <w:color w:val="1f2329"/>
          <w:sz w:val="22"/>
        </w:rPr>
        <w:t>GMV004平台折扣：交易订单商品明细行中（包括赠品行和非赠品行）的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【转换后-平台折扣】</w:t>
      </w:r>
    </w:p>
    <w:p>
      <w:pPr>
        <w:numPr>
          <w:numId w:val="39"/>
        </w:numPr>
        <w:spacing w:before="120" w:after="120" w:line="288" w:lineRule="auto"/>
        <w:ind w:left="453"/>
        <w:jc w:val="left"/>
      </w:pPr>
      <w:r>
        <w:rPr>
          <w:rFonts w:eastAsia="等线" w:ascii="Arial" w:cs="Arial" w:hAnsi="Arial"/>
          <w:color w:val="1f2329"/>
          <w:sz w:val="22"/>
        </w:rPr>
        <w:t>GMV012实收支付</w:t>
      </w:r>
      <w:r>
        <w:rPr>
          <w:rFonts w:eastAsia="等线" w:ascii="Arial" w:cs="Arial" w:hAnsi="Arial"/>
          <w:color w:val="1f2329"/>
          <w:sz w:val="22"/>
        </w:rPr>
        <w:t>GMV</w:t>
      </w:r>
      <w:r>
        <w:rPr>
          <w:rFonts w:eastAsia="等线" w:ascii="Arial" w:cs="Arial" w:hAnsi="Arial"/>
          <w:color w:val="1f2329"/>
          <w:sz w:val="22"/>
        </w:rPr>
        <w:t>：交易订单商品明细行中（包括赠品行和非赠品行）的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【转换后-实收金额】</w:t>
      </w:r>
    </w:p>
    <w:p>
      <w:pPr>
        <w:numPr>
          <w:numId w:val="40"/>
        </w:numPr>
        <w:spacing w:before="120" w:after="120" w:line="288" w:lineRule="auto"/>
        <w:ind w:left="453"/>
        <w:jc w:val="left"/>
      </w:pPr>
      <w:r>
        <w:rPr>
          <w:rFonts w:eastAsia="等线" w:ascii="Arial" w:cs="Arial" w:hAnsi="Arial"/>
          <w:color w:val="1f2329"/>
          <w:sz w:val="22"/>
        </w:rPr>
        <w:t>GMV010实付支付</w:t>
      </w:r>
      <w:r>
        <w:rPr>
          <w:rFonts w:eastAsia="等线" w:ascii="Arial" w:cs="Arial" w:hAnsi="Arial"/>
          <w:color w:val="1f2329"/>
          <w:sz w:val="22"/>
        </w:rPr>
        <w:t>GMV</w:t>
      </w:r>
      <w:r>
        <w:rPr>
          <w:rFonts w:eastAsia="等线" w:ascii="Arial" w:cs="Arial" w:hAnsi="Arial"/>
          <w:color w:val="1f2329"/>
          <w:sz w:val="22"/>
        </w:rPr>
        <w:t>：交易订单商品明细行中（包括赠品行和非赠品行）的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【转换后-实付金额】</w:t>
      </w:r>
    </w:p>
    <w:p>
      <w:pPr>
        <w:spacing w:before="120" w:after="120" w:line="288" w:lineRule="auto"/>
        <w:ind w:left="0" w:firstLine="420"/>
        <w:jc w:val="left"/>
      </w:pPr>
      <w:r>
        <w:rPr>
          <w:rFonts w:eastAsia="等线" w:ascii="Arial" w:cs="Arial" w:hAnsi="Arial"/>
          <w:color w:val="1f2329"/>
          <w:sz w:val="22"/>
        </w:rPr>
        <w:t>因未转入交易订单多数为支付后即时取消，为保证与平台</w:t>
      </w:r>
      <w:r>
        <w:rPr>
          <w:rFonts w:eastAsia="等线" w:ascii="Arial" w:cs="Arial" w:hAnsi="Arial"/>
          <w:color w:val="1f2329"/>
          <w:sz w:val="22"/>
        </w:rPr>
        <w:t>GMV</w:t>
      </w:r>
      <w:r>
        <w:rPr>
          <w:rFonts w:eastAsia="等线" w:ascii="Arial" w:cs="Arial" w:hAnsi="Arial"/>
          <w:color w:val="1f2329"/>
          <w:sz w:val="22"/>
        </w:rPr>
        <w:t>算法保持相对一致，所以退前GMV包括此部分交易订单数据，退后GMV也同样需要扣除此部分未履约交易订单。</w:t>
      </w:r>
    </w:p>
    <w:p>
      <w:pPr>
        <w:numPr>
          <w:numId w:val="41"/>
        </w:numPr>
        <w:spacing w:before="120" w:after="120" w:line="288" w:lineRule="auto"/>
        <w:ind w:left="453"/>
        <w:jc w:val="left"/>
      </w:pPr>
      <w:r>
        <w:rPr>
          <w:rFonts w:eastAsia="等线" w:ascii="Arial" w:cs="Arial" w:hAnsi="Arial"/>
          <w:color w:val="1f2329"/>
          <w:sz w:val="22"/>
        </w:rPr>
        <w:t>TL004发货前退货量：正数展示，数量与正向指标 XL001销售数量支付</w:t>
      </w:r>
      <w:r>
        <w:rPr>
          <w:rFonts w:eastAsia="等线" w:ascii="Arial" w:cs="Arial" w:hAnsi="Arial"/>
          <w:color w:val="1f2329"/>
          <w:sz w:val="22"/>
        </w:rPr>
        <w:t>GMV</w:t>
      </w:r>
      <w:r>
        <w:rPr>
          <w:rFonts w:eastAsia="等线" w:ascii="Arial" w:cs="Arial" w:hAnsi="Arial"/>
          <w:color w:val="1f2329"/>
          <w:sz w:val="22"/>
        </w:rPr>
        <w:t xml:space="preserve"> 相同</w:t>
      </w:r>
    </w:p>
    <w:p>
      <w:pPr>
        <w:numPr>
          <w:numId w:val="42"/>
        </w:numPr>
        <w:spacing w:before="120" w:after="120" w:line="288" w:lineRule="auto"/>
        <w:ind w:left="453"/>
        <w:jc w:val="left"/>
      </w:pPr>
      <w:r>
        <w:rPr>
          <w:rFonts w:eastAsia="等线" w:ascii="Arial" w:cs="Arial" w:hAnsi="Arial"/>
          <w:color w:val="1f2329"/>
          <w:sz w:val="22"/>
        </w:rPr>
        <w:t>TL008发货前退货量 - 赠品：正数展示，数量与正向指标 XL003赠品数量支付</w:t>
      </w:r>
      <w:r>
        <w:rPr>
          <w:rFonts w:eastAsia="等线" w:ascii="Arial" w:cs="Arial" w:hAnsi="Arial"/>
          <w:color w:val="1f2329"/>
          <w:sz w:val="22"/>
        </w:rPr>
        <w:t>GMV</w:t>
      </w:r>
      <w:r>
        <w:rPr>
          <w:rFonts w:eastAsia="等线" w:ascii="Arial" w:cs="Arial" w:hAnsi="Arial"/>
          <w:color w:val="1f2329"/>
          <w:sz w:val="22"/>
        </w:rPr>
        <w:t xml:space="preserve"> 相同</w:t>
      </w:r>
    </w:p>
    <w:p>
      <w:pPr>
        <w:numPr>
          <w:numId w:val="43"/>
        </w:numPr>
        <w:spacing w:before="120" w:after="120" w:line="288" w:lineRule="auto"/>
        <w:ind w:left="453"/>
        <w:jc w:val="left"/>
      </w:pPr>
      <w:r>
        <w:rPr>
          <w:rFonts w:eastAsia="等线" w:ascii="Arial" w:cs="Arial" w:hAnsi="Arial"/>
          <w:color w:val="1f2329"/>
          <w:sz w:val="22"/>
        </w:rPr>
        <w:t>TK006发货前退款：正数展示，数量与正向指标 GMV012 实收支付</w:t>
      </w:r>
      <w:r>
        <w:rPr>
          <w:rFonts w:eastAsia="等线" w:ascii="Arial" w:cs="Arial" w:hAnsi="Arial"/>
          <w:color w:val="1f2329"/>
          <w:sz w:val="22"/>
        </w:rPr>
        <w:t>GMV</w:t>
      </w:r>
      <w:r>
        <w:rPr>
          <w:rFonts w:eastAsia="等线" w:ascii="Arial" w:cs="Arial" w:hAnsi="Arial"/>
          <w:color w:val="1f2329"/>
          <w:sz w:val="22"/>
        </w:rPr>
        <w:t xml:space="preserve"> 相同</w:t>
      </w:r>
    </w:p>
    <w:p>
      <w:pPr>
        <w:numPr>
          <w:numId w:val="44"/>
        </w:numPr>
        <w:spacing w:before="120" w:after="120" w:line="288" w:lineRule="auto"/>
        <w:ind w:left="453"/>
        <w:jc w:val="left"/>
      </w:pPr>
      <w:r>
        <w:rPr>
          <w:rFonts w:eastAsia="等线" w:ascii="Arial" w:cs="Arial" w:hAnsi="Arial"/>
          <w:color w:val="1f2329"/>
          <w:sz w:val="22"/>
        </w:rPr>
        <w:t>GMV007赠品支付</w:t>
      </w:r>
      <w:r>
        <w:rPr>
          <w:rFonts w:eastAsia="等线" w:ascii="Arial" w:cs="Arial" w:hAnsi="Arial"/>
          <w:color w:val="1f2329"/>
          <w:sz w:val="22"/>
        </w:rPr>
        <w:t>GMV</w:t>
      </w:r>
      <w:r>
        <w:rPr>
          <w:rFonts w:eastAsia="等线" w:ascii="Arial" w:cs="Arial" w:hAnsi="Arial"/>
          <w:color w:val="1f2329"/>
          <w:sz w:val="22"/>
        </w:rPr>
        <w:t xml:space="preserve"> - 退款：正数体现，数量与正向指标 GMV013赠品支付GMV 相同</w:t>
      </w:r>
    </w:p>
    <w:p>
      <w:pPr>
        <w:numPr>
          <w:numId w:val="45"/>
        </w:numPr>
        <w:spacing w:before="120" w:after="120" w:line="288" w:lineRule="auto"/>
        <w:ind w:left="453"/>
        <w:jc w:val="left"/>
      </w:pPr>
      <w:r>
        <w:rPr>
          <w:rFonts w:eastAsia="等线" w:ascii="Arial" w:cs="Arial" w:hAnsi="Arial"/>
          <w:color w:val="1f2329"/>
          <w:sz w:val="22"/>
        </w:rPr>
        <w:t>GMV016 退后</w:t>
      </w:r>
      <w:r>
        <w:rPr>
          <w:rFonts w:eastAsia="等线" w:ascii="Arial" w:cs="Arial" w:hAnsi="Arial"/>
          <w:color w:val="1f2329"/>
          <w:sz w:val="22"/>
        </w:rPr>
        <w:t>GMV</w:t>
      </w:r>
      <w:r>
        <w:rPr>
          <w:rFonts w:eastAsia="等线" w:ascii="Arial" w:cs="Arial" w:hAnsi="Arial"/>
          <w:color w:val="1f2329"/>
          <w:sz w:val="22"/>
        </w:rPr>
        <w:t>：正向销售实收支付GMV GMV012与退款TK006相抵，退后GMV为0</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DWS汇总（dws1收入汇总）：</w:t>
      </w:r>
    </w:p>
    <w:p>
      <w:pPr>
        <w:numPr>
          <w:numId w:val="46"/>
        </w:numPr>
        <w:spacing w:before="120" w:after="120" w:line="288" w:lineRule="auto"/>
        <w:ind w:left="453"/>
        <w:jc w:val="left"/>
      </w:pPr>
      <w:r>
        <w:rPr>
          <w:rFonts w:eastAsia="等线" w:ascii="Arial" w:cs="Arial" w:hAnsi="Arial"/>
          <w:color w:val="1f2329"/>
          <w:sz w:val="22"/>
        </w:rPr>
        <w:t>根据SKU编码获取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47"/>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color w:val="3370ff"/>
          <w:sz w:val="28"/>
        </w:rPr>
        <w:t xml:space="preserve">2.1.4 </w:t>
      </w:r>
      <w:r>
        <w:rPr>
          <w:rFonts w:eastAsia="等线" w:ascii="Arial" w:cs="Arial" w:hAnsi="Arial"/>
          <w:b w:val="true"/>
          <w:color w:val="245bdb"/>
          <w:sz w:val="28"/>
        </w:rPr>
        <w:t xml:space="preserve"> </w:t>
      </w:r>
      <w:r>
        <w:rPr>
          <w:rFonts w:eastAsia="等线" w:ascii="Arial" w:cs="Arial" w:hAnsi="Arial"/>
          <w:b w:val="true"/>
          <w:color w:val="1f2329"/>
          <w:sz w:val="28"/>
        </w:rPr>
        <w:t>零售订单 – 已转入履约的订单</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75"/>
        <w:gridCol w:w="615"/>
        <w:gridCol w:w="930"/>
        <w:gridCol w:w="1845"/>
        <w:gridCol w:w="540"/>
        <w:gridCol w:w="2190"/>
        <w:gridCol w:w="1785"/>
      </w:tblGrid>
      <w:tr>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stg_oms_ord_retail_order_bill</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主表：由平台接入的交易订单生成TOC的零售订单</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零售订单商品明细</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stg_oms_ord_retail_ord_goods_detail</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明细表：由平台接入的交易单商品明细数据，生成履约订单的GMV数据</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零售订单配送信息</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stg_oms_ord_retail_ord_dis_info</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获取订单签收信息：签收状态、签收时间、确认收货时间</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零售订单扩展表</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stg_oms_oms_ord_retail_order_bill_extends</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获取预售尾款支付时间</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交易中心：零售单</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stg_oms_trade_retail_bill</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发货后生成的待结算单</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交易中心：零售单明细信息</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stg_oms_trade_retail_bill_line</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发货后待结算订单商品明细</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SKU主表</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stg_oms_gds_singlproduct</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关联获取商品SKU编码</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商品基础属性表</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stg_oms_gds_goods_base_attribute</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关联获取商品SKU的库存分类</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业务才视图-店铺</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关联获取店铺编码及店铺名称</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主数据-组合商品</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dim_pub_bom_sku_info</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获取平台商品ID或组套简称，用于费用分摊时按平台商品ID或组套简称分摊</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主数据-产品</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dim_pub_sku_info</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获取SKU市场价</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dwd订单业务单元（已转单）</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dwd_fin_order_unit_df</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基于业务单元预定义的业务来源、业务单元打标：天猫、抖音、快手有区分业务来源</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dwd零售订单toC</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dwd_fin_sale_order_pay_toc_df</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根据明细表获取 库存分类、区分赠品、获取SKU市场价、数量、实付金额、实收金额、平台折扣、支付时间、SKU、店铺、收入确认时间、</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单据时间在2022-08-01之后的订单数据；</w:t>
            </w:r>
          </w:p>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dws销售订单GMV-日</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dws_fin_sale_order_gmv_biz_1d</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data source = ‘OMS已转单’，计算已完全支付（含预售支付尾款）生成履约订单的GMV数据，确定支付时间 维度下的订单销售数量GMV、实收GMV、平台折扣及实付GMV指标、优惠前GMV；按SKU、店铺、渠道汇总指标金额</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排除终止原因不为 "客人不要货"， "客户申请退款"的取消交易单；</w:t>
            </w:r>
            <w:r>
              <w:rPr>
                <w:rFonts w:eastAsia="等线" w:ascii="Arial" w:cs="Arial" w:hAnsi="Arial"/>
                <w:sz w:val="22"/>
              </w:rPr>
              <w:br/>
            </w:r>
            <w:r>
              <w:rPr>
                <w:rFonts w:eastAsia="等线" w:ascii="Arial" w:cs="Arial" w:hAnsi="Arial"/>
                <w:color w:val="1f2329"/>
                <w:sz w:val="22"/>
              </w:rPr>
              <w:t>排除内部领用订单；</w:t>
            </w:r>
            <w:r>
              <w:rPr>
                <w:rFonts w:eastAsia="等线" w:ascii="Arial" w:cs="Arial" w:hAnsi="Arial"/>
                <w:sz w:val="22"/>
              </w:rPr>
              <w:br/>
            </w:r>
            <w:r>
              <w:rPr>
                <w:rFonts w:eastAsia="等线" w:ascii="Arial" w:cs="Arial" w:hAnsi="Arial"/>
                <w:color w:val="1f2329"/>
                <w:sz w:val="22"/>
              </w:rPr>
              <w:t>排除仅支付预付定金的订单；</w:t>
            </w:r>
            <w:r>
              <w:rPr>
                <w:rFonts w:eastAsia="等线" w:ascii="Arial" w:cs="Arial" w:hAnsi="Arial"/>
                <w:sz w:val="22"/>
              </w:rPr>
              <w:br/>
            </w:r>
            <w:r>
              <w:rPr>
                <w:rFonts w:eastAsia="等线" w:ascii="Arial" w:cs="Arial" w:hAnsi="Arial"/>
                <w:color w:val="1f2329"/>
                <w:sz w:val="22"/>
              </w:rPr>
              <w:t>包括手工录入的订单；</w:t>
            </w:r>
            <w:r>
              <w:rPr>
                <w:rFonts w:eastAsia="等线" w:ascii="Arial" w:cs="Arial" w:hAnsi="Arial"/>
                <w:sz w:val="22"/>
              </w:rPr>
              <w:br/>
            </w:r>
            <w:r>
              <w:rPr>
                <w:rFonts w:eastAsia="等线" w:ascii="Arial" w:cs="Arial" w:hAnsi="Arial"/>
                <w:color w:val="1f2329"/>
                <w:sz w:val="22"/>
              </w:rPr>
              <w:t>付款状态：完全支付；</w:t>
            </w:r>
            <w:r>
              <w:rPr>
                <w:rFonts w:eastAsia="等线" w:ascii="Arial" w:cs="Arial" w:hAnsi="Arial"/>
                <w:sz w:val="22"/>
              </w:rPr>
              <w:br/>
            </w:r>
            <w:r>
              <w:rPr>
                <w:rFonts w:eastAsia="等线" w:ascii="Arial" w:cs="Arial" w:hAnsi="Arial"/>
                <w:color w:val="1f2329"/>
                <w:sz w:val="22"/>
              </w:rPr>
              <w:t>仅包括花西子品牌国内线上店铺；</w:t>
            </w: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dws售后退单-日</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dws_fin_sale_order_return_biz_1d</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data source = ‘发货前退款-已转单’，计算已完全支付但被客户取消的退款GMV数据，确定客户终止时间 维度下的订单取消数量GMV、退款金额、取消的赠品优惠前GMV</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仅包括终止原因为 "客人不要货"， "客户申请退款"的取消交易单；</w:t>
            </w:r>
            <w:r>
              <w:rPr>
                <w:rFonts w:eastAsia="等线" w:ascii="Arial" w:cs="Arial" w:hAnsi="Arial"/>
                <w:sz w:val="22"/>
              </w:rPr>
              <w:br/>
            </w:r>
            <w:r>
              <w:rPr>
                <w:rFonts w:eastAsia="等线" w:ascii="Arial" w:cs="Arial" w:hAnsi="Arial"/>
                <w:color w:val="1f2329"/>
                <w:sz w:val="22"/>
              </w:rPr>
              <w:t>排除内部领用订单；</w:t>
            </w:r>
            <w:r>
              <w:rPr>
                <w:rFonts w:eastAsia="等线" w:ascii="Arial" w:cs="Arial" w:hAnsi="Arial"/>
                <w:sz w:val="22"/>
              </w:rPr>
              <w:br/>
            </w:r>
            <w:r>
              <w:rPr>
                <w:rFonts w:eastAsia="等线" w:ascii="Arial" w:cs="Arial" w:hAnsi="Arial"/>
                <w:color w:val="1f2329"/>
                <w:sz w:val="22"/>
              </w:rPr>
              <w:t>排除仅支付预付定金的订单；</w:t>
            </w:r>
            <w:r>
              <w:rPr>
                <w:rFonts w:eastAsia="等线" w:ascii="Arial" w:cs="Arial" w:hAnsi="Arial"/>
                <w:sz w:val="22"/>
              </w:rPr>
              <w:br/>
            </w:r>
            <w:r>
              <w:rPr>
                <w:rFonts w:eastAsia="等线" w:ascii="Arial" w:cs="Arial" w:hAnsi="Arial"/>
                <w:color w:val="1f2329"/>
                <w:sz w:val="22"/>
              </w:rPr>
              <w:t>包括手工录入的订单；</w:t>
            </w:r>
            <w:r>
              <w:rPr>
                <w:rFonts w:eastAsia="等线" w:ascii="Arial" w:cs="Arial" w:hAnsi="Arial"/>
                <w:sz w:val="22"/>
              </w:rPr>
              <w:br/>
            </w:r>
            <w:r>
              <w:rPr>
                <w:rFonts w:eastAsia="等线" w:ascii="Arial" w:cs="Arial" w:hAnsi="Arial"/>
                <w:color w:val="1f2329"/>
                <w:sz w:val="22"/>
              </w:rPr>
              <w:t>付款状态：完全支付；</w:t>
            </w:r>
            <w:r>
              <w:rPr>
                <w:rFonts w:eastAsia="等线" w:ascii="Arial" w:cs="Arial" w:hAnsi="Arial"/>
                <w:sz w:val="22"/>
              </w:rPr>
              <w:br/>
            </w:r>
            <w:r>
              <w:rPr>
                <w:rFonts w:eastAsia="等线" w:ascii="Arial" w:cs="Arial" w:hAnsi="Arial"/>
                <w:color w:val="1f2329"/>
                <w:sz w:val="22"/>
              </w:rPr>
              <w:t>仅包括花西子品牌国内线上店铺；</w:t>
            </w: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785"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78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数据源准备：数仓每日增量更新ODS已转入交易订单、明细、配送、扩展表、待结算数据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DWD数据处理ODS数据，从支付订单到确认收入整个数据链：订单中心零售订单及明细相关、交易中心零售单及明细相关数据：</w:t>
      </w:r>
    </w:p>
    <w:p>
      <w:pPr>
        <w:numPr>
          <w:numId w:val="48"/>
        </w:numPr>
        <w:spacing w:before="120" w:after="120" w:line="288" w:lineRule="auto"/>
        <w:ind w:left="453"/>
        <w:jc w:val="left"/>
      </w:pPr>
      <w:r>
        <w:rPr>
          <w:rFonts w:eastAsia="等线" w:ascii="Arial" w:cs="Arial" w:hAnsi="Arial"/>
          <w:color w:val="1f2329"/>
          <w:sz w:val="22"/>
        </w:rPr>
        <w:t>统计完全支付（仅包括已支付尾款的预售订单）交易订单的销量及赠品销量、实收金额、实付金额、平台折扣：</w:t>
      </w:r>
    </w:p>
    <w:p>
      <w:pPr>
        <w:spacing w:before="120" w:after="120" w:line="288" w:lineRule="auto"/>
        <w:ind w:left="907" w:firstLine="420"/>
        <w:jc w:val="left"/>
      </w:pPr>
      <w:r>
        <w:rPr>
          <w:rFonts w:eastAsia="等线" w:ascii="Arial" w:cs="Arial" w:hAnsi="Arial"/>
          <w:color w:val="1f2329"/>
          <w:sz w:val="22"/>
        </w:rPr>
        <w:t>销售时，以【支付时间】统计：</w:t>
      </w:r>
    </w:p>
    <w:p>
      <w:pPr>
        <w:spacing w:before="120" w:after="120" w:line="288" w:lineRule="auto"/>
        <w:ind w:left="907" w:firstLine="420"/>
        <w:jc w:val="left"/>
      </w:pPr>
      <w:r>
        <w:rPr>
          <w:rFonts w:eastAsia="等线" w:ascii="Arial" w:cs="Arial" w:hAnsi="Arial"/>
          <w:color w:val="1f2329"/>
          <w:sz w:val="22"/>
        </w:rPr>
        <w:t>销售数量= 【订单商品数量】；</w:t>
      </w:r>
    </w:p>
    <w:p>
      <w:pPr>
        <w:spacing w:before="120" w:after="120" w:line="288" w:lineRule="auto"/>
        <w:ind w:left="907" w:firstLine="420"/>
        <w:jc w:val="left"/>
      </w:pPr>
      <w:r>
        <w:rPr>
          <w:rFonts w:eastAsia="等线" w:ascii="Arial" w:cs="Arial" w:hAnsi="Arial"/>
          <w:color w:val="1f2329"/>
          <w:sz w:val="22"/>
        </w:rPr>
        <w:t>实收金额 =【商家实收金额】；</w:t>
      </w:r>
    </w:p>
    <w:p>
      <w:pPr>
        <w:spacing w:before="120" w:after="120" w:line="288" w:lineRule="auto"/>
        <w:ind w:left="907" w:firstLine="420"/>
        <w:jc w:val="left"/>
      </w:pPr>
      <w:r>
        <w:rPr>
          <w:rFonts w:eastAsia="等线" w:ascii="Arial" w:cs="Arial" w:hAnsi="Arial"/>
          <w:color w:val="1f2329"/>
          <w:sz w:val="22"/>
        </w:rPr>
        <w:t>平台折扣 =【整单优惠金额均摊平台承担金额】+【商品优惠平台承担金额】；</w:t>
      </w:r>
    </w:p>
    <w:p>
      <w:pPr>
        <w:spacing w:before="120" w:after="120" w:line="288" w:lineRule="auto"/>
        <w:ind w:left="907" w:firstLine="420"/>
        <w:jc w:val="left"/>
      </w:pPr>
      <w:r>
        <w:rPr>
          <w:rFonts w:eastAsia="等线" w:ascii="Arial" w:cs="Arial" w:hAnsi="Arial"/>
          <w:color w:val="1f2329"/>
          <w:sz w:val="22"/>
        </w:rPr>
        <w:t>实付金额 =【商家实收金额】- 【整单优惠金额均摊平台承担金额】-【商品优惠平台承担金额】；</w:t>
      </w:r>
    </w:p>
    <w:p>
      <w:pPr>
        <w:spacing w:before="120" w:after="120" w:line="288" w:lineRule="auto"/>
        <w:ind w:left="907" w:firstLine="420"/>
        <w:jc w:val="left"/>
      </w:pPr>
      <w:r>
        <w:rPr>
          <w:rFonts w:eastAsia="等线" w:ascii="Arial" w:cs="Arial" w:hAnsi="Arial"/>
          <w:color w:val="1f2329"/>
          <w:sz w:val="22"/>
        </w:rPr>
        <w:t>客户取消时，以【终止时间】统计：</w:t>
      </w:r>
    </w:p>
    <w:p>
      <w:pPr>
        <w:spacing w:before="120" w:after="120" w:line="288" w:lineRule="auto"/>
        <w:ind w:left="907" w:firstLine="420"/>
        <w:jc w:val="left"/>
      </w:pPr>
      <w:r>
        <w:rPr>
          <w:rFonts w:eastAsia="等线" w:ascii="Arial" w:cs="Arial" w:hAnsi="Arial"/>
          <w:color w:val="1f2329"/>
          <w:sz w:val="22"/>
        </w:rPr>
        <w:t>取消数量= 【订单商品数量】；</w:t>
      </w:r>
    </w:p>
    <w:p>
      <w:pPr>
        <w:spacing w:before="120" w:after="120" w:line="288" w:lineRule="auto"/>
        <w:ind w:left="907" w:firstLine="420"/>
        <w:jc w:val="left"/>
      </w:pPr>
      <w:r>
        <w:rPr>
          <w:rFonts w:eastAsia="等线" w:ascii="Arial" w:cs="Arial" w:hAnsi="Arial"/>
          <w:color w:val="1f2329"/>
          <w:sz w:val="22"/>
        </w:rPr>
        <w:t>退款金额 =【商家实收金额】；</w:t>
      </w:r>
    </w:p>
    <w:p>
      <w:pPr>
        <w:spacing w:before="120" w:after="120" w:line="288" w:lineRule="auto"/>
        <w:ind w:left="907" w:firstLine="420"/>
        <w:jc w:val="left"/>
      </w:pPr>
      <w:r>
        <w:rPr>
          <w:rFonts w:eastAsia="等线" w:ascii="Arial" w:cs="Arial" w:hAnsi="Arial"/>
          <w:sz w:val="22"/>
        </w:rPr>
        <w:t>储值卡权益金 =【储值卡权益金】；</w:t>
      </w:r>
    </w:p>
    <w:p>
      <w:pPr>
        <w:spacing w:before="120" w:after="120" w:line="288" w:lineRule="auto"/>
        <w:ind w:left="907" w:firstLine="420"/>
        <w:jc w:val="left"/>
      </w:pPr>
      <w:r>
        <w:rPr>
          <w:rFonts w:eastAsia="等线" w:ascii="Arial" w:cs="Arial" w:hAnsi="Arial"/>
          <w:sz w:val="22"/>
        </w:rPr>
        <w:t>会员积分抵扣 = 【商品优惠商家承担金额】；</w:t>
      </w:r>
    </w:p>
    <w:p>
      <w:pPr>
        <w:numPr>
          <w:numId w:val="49"/>
        </w:numPr>
        <w:spacing w:before="120" w:after="120" w:line="288" w:lineRule="auto"/>
        <w:ind w:left="453"/>
        <w:jc w:val="left"/>
      </w:pPr>
      <w:r>
        <w:rPr>
          <w:rFonts w:eastAsia="等线" w:ascii="Arial" w:cs="Arial" w:hAnsi="Arial"/>
          <w:color w:val="1f2329"/>
          <w:sz w:val="22"/>
        </w:rPr>
        <w:t>计算商品</w:t>
      </w:r>
      <w:r>
        <w:rPr>
          <w:rFonts w:eastAsia="等线" w:ascii="Arial" w:cs="Arial" w:hAnsi="Arial"/>
          <w:color w:val="1f2329"/>
          <w:sz w:val="22"/>
        </w:rPr>
        <w:t>SKU</w:t>
      </w:r>
      <w:r>
        <w:rPr>
          <w:rFonts w:eastAsia="等线" w:ascii="Arial" w:cs="Arial" w:hAnsi="Arial"/>
          <w:color w:val="1f2329"/>
          <w:sz w:val="22"/>
        </w:rPr>
        <w:t>优惠前金额：由商品SKU获取【市场价】，区分交易订单商品赠品行和非赠品行以及是否客户取消分别计算 优惠前金额 = 【订单商品数量】 * 【市场价】，取消订单优惠前金额 = 【取消数量】 * 【市场价】 。</w:t>
      </w:r>
    </w:p>
    <w:p>
      <w:pPr>
        <w:numPr>
          <w:numId w:val="50"/>
        </w:numPr>
        <w:spacing w:before="120" w:after="120" w:line="288" w:lineRule="auto"/>
        <w:ind w:left="453"/>
        <w:jc w:val="left"/>
      </w:pPr>
      <w:r>
        <w:rPr>
          <w:rFonts w:eastAsia="等线" w:ascii="Arial" w:cs="Arial" w:hAnsi="Arial"/>
          <w:color w:val="1f2329"/>
          <w:sz w:val="22"/>
        </w:rPr>
        <w:t xml:space="preserve">根据 </w:t>
      </w:r>
      <w:r>
        <w:rPr>
          <w:rFonts w:eastAsia="等线" w:ascii="Arial" w:cs="Arial" w:hAnsi="Arial"/>
          <w:b w:val="true"/>
          <w:color w:val="1f2329"/>
          <w:sz w:val="22"/>
        </w:rPr>
        <w:t>业务单元规则</w:t>
      </w:r>
      <w:r>
        <w:rPr>
          <w:rFonts w:eastAsia="等线" w:ascii="Arial" w:cs="Arial" w:hAnsi="Arial"/>
          <w:color w:val="1f2329"/>
          <w:sz w:val="22"/>
        </w:rPr>
        <w:t xml:space="preserve"> 预定义的业务来源及业务单元规则来获取</w:t>
      </w:r>
      <w:r>
        <w:rPr>
          <w:rFonts w:eastAsia="等线" w:ascii="Arial" w:cs="Arial" w:hAnsi="Arial"/>
          <w:b w:val="true"/>
          <w:color w:val="1f2329"/>
          <w:sz w:val="22"/>
        </w:rPr>
        <w:t xml:space="preserve"> 渠道维度值</w:t>
      </w:r>
      <w:r>
        <w:rPr>
          <w:rFonts w:eastAsia="等线" w:ascii="Arial" w:cs="Arial" w:hAnsi="Arial"/>
          <w:color w:val="1f2329"/>
          <w:sz w:val="22"/>
        </w:rPr>
        <w:t>：业务来源、业务来源；</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51"/>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：仅包括【非内部领用】交易订单明细行（包括人工录入的零售订单）、【已转入履约系统包括客户终止关单订单】、【完全支付】、【花西子品牌国内线上】店铺。</w:t>
      </w:r>
    </w:p>
    <w:p>
      <w:pPr>
        <w:numPr>
          <w:numId w:val="52"/>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：交易订单的【支付时间】，如果是预售订单则用【尾款支付时间】确定指标的时间</w:t>
      </w:r>
    </w:p>
    <w:p>
      <w:pPr>
        <w:numPr>
          <w:numId w:val="53"/>
        </w:numPr>
        <w:spacing w:before="120" w:after="120" w:line="288" w:lineRule="auto"/>
        <w:ind w:left="453"/>
        <w:jc w:val="left"/>
      </w:pPr>
      <w:r>
        <w:rPr>
          <w:rFonts w:eastAsia="等线" w:ascii="Arial" w:cs="Arial" w:hAnsi="Arial"/>
          <w:color w:val="1f2329"/>
          <w:sz w:val="22"/>
        </w:rPr>
        <w:t>XL001销售数量_支付</w:t>
      </w:r>
      <w:r>
        <w:rPr>
          <w:rFonts w:eastAsia="等线" w:ascii="Arial" w:cs="Arial" w:hAnsi="Arial"/>
          <w:color w:val="1f2329"/>
          <w:sz w:val="22"/>
        </w:rPr>
        <w:t>GMV</w:t>
      </w:r>
      <w:r>
        <w:rPr>
          <w:rFonts w:eastAsia="等线" w:ascii="Arial" w:cs="Arial" w:hAnsi="Arial"/>
          <w:color w:val="1f2329"/>
          <w:sz w:val="22"/>
        </w:rPr>
        <w:t>: 交易订单商品明细行中 【非赠品行】的 商品</w:t>
      </w:r>
      <w:r>
        <w:rPr>
          <w:rFonts w:eastAsia="等线" w:ascii="Arial" w:cs="Arial" w:hAnsi="Arial"/>
          <w:color w:val="1f2329"/>
          <w:sz w:val="22"/>
        </w:rPr>
        <w:t>SKU</w:t>
      </w:r>
      <w:r>
        <w:rPr>
          <w:rFonts w:eastAsia="等线" w:ascii="Arial" w:cs="Arial" w:hAnsi="Arial"/>
          <w:color w:val="1f2329"/>
          <w:sz w:val="22"/>
        </w:rPr>
        <w:t xml:space="preserve"> 【销售数量】</w:t>
      </w:r>
    </w:p>
    <w:p>
      <w:pPr>
        <w:numPr>
          <w:numId w:val="54"/>
        </w:numPr>
        <w:spacing w:before="120" w:after="120" w:line="288" w:lineRule="auto"/>
        <w:ind w:left="453"/>
        <w:jc w:val="left"/>
      </w:pPr>
      <w:r>
        <w:rPr>
          <w:rFonts w:eastAsia="等线" w:ascii="Arial" w:cs="Arial" w:hAnsi="Arial"/>
          <w:color w:val="1f2329"/>
          <w:sz w:val="22"/>
        </w:rPr>
        <w:t>GMV001优惠前支付</w:t>
      </w:r>
      <w:r>
        <w:rPr>
          <w:rFonts w:eastAsia="等线" w:ascii="Arial" w:cs="Arial" w:hAnsi="Arial"/>
          <w:color w:val="1f2329"/>
          <w:sz w:val="22"/>
        </w:rPr>
        <w:t>GMV</w:t>
      </w:r>
      <w:r>
        <w:rPr>
          <w:rFonts w:eastAsia="等线" w:ascii="Arial" w:cs="Arial" w:hAnsi="Arial"/>
          <w:color w:val="1f2329"/>
          <w:sz w:val="22"/>
        </w:rPr>
        <w:t>：交易订单商品明细行中 【非赠品行】的商品</w:t>
      </w:r>
      <w:r>
        <w:rPr>
          <w:rFonts w:eastAsia="等线" w:ascii="Arial" w:cs="Arial" w:hAnsi="Arial"/>
          <w:color w:val="1f2329"/>
          <w:sz w:val="22"/>
        </w:rPr>
        <w:t>SKU</w:t>
      </w:r>
      <w:r>
        <w:rPr>
          <w:rFonts w:eastAsia="等线" w:ascii="Arial" w:cs="Arial" w:hAnsi="Arial"/>
          <w:color w:val="1f2329"/>
          <w:sz w:val="22"/>
        </w:rPr>
        <w:t>的 【优惠前金额】</w:t>
      </w:r>
    </w:p>
    <w:p>
      <w:pPr>
        <w:numPr>
          <w:numId w:val="55"/>
        </w:numPr>
        <w:spacing w:before="120" w:after="120" w:line="288" w:lineRule="auto"/>
        <w:ind w:left="453"/>
        <w:jc w:val="left"/>
      </w:pPr>
      <w:r>
        <w:rPr>
          <w:rFonts w:eastAsia="等线" w:ascii="Arial" w:cs="Arial" w:hAnsi="Arial"/>
          <w:color w:val="1f2329"/>
          <w:sz w:val="22"/>
        </w:rPr>
        <w:t>XL003赠品数量_支付</w:t>
      </w:r>
      <w:r>
        <w:rPr>
          <w:rFonts w:eastAsia="等线" w:ascii="Arial" w:cs="Arial" w:hAnsi="Arial"/>
          <w:color w:val="1f2329"/>
          <w:sz w:val="22"/>
        </w:rPr>
        <w:t>GMV</w:t>
      </w:r>
      <w:r>
        <w:rPr>
          <w:rFonts w:eastAsia="等线" w:ascii="Arial" w:cs="Arial" w:hAnsi="Arial"/>
          <w:color w:val="1f2329"/>
          <w:sz w:val="22"/>
        </w:rPr>
        <w:t>：交易订单商品明细行中 【赠品行】的 商品</w:t>
      </w:r>
      <w:r>
        <w:rPr>
          <w:rFonts w:eastAsia="等线" w:ascii="Arial" w:cs="Arial" w:hAnsi="Arial"/>
          <w:color w:val="1f2329"/>
          <w:sz w:val="22"/>
        </w:rPr>
        <w:t>SKU</w:t>
      </w:r>
      <w:r>
        <w:rPr>
          <w:rFonts w:eastAsia="等线" w:ascii="Arial" w:cs="Arial" w:hAnsi="Arial"/>
          <w:color w:val="1f2329"/>
          <w:sz w:val="22"/>
        </w:rPr>
        <w:t xml:space="preserve"> 【销售数量】</w:t>
      </w:r>
    </w:p>
    <w:p>
      <w:pPr>
        <w:numPr>
          <w:numId w:val="56"/>
        </w:numPr>
        <w:spacing w:before="120" w:after="120" w:line="288" w:lineRule="auto"/>
        <w:ind w:left="453"/>
        <w:jc w:val="left"/>
      </w:pPr>
      <w:r>
        <w:rPr>
          <w:rFonts w:eastAsia="等线" w:ascii="Arial" w:cs="Arial" w:hAnsi="Arial"/>
          <w:color w:val="1f2329"/>
          <w:sz w:val="22"/>
        </w:rPr>
        <w:t>GMV013赠品支付</w:t>
      </w:r>
      <w:r>
        <w:rPr>
          <w:rFonts w:eastAsia="等线" w:ascii="Arial" w:cs="Arial" w:hAnsi="Arial"/>
          <w:color w:val="1f2329"/>
          <w:sz w:val="22"/>
        </w:rPr>
        <w:t>GMV</w:t>
      </w:r>
      <w:r>
        <w:rPr>
          <w:rFonts w:eastAsia="等线" w:ascii="Arial" w:cs="Arial" w:hAnsi="Arial"/>
          <w:color w:val="1f2329"/>
          <w:sz w:val="22"/>
        </w:rPr>
        <w:t>：：交易订单商品明细行中 【赠品行】的 商品</w:t>
      </w:r>
      <w:r>
        <w:rPr>
          <w:rFonts w:eastAsia="等线" w:ascii="Arial" w:cs="Arial" w:hAnsi="Arial"/>
          <w:color w:val="1f2329"/>
          <w:sz w:val="22"/>
        </w:rPr>
        <w:t>SKU</w:t>
      </w:r>
      <w:r>
        <w:rPr>
          <w:rFonts w:eastAsia="等线" w:ascii="Arial" w:cs="Arial" w:hAnsi="Arial"/>
          <w:color w:val="1f2329"/>
          <w:sz w:val="22"/>
        </w:rPr>
        <w:t xml:space="preserve"> 【优惠前金额】</w:t>
      </w:r>
    </w:p>
    <w:p>
      <w:pPr>
        <w:numPr>
          <w:numId w:val="57"/>
        </w:numPr>
        <w:spacing w:before="120" w:after="120" w:line="288" w:lineRule="auto"/>
        <w:ind w:left="453"/>
        <w:jc w:val="left"/>
      </w:pPr>
      <w:r>
        <w:rPr>
          <w:rFonts w:eastAsia="等线" w:ascii="Arial" w:cs="Arial" w:hAnsi="Arial"/>
          <w:color w:val="1f2329"/>
          <w:sz w:val="22"/>
        </w:rPr>
        <w:t>GMV004平台折扣：交易订单商品明细行中（包括赠品行和非赠品行）的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【平台折扣】</w:t>
      </w:r>
    </w:p>
    <w:p>
      <w:pPr>
        <w:numPr>
          <w:numId w:val="58"/>
        </w:numPr>
        <w:spacing w:before="120" w:after="120" w:line="288" w:lineRule="auto"/>
        <w:ind w:left="453"/>
        <w:jc w:val="left"/>
      </w:pPr>
      <w:r>
        <w:rPr>
          <w:rFonts w:eastAsia="等线" w:ascii="Arial" w:cs="Arial" w:hAnsi="Arial"/>
          <w:color w:val="1f2329"/>
          <w:sz w:val="22"/>
        </w:rPr>
        <w:t>GMV012实收支付</w:t>
      </w:r>
      <w:r>
        <w:rPr>
          <w:rFonts w:eastAsia="等线" w:ascii="Arial" w:cs="Arial" w:hAnsi="Arial"/>
          <w:color w:val="1f2329"/>
          <w:sz w:val="22"/>
        </w:rPr>
        <w:t>GMV</w:t>
      </w:r>
      <w:r>
        <w:rPr>
          <w:rFonts w:eastAsia="等线" w:ascii="Arial" w:cs="Arial" w:hAnsi="Arial"/>
          <w:color w:val="1f2329"/>
          <w:sz w:val="22"/>
        </w:rPr>
        <w:t>：交易订单商品明细行中（包括赠品行和非赠品行）的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【实收金额】</w:t>
      </w:r>
    </w:p>
    <w:p>
      <w:pPr>
        <w:numPr>
          <w:numId w:val="59"/>
        </w:numPr>
        <w:spacing w:before="120" w:after="120" w:line="288" w:lineRule="auto"/>
        <w:ind w:left="453"/>
        <w:jc w:val="left"/>
      </w:pPr>
      <w:r>
        <w:rPr>
          <w:rFonts w:eastAsia="等线" w:ascii="Arial" w:cs="Arial" w:hAnsi="Arial"/>
          <w:color w:val="1f2329"/>
          <w:sz w:val="22"/>
        </w:rPr>
        <w:t>GMV010实付支付</w:t>
      </w:r>
      <w:r>
        <w:rPr>
          <w:rFonts w:eastAsia="等线" w:ascii="Arial" w:cs="Arial" w:hAnsi="Arial"/>
          <w:color w:val="1f2329"/>
          <w:sz w:val="22"/>
        </w:rPr>
        <w:t>GMV</w:t>
      </w:r>
      <w:r>
        <w:rPr>
          <w:rFonts w:eastAsia="等线" w:ascii="Arial" w:cs="Arial" w:hAnsi="Arial"/>
          <w:color w:val="1f2329"/>
          <w:sz w:val="22"/>
        </w:rPr>
        <w:t>：交易订单商品明细行中（包括赠品行和非赠品行）的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【实付金额】</w:t>
      </w:r>
    </w:p>
    <w:p>
      <w:pPr>
        <w:numPr>
          <w:numId w:val="60"/>
        </w:numPr>
        <w:spacing w:before="120" w:after="120" w:line="288" w:lineRule="auto"/>
        <w:ind w:left="453"/>
        <w:jc w:val="left"/>
      </w:pPr>
      <w:r>
        <w:rPr>
          <w:rFonts w:eastAsia="等线" w:ascii="Arial" w:cs="Arial" w:hAnsi="Arial"/>
          <w:sz w:val="22"/>
        </w:rPr>
        <w:t>GMV008 会员积分抵扣：</w:t>
      </w:r>
      <w:r>
        <w:rPr>
          <w:rFonts w:eastAsia="等线" w:ascii="Arial" w:cs="Arial" w:hAnsi="Arial"/>
          <w:color w:val="1f2329"/>
          <w:sz w:val="22"/>
        </w:rPr>
        <w:t>交易订单明细积分行对应的销售商品明细行中的 【会员积分抵扣】</w:t>
      </w:r>
    </w:p>
    <w:p>
      <w:pPr>
        <w:numPr>
          <w:numId w:val="61"/>
        </w:numPr>
        <w:spacing w:before="120" w:after="120" w:line="288" w:lineRule="auto"/>
        <w:ind w:left="453"/>
        <w:jc w:val="left"/>
      </w:pPr>
      <w:r>
        <w:rPr>
          <w:rFonts w:eastAsia="等线" w:ascii="Arial" w:cs="Arial" w:hAnsi="Arial"/>
          <w:sz w:val="22"/>
        </w:rPr>
        <w:t>GMV009 储值卡权益金：</w:t>
      </w:r>
      <w:r>
        <w:rPr>
          <w:rFonts w:eastAsia="等线" w:ascii="Arial" w:cs="Arial" w:hAnsi="Arial"/>
          <w:color w:val="1f2329"/>
          <w:sz w:val="22"/>
        </w:rPr>
        <w:t>交易订单商品明细行中（包括赠品行和非赠品行）的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【储值卡权益金】</w:t>
      </w:r>
    </w:p>
    <w:p>
      <w:pPr>
        <w:spacing w:before="120" w:after="120" w:line="288" w:lineRule="auto"/>
        <w:ind w:left="453"/>
        <w:jc w:val="left"/>
      </w:pPr>
    </w:p>
    <w:p>
      <w:pPr>
        <w:spacing w:before="120" w:after="120" w:line="288" w:lineRule="auto"/>
        <w:ind w:left="0" w:firstLine="420"/>
        <w:jc w:val="left"/>
      </w:pPr>
      <w:r>
        <w:rPr>
          <w:rFonts w:eastAsia="等线" w:ascii="Arial" w:cs="Arial" w:hAnsi="Arial"/>
          <w:color w:val="1f2329"/>
          <w:sz w:val="22"/>
        </w:rPr>
        <w:t>因客户终止取消的已转入履约交易订单，为保证与平台</w:t>
      </w:r>
      <w:r>
        <w:rPr>
          <w:rFonts w:eastAsia="等线" w:ascii="Arial" w:cs="Arial" w:hAnsi="Arial"/>
          <w:color w:val="1f2329"/>
          <w:sz w:val="22"/>
        </w:rPr>
        <w:t>GMV</w:t>
      </w:r>
      <w:r>
        <w:rPr>
          <w:rFonts w:eastAsia="等线" w:ascii="Arial" w:cs="Arial" w:hAnsi="Arial"/>
          <w:color w:val="1f2329"/>
          <w:sz w:val="22"/>
        </w:rPr>
        <w:t>算法保持相对一致，所以退前GMV包括此部分交易订单数据，退后GMV也同样需要扣除此部分未履约交易订单。</w:t>
      </w:r>
    </w:p>
    <w:p>
      <w:pPr>
        <w:numPr>
          <w:numId w:val="62"/>
        </w:numPr>
        <w:spacing w:before="120" w:after="120" w:line="288" w:lineRule="auto"/>
        <w:ind w:left="453"/>
        <w:jc w:val="left"/>
      </w:pPr>
      <w:r>
        <w:rPr>
          <w:rFonts w:eastAsia="等线" w:ascii="Arial" w:cs="Arial" w:hAnsi="Arial"/>
          <w:color w:val="1f2329"/>
          <w:sz w:val="22"/>
        </w:rPr>
        <w:t>TL004发货前退货量：正数展示，取消交易订单商品明细行中 【非赠品行】的 商品</w:t>
      </w:r>
      <w:r>
        <w:rPr>
          <w:rFonts w:eastAsia="等线" w:ascii="Arial" w:cs="Arial" w:hAnsi="Arial"/>
          <w:color w:val="1f2329"/>
          <w:sz w:val="22"/>
        </w:rPr>
        <w:t>SKU</w:t>
      </w:r>
      <w:r>
        <w:rPr>
          <w:rFonts w:eastAsia="等线" w:ascii="Arial" w:cs="Arial" w:hAnsi="Arial"/>
          <w:color w:val="1f2329"/>
          <w:sz w:val="22"/>
        </w:rPr>
        <w:t xml:space="preserve"> 【取消数量】</w:t>
      </w:r>
    </w:p>
    <w:p>
      <w:pPr>
        <w:numPr>
          <w:numId w:val="63"/>
        </w:numPr>
        <w:spacing w:before="120" w:after="120" w:line="288" w:lineRule="auto"/>
        <w:ind w:left="453"/>
        <w:jc w:val="left"/>
      </w:pPr>
      <w:r>
        <w:rPr>
          <w:rFonts w:eastAsia="等线" w:ascii="Arial" w:cs="Arial" w:hAnsi="Arial"/>
          <w:color w:val="1f2329"/>
          <w:sz w:val="22"/>
        </w:rPr>
        <w:t>TL008发货前退货量 - 赠品：正数展示，取消交易订单商品明细行中 【非赠品行】的 商品</w:t>
      </w:r>
      <w:r>
        <w:rPr>
          <w:rFonts w:eastAsia="等线" w:ascii="Arial" w:cs="Arial" w:hAnsi="Arial"/>
          <w:color w:val="1f2329"/>
          <w:sz w:val="22"/>
        </w:rPr>
        <w:t>SKU</w:t>
      </w:r>
      <w:r>
        <w:rPr>
          <w:rFonts w:eastAsia="等线" w:ascii="Arial" w:cs="Arial" w:hAnsi="Arial"/>
          <w:color w:val="1f2329"/>
          <w:sz w:val="22"/>
        </w:rPr>
        <w:t xml:space="preserve"> 【取消数量】</w:t>
      </w:r>
    </w:p>
    <w:p>
      <w:pPr>
        <w:numPr>
          <w:numId w:val="64"/>
        </w:numPr>
        <w:spacing w:before="120" w:after="120" w:line="288" w:lineRule="auto"/>
        <w:ind w:left="453"/>
        <w:jc w:val="left"/>
      </w:pPr>
      <w:r>
        <w:rPr>
          <w:rFonts w:eastAsia="等线" w:ascii="Arial" w:cs="Arial" w:hAnsi="Arial"/>
          <w:color w:val="1f2329"/>
          <w:sz w:val="22"/>
        </w:rPr>
        <w:t>TK006发货前退款：正数展示，取消交易订单商品明细行中（包括赠品行和非赠品行）的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65"/>
        </w:numPr>
        <w:spacing w:before="120" w:after="120" w:line="288" w:lineRule="auto"/>
        <w:ind w:left="453"/>
        <w:jc w:val="left"/>
      </w:pPr>
      <w:r>
        <w:rPr>
          <w:rFonts w:eastAsia="等线" w:ascii="Arial" w:cs="Arial" w:hAnsi="Arial"/>
          <w:color w:val="1f2329"/>
          <w:sz w:val="22"/>
        </w:rPr>
        <w:t>GMV007赠品支付</w:t>
      </w:r>
      <w:r>
        <w:rPr>
          <w:rFonts w:eastAsia="等线" w:ascii="Arial" w:cs="Arial" w:hAnsi="Arial"/>
          <w:color w:val="1f2329"/>
          <w:sz w:val="22"/>
        </w:rPr>
        <w:t>GMV</w:t>
      </w:r>
      <w:r>
        <w:rPr>
          <w:rFonts w:eastAsia="等线" w:ascii="Arial" w:cs="Arial" w:hAnsi="Arial"/>
          <w:color w:val="1f2329"/>
          <w:sz w:val="22"/>
        </w:rPr>
        <w:t xml:space="preserve"> - 退款：正数体现，取消交易订单商品明细行中 【非赠品行】的 商品</w:t>
      </w:r>
      <w:r>
        <w:rPr>
          <w:rFonts w:eastAsia="等线" w:ascii="Arial" w:cs="Arial" w:hAnsi="Arial"/>
          <w:color w:val="1f2329"/>
          <w:sz w:val="22"/>
        </w:rPr>
        <w:t>SKU</w:t>
      </w:r>
      <w:r>
        <w:rPr>
          <w:rFonts w:eastAsia="等线" w:ascii="Arial" w:cs="Arial" w:hAnsi="Arial"/>
          <w:color w:val="1f2329"/>
          <w:sz w:val="22"/>
        </w:rPr>
        <w:t xml:space="preserve"> 【取消订单优惠前金额】</w:t>
      </w:r>
    </w:p>
    <w:p>
      <w:pPr>
        <w:numPr>
          <w:numId w:val="66"/>
        </w:numPr>
        <w:spacing w:before="120" w:after="120" w:line="288" w:lineRule="auto"/>
        <w:ind w:left="453"/>
        <w:jc w:val="left"/>
      </w:pPr>
      <w:r>
        <w:rPr>
          <w:rFonts w:eastAsia="等线" w:ascii="Arial" w:cs="Arial" w:hAnsi="Arial"/>
          <w:color w:val="1f2329"/>
          <w:sz w:val="22"/>
        </w:rPr>
        <w:t>GMV016 退后</w:t>
      </w:r>
      <w:r>
        <w:rPr>
          <w:rFonts w:eastAsia="等线" w:ascii="Arial" w:cs="Arial" w:hAnsi="Arial"/>
          <w:color w:val="1f2329"/>
          <w:sz w:val="22"/>
        </w:rPr>
        <w:t>GMV</w:t>
      </w:r>
      <w:r>
        <w:rPr>
          <w:rFonts w:eastAsia="等线" w:ascii="Arial" w:cs="Arial" w:hAnsi="Arial"/>
          <w:color w:val="1f2329"/>
          <w:sz w:val="22"/>
        </w:rPr>
        <w:t>：正向销售实收支付GMV GMV012 - 退款TK006</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 xml:space="preserve">DWS汇总（dws1收入汇总）： </w:t>
      </w:r>
    </w:p>
    <w:p>
      <w:pPr>
        <w:numPr>
          <w:numId w:val="67"/>
        </w:numPr>
        <w:spacing w:before="120" w:after="120" w:line="288" w:lineRule="auto"/>
        <w:ind w:left="453"/>
        <w:jc w:val="left"/>
      </w:pPr>
      <w:r>
        <w:rPr>
          <w:rFonts w:eastAsia="等线" w:ascii="Arial" w:cs="Arial" w:hAnsi="Arial"/>
          <w:color w:val="1f2329"/>
          <w:sz w:val="22"/>
        </w:rPr>
        <w:t>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68"/>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color w:val="3370ff"/>
          <w:sz w:val="28"/>
        </w:rPr>
        <w:t xml:space="preserve">2.1.5 </w:t>
      </w:r>
      <w:r>
        <w:rPr>
          <w:rFonts w:eastAsia="等线" w:ascii="Arial" w:cs="Arial" w:hAnsi="Arial"/>
          <w:b w:val="true"/>
          <w:color w:val="1f2329"/>
          <w:sz w:val="28"/>
        </w:rPr>
        <w:t>零售订单 – 退货退款</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5"/>
        <w:gridCol w:w="540"/>
        <w:gridCol w:w="870"/>
        <w:gridCol w:w="1755"/>
        <w:gridCol w:w="585"/>
        <w:gridCol w:w="2775"/>
        <w:gridCol w:w="1365"/>
      </w:tblGrid>
      <w:tr>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交易中心：零售退单</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stg_oms_trade_retail_return_bill</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主表：履约系统OMS的待结算零售退货退款订单</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交易中心：零售退单商品明细</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stg_oms_trade_retail_return_bill_line</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明细表：履约系统OMS的待结算零售退货退款订单商品明细数据，生成退款数据</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零售退单</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stg_oms_ord_retail_return_bill</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关联获取原交易单：由平台接入的交易订单生成的零售退货退款订单</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零售退单商品明细</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stg_oms_ord_retail_return_gds_de</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关联获取原交易单明细表：由平台接入的交易单商品明细数据</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stg_oms_ord_retail_order_bill</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关联获取由平台接入的交易订单生成的零售订单，使用订单编号对业务来源打标</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零售订单配送信息</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stg_oms_ord_retail_ord_dis_info</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获取原订单签收信息：签收状态、签收时间、确认收货时间，用于退货物流阶段</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SKU主表</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stg_oms_gds_singlproduct</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关联获取商品SKU编码</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商品基础属性表</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stg_oms_gds_goods_base_attribute</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关联获取商品SKU的库存分类</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业务才视图-店铺</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关联获取店铺编码及店铺名称</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主数据-产品</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dim_pub_sku_info</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获取SKU市场价</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dwd订单业务单元（已转单）</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dwd_fin_order_unit_df</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由退单关联的原订单编号基于业务单元预定义的业务来源、业务单元打标：天猫、抖音、快手有区分业务来源</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dwd零售退货单toC</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dwd_fin_sale_order_return_toc_df</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根据明细表获取 库存分类、区分赠品、获取SKU市场价、退货数量、退款金额、支付时间、SKU、店铺、收入确认时间、平台折扣返还</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单据时间在2023-06-01之后的已转入交易中心的零售退单数据；</w:t>
            </w:r>
          </w:p>
          <w:p>
            <w:pPr>
              <w:spacing w:before="120" w:after="120" w:line="288" w:lineRule="auto"/>
              <w:ind w:left="0"/>
              <w:jc w:val="left"/>
            </w:pPr>
            <w:r>
              <w:rPr>
                <w:rFonts w:eastAsia="等线" w:ascii="Arial" w:cs="Arial" w:hAnsi="Arial"/>
                <w:sz w:val="22"/>
              </w:rPr>
              <w:t>不包含 内部领用零售退单</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dwd零售订单toC(未转入交易中心)</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dwd_fin_sale_order_return_toc_not_df</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根据明细表获取 库存分类、区分赠品、获取</w:t>
            </w:r>
            <w:r>
              <w:rPr>
                <w:rFonts w:eastAsia="等线" w:ascii="Arial" w:cs="Arial" w:hAnsi="Arial"/>
                <w:color w:val="1f2329"/>
                <w:sz w:val="22"/>
              </w:rPr>
              <w:t>SKU</w:t>
            </w:r>
            <w:r>
              <w:rPr>
                <w:rFonts w:eastAsia="等线" w:ascii="Arial" w:cs="Arial" w:hAnsi="Arial"/>
                <w:color w:val="1f2329"/>
                <w:sz w:val="22"/>
              </w:rPr>
              <w:t>市场价、数量、实收金额、支付时间、SKU、店铺</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单据时间在2023-06-01之后的未转入交易中心的零售退单数据；</w:t>
            </w:r>
          </w:p>
          <w:p>
            <w:pPr>
              <w:spacing w:before="120" w:after="120" w:line="288" w:lineRule="auto"/>
              <w:ind w:left="0"/>
              <w:jc w:val="left"/>
            </w:pPr>
            <w:r>
              <w:rPr>
                <w:rFonts w:eastAsia="等线" w:ascii="Arial" w:cs="Arial" w:hAnsi="Arial"/>
                <w:sz w:val="22"/>
              </w:rPr>
              <w:t>不包含 内部领用零售退单</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dws售后退单-日</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dws_fin_sale_order_return_biz_1d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计算未作废的申请退货退款订单的退款GMV数据，确定支付日期 维度下的店铺范围内订单退货数量GMV、退款金额、退款的赠品优惠前GMV</w:t>
            </w:r>
          </w:p>
          <w:p>
            <w:pPr>
              <w:spacing w:before="120" w:after="120" w:line="288" w:lineRule="auto"/>
              <w:ind w:left="0"/>
              <w:jc w:val="left"/>
            </w:pP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已转入交易中心的零售退单：不包括作废的零售退单（交易中心）；</w:t>
            </w:r>
            <w:r>
              <w:rPr>
                <w:rFonts w:eastAsia="等线" w:ascii="Arial" w:cs="Arial" w:hAnsi="Arial"/>
                <w:sz w:val="22"/>
              </w:rPr>
              <w:br/>
            </w:r>
            <w:r>
              <w:rPr>
                <w:rFonts w:eastAsia="等线" w:ascii="Arial" w:cs="Arial" w:hAnsi="Arial"/>
                <w:color w:val="1f2329"/>
                <w:sz w:val="22"/>
              </w:rPr>
              <w:t>仅包括花西子品牌国内线上店铺；</w:t>
            </w:r>
            <w:r>
              <w:rPr>
                <w:rFonts w:eastAsia="等线" w:ascii="Arial" w:cs="Arial" w:hAnsi="Arial"/>
                <w:sz w:val="22"/>
              </w:rPr>
              <w:br/>
            </w:r>
            <w:r>
              <w:rPr>
                <w:rFonts w:eastAsia="等线" w:ascii="Arial" w:cs="Arial" w:hAnsi="Arial"/>
                <w:sz w:val="22"/>
              </w:rPr>
              <w:t>未转入交易中心的零售退单：单据状态为已完成</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36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36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数据源准备：数仓每日增量更新ODS申请退货退款的退货订单、退货明细、配送、原交易订单、待结算退款数据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DWD数据处理ODS数据，从退单申请到退单结算整个数据链：订单中心零售退单及明细相关、交易中心零售退单及明细相关数据：</w:t>
      </w:r>
    </w:p>
    <w:p>
      <w:pPr>
        <w:numPr>
          <w:numId w:val="69"/>
        </w:numPr>
        <w:spacing w:before="120" w:after="120" w:line="288" w:lineRule="auto"/>
        <w:ind w:left="453"/>
        <w:jc w:val="left"/>
      </w:pPr>
      <w:r>
        <w:rPr>
          <w:rFonts w:eastAsia="等线" w:ascii="Arial" w:cs="Arial" w:hAnsi="Arial"/>
          <w:color w:val="1f2329"/>
          <w:sz w:val="22"/>
        </w:rPr>
        <w:t>以【支付时间】统计的交易中心接入的零售退单的退货数量、退款金额、平台折扣返还：</w:t>
      </w:r>
    </w:p>
    <w:p>
      <w:pPr>
        <w:spacing w:before="120" w:after="120" w:line="288" w:lineRule="auto"/>
        <w:ind w:left="453" w:firstLine="420"/>
        <w:jc w:val="left"/>
      </w:pPr>
      <w:r>
        <w:rPr>
          <w:rFonts w:eastAsia="等线" w:ascii="Arial" w:cs="Arial" w:hAnsi="Arial"/>
          <w:color w:val="1f2329"/>
          <w:sz w:val="22"/>
        </w:rPr>
        <w:t xml:space="preserve"> 退货数量= 【退货数量】；</w:t>
      </w:r>
    </w:p>
    <w:p>
      <w:pPr>
        <w:spacing w:before="120" w:after="120" w:line="288" w:lineRule="auto"/>
        <w:ind w:left="453" w:firstLine="420"/>
        <w:jc w:val="left"/>
      </w:pPr>
      <w:r>
        <w:rPr>
          <w:rFonts w:eastAsia="等线" w:ascii="Arial" w:cs="Arial" w:hAnsi="Arial"/>
          <w:color w:val="1f2329"/>
          <w:sz w:val="22"/>
        </w:rPr>
        <w:t>退款金额 =【均摊金额】；</w:t>
      </w:r>
    </w:p>
    <w:p>
      <w:pPr>
        <w:spacing w:before="120" w:after="120" w:line="288" w:lineRule="auto"/>
        <w:ind w:left="453" w:firstLine="420"/>
        <w:jc w:val="left"/>
      </w:pPr>
      <w:r>
        <w:rPr>
          <w:rFonts w:eastAsia="等线" w:ascii="Arial" w:cs="Arial" w:hAnsi="Arial"/>
          <w:color w:val="1f2329"/>
          <w:sz w:val="22"/>
        </w:rPr>
        <w:t xml:space="preserve">平台折扣返还 =【平台优惠金额】； </w:t>
      </w:r>
    </w:p>
    <w:p>
      <w:pPr>
        <w:spacing w:before="120" w:after="120" w:line="288" w:lineRule="auto"/>
        <w:ind w:left="453" w:firstLine="420"/>
        <w:jc w:val="left"/>
      </w:pPr>
      <w:r>
        <w:rPr>
          <w:rFonts w:eastAsia="等线" w:ascii="Arial" w:cs="Arial" w:hAnsi="Arial"/>
          <w:color w:val="1f2329"/>
          <w:sz w:val="22"/>
        </w:rPr>
        <w:t>退款物流阶段：根据零售退单对应的原交易单的签收状态、签收时间及收货确认时间与零售退单单据时间比较：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00"/>
        <w:gridCol w:w="4980"/>
      </w:tblGrid>
      <w:tr>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退款物流阶段</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逻辑说明</w:t>
            </w:r>
          </w:p>
        </w:tc>
      </w:tr>
      <w:tr>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发货后退款</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原单未签收，或者已签收但在签收之前提退单申请</w:t>
            </w:r>
          </w:p>
        </w:tc>
      </w:tr>
      <w:tr>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签收后退款</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原单已签收并且在确认收货之前提退单申请</w:t>
            </w:r>
          </w:p>
        </w:tc>
      </w:tr>
      <w:tr>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确认收货后退款</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原单已签收并且在确认收货之后提退单申请</w:t>
            </w:r>
          </w:p>
        </w:tc>
      </w:tr>
    </w:tbl>
    <w:p>
      <w:pPr>
        <w:spacing w:before="120" w:after="120" w:line="288" w:lineRule="auto"/>
        <w:ind w:left="0" w:firstLine="420"/>
        <w:jc w:val="left"/>
      </w:pPr>
    </w:p>
    <w:p>
      <w:pPr>
        <w:numPr>
          <w:numId w:val="70"/>
        </w:numPr>
        <w:spacing w:before="120" w:after="120" w:line="288" w:lineRule="auto"/>
        <w:ind w:left="453"/>
        <w:jc w:val="left"/>
      </w:pPr>
      <w:r>
        <w:rPr>
          <w:rFonts w:eastAsia="等线" w:ascii="Arial" w:cs="Arial" w:hAnsi="Arial"/>
          <w:color w:val="1f2329"/>
          <w:sz w:val="22"/>
        </w:rPr>
        <w:t>计算商品</w:t>
      </w:r>
      <w:r>
        <w:rPr>
          <w:rFonts w:eastAsia="等线" w:ascii="Arial" w:cs="Arial" w:hAnsi="Arial"/>
          <w:color w:val="1f2329"/>
          <w:sz w:val="22"/>
        </w:rPr>
        <w:t>SKU</w:t>
      </w:r>
      <w:r>
        <w:rPr>
          <w:rFonts w:eastAsia="等线" w:ascii="Arial" w:cs="Arial" w:hAnsi="Arial"/>
          <w:color w:val="1f2329"/>
          <w:sz w:val="22"/>
        </w:rPr>
        <w:t>赠品支付</w:t>
      </w:r>
      <w:r>
        <w:rPr>
          <w:rFonts w:eastAsia="等线" w:ascii="Arial" w:cs="Arial" w:hAnsi="Arial"/>
          <w:color w:val="1f2329"/>
          <w:sz w:val="22"/>
        </w:rPr>
        <w:t>GMV</w:t>
      </w:r>
      <w:r>
        <w:rPr>
          <w:rFonts w:eastAsia="等线" w:ascii="Arial" w:cs="Arial" w:hAnsi="Arial"/>
          <w:color w:val="1f2329"/>
          <w:sz w:val="22"/>
        </w:rPr>
        <w:t>退款金额：由商品SKU获取【市场价】，区分交易订单商品赠品行计算 赠品支付GMV退款金额 = 【退货数量】 * 【市场价】。</w:t>
      </w:r>
    </w:p>
    <w:p>
      <w:pPr>
        <w:numPr>
          <w:numId w:val="71"/>
        </w:numPr>
        <w:spacing w:before="120" w:after="120" w:line="288" w:lineRule="auto"/>
        <w:ind w:left="453"/>
        <w:jc w:val="left"/>
      </w:pPr>
      <w:r>
        <w:rPr>
          <w:rFonts w:eastAsia="等线" w:ascii="Arial" w:cs="Arial" w:hAnsi="Arial"/>
          <w:color w:val="1f2329"/>
          <w:sz w:val="22"/>
        </w:rPr>
        <w:t xml:space="preserve">根据 </w:t>
      </w:r>
      <w:r>
        <w:rPr>
          <w:rFonts w:eastAsia="等线" w:ascii="Arial" w:cs="Arial" w:hAnsi="Arial"/>
          <w:b w:val="true"/>
          <w:color w:val="1f2329"/>
          <w:sz w:val="22"/>
        </w:rPr>
        <w:t>业务单元规则</w:t>
      </w:r>
      <w:r>
        <w:rPr>
          <w:rFonts w:eastAsia="等线" w:ascii="Arial" w:cs="Arial" w:hAnsi="Arial"/>
          <w:color w:val="1f2329"/>
          <w:sz w:val="22"/>
        </w:rPr>
        <w:t xml:space="preserve"> 预定义的业务来源及业务单元规则来获取</w:t>
      </w:r>
      <w:r>
        <w:rPr>
          <w:rFonts w:eastAsia="等线" w:ascii="Arial" w:cs="Arial" w:hAnsi="Arial"/>
          <w:b w:val="true"/>
          <w:color w:val="1f2329"/>
          <w:sz w:val="22"/>
        </w:rPr>
        <w:t xml:space="preserve"> 渠道维度值</w:t>
      </w:r>
      <w:r>
        <w:rPr>
          <w:rFonts w:eastAsia="等线" w:ascii="Arial" w:cs="Arial" w:hAnsi="Arial"/>
          <w:color w:val="1f2329"/>
          <w:sz w:val="22"/>
        </w:rPr>
        <w:t>：业务来源、业务来源；</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72"/>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：仅包括【未作废】零售退单明细行、【花西子品牌国内线上】店铺。</w:t>
      </w:r>
    </w:p>
    <w:p>
      <w:pPr>
        <w:numPr>
          <w:numId w:val="73"/>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：零售退单的【支付时间】如果支付时间为空，则取【收入确认时间】，确定指标的时间</w:t>
      </w:r>
    </w:p>
    <w:p>
      <w:pPr>
        <w:numPr>
          <w:numId w:val="74"/>
        </w:numPr>
        <w:spacing w:before="120" w:after="120" w:line="288" w:lineRule="auto"/>
        <w:ind w:left="453"/>
        <w:jc w:val="left"/>
      </w:pPr>
      <w:r>
        <w:rPr>
          <w:rFonts w:eastAsia="等线" w:ascii="Arial" w:cs="Arial" w:hAnsi="Arial"/>
          <w:color w:val="1f2329"/>
          <w:sz w:val="22"/>
        </w:rPr>
        <w:t>TK007发货后退款：【退款物流阶段】为</w:t>
      </w:r>
      <w:r>
        <w:rPr>
          <w:rFonts w:eastAsia="等线" w:ascii="Arial" w:cs="Arial" w:hAnsi="Arial"/>
          <w:b w:val="true"/>
          <w:color w:val="1f2329"/>
          <w:sz w:val="22"/>
        </w:rPr>
        <w:t>发货后退款</w:t>
      </w:r>
      <w:r>
        <w:rPr>
          <w:rFonts w:eastAsia="等线" w:ascii="Arial" w:cs="Arial" w:hAnsi="Arial"/>
          <w:color w:val="1f2329"/>
          <w:sz w:val="22"/>
        </w:rPr>
        <w:t>的零售退单商品明细行中（包括赠品行和非赠品行）的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75"/>
        </w:numPr>
        <w:spacing w:before="120" w:after="120" w:line="288" w:lineRule="auto"/>
        <w:ind w:left="453"/>
        <w:jc w:val="left"/>
      </w:pPr>
      <w:r>
        <w:rPr>
          <w:rFonts w:eastAsia="等线" w:ascii="Arial" w:cs="Arial" w:hAnsi="Arial"/>
          <w:color w:val="1f2329"/>
          <w:sz w:val="22"/>
        </w:rPr>
        <w:t>TL005发货后退货量：【退款物流阶段】为</w:t>
      </w:r>
      <w:r>
        <w:rPr>
          <w:rFonts w:eastAsia="等线" w:ascii="Arial" w:cs="Arial" w:hAnsi="Arial"/>
          <w:b w:val="true"/>
          <w:color w:val="1f2329"/>
          <w:sz w:val="22"/>
        </w:rPr>
        <w:t>发货后退款</w:t>
      </w:r>
      <w:r>
        <w:rPr>
          <w:rFonts w:eastAsia="等线" w:ascii="Arial" w:cs="Arial" w:hAnsi="Arial"/>
          <w:color w:val="1f2329"/>
          <w:sz w:val="22"/>
        </w:rPr>
        <w:t>的零售退单商品明细行中 【非赠品行】的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76"/>
        </w:numPr>
        <w:spacing w:before="120" w:after="120" w:line="288" w:lineRule="auto"/>
        <w:ind w:left="453"/>
        <w:jc w:val="left"/>
      </w:pPr>
      <w:r>
        <w:rPr>
          <w:rFonts w:eastAsia="等线" w:ascii="Arial" w:cs="Arial" w:hAnsi="Arial"/>
          <w:color w:val="1f2329"/>
          <w:sz w:val="22"/>
        </w:rPr>
        <w:t>TL009发货后退货量 - 赠品：【退款物流阶段】为</w:t>
      </w:r>
      <w:r>
        <w:rPr>
          <w:rFonts w:eastAsia="等线" w:ascii="Arial" w:cs="Arial" w:hAnsi="Arial"/>
          <w:b w:val="true"/>
          <w:color w:val="1f2329"/>
          <w:sz w:val="22"/>
        </w:rPr>
        <w:t>发货后退款</w:t>
      </w:r>
      <w:r>
        <w:rPr>
          <w:rFonts w:eastAsia="等线" w:ascii="Arial" w:cs="Arial" w:hAnsi="Arial"/>
          <w:color w:val="1f2329"/>
          <w:sz w:val="22"/>
        </w:rPr>
        <w:t>的零售退单商品明细行中 【赠品行】的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77"/>
        </w:numPr>
        <w:spacing w:before="120" w:after="120" w:line="288" w:lineRule="auto"/>
        <w:ind w:left="453"/>
        <w:jc w:val="left"/>
      </w:pPr>
      <w:r>
        <w:rPr>
          <w:rFonts w:eastAsia="等线" w:ascii="Arial" w:cs="Arial" w:hAnsi="Arial"/>
          <w:color w:val="1f2329"/>
          <w:sz w:val="22"/>
        </w:rPr>
        <w:t>TK008确认收货前退款：【退款物流阶段】为</w:t>
      </w:r>
      <w:r>
        <w:rPr>
          <w:rFonts w:eastAsia="等线" w:ascii="Arial" w:cs="Arial" w:hAnsi="Arial"/>
          <w:b w:val="true"/>
          <w:color w:val="1f2329"/>
          <w:sz w:val="22"/>
        </w:rPr>
        <w:t>签收后退款</w:t>
      </w:r>
      <w:r>
        <w:rPr>
          <w:rFonts w:eastAsia="等线" w:ascii="Arial" w:cs="Arial" w:hAnsi="Arial"/>
          <w:color w:val="1f2329"/>
          <w:sz w:val="22"/>
        </w:rPr>
        <w:t>的零售退单商品明细行中（包括赠品行和非赠品行）的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78"/>
        </w:numPr>
        <w:spacing w:before="120" w:after="120" w:line="288" w:lineRule="auto"/>
        <w:ind w:left="453"/>
        <w:jc w:val="left"/>
      </w:pPr>
      <w:r>
        <w:rPr>
          <w:rFonts w:eastAsia="等线" w:ascii="Arial" w:cs="Arial" w:hAnsi="Arial"/>
          <w:color w:val="1f2329"/>
          <w:sz w:val="22"/>
        </w:rPr>
        <w:t>TL006确认收货前退货量：【退款物流阶段】为</w:t>
      </w:r>
      <w:r>
        <w:rPr>
          <w:rFonts w:eastAsia="等线" w:ascii="Arial" w:cs="Arial" w:hAnsi="Arial"/>
          <w:b w:val="true"/>
          <w:color w:val="1f2329"/>
          <w:sz w:val="22"/>
        </w:rPr>
        <w:t>签收后退款</w:t>
      </w:r>
      <w:r>
        <w:rPr>
          <w:rFonts w:eastAsia="等线" w:ascii="Arial" w:cs="Arial" w:hAnsi="Arial"/>
          <w:color w:val="1f2329"/>
          <w:sz w:val="22"/>
        </w:rPr>
        <w:t>的零售退单商品明细行中 【非赠品行】的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79"/>
        </w:numPr>
        <w:spacing w:before="120" w:after="120" w:line="288" w:lineRule="auto"/>
        <w:ind w:left="453"/>
        <w:jc w:val="left"/>
      </w:pPr>
      <w:r>
        <w:rPr>
          <w:rFonts w:eastAsia="等线" w:ascii="Arial" w:cs="Arial" w:hAnsi="Arial"/>
          <w:color w:val="1f2329"/>
          <w:sz w:val="22"/>
        </w:rPr>
        <w:t>TL010确认收货前退货量 - 赠品：【退款物流阶段】为</w:t>
      </w:r>
      <w:r>
        <w:rPr>
          <w:rFonts w:eastAsia="等线" w:ascii="Arial" w:cs="Arial" w:hAnsi="Arial"/>
          <w:b w:val="true"/>
          <w:color w:val="1f2329"/>
          <w:sz w:val="22"/>
        </w:rPr>
        <w:t>签收后退款</w:t>
      </w:r>
      <w:r>
        <w:rPr>
          <w:rFonts w:eastAsia="等线" w:ascii="Arial" w:cs="Arial" w:hAnsi="Arial"/>
          <w:color w:val="1f2329"/>
          <w:sz w:val="22"/>
        </w:rPr>
        <w:t>的零售退单商品明细行中 【非赠品行】的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80"/>
        </w:numPr>
        <w:spacing w:before="120" w:after="120" w:line="288" w:lineRule="auto"/>
        <w:ind w:left="453"/>
        <w:jc w:val="left"/>
      </w:pPr>
      <w:r>
        <w:rPr>
          <w:rFonts w:eastAsia="等线" w:ascii="Arial" w:cs="Arial" w:hAnsi="Arial"/>
          <w:color w:val="1f2329"/>
          <w:sz w:val="22"/>
        </w:rPr>
        <w:t>TK009确认收货后退款：【退款物流阶段】为</w:t>
      </w:r>
      <w:r>
        <w:rPr>
          <w:rFonts w:eastAsia="等线" w:ascii="Arial" w:cs="Arial" w:hAnsi="Arial"/>
          <w:b w:val="true"/>
          <w:color w:val="1f2329"/>
          <w:sz w:val="22"/>
        </w:rPr>
        <w:t>确认收货后退款</w:t>
      </w:r>
      <w:r>
        <w:rPr>
          <w:rFonts w:eastAsia="等线" w:ascii="Arial" w:cs="Arial" w:hAnsi="Arial"/>
          <w:color w:val="1f2329"/>
          <w:sz w:val="22"/>
        </w:rPr>
        <w:t>的零售退单商品明细行中（包括赠品行和非赠品行）的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81"/>
        </w:numPr>
        <w:spacing w:before="120" w:after="120" w:line="288" w:lineRule="auto"/>
        <w:ind w:left="453"/>
        <w:jc w:val="left"/>
      </w:pPr>
      <w:r>
        <w:rPr>
          <w:rFonts w:eastAsia="等线" w:ascii="Arial" w:cs="Arial" w:hAnsi="Arial"/>
          <w:color w:val="1f2329"/>
          <w:sz w:val="22"/>
        </w:rPr>
        <w:t>TL007确认收货后退货量：【退款物流阶段】为</w:t>
      </w:r>
      <w:r>
        <w:rPr>
          <w:rFonts w:eastAsia="等线" w:ascii="Arial" w:cs="Arial" w:hAnsi="Arial"/>
          <w:b w:val="true"/>
          <w:color w:val="1f2329"/>
          <w:sz w:val="22"/>
        </w:rPr>
        <w:t>确认收货后退款</w:t>
      </w:r>
      <w:r>
        <w:rPr>
          <w:rFonts w:eastAsia="等线" w:ascii="Arial" w:cs="Arial" w:hAnsi="Arial"/>
          <w:color w:val="1f2329"/>
          <w:sz w:val="22"/>
        </w:rPr>
        <w:t>的零售退单商品明细行中 【非赠品行】的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82"/>
        </w:numPr>
        <w:spacing w:before="120" w:after="120" w:line="288" w:lineRule="auto"/>
        <w:ind w:left="453"/>
        <w:jc w:val="left"/>
      </w:pPr>
      <w:r>
        <w:rPr>
          <w:rFonts w:eastAsia="等线" w:ascii="Arial" w:cs="Arial" w:hAnsi="Arial"/>
          <w:color w:val="1f2329"/>
          <w:sz w:val="22"/>
        </w:rPr>
        <w:t>TL011确认收货后退货量：【退款物流阶段】为</w:t>
      </w:r>
      <w:r>
        <w:rPr>
          <w:rFonts w:eastAsia="等线" w:ascii="Arial" w:cs="Arial" w:hAnsi="Arial"/>
          <w:b w:val="true"/>
          <w:color w:val="1f2329"/>
          <w:sz w:val="22"/>
        </w:rPr>
        <w:t>确认收货后退款</w:t>
      </w:r>
      <w:r>
        <w:rPr>
          <w:rFonts w:eastAsia="等线" w:ascii="Arial" w:cs="Arial" w:hAnsi="Arial"/>
          <w:color w:val="1f2329"/>
          <w:sz w:val="22"/>
        </w:rPr>
        <w:t>的零售退单商品明细行中 【非赠品行】的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83"/>
        </w:numPr>
        <w:spacing w:before="120" w:after="120" w:line="288" w:lineRule="auto"/>
        <w:ind w:left="453"/>
        <w:jc w:val="left"/>
      </w:pPr>
      <w:r>
        <w:rPr>
          <w:rFonts w:eastAsia="等线" w:ascii="Arial" w:cs="Arial" w:hAnsi="Arial"/>
          <w:color w:val="1f2329"/>
          <w:sz w:val="22"/>
        </w:rPr>
        <w:t>GMV007赠品支付</w:t>
      </w:r>
      <w:r>
        <w:rPr>
          <w:rFonts w:eastAsia="等线" w:ascii="Arial" w:cs="Arial" w:hAnsi="Arial"/>
          <w:color w:val="1f2329"/>
          <w:sz w:val="22"/>
        </w:rPr>
        <w:t>GMV</w:t>
      </w:r>
      <w:r>
        <w:rPr>
          <w:rFonts w:eastAsia="等线" w:ascii="Arial" w:cs="Arial" w:hAnsi="Arial"/>
          <w:color w:val="1f2329"/>
          <w:sz w:val="22"/>
        </w:rPr>
        <w:t xml:space="preserve"> - 退款：正数体现，取消交易订单商品明细行中 【非赠品行】的 商品</w:t>
      </w:r>
      <w:r>
        <w:rPr>
          <w:rFonts w:eastAsia="等线" w:ascii="Arial" w:cs="Arial" w:hAnsi="Arial"/>
          <w:color w:val="1f2329"/>
          <w:sz w:val="22"/>
        </w:rPr>
        <w:t>SKU</w:t>
      </w:r>
      <w:r>
        <w:rPr>
          <w:rFonts w:eastAsia="等线" w:ascii="Arial" w:cs="Arial" w:hAnsi="Arial"/>
          <w:color w:val="1f2329"/>
          <w:sz w:val="22"/>
        </w:rPr>
        <w:t xml:space="preserve"> 【赠品支付GMV退款金额】</w:t>
      </w:r>
    </w:p>
    <w:p>
      <w:pPr>
        <w:numPr>
          <w:numId w:val="84"/>
        </w:numPr>
        <w:spacing w:before="120" w:after="120" w:line="288" w:lineRule="auto"/>
        <w:ind w:left="453"/>
        <w:jc w:val="left"/>
      </w:pPr>
      <w:r>
        <w:rPr>
          <w:rFonts w:eastAsia="等线" w:ascii="Arial" w:cs="Arial" w:hAnsi="Arial"/>
          <w:color w:val="1f2329"/>
          <w:sz w:val="22"/>
        </w:rPr>
        <w:t>TK001 退后</w:t>
      </w:r>
      <w:r>
        <w:rPr>
          <w:rFonts w:eastAsia="等线" w:ascii="Arial" w:cs="Arial" w:hAnsi="Arial"/>
          <w:color w:val="1f2329"/>
          <w:sz w:val="22"/>
        </w:rPr>
        <w:t>GMV</w:t>
      </w:r>
      <w:r>
        <w:rPr>
          <w:rFonts w:eastAsia="等线" w:ascii="Arial" w:cs="Arial" w:hAnsi="Arial"/>
          <w:color w:val="1f2329"/>
          <w:sz w:val="22"/>
        </w:rPr>
        <w:t>：为各阶段退款金额合计</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DWS汇总（dws1收入汇总）：</w:t>
      </w:r>
    </w:p>
    <w:p>
      <w:pPr>
        <w:numPr>
          <w:numId w:val="85"/>
        </w:numPr>
        <w:spacing w:before="120" w:after="120" w:line="288" w:lineRule="auto"/>
        <w:ind w:left="453"/>
        <w:jc w:val="left"/>
      </w:pPr>
      <w:r>
        <w:rPr>
          <w:rFonts w:eastAsia="等线" w:ascii="Arial" w:cs="Arial" w:hAnsi="Arial"/>
          <w:color w:val="1f2329"/>
          <w:sz w:val="22"/>
        </w:rPr>
        <w:t>根据SKU编码获取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86"/>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color w:val="3370ff"/>
          <w:sz w:val="28"/>
        </w:rPr>
        <w:t xml:space="preserve">2.1.6 </w:t>
      </w:r>
      <w:r>
        <w:rPr>
          <w:rFonts w:eastAsia="等线" w:ascii="Arial" w:cs="Arial" w:hAnsi="Arial"/>
          <w:b w:val="true"/>
          <w:color w:val="1f2329"/>
          <w:sz w:val="28"/>
        </w:rPr>
        <w:t>零售订单 – 电商结算调整单</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5"/>
        <w:gridCol w:w="525"/>
        <w:gridCol w:w="825"/>
        <w:gridCol w:w="1725"/>
        <w:gridCol w:w="510"/>
        <w:gridCol w:w="2340"/>
        <w:gridCol w:w="1095"/>
        <w:gridCol w:w="900"/>
      </w:tblGrid>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例外</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电商结算调整单</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stg_oms_trade_retail_bill_adjust</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主表：线上仅退款申请及线下退款申请</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电商结算调整单明细</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stg_oms_trade_retail_bill_adjust_lines</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明细表：线上仅退款申请及线下退款申请商品明细数据，生成退款数据</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stg_oms_ord_retail_order_bill</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关联获取由平台接入的交易订单生成的零售订单，使用订单编号对业务来源打标</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零售订单商品明细</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stg_oms_ord_retail_ord_goods_detail</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关联获取由平台接入的交易订单生成的零售订单商品明细</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零售订单配送信息</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stg_oms_ord_retail_ord_dis_info</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获取原订单签收信息：签收状态、签收时间、确认收货时间，用于退货物流阶段</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SKU主表</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stg_oms_gds_singlproduct</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关联获取商品SKU编码</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商品基础属性表</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stg_oms_gds_goods_base_attribute</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关联获取商品SKU的库存分类</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业务才视图-店铺</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关联获取店铺编码及店铺名称</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dwd订单业务单元（已转单）</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dwd_fin_order_unit_df</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由退单关联的原订单编号基于业务单元预定义的业务来源、业务单元打标：天猫、抖音、快手有区分业务来源</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dwd订单业务单元（未转单）</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dwd_fin_order_not_in_unit_df</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基于平台交易号规则预定义的业务来源、业务单元打标</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主数据-业务单元规则</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dim_order_biz_unit_config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手工导入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基于店铺规则预定义的业务来源、业务单元打标</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dwd交易结算调整</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dwd_fin_trade_adjust_df</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根据明细表获取 库存分类、调整金额（如没有行，则取调整单头的调整金额）、退款时间、SKU、店铺、收入确认时间</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单据时间在2023-06-01之后的订单数据；</w:t>
            </w: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dws售后退单-日</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dws_fin_sale_order_return_biz_1d</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计算线上仅退款申请单和线下收入调整申请单的退款GMV数据，确定退款时间 维度下的申请退款金额；不指定SKU的线下调整单将按关联的原交易单号的非赠品行产成品销售行实收金额占比进行分摊；调整金额将转换符号，正数表达；</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线下退款不指定SKU的退款金额将分摊至原交易号非赠品产成品 明细行，如该交易单不存在非赠品产成品销售金额则此笔线下退款金额不包括在报表数据中</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仅包括线上调整单和线下收入调整单；</w:t>
            </w:r>
            <w:r>
              <w:rPr>
                <w:rFonts w:eastAsia="等线" w:ascii="Arial" w:cs="Arial" w:hAnsi="Arial"/>
                <w:sz w:val="22"/>
              </w:rPr>
              <w:br/>
            </w:r>
            <w:r>
              <w:rPr>
                <w:rFonts w:eastAsia="等线" w:ascii="Arial" w:cs="Arial" w:hAnsi="Arial"/>
                <w:color w:val="1f2329"/>
                <w:sz w:val="22"/>
              </w:rPr>
              <w:t>仅包括花西子品牌国内线上店铺；</w:t>
            </w:r>
            <w:r>
              <w:rPr>
                <w:rFonts w:eastAsia="等线" w:ascii="Arial" w:cs="Arial" w:hAnsi="Arial"/>
                <w:sz w:val="22"/>
              </w:rPr>
              <w:br/>
            </w: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09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 仅退款调整单、退货明细、原交易订单、配送数据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DWD数据处理ODS数据，从退单申请到退单结算整个数据链：订单中心零售退单及明细相关、交易中心零售退单及明细相关数据：</w:t>
      </w:r>
    </w:p>
    <w:p>
      <w:pPr>
        <w:numPr>
          <w:numId w:val="87"/>
        </w:numPr>
        <w:spacing w:before="120" w:after="120" w:line="288" w:lineRule="auto"/>
        <w:ind w:left="453"/>
        <w:jc w:val="left"/>
      </w:pPr>
      <w:r>
        <w:rPr>
          <w:rFonts w:eastAsia="等线" w:ascii="Arial" w:cs="Arial" w:hAnsi="Arial"/>
          <w:color w:val="1f2329"/>
          <w:sz w:val="22"/>
        </w:rPr>
        <w:t>以【退款时间】统计的接入的电商结算调整单的退款金额，正数展示，此单据不统计数量：</w:t>
      </w:r>
    </w:p>
    <w:p>
      <w:pPr>
        <w:spacing w:before="120" w:after="120" w:line="288" w:lineRule="auto"/>
        <w:ind w:left="907" w:firstLine="420"/>
        <w:jc w:val="left"/>
      </w:pPr>
      <w:r>
        <w:rPr>
          <w:rFonts w:eastAsia="等线" w:ascii="Arial" w:cs="Arial" w:hAnsi="Arial"/>
          <w:color w:val="1f2329"/>
          <w:sz w:val="22"/>
        </w:rPr>
        <w:t>退款金额 =优先取电商结算调整单明细的【调整金额】*-1，如果没有行明细则取 电商结算调整单的【调整金额】*-1</w:t>
      </w:r>
    </w:p>
    <w:p>
      <w:pPr>
        <w:spacing w:before="120" w:after="120" w:line="288" w:lineRule="auto"/>
        <w:ind w:left="907" w:firstLine="420"/>
        <w:jc w:val="left"/>
      </w:pPr>
      <w:r>
        <w:rPr>
          <w:rFonts w:eastAsia="等线" w:ascii="Arial" w:cs="Arial" w:hAnsi="Arial"/>
          <w:color w:val="1f2329"/>
          <w:sz w:val="22"/>
        </w:rPr>
        <w:t>退款物流阶段：根据零售退单对应的原交易单的签收状态、签收时间及收货确认时间与退款时间比较：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退款物流阶段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逻辑说明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发货后退款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原单未签收，或者已签收但在签收之前退款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签收后退款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原单已签收并且在确认收货之前退款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确认收货后退款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原单已签收并且在确认收货之后退款</w:t>
            </w:r>
          </w:p>
        </w:tc>
      </w:tr>
    </w:tbl>
    <w:p>
      <w:pPr>
        <w:spacing w:before="120" w:after="120" w:line="288" w:lineRule="auto"/>
        <w:ind w:left="0" w:firstLine="420"/>
        <w:jc w:val="left"/>
      </w:pPr>
    </w:p>
    <w:p>
      <w:pPr>
        <w:numPr>
          <w:numId w:val="88"/>
        </w:numPr>
        <w:spacing w:before="120" w:after="120" w:line="288" w:lineRule="auto"/>
        <w:ind w:left="453"/>
        <w:jc w:val="left"/>
      </w:pPr>
      <w:r>
        <w:rPr>
          <w:rFonts w:eastAsia="等线" w:ascii="Arial" w:cs="Arial" w:hAnsi="Arial"/>
          <w:color w:val="1f2329"/>
          <w:sz w:val="22"/>
        </w:rPr>
        <w:t xml:space="preserve">根据 </w:t>
      </w:r>
      <w:r>
        <w:rPr>
          <w:rFonts w:eastAsia="等线" w:ascii="Arial" w:cs="Arial" w:hAnsi="Arial"/>
          <w:b w:val="true"/>
          <w:color w:val="1f2329"/>
          <w:sz w:val="22"/>
        </w:rPr>
        <w:t>业务单元规则</w:t>
      </w:r>
      <w:r>
        <w:rPr>
          <w:rFonts w:eastAsia="等线" w:ascii="Arial" w:cs="Arial" w:hAnsi="Arial"/>
          <w:color w:val="1f2329"/>
          <w:sz w:val="22"/>
        </w:rPr>
        <w:t xml:space="preserve"> 预定义的业务来源及业务单元规则来获取</w:t>
      </w:r>
      <w:r>
        <w:rPr>
          <w:rFonts w:eastAsia="等线" w:ascii="Arial" w:cs="Arial" w:hAnsi="Arial"/>
          <w:b w:val="true"/>
          <w:color w:val="1f2329"/>
          <w:sz w:val="22"/>
        </w:rPr>
        <w:t xml:space="preserve"> 渠道维度值</w:t>
      </w:r>
      <w:r>
        <w:rPr>
          <w:rFonts w:eastAsia="等线" w:ascii="Arial" w:cs="Arial" w:hAnsi="Arial"/>
          <w:color w:val="1f2329"/>
          <w:sz w:val="22"/>
        </w:rPr>
        <w:t>：业务来源、业务来源；优先店铺规则，则使用零售订单单据，最后使用平台交易号打标。</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89"/>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：仅包括【线上电商额外退款、线下手工额外退款的收入调整】电商结算调整单、【花西子品牌国内线上】店铺。</w:t>
      </w:r>
    </w:p>
    <w:p>
      <w:pPr>
        <w:numPr>
          <w:numId w:val="90"/>
        </w:numPr>
        <w:spacing w:before="120" w:after="120" w:line="288" w:lineRule="auto"/>
        <w:ind w:left="453"/>
        <w:jc w:val="left"/>
      </w:pPr>
      <w:r>
        <w:rPr>
          <w:rFonts w:eastAsia="等线" w:ascii="Arial" w:cs="Arial" w:hAnsi="Arial"/>
          <w:color w:val="1f2329"/>
          <w:sz w:val="22"/>
        </w:rPr>
        <w:t>无</w:t>
      </w:r>
      <w:r>
        <w:rPr>
          <w:rFonts w:eastAsia="等线" w:ascii="Arial" w:cs="Arial" w:hAnsi="Arial"/>
          <w:color w:val="1f2329"/>
          <w:sz w:val="22"/>
        </w:rPr>
        <w:t>SKU</w:t>
      </w:r>
      <w:r>
        <w:rPr>
          <w:rFonts w:eastAsia="等线" w:ascii="Arial" w:cs="Arial" w:hAnsi="Arial"/>
          <w:color w:val="1f2329"/>
          <w:sz w:val="22"/>
        </w:rPr>
        <w:t>调整单分摊至SKU：不指定SKU的线下调整单将按关联的原交易单号的非赠品行产成品销售行实收金额占比进行分摊：分摊后调整金额 =【调整金额*-1】* SKU（原交易号非赠品行产成品 实收金额）/汇总（原交易号非赠品行产成品 实收金额）。</w:t>
      </w:r>
    </w:p>
    <w:p>
      <w:pPr>
        <w:numPr>
          <w:numId w:val="91"/>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：零售退单的【退款时间】，确定指标的时间</w:t>
      </w:r>
    </w:p>
    <w:p>
      <w:pPr>
        <w:numPr>
          <w:numId w:val="92"/>
        </w:numPr>
        <w:spacing w:before="120" w:after="120" w:line="288" w:lineRule="auto"/>
        <w:ind w:left="453"/>
        <w:jc w:val="left"/>
      </w:pPr>
      <w:r>
        <w:rPr>
          <w:rFonts w:eastAsia="等线" w:ascii="Arial" w:cs="Arial" w:hAnsi="Arial"/>
          <w:color w:val="1f2329"/>
          <w:sz w:val="22"/>
        </w:rPr>
        <w:t>TK007发货后退款：【退款物流阶段】为</w:t>
      </w:r>
      <w:r>
        <w:rPr>
          <w:rFonts w:eastAsia="等线" w:ascii="Arial" w:cs="Arial" w:hAnsi="Arial"/>
          <w:b w:val="true"/>
          <w:color w:val="1f2329"/>
          <w:sz w:val="22"/>
        </w:rPr>
        <w:t>发货后退款</w:t>
      </w:r>
      <w:r>
        <w:rPr>
          <w:rFonts w:eastAsia="等线" w:ascii="Arial" w:cs="Arial" w:hAnsi="Arial"/>
          <w:color w:val="1f2329"/>
          <w:sz w:val="22"/>
        </w:rPr>
        <w:t>的电商结算调整单商品明细行中（包括赠品行和非赠品行）的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93"/>
        </w:numPr>
        <w:spacing w:before="120" w:after="120" w:line="288" w:lineRule="auto"/>
        <w:ind w:left="453"/>
        <w:jc w:val="left"/>
      </w:pPr>
      <w:r>
        <w:rPr>
          <w:rFonts w:eastAsia="等线" w:ascii="Arial" w:cs="Arial" w:hAnsi="Arial"/>
          <w:color w:val="1f2329"/>
          <w:sz w:val="22"/>
        </w:rPr>
        <w:t>TK008确认收货前退款：【退款物流阶段】为</w:t>
      </w:r>
      <w:r>
        <w:rPr>
          <w:rFonts w:eastAsia="等线" w:ascii="Arial" w:cs="Arial" w:hAnsi="Arial"/>
          <w:b w:val="true"/>
          <w:color w:val="1f2329"/>
          <w:sz w:val="22"/>
        </w:rPr>
        <w:t>签收后退款</w:t>
      </w:r>
      <w:r>
        <w:rPr>
          <w:rFonts w:eastAsia="等线" w:ascii="Arial" w:cs="Arial" w:hAnsi="Arial"/>
          <w:color w:val="1f2329"/>
          <w:sz w:val="22"/>
        </w:rPr>
        <w:t>的电商结算调整单商品明细行中（包括赠品行和非赠品行）的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94"/>
        </w:numPr>
        <w:spacing w:before="120" w:after="120" w:line="288" w:lineRule="auto"/>
        <w:ind w:left="453"/>
        <w:jc w:val="left"/>
      </w:pPr>
      <w:r>
        <w:rPr>
          <w:rFonts w:eastAsia="等线" w:ascii="Arial" w:cs="Arial" w:hAnsi="Arial"/>
          <w:color w:val="1f2329"/>
          <w:sz w:val="22"/>
        </w:rPr>
        <w:t>TK009确认收货后退款：【退款物流阶段】为</w:t>
      </w:r>
      <w:r>
        <w:rPr>
          <w:rFonts w:eastAsia="等线" w:ascii="Arial" w:cs="Arial" w:hAnsi="Arial"/>
          <w:b w:val="true"/>
          <w:color w:val="1f2329"/>
          <w:sz w:val="22"/>
        </w:rPr>
        <w:t>确认收货后退款</w:t>
      </w:r>
      <w:r>
        <w:rPr>
          <w:rFonts w:eastAsia="等线" w:ascii="Arial" w:cs="Arial" w:hAnsi="Arial"/>
          <w:color w:val="1f2329"/>
          <w:sz w:val="22"/>
        </w:rPr>
        <w:t>的电商结算调整单商品明细行中（包括赠品行和非赠品行）的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95"/>
        </w:numPr>
        <w:spacing w:before="120" w:after="120" w:line="288" w:lineRule="auto"/>
        <w:ind w:left="453"/>
        <w:jc w:val="left"/>
      </w:pPr>
      <w:r>
        <w:rPr>
          <w:rFonts w:eastAsia="等线" w:ascii="Arial" w:cs="Arial" w:hAnsi="Arial"/>
          <w:color w:val="1f2329"/>
          <w:sz w:val="22"/>
        </w:rPr>
        <w:t>TK010线下退款：【线下手工额外退款的收入调整】的电商结算调整单以原交易单号销售的非赠品行产成品的 商品</w:t>
      </w:r>
      <w:r>
        <w:rPr>
          <w:rFonts w:eastAsia="等线" w:ascii="Arial" w:cs="Arial" w:hAnsi="Arial"/>
          <w:color w:val="1f2329"/>
          <w:sz w:val="22"/>
        </w:rPr>
        <w:t>SKU</w:t>
      </w:r>
      <w:r>
        <w:rPr>
          <w:rFonts w:eastAsia="等线" w:ascii="Arial" w:cs="Arial" w:hAnsi="Arial"/>
          <w:color w:val="1f2329"/>
          <w:sz w:val="22"/>
        </w:rPr>
        <w:t>【分摊后调整金额】</w:t>
      </w:r>
    </w:p>
    <w:p>
      <w:pPr>
        <w:numPr>
          <w:numId w:val="96"/>
        </w:numPr>
        <w:spacing w:before="120" w:after="120" w:line="288" w:lineRule="auto"/>
        <w:ind w:left="453"/>
        <w:jc w:val="left"/>
      </w:pPr>
      <w:r>
        <w:rPr>
          <w:rFonts w:eastAsia="等线" w:ascii="Arial" w:cs="Arial" w:hAnsi="Arial"/>
          <w:color w:val="1f2329"/>
          <w:sz w:val="22"/>
        </w:rPr>
        <w:t>TK001 退后</w:t>
      </w:r>
      <w:r>
        <w:rPr>
          <w:rFonts w:eastAsia="等线" w:ascii="Arial" w:cs="Arial" w:hAnsi="Arial"/>
          <w:color w:val="1f2329"/>
          <w:sz w:val="22"/>
        </w:rPr>
        <w:t>GMV</w:t>
      </w:r>
      <w:r>
        <w:rPr>
          <w:rFonts w:eastAsia="等线" w:ascii="Arial" w:cs="Arial" w:hAnsi="Arial"/>
          <w:color w:val="1f2329"/>
          <w:sz w:val="22"/>
        </w:rPr>
        <w:t>：为各阶段退款金额合计</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DWS汇总（dws1收入汇总）：</w:t>
      </w:r>
    </w:p>
    <w:p>
      <w:pPr>
        <w:numPr>
          <w:numId w:val="97"/>
        </w:numPr>
        <w:spacing w:before="120" w:after="120" w:line="288" w:lineRule="auto"/>
        <w:ind w:left="453"/>
        <w:jc w:val="left"/>
      </w:pPr>
      <w:r>
        <w:rPr>
          <w:rFonts w:eastAsia="等线" w:ascii="Arial" w:cs="Arial" w:hAnsi="Arial"/>
          <w:color w:val="1f2329"/>
          <w:sz w:val="22"/>
        </w:rPr>
        <w:t xml:space="preserve"> 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98"/>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firstLine="420"/>
        <w:jc w:val="left"/>
      </w:pPr>
    </w:p>
    <w:p>
      <w:pPr>
        <w:pStyle w:val="4"/>
        <w:spacing w:before="260" w:after="120" w:line="288" w:lineRule="auto"/>
        <w:ind w:left="0"/>
        <w:jc w:val="left"/>
        <w:outlineLvl w:val="3"/>
      </w:pPr>
      <w:r>
        <w:rPr>
          <w:rFonts w:eastAsia="等线" w:ascii="Arial" w:cs="Arial" w:hAnsi="Arial"/>
          <w:color w:val="3370ff"/>
          <w:sz w:val="28"/>
        </w:rPr>
        <w:t xml:space="preserve">2.1.7 </w:t>
      </w:r>
      <w:r>
        <w:rPr>
          <w:rFonts w:eastAsia="等线" w:ascii="Arial" w:cs="Arial" w:hAnsi="Arial"/>
          <w:b w:val="true"/>
          <w:color w:val="1f2329"/>
          <w:sz w:val="28"/>
        </w:rPr>
        <w:t>销售退单</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0"/>
        <w:gridCol w:w="615"/>
        <w:gridCol w:w="900"/>
        <w:gridCol w:w="1935"/>
        <w:gridCol w:w="555"/>
        <w:gridCol w:w="2190"/>
        <w:gridCol w:w="1650"/>
      </w:tblGrid>
      <w:tr>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销售退单</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stg_oms_trade_sale_return_bill</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主表：TOB的销售退单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仅包括京东自营和唯品会两家</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销售退单明细信息</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stg_oms_trade_sale_return_bill_line</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明细表：TOB的销售退单明细</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销售退单结算明细信息</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stg_oms_trade_sale_return_bill_settle</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结算明细表：TOB的销售退单收入结算明细</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主数据-业务单元规则</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dim_order_biz_unit_config</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手工导入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基于店铺规则预定义的业务来源、业务单元打标</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SKU主表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stg_oms_gds_singlproduct</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关联获取商品SKU编码</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商品基础属性表</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stg_oms_gds_goods_base_attribute</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关联获取商品SKU的库存分类</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客户档案</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stg_oms_bas_customer</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过滤是否入驻客户</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业务才视图-店铺</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关联获取店铺编码及店铺名称</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dwd零售退货单toB</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dwd_fin_sale_order_return_tob_df</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根据结算明细表获取 库存分类、区分赠品、结算数量、结算金额、收入确认时间、SKU、店铺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单据时间在2023-06-29之后的订单数据；</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dws售后退单-日</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dws_fin_sale_order_return_biz_1d</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计算已确认收入的销售退单结算明细的收入，确定收入确认时间 维度下的销售退单结算数量、结算金额；按</w:t>
            </w:r>
            <w:r>
              <w:rPr>
                <w:rFonts w:eastAsia="等线" w:ascii="Arial" w:cs="Arial" w:hAnsi="Arial"/>
                <w:color w:val="1f2329"/>
                <w:sz w:val="22"/>
              </w:rPr>
              <w:t>SKU</w:t>
            </w:r>
            <w:r>
              <w:rPr>
                <w:rFonts w:eastAsia="等线" w:ascii="Arial" w:cs="Arial" w:hAnsi="Arial"/>
                <w:color w:val="1f2329"/>
                <w:sz w:val="22"/>
              </w:rPr>
              <w:t>、店铺、渠道汇总指标金额</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未作废的销售退单；</w:t>
            </w:r>
            <w:r>
              <w:rPr>
                <w:rFonts w:eastAsia="等线" w:ascii="Arial" w:cs="Arial" w:hAnsi="Arial"/>
                <w:sz w:val="22"/>
              </w:rPr>
              <w:br/>
            </w:r>
            <w:r>
              <w:rPr>
                <w:rFonts w:eastAsia="等线" w:ascii="Arial" w:cs="Arial" w:hAnsi="Arial"/>
                <w:color w:val="1f2329"/>
                <w:sz w:val="22"/>
              </w:rPr>
              <w:t>已确认收入销售退单；</w:t>
            </w:r>
            <w:r>
              <w:rPr>
                <w:rFonts w:eastAsia="等线" w:ascii="Arial" w:cs="Arial" w:hAnsi="Arial"/>
                <w:sz w:val="22"/>
              </w:rPr>
              <w:br/>
            </w:r>
            <w:r>
              <w:rPr>
                <w:rFonts w:eastAsia="等线" w:ascii="Arial" w:cs="Arial" w:hAnsi="Arial"/>
                <w:color w:val="1f2329"/>
                <w:sz w:val="22"/>
              </w:rPr>
              <w:t>仅包括花西子品牌国内线上店铺；</w:t>
            </w: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650" w:type="dxa"/>
            <w:tcMar>
              <w:top w:type="dxa" w:w="60"/>
              <w:left w:type="dxa" w:w="120"/>
              <w:bottom w:type="dxa" w:w="30"/>
              <w:right w:type="dxa" w:w="120"/>
            </w:tcMar>
          </w:tcPr>
          <w:p>
            <w:pPr>
              <w:spacing w:before="120" w:after="120" w:line="288" w:lineRule="auto"/>
              <w:ind w:left="0"/>
              <w:jc w:val="left"/>
            </w:pPr>
          </w:p>
        </w:tc>
      </w:tr>
      <w:tr>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数据源准备：数仓每日增量更新ODS销售退单、商品明细、待结算数据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w:t>
      </w:r>
    </w:p>
    <w:p>
      <w:pPr>
        <w:numPr>
          <w:numId w:val="99"/>
        </w:numPr>
        <w:spacing w:before="120" w:after="120" w:line="288" w:lineRule="auto"/>
        <w:ind w:left="453"/>
        <w:jc w:val="left"/>
      </w:pPr>
      <w:r>
        <w:rPr>
          <w:rFonts w:eastAsia="等线" w:ascii="Arial" w:cs="Arial" w:hAnsi="Arial"/>
          <w:color w:val="1f2329"/>
          <w:sz w:val="22"/>
        </w:rPr>
        <w:t>统计已确认收入的销售退单的结算明细预结算数量及预结算金额：</w:t>
      </w:r>
    </w:p>
    <w:p>
      <w:pPr>
        <w:spacing w:before="120" w:after="120" w:line="288" w:lineRule="auto"/>
        <w:ind w:left="907" w:firstLine="420"/>
        <w:jc w:val="left"/>
      </w:pPr>
      <w:r>
        <w:rPr>
          <w:rFonts w:eastAsia="等线" w:ascii="Arial" w:cs="Arial" w:hAnsi="Arial"/>
          <w:color w:val="1f2329"/>
          <w:sz w:val="22"/>
        </w:rPr>
        <w:t>退货数量= 【预结算数量】；</w:t>
      </w:r>
    </w:p>
    <w:p>
      <w:pPr>
        <w:spacing w:before="120" w:after="120" w:line="288" w:lineRule="auto"/>
        <w:ind w:left="907" w:firstLine="420"/>
        <w:jc w:val="left"/>
      </w:pPr>
      <w:r>
        <w:rPr>
          <w:rFonts w:eastAsia="等线" w:ascii="Arial" w:cs="Arial" w:hAnsi="Arial"/>
          <w:color w:val="1f2329"/>
          <w:sz w:val="22"/>
        </w:rPr>
        <w:t xml:space="preserve">退款金额 =【预结算金额】；  </w:t>
      </w:r>
    </w:p>
    <w:p>
      <w:pPr>
        <w:numPr>
          <w:numId w:val="100"/>
        </w:numPr>
        <w:spacing w:before="120" w:after="120" w:line="288" w:lineRule="auto"/>
        <w:ind w:left="453"/>
        <w:jc w:val="left"/>
      </w:pPr>
      <w:r>
        <w:rPr>
          <w:rFonts w:eastAsia="等线" w:ascii="Arial" w:cs="Arial" w:hAnsi="Arial"/>
          <w:color w:val="1f2329"/>
          <w:sz w:val="22"/>
        </w:rPr>
        <w:t>计算商品</w:t>
      </w:r>
      <w:r>
        <w:rPr>
          <w:rFonts w:eastAsia="等线" w:ascii="Arial" w:cs="Arial" w:hAnsi="Arial"/>
          <w:color w:val="1f2329"/>
          <w:sz w:val="22"/>
        </w:rPr>
        <w:t>SKU</w:t>
      </w:r>
      <w:r>
        <w:rPr>
          <w:rFonts w:eastAsia="等线" w:ascii="Arial" w:cs="Arial" w:hAnsi="Arial"/>
          <w:color w:val="1f2329"/>
          <w:sz w:val="22"/>
        </w:rPr>
        <w:t>优惠前金额：由商品SKU获取【市场价】，区分销售单明细中赠品行和非赠品行分别计算 优惠前金额 = 【预结算数量】 * 【市场价】 。</w:t>
      </w: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101"/>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：仅包括【非作废】销售单明细行、【确认收入】、【京东自营和唯品会】店铺。</w:t>
      </w:r>
    </w:p>
    <w:p>
      <w:pPr>
        <w:numPr>
          <w:numId w:val="102"/>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：交易订单的【收入确认时间】，如果收入确认时间为空，则取【库存日期】，确定指标的时间</w:t>
      </w:r>
    </w:p>
    <w:p>
      <w:pPr>
        <w:numPr>
          <w:numId w:val="103"/>
        </w:numPr>
        <w:spacing w:before="120" w:after="120" w:line="288" w:lineRule="auto"/>
        <w:ind w:left="453"/>
        <w:jc w:val="left"/>
      </w:pPr>
      <w:r>
        <w:rPr>
          <w:rFonts w:eastAsia="等线" w:ascii="Arial" w:cs="Arial" w:hAnsi="Arial"/>
          <w:color w:val="1f2329"/>
          <w:sz w:val="22"/>
        </w:rPr>
        <w:t>TK009确认收货后退款：销售退单商品待结算明细行中（包括赠品行和非赠品行）的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104"/>
        </w:numPr>
        <w:spacing w:before="120" w:after="120" w:line="288" w:lineRule="auto"/>
        <w:ind w:left="453"/>
        <w:jc w:val="left"/>
      </w:pPr>
      <w:r>
        <w:rPr>
          <w:rFonts w:eastAsia="等线" w:ascii="Arial" w:cs="Arial" w:hAnsi="Arial"/>
          <w:color w:val="1f2329"/>
          <w:sz w:val="22"/>
        </w:rPr>
        <w:t>TL007确认收货后退货量： 销售退单商品待结算明细行中 【非赠品行】的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105"/>
        </w:numPr>
        <w:spacing w:before="120" w:after="120" w:line="288" w:lineRule="auto"/>
        <w:ind w:left="453"/>
        <w:jc w:val="left"/>
      </w:pPr>
      <w:r>
        <w:rPr>
          <w:rFonts w:eastAsia="等线" w:ascii="Arial" w:cs="Arial" w:hAnsi="Arial"/>
          <w:color w:val="1f2329"/>
          <w:sz w:val="22"/>
        </w:rPr>
        <w:t>TL011确认收货后退货量 - 赠品：销售退单商品待结算明细行中 【赠品行】的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106"/>
        </w:numPr>
        <w:spacing w:before="120" w:after="120" w:line="288" w:lineRule="auto"/>
        <w:ind w:left="453"/>
        <w:jc w:val="left"/>
      </w:pPr>
      <w:r>
        <w:rPr>
          <w:rFonts w:eastAsia="等线" w:ascii="Arial" w:cs="Arial" w:hAnsi="Arial"/>
          <w:color w:val="1f2329"/>
          <w:sz w:val="22"/>
        </w:rPr>
        <w:t>GMV007赠品支付</w:t>
      </w:r>
      <w:r>
        <w:rPr>
          <w:rFonts w:eastAsia="等线" w:ascii="Arial" w:cs="Arial" w:hAnsi="Arial"/>
          <w:color w:val="1f2329"/>
          <w:sz w:val="22"/>
        </w:rPr>
        <w:t>GMV</w:t>
      </w:r>
      <w:r>
        <w:rPr>
          <w:rFonts w:eastAsia="等线" w:ascii="Arial" w:cs="Arial" w:hAnsi="Arial"/>
          <w:color w:val="1f2329"/>
          <w:sz w:val="22"/>
        </w:rPr>
        <w:t xml:space="preserve"> - 退款：销售退单商品待结算明细行中 【非赠品行】的 商品</w:t>
      </w:r>
      <w:r>
        <w:rPr>
          <w:rFonts w:eastAsia="等线" w:ascii="Arial" w:cs="Arial" w:hAnsi="Arial"/>
          <w:color w:val="1f2329"/>
          <w:sz w:val="22"/>
        </w:rPr>
        <w:t>SKU</w:t>
      </w:r>
      <w:r>
        <w:rPr>
          <w:rFonts w:eastAsia="等线" w:ascii="Arial" w:cs="Arial" w:hAnsi="Arial"/>
          <w:color w:val="1f2329"/>
          <w:sz w:val="22"/>
        </w:rPr>
        <w:t xml:space="preserve"> 【优惠前金额】</w:t>
      </w: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DWS汇总（dws1收入汇总）：</w:t>
      </w:r>
    </w:p>
    <w:p>
      <w:pPr>
        <w:numPr>
          <w:numId w:val="107"/>
        </w:numPr>
        <w:spacing w:before="120" w:after="120" w:line="288" w:lineRule="auto"/>
        <w:ind w:left="453"/>
        <w:jc w:val="left"/>
      </w:pPr>
      <w:r>
        <w:rPr>
          <w:rFonts w:eastAsia="等线" w:ascii="Arial" w:cs="Arial" w:hAnsi="Arial"/>
          <w:color w:val="1f2329"/>
          <w:sz w:val="22"/>
        </w:rPr>
        <w:t>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108"/>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2.2 </w:t>
      </w:r>
      <w:r>
        <w:rPr>
          <w:rFonts w:eastAsia="等线" w:ascii="Arial" w:cs="Arial" w:hAnsi="Arial"/>
          <w:b w:val="true"/>
          <w:color w:val="245bdb"/>
          <w:sz w:val="30"/>
        </w:rPr>
        <w:t xml:space="preserve"> </w:t>
      </w:r>
      <w:r>
        <w:rPr>
          <w:rFonts w:eastAsia="等线" w:ascii="Arial" w:cs="Arial" w:hAnsi="Arial"/>
          <w:b w:val="true"/>
          <w:color w:val="1f2329"/>
          <w:sz w:val="30"/>
        </w:rPr>
        <w:t>收入</w:t>
      </w:r>
    </w:p>
    <w:p>
      <w:pPr>
        <w:pStyle w:val="4"/>
        <w:spacing w:before="260" w:after="120" w:line="288" w:lineRule="auto"/>
        <w:ind w:left="0"/>
        <w:jc w:val="left"/>
        <w:outlineLvl w:val="3"/>
      </w:pPr>
      <w:r>
        <w:rPr>
          <w:rFonts w:eastAsia="等线" w:ascii="Arial" w:cs="Arial" w:hAnsi="Arial"/>
          <w:color w:val="3370ff"/>
          <w:sz w:val="28"/>
        </w:rPr>
        <w:t xml:space="preserve">2.2.1 </w:t>
      </w:r>
      <w:r>
        <w:rPr>
          <w:rFonts w:eastAsia="等线" w:ascii="Arial" w:cs="Arial" w:hAnsi="Arial"/>
          <w:b w:val="true"/>
          <w:color w:val="1f2329"/>
          <w:sz w:val="28"/>
        </w:rPr>
        <w:t>零售订单 – 已转入履约的订单</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5"/>
        <w:gridCol w:w="600"/>
        <w:gridCol w:w="1035"/>
        <w:gridCol w:w="1755"/>
        <w:gridCol w:w="585"/>
        <w:gridCol w:w="2190"/>
        <w:gridCol w:w="1695"/>
      </w:tblGrid>
      <w:tr>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业务才视图-店铺</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69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主数据-产品</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dim_pub_sku_info</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获取SKU市场价</w:t>
            </w:r>
          </w:p>
        </w:tc>
        <w:tc>
          <w:tcPr>
            <w:tcW w:w="169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dwd零售订单toC</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dwd_fin_sale_order_pay_toc_df</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根据明细表获取 库存分类、区分赠品、获取SKU市场价、出库数量、实付收入、实收收入、平台折扣、收入确认时间、SKU、店铺</w:t>
            </w:r>
          </w:p>
        </w:tc>
        <w:tc>
          <w:tcPr>
            <w:tcW w:w="169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dws销售订单收入-日</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dws_fin_sale_order_income_biz_1d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p>
            <w:pPr>
              <w:spacing w:before="120" w:after="120" w:line="288" w:lineRule="auto"/>
              <w:ind w:left="0"/>
              <w:jc w:val="left"/>
            </w:pP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计算已确认收入的收入结算明细行数据，确定收入确认时间 维度下的订单出库数量实收收入、实付收入、平台折扣收入、按SKU市场价计算的标准售价收入；按SKU、店铺、渠道汇总指标金额</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排除内部领用订单； </w:t>
            </w:r>
            <w:r>
              <w:rPr>
                <w:rFonts w:eastAsia="等线" w:ascii="Arial" w:cs="Arial" w:hAnsi="Arial"/>
                <w:sz w:val="22"/>
              </w:rPr>
              <w:br/>
            </w:r>
            <w:r>
              <w:rPr>
                <w:rFonts w:eastAsia="等线" w:ascii="Arial" w:cs="Arial" w:hAnsi="Arial"/>
                <w:color w:val="1f2329"/>
                <w:sz w:val="22"/>
              </w:rPr>
              <w:t>包括手工录入的订单；</w:t>
            </w:r>
          </w:p>
          <w:p>
            <w:pPr>
              <w:spacing w:before="120" w:after="120" w:line="288" w:lineRule="auto"/>
              <w:ind w:left="0"/>
              <w:jc w:val="left"/>
            </w:pPr>
            <w:r>
              <w:rPr>
                <w:rFonts w:eastAsia="等线" w:ascii="Arial" w:cs="Arial" w:hAnsi="Arial"/>
                <w:color w:val="1f2329"/>
                <w:sz w:val="22"/>
              </w:rPr>
              <w:t>应收状态：确认收入</w:t>
            </w:r>
            <w:r>
              <w:rPr>
                <w:rFonts w:eastAsia="等线" w:ascii="Arial" w:cs="Arial" w:hAnsi="Arial"/>
                <w:sz w:val="22"/>
              </w:rPr>
              <w:br/>
            </w:r>
            <w:r>
              <w:rPr>
                <w:rFonts w:eastAsia="等线" w:ascii="Arial" w:cs="Arial" w:hAnsi="Arial"/>
                <w:color w:val="1f2329"/>
                <w:sz w:val="22"/>
              </w:rPr>
              <w:t>仅包括花西子品牌国内线上店铺；</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69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69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数据源准备：数仓每日增量更新ODS已转入交易订单、明细、配送、扩展表、待结算数据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DWD数据处理ODS数据，从支付订单到确认收入整个数据链：订单中心零售订单及明细相关、交易中心零售单及明细相关数据：</w:t>
      </w:r>
    </w:p>
    <w:p>
      <w:pPr>
        <w:numPr>
          <w:numId w:val="109"/>
        </w:numPr>
        <w:spacing w:before="120" w:after="120" w:line="288" w:lineRule="auto"/>
        <w:ind w:left="453"/>
        <w:jc w:val="left"/>
      </w:pPr>
      <w:r>
        <w:rPr>
          <w:rFonts w:eastAsia="等线" w:ascii="Arial" w:cs="Arial" w:hAnsi="Arial"/>
          <w:color w:val="1f2329"/>
          <w:sz w:val="22"/>
        </w:rPr>
        <w:t>统计已确认收的交易订单的出库销量及赠品出库销量、实收收入、实付收入、平台折扣收入：</w:t>
      </w:r>
    </w:p>
    <w:p>
      <w:pPr>
        <w:spacing w:before="120" w:after="120" w:line="288" w:lineRule="auto"/>
        <w:ind w:left="907" w:firstLine="420"/>
        <w:jc w:val="left"/>
      </w:pPr>
      <w:r>
        <w:rPr>
          <w:rFonts w:eastAsia="等线" w:ascii="Arial" w:cs="Arial" w:hAnsi="Arial"/>
          <w:color w:val="1f2329"/>
          <w:sz w:val="22"/>
        </w:rPr>
        <w:t>收入数量= 【订单商品出库数量】；</w:t>
      </w:r>
    </w:p>
    <w:p>
      <w:pPr>
        <w:spacing w:before="120" w:after="120" w:line="288" w:lineRule="auto"/>
        <w:ind w:left="907" w:firstLine="420"/>
        <w:jc w:val="left"/>
      </w:pPr>
      <w:r>
        <w:rPr>
          <w:rFonts w:eastAsia="等线" w:ascii="Arial" w:cs="Arial" w:hAnsi="Arial"/>
          <w:color w:val="1f2329"/>
          <w:sz w:val="22"/>
        </w:rPr>
        <w:t>实收收入 =【均摊金额】；</w:t>
      </w:r>
    </w:p>
    <w:p>
      <w:pPr>
        <w:spacing w:before="120" w:after="120" w:line="288" w:lineRule="auto"/>
        <w:ind w:left="907" w:firstLine="420"/>
        <w:jc w:val="left"/>
      </w:pPr>
      <w:r>
        <w:rPr>
          <w:rFonts w:eastAsia="等线" w:ascii="Arial" w:cs="Arial" w:hAnsi="Arial"/>
          <w:color w:val="1f2329"/>
          <w:sz w:val="22"/>
        </w:rPr>
        <w:t>平台折扣 =【平台优惠金额】；</w:t>
      </w:r>
    </w:p>
    <w:p>
      <w:pPr>
        <w:spacing w:before="120" w:after="120" w:line="288" w:lineRule="auto"/>
        <w:ind w:left="907" w:firstLine="420"/>
        <w:jc w:val="left"/>
      </w:pPr>
      <w:r>
        <w:rPr>
          <w:rFonts w:eastAsia="等线" w:ascii="Arial" w:cs="Arial" w:hAnsi="Arial"/>
          <w:color w:val="1f2329"/>
          <w:sz w:val="22"/>
        </w:rPr>
        <w:t>实付收入 =【含税金额】；</w:t>
      </w:r>
    </w:p>
    <w:p>
      <w:pPr>
        <w:numPr>
          <w:numId w:val="110"/>
        </w:numPr>
        <w:spacing w:before="120" w:after="120" w:line="288" w:lineRule="auto"/>
        <w:ind w:left="453"/>
        <w:jc w:val="left"/>
      </w:pPr>
      <w:r>
        <w:rPr>
          <w:rFonts w:eastAsia="等线" w:ascii="Arial" w:cs="Arial" w:hAnsi="Arial"/>
          <w:color w:val="1f2329"/>
          <w:sz w:val="22"/>
        </w:rPr>
        <w:t>计算商品</w:t>
      </w:r>
      <w:r>
        <w:rPr>
          <w:rFonts w:eastAsia="等线" w:ascii="Arial" w:cs="Arial" w:hAnsi="Arial"/>
          <w:color w:val="1f2329"/>
          <w:sz w:val="22"/>
        </w:rPr>
        <w:t>SKU</w:t>
      </w:r>
      <w:r>
        <w:rPr>
          <w:rFonts w:eastAsia="等线" w:ascii="Arial" w:cs="Arial" w:hAnsi="Arial"/>
          <w:color w:val="1f2329"/>
          <w:sz w:val="22"/>
        </w:rPr>
        <w:t>优惠前金额：由商品SKU获取【市场价】，区分交易订单商品赠品行和非赠品行分别计算 优惠前金额 = 【订单商品出库数量】 * 【市场价】 。</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111"/>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：仅包括【非内部领用】交易订单结算明细行（包括人工录入的零售订单）、【确认收入】、【花西子品牌国内线上】店铺。</w:t>
      </w:r>
    </w:p>
    <w:p>
      <w:pPr>
        <w:numPr>
          <w:numId w:val="112"/>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：交易订单的【收入确认时间】，确定指标的时间</w:t>
      </w:r>
    </w:p>
    <w:p>
      <w:pPr>
        <w:numPr>
          <w:numId w:val="113"/>
        </w:numPr>
        <w:spacing w:before="120" w:after="120" w:line="288" w:lineRule="auto"/>
        <w:ind w:left="453"/>
        <w:jc w:val="left"/>
      </w:pPr>
      <w:r>
        <w:rPr>
          <w:rFonts w:eastAsia="等线" w:ascii="Arial" w:cs="Arial" w:hAnsi="Arial"/>
          <w:color w:val="1f2329"/>
          <w:sz w:val="22"/>
        </w:rPr>
        <w:t>XL002销售数量_收入: 交易订单商品结算明细行中 【非赠品行】的 商品</w:t>
      </w:r>
      <w:r>
        <w:rPr>
          <w:rFonts w:eastAsia="等线" w:ascii="Arial" w:cs="Arial" w:hAnsi="Arial"/>
          <w:color w:val="1f2329"/>
          <w:sz w:val="22"/>
        </w:rPr>
        <w:t>SKU</w:t>
      </w:r>
      <w:r>
        <w:rPr>
          <w:rFonts w:eastAsia="等线" w:ascii="Arial" w:cs="Arial" w:hAnsi="Arial"/>
          <w:color w:val="1f2329"/>
          <w:sz w:val="22"/>
        </w:rPr>
        <w:t xml:space="preserve"> 【收入数量】</w:t>
      </w:r>
    </w:p>
    <w:p>
      <w:pPr>
        <w:numPr>
          <w:numId w:val="114"/>
        </w:numPr>
        <w:spacing w:before="120" w:after="120" w:line="288" w:lineRule="auto"/>
        <w:ind w:left="453"/>
        <w:jc w:val="left"/>
      </w:pPr>
      <w:r>
        <w:rPr>
          <w:rFonts w:eastAsia="等线" w:ascii="Arial" w:cs="Arial" w:hAnsi="Arial"/>
          <w:color w:val="1f2329"/>
          <w:sz w:val="22"/>
        </w:rPr>
        <w:t>SR001产品标准售价：交易订单商品结算明细行中 【非赠品行】的商品</w:t>
      </w:r>
      <w:r>
        <w:rPr>
          <w:rFonts w:eastAsia="等线" w:ascii="Arial" w:cs="Arial" w:hAnsi="Arial"/>
          <w:color w:val="1f2329"/>
          <w:sz w:val="22"/>
        </w:rPr>
        <w:t>SKU</w:t>
      </w:r>
      <w:r>
        <w:rPr>
          <w:rFonts w:eastAsia="等线" w:ascii="Arial" w:cs="Arial" w:hAnsi="Arial"/>
          <w:color w:val="1f2329"/>
          <w:sz w:val="22"/>
        </w:rPr>
        <w:t>的 【优惠前金额】</w:t>
      </w:r>
    </w:p>
    <w:p>
      <w:pPr>
        <w:numPr>
          <w:numId w:val="115"/>
        </w:numPr>
        <w:spacing w:before="120" w:after="120" w:line="288" w:lineRule="auto"/>
        <w:ind w:left="453"/>
        <w:jc w:val="left"/>
      </w:pPr>
      <w:r>
        <w:rPr>
          <w:rFonts w:eastAsia="等线" w:ascii="Arial" w:cs="Arial" w:hAnsi="Arial"/>
          <w:color w:val="1f2329"/>
          <w:sz w:val="22"/>
        </w:rPr>
        <w:t>XL004赠品数量_收入：交易订单商品结算明细行中 【赠品行】的 商品</w:t>
      </w:r>
      <w:r>
        <w:rPr>
          <w:rFonts w:eastAsia="等线" w:ascii="Arial" w:cs="Arial" w:hAnsi="Arial"/>
          <w:color w:val="1f2329"/>
          <w:sz w:val="22"/>
        </w:rPr>
        <w:t>SKU</w:t>
      </w:r>
      <w:r>
        <w:rPr>
          <w:rFonts w:eastAsia="等线" w:ascii="Arial" w:cs="Arial" w:hAnsi="Arial"/>
          <w:color w:val="1f2329"/>
          <w:sz w:val="22"/>
        </w:rPr>
        <w:t xml:space="preserve"> 【收入数量】</w:t>
      </w:r>
    </w:p>
    <w:p>
      <w:pPr>
        <w:numPr>
          <w:numId w:val="116"/>
        </w:numPr>
        <w:spacing w:before="120" w:after="120" w:line="288" w:lineRule="auto"/>
        <w:ind w:left="453"/>
        <w:jc w:val="left"/>
      </w:pPr>
      <w:r>
        <w:rPr>
          <w:rFonts w:eastAsia="等线" w:ascii="Arial" w:cs="Arial" w:hAnsi="Arial"/>
          <w:color w:val="1f2329"/>
          <w:sz w:val="22"/>
        </w:rPr>
        <w:t>SR013  赠品标准售价：交易订单商品明细行中 【赠品行】的 商品</w:t>
      </w:r>
      <w:r>
        <w:rPr>
          <w:rFonts w:eastAsia="等线" w:ascii="Arial" w:cs="Arial" w:hAnsi="Arial"/>
          <w:color w:val="1f2329"/>
          <w:sz w:val="22"/>
        </w:rPr>
        <w:t>SKU</w:t>
      </w:r>
      <w:r>
        <w:rPr>
          <w:rFonts w:eastAsia="等线" w:ascii="Arial" w:cs="Arial" w:hAnsi="Arial"/>
          <w:color w:val="1f2329"/>
          <w:sz w:val="22"/>
        </w:rPr>
        <w:t xml:space="preserve"> 【优惠前金额】</w:t>
      </w:r>
    </w:p>
    <w:p>
      <w:pPr>
        <w:numPr>
          <w:numId w:val="117"/>
        </w:numPr>
        <w:spacing w:before="120" w:after="120" w:line="288" w:lineRule="auto"/>
        <w:ind w:left="453"/>
        <w:jc w:val="left"/>
      </w:pPr>
      <w:r>
        <w:rPr>
          <w:rFonts w:eastAsia="等线" w:ascii="Arial" w:cs="Arial" w:hAnsi="Arial"/>
          <w:color w:val="1f2329"/>
          <w:sz w:val="22"/>
        </w:rPr>
        <w:t>SR004平台折扣：交易订单商品结算明细行中（包括赠品行和非赠品行）的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【平台折扣收入】</w:t>
      </w:r>
    </w:p>
    <w:p>
      <w:pPr>
        <w:numPr>
          <w:numId w:val="118"/>
        </w:numPr>
        <w:spacing w:before="120" w:after="120" w:line="288" w:lineRule="auto"/>
        <w:ind w:left="453"/>
        <w:jc w:val="left"/>
      </w:pPr>
      <w:r>
        <w:rPr>
          <w:rFonts w:eastAsia="等线" w:ascii="Arial" w:cs="Arial" w:hAnsi="Arial"/>
          <w:color w:val="1f2329"/>
          <w:sz w:val="22"/>
        </w:rPr>
        <w:t>SR007实收收入（不含渠道折扣）：交易订单商品结算明细行中（包括赠品行和非赠品行）的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【实收收入】</w:t>
      </w:r>
    </w:p>
    <w:p>
      <w:pPr>
        <w:numPr>
          <w:numId w:val="119"/>
        </w:numPr>
        <w:spacing w:before="120" w:after="120" w:line="288" w:lineRule="auto"/>
        <w:ind w:left="453"/>
        <w:jc w:val="left"/>
      </w:pPr>
      <w:r>
        <w:rPr>
          <w:rFonts w:eastAsia="等线" w:ascii="Arial" w:cs="Arial" w:hAnsi="Arial"/>
          <w:color w:val="1f2329"/>
          <w:sz w:val="22"/>
        </w:rPr>
        <w:t>SR010实付收入：交易订单商品结算明细行中（包括赠品行和非赠品行）的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【实付收入】</w:t>
      </w:r>
    </w:p>
    <w:p>
      <w:pPr>
        <w:numPr>
          <w:numId w:val="120"/>
        </w:numPr>
        <w:spacing w:before="120" w:after="120" w:line="288" w:lineRule="auto"/>
        <w:ind w:left="453"/>
        <w:jc w:val="left"/>
      </w:pPr>
      <w:r>
        <w:rPr>
          <w:rFonts w:eastAsia="等线" w:ascii="Arial" w:cs="Arial" w:hAnsi="Arial"/>
          <w:color w:val="1f2329"/>
          <w:sz w:val="22"/>
        </w:rPr>
        <w:t>SR002增值税：交易订单商品结算明细行中（包括赠品行和非赠品行）的 商品</w:t>
      </w:r>
      <w:r>
        <w:rPr>
          <w:rFonts w:eastAsia="等线" w:ascii="Arial" w:cs="Arial" w:hAnsi="Arial"/>
          <w:color w:val="1f2329"/>
          <w:sz w:val="22"/>
        </w:rPr>
        <w:t>SKU</w:t>
      </w:r>
      <w:r>
        <w:rPr>
          <w:rFonts w:eastAsia="等线" w:ascii="Arial" w:cs="Arial" w:hAnsi="Arial"/>
          <w:color w:val="1f2329"/>
          <w:sz w:val="22"/>
        </w:rPr>
        <w:t>【实付收入】/1.13 *0.13 + 【平台折扣收入】/1.06 *0.06</w:t>
      </w:r>
    </w:p>
    <w:p>
      <w:pPr>
        <w:numPr>
          <w:numId w:val="121"/>
        </w:numPr>
        <w:spacing w:before="120" w:after="120" w:line="288" w:lineRule="auto"/>
        <w:ind w:left="453"/>
        <w:jc w:val="left"/>
      </w:pPr>
      <w:r>
        <w:rPr>
          <w:rFonts w:eastAsia="等线" w:ascii="Arial" w:cs="Arial" w:hAnsi="Arial"/>
          <w:color w:val="1f2329"/>
          <w:sz w:val="22"/>
        </w:rPr>
        <w:t>SR019税后收入（不含渠道折扣）：交易订单商品结算明细行中（包括赠品行和非赠品行）的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【实收收入】- 【实付收入】/1.13 *0.13 + 【平台折扣收入】/1.06 *0.06</w:t>
      </w:r>
    </w:p>
    <w:p>
      <w:pPr>
        <w:spacing w:before="120" w:after="120" w:line="288" w:lineRule="auto"/>
        <w:ind w:left="0" w:firstLine="420"/>
        <w:jc w:val="left"/>
      </w:pPr>
      <w:r>
        <w:rPr>
          <w:rFonts w:eastAsia="等线" w:ascii="Arial" w:cs="Arial" w:hAnsi="Arial"/>
          <w:color w:val="1f2329"/>
          <w:sz w:val="22"/>
        </w:rPr>
        <w:t xml:space="preserve"> </w:t>
      </w: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 xml:space="preserve">DWS汇总（dws1收入汇总）： </w:t>
      </w:r>
    </w:p>
    <w:p>
      <w:pPr>
        <w:numPr>
          <w:numId w:val="122"/>
        </w:numPr>
        <w:spacing w:before="120" w:after="120" w:line="288" w:lineRule="auto"/>
        <w:ind w:left="453"/>
        <w:jc w:val="left"/>
      </w:pPr>
      <w:r>
        <w:rPr>
          <w:rFonts w:eastAsia="等线" w:ascii="Arial" w:cs="Arial" w:hAnsi="Arial"/>
          <w:color w:val="1f2329"/>
          <w:sz w:val="22"/>
        </w:rPr>
        <w:t>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123"/>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firstLine="0"/>
        <w:jc w:val="left"/>
      </w:pPr>
    </w:p>
    <w:p>
      <w:pPr>
        <w:pStyle w:val="4"/>
        <w:spacing w:before="260" w:after="120" w:line="288" w:lineRule="auto"/>
        <w:ind w:left="0"/>
        <w:jc w:val="left"/>
        <w:outlineLvl w:val="3"/>
      </w:pPr>
      <w:r>
        <w:rPr>
          <w:rFonts w:eastAsia="等线" w:ascii="Arial" w:cs="Arial" w:hAnsi="Arial"/>
          <w:color w:val="3370ff"/>
          <w:sz w:val="28"/>
        </w:rPr>
        <w:t xml:space="preserve">2.2.2 </w:t>
      </w:r>
      <w:r>
        <w:rPr>
          <w:rFonts w:eastAsia="等线" w:ascii="Arial" w:cs="Arial" w:hAnsi="Arial"/>
          <w:b w:val="true"/>
          <w:color w:val="1f2329"/>
          <w:sz w:val="28"/>
        </w:rPr>
        <w:t>零售订单 – 退货退款</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5"/>
        <w:gridCol w:w="585"/>
        <w:gridCol w:w="1050"/>
        <w:gridCol w:w="1725"/>
        <w:gridCol w:w="570"/>
        <w:gridCol w:w="2205"/>
        <w:gridCol w:w="1770"/>
      </w:tblGrid>
      <w:tr>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dwd零售退货单toC</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dwd_fin_sale_order_return_toc_df</w:t>
            </w:r>
          </w:p>
        </w:tc>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根据明细表获取 库存分类、区分赠品、获取SKU市场价、退货数量、退款金额、支付时间、SKU、店铺、收入确认时间、平台折扣返还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单据时间在2023-06-01之后的订单数据；</w:t>
            </w:r>
          </w:p>
          <w:p>
            <w:pPr>
              <w:spacing w:before="120" w:after="120" w:line="288" w:lineRule="auto"/>
              <w:ind w:left="0"/>
              <w:jc w:val="left"/>
            </w:pPr>
            <w:r>
              <w:rPr>
                <w:rFonts w:eastAsia="等线" w:ascii="Arial" w:cs="Arial" w:hAnsi="Arial"/>
                <w:sz w:val="22"/>
              </w:rPr>
              <w:t>不包含 内部领用零售退单</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dws售后退单-日</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dws_fin_sale_order_return_biz_1d</w:t>
            </w:r>
          </w:p>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计算未作废的已确认收入的申请退货退款订单的收入结算数据，确定收入确认日期 维度下的店铺范围内订单退款数量、退款金额、平台折扣返还</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不包括作废的零售退单（交易中心）；</w:t>
            </w:r>
            <w:r>
              <w:rPr>
                <w:rFonts w:eastAsia="等线" w:ascii="Arial" w:cs="Arial" w:hAnsi="Arial"/>
                <w:sz w:val="22"/>
              </w:rPr>
              <w:br/>
            </w:r>
            <w:r>
              <w:rPr>
                <w:rFonts w:eastAsia="等线" w:ascii="Arial" w:cs="Arial" w:hAnsi="Arial"/>
                <w:color w:val="1f2329"/>
                <w:sz w:val="22"/>
              </w:rPr>
              <w:t>仅包括花西子品牌国内线上店铺；</w:t>
            </w:r>
            <w:r>
              <w:rPr>
                <w:rFonts w:eastAsia="等线" w:ascii="Arial" w:cs="Arial" w:hAnsi="Arial"/>
                <w:sz w:val="22"/>
              </w:rPr>
              <w:br/>
            </w:r>
            <w:r>
              <w:rPr>
                <w:rFonts w:eastAsia="等线" w:ascii="Arial" w:cs="Arial" w:hAnsi="Arial"/>
                <w:color w:val="1f2329"/>
                <w:sz w:val="22"/>
              </w:rPr>
              <w:t>应收状态：确认收入</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77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7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数据源准备：数仓每日增量更新ODS申请退货退款的退货订单、退货明细、配送、原交易订单、待结算退款数据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DWD数据处理ODS数据，从退单申请到退单结算整个数据链：订单中心零售退单及明细相关、交易中心零售退单及明细相关数据：</w:t>
      </w:r>
    </w:p>
    <w:p>
      <w:pPr>
        <w:numPr>
          <w:numId w:val="124"/>
        </w:numPr>
        <w:spacing w:before="120" w:after="120" w:line="288" w:lineRule="auto"/>
        <w:ind w:left="453"/>
        <w:jc w:val="left"/>
      </w:pPr>
      <w:r>
        <w:rPr>
          <w:rFonts w:eastAsia="等线" w:ascii="Arial" w:cs="Arial" w:hAnsi="Arial"/>
          <w:color w:val="1f2329"/>
          <w:sz w:val="22"/>
        </w:rPr>
        <w:t>以【收入确认时间】统计的交易中心接入已结算的零售退单的退货数量、退款金额、平台折扣返还。收入退项不区分退款阶段：</w:t>
      </w:r>
    </w:p>
    <w:p>
      <w:pPr>
        <w:spacing w:before="120" w:after="120" w:line="288" w:lineRule="auto"/>
        <w:ind w:left="907" w:firstLine="420"/>
        <w:jc w:val="left"/>
      </w:pPr>
      <w:r>
        <w:rPr>
          <w:rFonts w:eastAsia="等线" w:ascii="Arial" w:cs="Arial" w:hAnsi="Arial"/>
          <w:color w:val="1f2329"/>
          <w:sz w:val="22"/>
        </w:rPr>
        <w:t>退货数量= 【退货数量】；</w:t>
      </w:r>
    </w:p>
    <w:p>
      <w:pPr>
        <w:spacing w:before="120" w:after="120" w:line="288" w:lineRule="auto"/>
        <w:ind w:left="907" w:firstLine="420"/>
        <w:jc w:val="left"/>
      </w:pPr>
      <w:r>
        <w:rPr>
          <w:rFonts w:eastAsia="等线" w:ascii="Arial" w:cs="Arial" w:hAnsi="Arial"/>
          <w:color w:val="1f2329"/>
          <w:sz w:val="22"/>
        </w:rPr>
        <w:t>退款金额 =【均摊金额】；</w:t>
      </w:r>
    </w:p>
    <w:p>
      <w:pPr>
        <w:spacing w:before="120" w:after="120" w:line="288" w:lineRule="auto"/>
        <w:ind w:left="907" w:firstLine="420"/>
        <w:jc w:val="left"/>
      </w:pPr>
      <w:r>
        <w:rPr>
          <w:rFonts w:eastAsia="等线" w:ascii="Arial" w:cs="Arial" w:hAnsi="Arial"/>
          <w:color w:val="1f2329"/>
          <w:sz w:val="22"/>
        </w:rPr>
        <w:t>实付退款 = 【含税金额】；</w:t>
      </w:r>
    </w:p>
    <w:p>
      <w:pPr>
        <w:spacing w:before="120" w:after="120" w:line="288" w:lineRule="auto"/>
        <w:ind w:left="907" w:firstLine="420"/>
        <w:jc w:val="left"/>
      </w:pPr>
      <w:r>
        <w:rPr>
          <w:rFonts w:eastAsia="等线" w:ascii="Arial" w:cs="Arial" w:hAnsi="Arial"/>
          <w:color w:val="1f2329"/>
          <w:sz w:val="22"/>
        </w:rPr>
        <w:t xml:space="preserve">平台折扣返还 =【平台优惠金额】； </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125"/>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：仅包括【未作废】零售退单【已确认收入】的结算明细行、【花西子品牌国内线上】店铺。</w:t>
      </w:r>
    </w:p>
    <w:p>
      <w:pPr>
        <w:numPr>
          <w:numId w:val="126"/>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：零售退单的【收入确认时间】，确定指标的时间</w:t>
      </w:r>
    </w:p>
    <w:p>
      <w:pPr>
        <w:numPr>
          <w:numId w:val="127"/>
        </w:numPr>
        <w:spacing w:before="120" w:after="120" w:line="288" w:lineRule="auto"/>
        <w:ind w:left="453"/>
        <w:jc w:val="left"/>
      </w:pPr>
      <w:r>
        <w:rPr>
          <w:rFonts w:eastAsia="等线" w:ascii="Arial" w:cs="Arial" w:hAnsi="Arial"/>
          <w:color w:val="1f2329"/>
          <w:sz w:val="22"/>
        </w:rPr>
        <w:t>TL015退货数量 - 收入调整： 零售退单商品已结算明细行中 【非赠品行】的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128"/>
        </w:numPr>
        <w:spacing w:before="120" w:after="120" w:line="288" w:lineRule="auto"/>
        <w:ind w:left="453"/>
        <w:jc w:val="left"/>
      </w:pPr>
      <w:r>
        <w:rPr>
          <w:rFonts w:eastAsia="等线" w:ascii="Arial" w:cs="Arial" w:hAnsi="Arial"/>
          <w:color w:val="1f2329"/>
          <w:sz w:val="22"/>
        </w:rPr>
        <w:t>TL016退货数量 - 收入调整 - 赠品：零售退单商品已结算明细行中 【赠品行】的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129"/>
        </w:numPr>
        <w:spacing w:before="120" w:after="120" w:line="288" w:lineRule="auto"/>
        <w:ind w:left="453"/>
        <w:jc w:val="left"/>
      </w:pPr>
      <w:r>
        <w:rPr>
          <w:rFonts w:eastAsia="等线" w:ascii="Arial" w:cs="Arial" w:hAnsi="Arial"/>
          <w:color w:val="1f2329"/>
          <w:sz w:val="22"/>
        </w:rPr>
        <w:t>TK011退款 - 收入调整：零售退单商品已结算明细行中（包括赠品行和非赠品行）的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130"/>
        </w:numPr>
        <w:spacing w:before="120" w:after="120" w:line="288" w:lineRule="auto"/>
        <w:ind w:left="453"/>
        <w:jc w:val="left"/>
      </w:pPr>
      <w:r>
        <w:rPr>
          <w:rFonts w:eastAsia="等线" w:ascii="Arial" w:cs="Arial" w:hAnsi="Arial"/>
          <w:color w:val="1f2329"/>
          <w:sz w:val="22"/>
        </w:rPr>
        <w:t>SR020平台折扣 - 退款：零售退单商品已结算明细行中（包括赠品行和非赠品行）的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【平台折扣返还】</w:t>
      </w:r>
    </w:p>
    <w:p>
      <w:pPr>
        <w:numPr>
          <w:numId w:val="131"/>
        </w:numPr>
        <w:spacing w:before="120" w:after="120" w:line="288" w:lineRule="auto"/>
        <w:ind w:left="453"/>
        <w:jc w:val="left"/>
      </w:pPr>
      <w:r>
        <w:rPr>
          <w:rFonts w:eastAsia="等线" w:ascii="Arial" w:cs="Arial" w:hAnsi="Arial"/>
          <w:color w:val="1f2329"/>
          <w:sz w:val="22"/>
        </w:rPr>
        <w:t>JSR005增值税 - 退款：零售退单商品已结算明细行中（包括赠品行和非赠品行）的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【实付退款】/1.13 *0.13 + 【平台折扣返还】/1.06 *0.06</w:t>
      </w:r>
    </w:p>
    <w:p>
      <w:pPr>
        <w:numPr>
          <w:numId w:val="132"/>
        </w:numPr>
        <w:spacing w:before="120" w:after="120" w:line="288" w:lineRule="auto"/>
        <w:ind w:left="453"/>
        <w:jc w:val="left"/>
      </w:pPr>
      <w:r>
        <w:rPr>
          <w:rFonts w:eastAsia="等线" w:ascii="Arial" w:cs="Arial" w:hAnsi="Arial"/>
          <w:color w:val="1f2329"/>
          <w:sz w:val="22"/>
        </w:rPr>
        <w:t>TK012退款 - 收入调整(不含税)：零售退单商品已结算明细行中（包括赠品行和非赠品行）的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 【实付退款】/1.13 *0.13 - 【平台折扣返还】/1.06 *0.06</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DWS汇总（dws1收入汇总）：</w:t>
      </w:r>
    </w:p>
    <w:p>
      <w:pPr>
        <w:numPr>
          <w:numId w:val="133"/>
        </w:numPr>
        <w:spacing w:before="120" w:after="120" w:line="288" w:lineRule="auto"/>
        <w:ind w:left="453"/>
        <w:jc w:val="left"/>
      </w:pPr>
      <w:r>
        <w:rPr>
          <w:rFonts w:eastAsia="等线" w:ascii="Arial" w:cs="Arial" w:hAnsi="Arial"/>
          <w:color w:val="1f2329"/>
          <w:sz w:val="22"/>
        </w:rPr>
        <w:t xml:space="preserve"> 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134"/>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color w:val="3370ff"/>
          <w:sz w:val="28"/>
        </w:rPr>
        <w:t xml:space="preserve">2.2.3 </w:t>
      </w:r>
      <w:r>
        <w:rPr>
          <w:rFonts w:eastAsia="等线" w:ascii="Arial" w:cs="Arial" w:hAnsi="Arial"/>
          <w:b w:val="true"/>
          <w:color w:val="1f2329"/>
          <w:sz w:val="28"/>
        </w:rPr>
        <w:t>零售订单 – 电商结算调整单</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75"/>
        <w:gridCol w:w="615"/>
        <w:gridCol w:w="810"/>
        <w:gridCol w:w="1515"/>
        <w:gridCol w:w="345"/>
        <w:gridCol w:w="2010"/>
        <w:gridCol w:w="1410"/>
        <w:gridCol w:w="1200"/>
      </w:tblGrid>
      <w:tr>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0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例外</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dwd交易结算调整</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dwd_fin_trade_adjust_df</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根据明细表获取 库存分类、调整金额（如没有行，则取调整单头的调整金额）、SKU、店铺、收入确认时间</w:t>
            </w:r>
          </w:p>
        </w:tc>
        <w:tc>
          <w:tcPr>
            <w:tcW w:w="141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单据时间在2023-06-01之后的订单数据；</w:t>
            </w: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dws售后退单-日</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dws_fin_sale_order_return_biz_1d</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计算线上仅退款申请单和线下收入调整申请单的已结算退款收入，确定收入确认时间 维度下的 退款金额；不指定SKU的线下调整单将按关联的原交易单号的非赠品行产成品销售行实收金额占比进行分摊；调整金额将转换符号，正数表达；</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线下退款不指定SKU的退款金额将分摊至原交易号非赠品产成品 明细行，如该交易单不存在非赠品产成品销售金额则此笔线下退款金额不包括在报表数据中</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仅包括线上调整单和线下收入调整单；</w:t>
            </w:r>
            <w:r>
              <w:rPr>
                <w:rFonts w:eastAsia="等线" w:ascii="Arial" w:cs="Arial" w:hAnsi="Arial"/>
                <w:sz w:val="22"/>
              </w:rPr>
              <w:br/>
            </w:r>
            <w:r>
              <w:rPr>
                <w:rFonts w:eastAsia="等线" w:ascii="Arial" w:cs="Arial" w:hAnsi="Arial"/>
                <w:color w:val="1f2329"/>
                <w:sz w:val="22"/>
              </w:rPr>
              <w:t>仅包括花西子品牌国内线上店铺；</w:t>
            </w:r>
            <w:r>
              <w:rPr>
                <w:rFonts w:eastAsia="等线" w:ascii="Arial" w:cs="Arial" w:hAnsi="Arial"/>
                <w:sz w:val="22"/>
              </w:rPr>
              <w:br/>
            </w:r>
            <w:r>
              <w:rPr>
                <w:rFonts w:eastAsia="等线" w:ascii="Arial" w:cs="Arial" w:hAnsi="Arial"/>
                <w:color w:val="1f2329"/>
                <w:sz w:val="22"/>
              </w:rPr>
              <w:t>应收状态：已确认收入</w:t>
            </w: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41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41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 仅退款调整单、退货明细、原交易订单、配送数据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DWD数据处理ODS数据，从退单申请到退单结算整个数据链：订单中心零售退单及明细相关、交易中心零售退单及明细相关数据：</w:t>
      </w:r>
    </w:p>
    <w:p>
      <w:pPr>
        <w:numPr>
          <w:numId w:val="135"/>
        </w:numPr>
        <w:spacing w:before="120" w:after="120" w:line="288" w:lineRule="auto"/>
        <w:ind w:left="453"/>
        <w:jc w:val="left"/>
      </w:pPr>
      <w:r>
        <w:rPr>
          <w:rFonts w:eastAsia="等线" w:ascii="Arial" w:cs="Arial" w:hAnsi="Arial"/>
          <w:color w:val="1f2329"/>
          <w:sz w:val="22"/>
        </w:rPr>
        <w:t>以【收入确认时间】统计的接入的已确认收入电商结算调整单的退款金额，正数展示，此单据不统计数量，不区分不同物流阶段退款收入：</w:t>
      </w:r>
    </w:p>
    <w:p>
      <w:pPr>
        <w:spacing w:before="120" w:after="120" w:line="288" w:lineRule="auto"/>
        <w:ind w:left="453" w:firstLine="420"/>
        <w:jc w:val="left"/>
      </w:pPr>
      <w:r>
        <w:rPr>
          <w:rFonts w:eastAsia="等线" w:ascii="Arial" w:cs="Arial" w:hAnsi="Arial"/>
          <w:color w:val="1f2329"/>
          <w:sz w:val="22"/>
        </w:rPr>
        <w:t>退款金额 =优先取电商结算调整单明细的【调整金额】*-1，如果没有行明细则取 电商结算调整单的【调整金额】*-1</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136"/>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：仅包括【线上电商额外退款、线下手工额外退款的收入调整】【已确认收入】的电商结算调整单、【花西子品牌国内线上】店铺。</w:t>
      </w:r>
    </w:p>
    <w:p>
      <w:pPr>
        <w:numPr>
          <w:numId w:val="137"/>
        </w:numPr>
        <w:spacing w:before="120" w:after="120" w:line="288" w:lineRule="auto"/>
        <w:ind w:left="453"/>
        <w:jc w:val="left"/>
      </w:pPr>
      <w:r>
        <w:rPr>
          <w:rFonts w:eastAsia="等线" w:ascii="Arial" w:cs="Arial" w:hAnsi="Arial"/>
          <w:color w:val="1f2329"/>
          <w:sz w:val="22"/>
        </w:rPr>
        <w:t>无</w:t>
      </w:r>
      <w:r>
        <w:rPr>
          <w:rFonts w:eastAsia="等线" w:ascii="Arial" w:cs="Arial" w:hAnsi="Arial"/>
          <w:color w:val="1f2329"/>
          <w:sz w:val="22"/>
        </w:rPr>
        <w:t>SKU</w:t>
      </w:r>
      <w:r>
        <w:rPr>
          <w:rFonts w:eastAsia="等线" w:ascii="Arial" w:cs="Arial" w:hAnsi="Arial"/>
          <w:color w:val="1f2329"/>
          <w:sz w:val="22"/>
        </w:rPr>
        <w:t>调整单分摊至SKU：不指定SKU的线下调整单将按关联的原交易单号的非赠品行产成品销售行实收金额占比进行分摊：分摊后调整金额 =【调整金额*-1】* SKU（原交易号非赠品行产成品 实收金额）/汇总（原交易号非赠品行产成品 实收金额）。</w:t>
      </w:r>
    </w:p>
    <w:p>
      <w:pPr>
        <w:numPr>
          <w:numId w:val="138"/>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：零售退单的【收入确认时间】，确定指标的时间；</w:t>
      </w:r>
    </w:p>
    <w:p>
      <w:pPr>
        <w:numPr>
          <w:numId w:val="139"/>
        </w:numPr>
        <w:spacing w:before="120" w:after="120" w:line="288" w:lineRule="auto"/>
        <w:ind w:left="453"/>
        <w:jc w:val="left"/>
      </w:pPr>
      <w:r>
        <w:rPr>
          <w:rFonts w:eastAsia="等线" w:ascii="Arial" w:cs="Arial" w:hAnsi="Arial"/>
          <w:color w:val="1f2329"/>
          <w:sz w:val="22"/>
        </w:rPr>
        <w:t>TK011退款 - 收入调整：已确认收入的电商结算调整单商品明细行中（包括赠品行和非赠品行）的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w:t>
      </w:r>
    </w:p>
    <w:p>
      <w:pPr>
        <w:numPr>
          <w:numId w:val="140"/>
        </w:numPr>
        <w:spacing w:before="120" w:after="120" w:line="288" w:lineRule="auto"/>
        <w:ind w:left="453"/>
        <w:jc w:val="left"/>
      </w:pPr>
      <w:r>
        <w:rPr>
          <w:rFonts w:eastAsia="等线" w:ascii="Arial" w:cs="Arial" w:hAnsi="Arial"/>
          <w:color w:val="1f2329"/>
          <w:sz w:val="22"/>
        </w:rPr>
        <w:t>JSR005增值税 - 退款：已确认收入的电商结算调整单商品明细行中（包括赠品行和非赠品行）的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【退款金额】/1.13 * 0.13 ；</w:t>
      </w:r>
    </w:p>
    <w:p>
      <w:pPr>
        <w:numPr>
          <w:numId w:val="141"/>
        </w:numPr>
        <w:spacing w:before="120" w:after="120" w:line="288" w:lineRule="auto"/>
        <w:ind w:left="453"/>
        <w:jc w:val="left"/>
      </w:pPr>
      <w:r>
        <w:rPr>
          <w:rFonts w:eastAsia="等线" w:ascii="Arial" w:cs="Arial" w:hAnsi="Arial"/>
          <w:color w:val="1f2329"/>
          <w:sz w:val="22"/>
        </w:rPr>
        <w:t>TK012退款 - 收入调整(不含税)：已确认收入的电商结算调整单商品明细行中（包括赠品行和非赠品行）的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 【退款金额】/1.13 * 0.13</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 xml:space="preserve">DWS汇总（dws1收入汇总）： </w:t>
      </w:r>
    </w:p>
    <w:p>
      <w:pPr>
        <w:numPr>
          <w:numId w:val="142"/>
        </w:numPr>
        <w:spacing w:before="120" w:after="120" w:line="288" w:lineRule="auto"/>
        <w:ind w:left="453"/>
        <w:jc w:val="left"/>
      </w:pPr>
      <w:r>
        <w:rPr>
          <w:rFonts w:eastAsia="等线" w:ascii="Arial" w:cs="Arial" w:hAnsi="Arial"/>
          <w:color w:val="1f2329"/>
          <w:sz w:val="22"/>
        </w:rPr>
        <w:t>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143"/>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jc w:val="left"/>
      </w:pPr>
    </w:p>
    <w:p>
      <w:pPr>
        <w:pStyle w:val="4"/>
        <w:spacing w:before="260" w:after="120" w:line="288" w:lineRule="auto"/>
        <w:ind w:left="0"/>
        <w:jc w:val="left"/>
        <w:outlineLvl w:val="3"/>
      </w:pPr>
      <w:r>
        <w:rPr>
          <w:rFonts w:eastAsia="等线" w:ascii="Arial" w:cs="Arial" w:hAnsi="Arial"/>
          <w:color w:val="3370ff"/>
          <w:sz w:val="28"/>
        </w:rPr>
        <w:t xml:space="preserve">2.2.4 </w:t>
      </w:r>
      <w:r>
        <w:rPr>
          <w:rFonts w:eastAsia="等线" w:ascii="Arial" w:cs="Arial" w:hAnsi="Arial"/>
          <w:b w:val="true"/>
          <w:color w:val="1f2329"/>
          <w:sz w:val="28"/>
        </w:rPr>
        <w:t>销售订单</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5"/>
        <w:gridCol w:w="555"/>
        <w:gridCol w:w="1095"/>
        <w:gridCol w:w="1800"/>
        <w:gridCol w:w="555"/>
        <w:gridCol w:w="2280"/>
        <w:gridCol w:w="1605"/>
      </w:tblGrid>
      <w:tr>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销售单</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stg_oms_trade_sale_bill</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主表：TOB的销售单</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仅包括京东自营和唯品会两家</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销售单明细信息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stg_oms_trade_sale_bill_line</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明细表：TOB的销售单明细</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销售单结算明细信息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stg_oms_trade_sale_bill_settle</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结算明细表：TOB的销售单收入结算明细</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主数据-业务单元规则</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dim_order_biz_unit_config</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手工导入</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基于店铺规则预定义的业务来源、业务单元打标</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SKU主表</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stg_oms_gds_singlproduct</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关联获取商品SKU编码</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商品基础属性表</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stg_oms_gds_goods_base_attribute</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关联获取商品SKU的库存分类</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客户档案</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stg_oms_bas_customer</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过滤是否入驻客户</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业务才视图-店铺</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关联获取店铺编码及店铺名称</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主数据-产品</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dim_pub_sku_info</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关联获取SKU市场价</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dwd交易中心toB</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dwd_fin_trade_pay_tob_df</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根据结算明细表获取 库存分类、区分赠品、结算数量、结算金额、收入确认时间、SKU、店铺</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单据时间在2023-06-29之后的订单数据；</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dws销售订单收入-日</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dws_fin_sale_order_income_biz_1d</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计算已确认收入的销售结算明细的收入，确定收入确认时间 维度下的销售单结算数量、结算金额；按SKU、店铺、渠道汇总指标金额</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未作废的销售单；</w:t>
            </w:r>
            <w:r>
              <w:rPr>
                <w:rFonts w:eastAsia="等线" w:ascii="Arial" w:cs="Arial" w:hAnsi="Arial"/>
                <w:sz w:val="22"/>
              </w:rPr>
              <w:br/>
            </w:r>
            <w:r>
              <w:rPr>
                <w:rFonts w:eastAsia="等线" w:ascii="Arial" w:cs="Arial" w:hAnsi="Arial"/>
                <w:color w:val="1f2329"/>
                <w:sz w:val="22"/>
              </w:rPr>
              <w:t>已确认收入销售单；</w:t>
            </w:r>
            <w:r>
              <w:rPr>
                <w:rFonts w:eastAsia="等线" w:ascii="Arial" w:cs="Arial" w:hAnsi="Arial"/>
                <w:sz w:val="22"/>
              </w:rPr>
              <w:br/>
            </w:r>
            <w:r>
              <w:rPr>
                <w:rFonts w:eastAsia="等线" w:ascii="Arial" w:cs="Arial" w:hAnsi="Arial"/>
                <w:color w:val="1f2329"/>
                <w:sz w:val="22"/>
              </w:rPr>
              <w:t>仅包括京东自营和唯品会两家；</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605"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6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数据源准备：数仓每日增量更新ODS销售单、商品明细、待结算数据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w:t>
      </w:r>
    </w:p>
    <w:p>
      <w:pPr>
        <w:numPr>
          <w:numId w:val="144"/>
        </w:numPr>
        <w:spacing w:before="120" w:after="120" w:line="288" w:lineRule="auto"/>
        <w:ind w:left="453"/>
        <w:jc w:val="left"/>
      </w:pPr>
      <w:r>
        <w:rPr>
          <w:rFonts w:eastAsia="等线" w:ascii="Arial" w:cs="Arial" w:hAnsi="Arial"/>
          <w:color w:val="1f2329"/>
          <w:sz w:val="22"/>
        </w:rPr>
        <w:t>统计已确认收入的销售单的结算明细预结算数量及预结算金额：</w:t>
      </w:r>
    </w:p>
    <w:p>
      <w:pPr>
        <w:spacing w:before="120" w:after="120" w:line="288" w:lineRule="auto"/>
        <w:ind w:left="0" w:firstLine="420"/>
        <w:jc w:val="left"/>
      </w:pPr>
      <w:r>
        <w:rPr>
          <w:rFonts w:eastAsia="等线" w:ascii="Arial" w:cs="Arial" w:hAnsi="Arial"/>
          <w:color w:val="1f2329"/>
          <w:sz w:val="22"/>
        </w:rPr>
        <w:t>收入数量= 【预结算数量】；</w:t>
      </w:r>
    </w:p>
    <w:p>
      <w:pPr>
        <w:spacing w:before="120" w:after="120" w:line="288" w:lineRule="auto"/>
        <w:ind w:left="0" w:firstLine="420"/>
        <w:jc w:val="left"/>
      </w:pPr>
      <w:r>
        <w:rPr>
          <w:rFonts w:eastAsia="等线" w:ascii="Arial" w:cs="Arial" w:hAnsi="Arial"/>
          <w:color w:val="1f2329"/>
          <w:sz w:val="22"/>
        </w:rPr>
        <w:t xml:space="preserve">实收收入 =【预结算金额】；  </w:t>
      </w:r>
    </w:p>
    <w:p>
      <w:pPr>
        <w:numPr>
          <w:numId w:val="145"/>
        </w:numPr>
        <w:spacing w:before="120" w:after="120" w:line="288" w:lineRule="auto"/>
        <w:ind w:left="453"/>
        <w:jc w:val="left"/>
      </w:pPr>
      <w:r>
        <w:rPr>
          <w:rFonts w:eastAsia="等线" w:ascii="Arial" w:cs="Arial" w:hAnsi="Arial"/>
          <w:color w:val="1f2329"/>
          <w:sz w:val="22"/>
        </w:rPr>
        <w:t>计算商品</w:t>
      </w:r>
      <w:r>
        <w:rPr>
          <w:rFonts w:eastAsia="等线" w:ascii="Arial" w:cs="Arial" w:hAnsi="Arial"/>
          <w:color w:val="1f2329"/>
          <w:sz w:val="22"/>
        </w:rPr>
        <w:t>SKU</w:t>
      </w:r>
      <w:r>
        <w:rPr>
          <w:rFonts w:eastAsia="等线" w:ascii="Arial" w:cs="Arial" w:hAnsi="Arial"/>
          <w:color w:val="1f2329"/>
          <w:sz w:val="22"/>
        </w:rPr>
        <w:t>优惠前金额：由商品SKU获取【市场价】，区分销售单明细中赠品行和非赠品行分别计算 优惠前金额 = 【预结算数量】 * 【市场价】 。</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146"/>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：仅包括【非作废】销售单明细行、【确认收入】、【京东自营和唯品会】店铺。</w:t>
      </w:r>
    </w:p>
    <w:p>
      <w:pPr>
        <w:numPr>
          <w:numId w:val="147"/>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：交易订单的【收入确认时间】，如果收入确认时间为空则取【首次签收日期】，确定指标的时间</w:t>
      </w:r>
    </w:p>
    <w:p>
      <w:pPr>
        <w:numPr>
          <w:numId w:val="148"/>
        </w:numPr>
        <w:spacing w:before="120" w:after="120" w:line="288" w:lineRule="auto"/>
        <w:ind w:left="453"/>
        <w:jc w:val="left"/>
      </w:pPr>
      <w:r>
        <w:rPr>
          <w:rFonts w:eastAsia="等线" w:ascii="Arial" w:cs="Arial" w:hAnsi="Arial"/>
          <w:color w:val="1f2329"/>
          <w:sz w:val="22"/>
        </w:rPr>
        <w:t>XL002销售数量_收入: 已确认收入的销售单明细中 【非赠品行】的 商品</w:t>
      </w:r>
      <w:r>
        <w:rPr>
          <w:rFonts w:eastAsia="等线" w:ascii="Arial" w:cs="Arial" w:hAnsi="Arial"/>
          <w:color w:val="1f2329"/>
          <w:sz w:val="22"/>
        </w:rPr>
        <w:t>SKU</w:t>
      </w:r>
      <w:r>
        <w:rPr>
          <w:rFonts w:eastAsia="等线" w:ascii="Arial" w:cs="Arial" w:hAnsi="Arial"/>
          <w:color w:val="1f2329"/>
          <w:sz w:val="22"/>
        </w:rPr>
        <w:t xml:space="preserve"> 【收入数量】</w:t>
      </w:r>
    </w:p>
    <w:p>
      <w:pPr>
        <w:numPr>
          <w:numId w:val="149"/>
        </w:numPr>
        <w:spacing w:before="120" w:after="120" w:line="288" w:lineRule="auto"/>
        <w:ind w:left="453"/>
        <w:jc w:val="left"/>
      </w:pPr>
      <w:r>
        <w:rPr>
          <w:rFonts w:eastAsia="等线" w:ascii="Arial" w:cs="Arial" w:hAnsi="Arial"/>
          <w:color w:val="1f2329"/>
          <w:sz w:val="22"/>
        </w:rPr>
        <w:t>SR001产品标准售价：已确认收入的销售单明细中 【非赠品行】的商品</w:t>
      </w:r>
      <w:r>
        <w:rPr>
          <w:rFonts w:eastAsia="等线" w:ascii="Arial" w:cs="Arial" w:hAnsi="Arial"/>
          <w:color w:val="1f2329"/>
          <w:sz w:val="22"/>
        </w:rPr>
        <w:t>SKU</w:t>
      </w:r>
      <w:r>
        <w:rPr>
          <w:rFonts w:eastAsia="等线" w:ascii="Arial" w:cs="Arial" w:hAnsi="Arial"/>
          <w:color w:val="1f2329"/>
          <w:sz w:val="22"/>
        </w:rPr>
        <w:t>的 【优惠前金额】</w:t>
      </w:r>
    </w:p>
    <w:p>
      <w:pPr>
        <w:numPr>
          <w:numId w:val="150"/>
        </w:numPr>
        <w:spacing w:before="120" w:after="120" w:line="288" w:lineRule="auto"/>
        <w:ind w:left="453"/>
        <w:jc w:val="left"/>
      </w:pPr>
      <w:r>
        <w:rPr>
          <w:rFonts w:eastAsia="等线" w:ascii="Arial" w:cs="Arial" w:hAnsi="Arial"/>
          <w:color w:val="1f2329"/>
          <w:sz w:val="22"/>
        </w:rPr>
        <w:t>XL004赠品数量_收入：已确认收入的销售单明细中 【赠品行】的 商品</w:t>
      </w:r>
      <w:r>
        <w:rPr>
          <w:rFonts w:eastAsia="等线" w:ascii="Arial" w:cs="Arial" w:hAnsi="Arial"/>
          <w:color w:val="1f2329"/>
          <w:sz w:val="22"/>
        </w:rPr>
        <w:t>SKU</w:t>
      </w:r>
      <w:r>
        <w:rPr>
          <w:rFonts w:eastAsia="等线" w:ascii="Arial" w:cs="Arial" w:hAnsi="Arial"/>
          <w:color w:val="1f2329"/>
          <w:sz w:val="22"/>
        </w:rPr>
        <w:t xml:space="preserve"> 【收入数量】</w:t>
      </w:r>
    </w:p>
    <w:p>
      <w:pPr>
        <w:numPr>
          <w:numId w:val="151"/>
        </w:numPr>
        <w:spacing w:before="120" w:after="120" w:line="288" w:lineRule="auto"/>
        <w:ind w:left="453"/>
        <w:jc w:val="left"/>
      </w:pPr>
      <w:r>
        <w:rPr>
          <w:rFonts w:eastAsia="等线" w:ascii="Arial" w:cs="Arial" w:hAnsi="Arial"/>
          <w:color w:val="1f2329"/>
          <w:sz w:val="22"/>
        </w:rPr>
        <w:t>SR013  赠品标准售价：已确认收入的销售单明细中 【赠品行】的 商品</w:t>
      </w:r>
      <w:r>
        <w:rPr>
          <w:rFonts w:eastAsia="等线" w:ascii="Arial" w:cs="Arial" w:hAnsi="Arial"/>
          <w:color w:val="1f2329"/>
          <w:sz w:val="22"/>
        </w:rPr>
        <w:t>SKU</w:t>
      </w:r>
      <w:r>
        <w:rPr>
          <w:rFonts w:eastAsia="等线" w:ascii="Arial" w:cs="Arial" w:hAnsi="Arial"/>
          <w:color w:val="1f2329"/>
          <w:sz w:val="22"/>
        </w:rPr>
        <w:t xml:space="preserve"> 【优惠前金额】</w:t>
      </w:r>
    </w:p>
    <w:p>
      <w:pPr>
        <w:numPr>
          <w:numId w:val="152"/>
        </w:numPr>
        <w:spacing w:before="120" w:after="120" w:line="288" w:lineRule="auto"/>
        <w:ind w:left="453"/>
        <w:jc w:val="left"/>
      </w:pPr>
      <w:r>
        <w:rPr>
          <w:rFonts w:eastAsia="等线" w:ascii="Arial" w:cs="Arial" w:hAnsi="Arial"/>
          <w:color w:val="1f2329"/>
          <w:sz w:val="22"/>
        </w:rPr>
        <w:t>SR007实收收入（不含渠道折扣）：已确认收入的销售单明细中（包括赠品行和非赠品行）的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【实收收入】</w:t>
      </w:r>
    </w:p>
    <w:p>
      <w:pPr>
        <w:numPr>
          <w:numId w:val="153"/>
        </w:numPr>
        <w:spacing w:before="120" w:after="120" w:line="288" w:lineRule="auto"/>
        <w:ind w:left="453"/>
        <w:jc w:val="left"/>
      </w:pPr>
      <w:r>
        <w:rPr>
          <w:rFonts w:eastAsia="等线" w:ascii="Arial" w:cs="Arial" w:hAnsi="Arial"/>
          <w:color w:val="1f2329"/>
          <w:sz w:val="22"/>
        </w:rPr>
        <w:t>SR010实付收入：已确认收入的销售单明细中（包括赠品行和非赠品行）的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【实收收入】</w:t>
      </w:r>
    </w:p>
    <w:p>
      <w:pPr>
        <w:numPr>
          <w:numId w:val="154"/>
        </w:numPr>
        <w:spacing w:before="120" w:after="120" w:line="288" w:lineRule="auto"/>
        <w:ind w:left="453"/>
        <w:jc w:val="left"/>
      </w:pPr>
      <w:r>
        <w:rPr>
          <w:rFonts w:eastAsia="等线" w:ascii="Arial" w:cs="Arial" w:hAnsi="Arial"/>
          <w:color w:val="1f2329"/>
          <w:sz w:val="22"/>
        </w:rPr>
        <w:t>SR002增值税：已确认收入的销售单明细中（包括赠品行和非赠品行）的 商品</w:t>
      </w:r>
      <w:r>
        <w:rPr>
          <w:rFonts w:eastAsia="等线" w:ascii="Arial" w:cs="Arial" w:hAnsi="Arial"/>
          <w:color w:val="1f2329"/>
          <w:sz w:val="22"/>
        </w:rPr>
        <w:t>SKU</w:t>
      </w:r>
      <w:r>
        <w:rPr>
          <w:rFonts w:eastAsia="等线" w:ascii="Arial" w:cs="Arial" w:hAnsi="Arial"/>
          <w:color w:val="1f2329"/>
          <w:sz w:val="22"/>
        </w:rPr>
        <w:t xml:space="preserve">【实收收入】/1.13 * 0.13 </w:t>
      </w:r>
    </w:p>
    <w:p>
      <w:pPr>
        <w:numPr>
          <w:numId w:val="155"/>
        </w:numPr>
        <w:spacing w:before="120" w:after="120" w:line="288" w:lineRule="auto"/>
        <w:ind w:left="453"/>
        <w:jc w:val="left"/>
      </w:pPr>
      <w:r>
        <w:rPr>
          <w:rFonts w:eastAsia="等线" w:ascii="Arial" w:cs="Arial" w:hAnsi="Arial"/>
          <w:color w:val="1f2329"/>
          <w:sz w:val="22"/>
        </w:rPr>
        <w:t>SR019税后收入（不含渠道折扣）：已确认收入的销售单明细中（包括赠品行和非赠品行）的 商品</w:t>
      </w:r>
      <w:r>
        <w:rPr>
          <w:rFonts w:eastAsia="等线" w:ascii="Arial" w:cs="Arial" w:hAnsi="Arial"/>
          <w:color w:val="1f2329"/>
          <w:sz w:val="22"/>
        </w:rPr>
        <w:t>SKU</w:t>
      </w:r>
      <w:r>
        <w:rPr>
          <w:rFonts w:eastAsia="等线" w:ascii="Arial" w:cs="Arial" w:hAnsi="Arial"/>
          <w:color w:val="1f2329"/>
          <w:sz w:val="22"/>
        </w:rPr>
        <w:t xml:space="preserve"> 【实收收入】- 【实收收入】/1.13 * 0.13 </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DWS汇总（dws1收入汇总）：</w:t>
      </w:r>
    </w:p>
    <w:p>
      <w:pPr>
        <w:numPr>
          <w:numId w:val="156"/>
        </w:numPr>
        <w:spacing w:before="120" w:after="120" w:line="288" w:lineRule="auto"/>
        <w:ind w:left="453"/>
        <w:jc w:val="left"/>
      </w:pPr>
      <w:r>
        <w:rPr>
          <w:rFonts w:eastAsia="等线" w:ascii="Arial" w:cs="Arial" w:hAnsi="Arial"/>
          <w:color w:val="1f2329"/>
          <w:sz w:val="22"/>
        </w:rPr>
        <w:t>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157"/>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w:t>
      </w:r>
      <w:r>
        <w:rPr>
          <w:rFonts w:eastAsia="等线" w:ascii="Arial" w:cs="Arial" w:hAnsi="Arial"/>
          <w:b w:val="true"/>
          <w:color w:val="1f2329"/>
          <w:sz w:val="24"/>
        </w:rPr>
        <w:t>GMV</w:t>
      </w:r>
      <w:r>
        <w:rPr>
          <w:rFonts w:eastAsia="等线" w:ascii="Arial" w:cs="Arial" w:hAnsi="Arial"/>
          <w:b w:val="true"/>
          <w:color w:val="1f2329"/>
          <w:sz w:val="24"/>
        </w:rPr>
        <w:t>指标列转行</w:t>
      </w:r>
    </w:p>
    <w:p>
      <w:pPr>
        <w:spacing w:before="120" w:after="120" w:line="288" w:lineRule="auto"/>
        <w:ind w:left="0" w:firstLine="0"/>
        <w:jc w:val="left"/>
      </w:pPr>
    </w:p>
    <w:p>
      <w:pPr>
        <w:spacing w:before="120" w:after="120" w:line="288" w:lineRule="auto"/>
        <w:ind w:left="0" w:firstLine="0"/>
        <w:jc w:val="left"/>
      </w:pPr>
    </w:p>
    <w:p>
      <w:pPr>
        <w:pStyle w:val="4"/>
        <w:spacing w:before="260" w:after="120" w:line="288" w:lineRule="auto"/>
        <w:ind w:left="0"/>
        <w:jc w:val="left"/>
        <w:outlineLvl w:val="3"/>
      </w:pPr>
      <w:r>
        <w:rPr>
          <w:rFonts w:eastAsia="等线" w:ascii="Arial" w:cs="Arial" w:hAnsi="Arial"/>
          <w:color w:val="3370ff"/>
          <w:sz w:val="28"/>
        </w:rPr>
        <w:t xml:space="preserve">2.2.5 </w:t>
      </w:r>
      <w:r>
        <w:rPr>
          <w:rFonts w:eastAsia="等线" w:ascii="Arial" w:cs="Arial" w:hAnsi="Arial"/>
          <w:b w:val="true"/>
          <w:color w:val="1f2329"/>
          <w:sz w:val="28"/>
        </w:rPr>
        <w:t>销售退单</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5"/>
        <w:gridCol w:w="630"/>
        <w:gridCol w:w="1005"/>
        <w:gridCol w:w="1920"/>
        <w:gridCol w:w="585"/>
        <w:gridCol w:w="2040"/>
        <w:gridCol w:w="1680"/>
      </w:tblGrid>
      <w:tr>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20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销售退单</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stg_oms_trade_sale_return_bill</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主表：TOB的销售退单</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仅包括京东自营和唯品会两家</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销售退单明细信息</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stg_oms_trade_sale_return_bill_line</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明细表：TOB的销售退单明细</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销售退单结算明细信息</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stg_oms_trade_sale_return_bill_settle</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结算明细表：TOB的销售退单收入结算明细</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主数据-业务单元规则</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dim_order_biz_unit_config</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手工导入</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基于店铺规则预定义的业务来源、业务单元打标</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SKU主表</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stg_oms_gds_singlproduct</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关联获取商品SKU编码</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商品基础属性表</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stg_oms_gds_goods_base_attribute</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关联获取商品SKU的库存分类</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客户档案</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stg_oms_bas_customer</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过滤是否入驻客户</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业务才视图-店铺</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stg_bizfin_store_view</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过滤店铺范围：花西子国内线上店铺</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基础数据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商店档案</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stg_oms_bas_shop</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系统同步</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关联获取店铺编码及店铺名称</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dwd零售退货单toB</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dwd_fin_sale_order_return_tob_df</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根据结算明细表获取 库存分类、区分赠品、结算数量、结算金额、收入确认时间、SKU、店铺</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单据时间在2023-06-29之后的订单数据；</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dws售后退单-日</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dws_fin_sale_order_return_biz_1d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计算已确认收入的销售退单结算明细的收入，确定收入确认时间 维度下的销售退单结算数量、结算金额；按</w:t>
            </w:r>
            <w:r>
              <w:rPr>
                <w:rFonts w:eastAsia="等线" w:ascii="Arial" w:cs="Arial" w:hAnsi="Arial"/>
                <w:color w:val="1f2329"/>
                <w:sz w:val="22"/>
              </w:rPr>
              <w:t>SKU</w:t>
            </w:r>
            <w:r>
              <w:rPr>
                <w:rFonts w:eastAsia="等线" w:ascii="Arial" w:cs="Arial" w:hAnsi="Arial"/>
                <w:color w:val="1f2329"/>
                <w:sz w:val="22"/>
              </w:rPr>
              <w:t>、店铺、渠道汇总指标金额</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未作废的销售退单；</w:t>
            </w:r>
            <w:r>
              <w:rPr>
                <w:rFonts w:eastAsia="等线" w:ascii="Arial" w:cs="Arial" w:hAnsi="Arial"/>
                <w:sz w:val="22"/>
              </w:rPr>
              <w:br/>
            </w:r>
            <w:r>
              <w:rPr>
                <w:rFonts w:eastAsia="等线" w:ascii="Arial" w:cs="Arial" w:hAnsi="Arial"/>
                <w:color w:val="1f2329"/>
                <w:sz w:val="22"/>
              </w:rPr>
              <w:t>已确认收入销售退单；</w:t>
            </w:r>
            <w:r>
              <w:rPr>
                <w:rFonts w:eastAsia="等线" w:ascii="Arial" w:cs="Arial" w:hAnsi="Arial"/>
                <w:sz w:val="22"/>
              </w:rPr>
              <w:br/>
            </w:r>
            <w:r>
              <w:rPr>
                <w:rFonts w:eastAsia="等线" w:ascii="Arial" w:cs="Arial" w:hAnsi="Arial"/>
                <w:color w:val="1f2329"/>
                <w:sz w:val="22"/>
              </w:rPr>
              <w:t>仅包括花西子品牌国内线上店铺；</w:t>
            </w: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dws1收入汇总</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dws_fin_sale_order_full_biz_1d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根据SKU编码获取产品维度：一级品类、二级品类、三级品类、商品简称、单品编码、单品名称、SKU名称，按9大维度汇总指标金额</w:t>
            </w:r>
          </w:p>
        </w:tc>
        <w:tc>
          <w:tcPr>
            <w:tcW w:w="1680" w:type="dxa"/>
            <w:tcMar>
              <w:top w:type="dxa" w:w="60"/>
              <w:left w:type="dxa" w:w="120"/>
              <w:bottom w:type="dxa" w:w="30"/>
              <w:right w:type="dxa" w:w="120"/>
            </w:tcMar>
          </w:tcPr>
          <w:p>
            <w:pPr>
              <w:spacing w:before="120" w:after="120" w:line="288" w:lineRule="auto"/>
              <w:ind w:left="0"/>
              <w:jc w:val="left"/>
            </w:pPr>
          </w:p>
        </w:tc>
      </w:tr>
      <w:tr>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销售业务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ads-收入汇总-日</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ads_fin_rpt_item_sales_1d</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ETL</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6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color w:val="1f2329"/>
          <w:sz w:val="24"/>
        </w:rPr>
        <w:t>数据源准备：数仓每日增量更新ODS销售退单、商品明细、待结算数据 。</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color w:val="1f2329"/>
          <w:sz w:val="24"/>
        </w:rPr>
        <w:t>DWD数据处理ODS数据：</w:t>
      </w:r>
    </w:p>
    <w:p>
      <w:pPr>
        <w:numPr>
          <w:numId w:val="158"/>
        </w:numPr>
        <w:spacing w:before="120" w:after="120" w:line="288" w:lineRule="auto"/>
        <w:ind w:left="453"/>
        <w:jc w:val="left"/>
      </w:pPr>
      <w:r>
        <w:rPr>
          <w:rFonts w:eastAsia="等线" w:ascii="Arial" w:cs="Arial" w:hAnsi="Arial"/>
          <w:color w:val="1f2329"/>
          <w:sz w:val="22"/>
        </w:rPr>
        <w:t>统计已确认收入的销售退单的结算明细预结算数量及预结算金额：</w:t>
      </w:r>
    </w:p>
    <w:p>
      <w:pPr>
        <w:spacing w:before="120" w:after="120" w:line="288" w:lineRule="auto"/>
        <w:ind w:left="453" w:firstLine="420"/>
        <w:jc w:val="left"/>
      </w:pPr>
      <w:r>
        <w:rPr>
          <w:rFonts w:eastAsia="等线" w:ascii="Arial" w:cs="Arial" w:hAnsi="Arial"/>
          <w:color w:val="1f2329"/>
          <w:sz w:val="22"/>
        </w:rPr>
        <w:t>退货数量= 【预结算数量】；</w:t>
      </w:r>
    </w:p>
    <w:p>
      <w:pPr>
        <w:spacing w:before="120" w:after="120" w:line="288" w:lineRule="auto"/>
        <w:ind w:left="453" w:firstLine="420"/>
        <w:jc w:val="left"/>
      </w:pPr>
      <w:r>
        <w:rPr>
          <w:rFonts w:eastAsia="等线" w:ascii="Arial" w:cs="Arial" w:hAnsi="Arial"/>
          <w:color w:val="1f2329"/>
          <w:sz w:val="22"/>
        </w:rPr>
        <w:t xml:space="preserve">退款金额 =【预结算金额】；  </w:t>
      </w:r>
    </w:p>
    <w:p>
      <w:pPr>
        <w:numPr>
          <w:numId w:val="159"/>
        </w:numPr>
        <w:spacing w:before="120" w:after="120" w:line="288" w:lineRule="auto"/>
        <w:ind w:left="453"/>
        <w:jc w:val="left"/>
      </w:pPr>
      <w:r>
        <w:rPr>
          <w:rFonts w:eastAsia="等线" w:ascii="Arial" w:cs="Arial" w:hAnsi="Arial"/>
          <w:color w:val="1f2329"/>
          <w:sz w:val="22"/>
        </w:rPr>
        <w:t>计算商品</w:t>
      </w:r>
      <w:r>
        <w:rPr>
          <w:rFonts w:eastAsia="等线" w:ascii="Arial" w:cs="Arial" w:hAnsi="Arial"/>
          <w:color w:val="1f2329"/>
          <w:sz w:val="22"/>
        </w:rPr>
        <w:t>SKU</w:t>
      </w:r>
      <w:r>
        <w:rPr>
          <w:rFonts w:eastAsia="等线" w:ascii="Arial" w:cs="Arial" w:hAnsi="Arial"/>
          <w:color w:val="1f2329"/>
          <w:sz w:val="22"/>
        </w:rPr>
        <w:t>优惠前金额：由商品SKU获取【市场价】，区分销售单明细中赠品行和非赠品行分别计算 优惠前金额 = 【预结算数量】 * 【市场价】 。</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2.3 </w:t>
      </w:r>
      <w:r>
        <w:rPr>
          <w:rFonts w:eastAsia="等线" w:ascii="Arial" w:cs="Arial" w:hAnsi="Arial"/>
          <w:b w:val="true"/>
          <w:color w:val="1f2329"/>
          <w:sz w:val="24"/>
        </w:rPr>
        <w:t>DWS指标计算处理：</w:t>
      </w:r>
    </w:p>
    <w:p>
      <w:pPr>
        <w:numPr>
          <w:numId w:val="160"/>
        </w:numPr>
        <w:spacing w:before="120" w:after="120" w:line="288" w:lineRule="auto"/>
        <w:ind w:left="453"/>
        <w:jc w:val="left"/>
      </w:pPr>
      <w:r>
        <w:rPr>
          <w:rFonts w:eastAsia="等线" w:ascii="Arial" w:cs="Arial" w:hAnsi="Arial"/>
          <w:b w:val="true"/>
          <w:color w:val="1f2329"/>
          <w:sz w:val="22"/>
        </w:rPr>
        <w:t>数据过滤</w:t>
      </w:r>
      <w:r>
        <w:rPr>
          <w:rFonts w:eastAsia="等线" w:ascii="Arial" w:cs="Arial" w:hAnsi="Arial"/>
          <w:color w:val="1f2329"/>
          <w:sz w:val="22"/>
        </w:rPr>
        <w:t>：仅包括【非作废】销售单明细行、【确认收入】、【京东自营和唯品会】店铺。</w:t>
      </w:r>
    </w:p>
    <w:p>
      <w:pPr>
        <w:numPr>
          <w:numId w:val="161"/>
        </w:numPr>
        <w:spacing w:before="120" w:after="120" w:line="288" w:lineRule="auto"/>
        <w:ind w:left="453"/>
        <w:jc w:val="left"/>
      </w:pPr>
      <w:r>
        <w:rPr>
          <w:rFonts w:eastAsia="等线" w:ascii="Arial" w:cs="Arial" w:hAnsi="Arial"/>
          <w:b w:val="true"/>
          <w:color w:val="1f2329"/>
          <w:sz w:val="22"/>
        </w:rPr>
        <w:t>时间维度</w:t>
      </w:r>
      <w:r>
        <w:rPr>
          <w:rFonts w:eastAsia="等线" w:ascii="Arial" w:cs="Arial" w:hAnsi="Arial"/>
          <w:color w:val="1f2329"/>
          <w:sz w:val="22"/>
        </w:rPr>
        <w:t>：交易订单的【收入确认时间】，如果收入确认时间为空，则取【库存日期】，确定指标的时间</w:t>
      </w:r>
    </w:p>
    <w:p>
      <w:pPr>
        <w:numPr>
          <w:numId w:val="162"/>
        </w:numPr>
        <w:spacing w:before="120" w:after="120" w:line="288" w:lineRule="auto"/>
        <w:ind w:left="453"/>
        <w:jc w:val="left"/>
      </w:pPr>
      <w:r>
        <w:rPr>
          <w:rFonts w:eastAsia="等线" w:ascii="Arial" w:cs="Arial" w:hAnsi="Arial"/>
          <w:color w:val="1f2329"/>
          <w:sz w:val="22"/>
        </w:rPr>
        <w:t>TL015退货数量 - 收入调整： 销售退单商品待结算明细行中 【非赠品行】的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163"/>
        </w:numPr>
        <w:spacing w:before="120" w:after="120" w:line="288" w:lineRule="auto"/>
        <w:ind w:left="453"/>
        <w:jc w:val="left"/>
      </w:pPr>
      <w:r>
        <w:rPr>
          <w:rFonts w:eastAsia="等线" w:ascii="Arial" w:cs="Arial" w:hAnsi="Arial"/>
          <w:color w:val="1f2329"/>
          <w:sz w:val="22"/>
        </w:rPr>
        <w:t>TL016退货数量 - 收入调整 - 赠品：销售退单商品待结算明细行中 【赠品行】的 商品</w:t>
      </w:r>
      <w:r>
        <w:rPr>
          <w:rFonts w:eastAsia="等线" w:ascii="Arial" w:cs="Arial" w:hAnsi="Arial"/>
          <w:color w:val="1f2329"/>
          <w:sz w:val="22"/>
        </w:rPr>
        <w:t>SKU</w:t>
      </w:r>
      <w:r>
        <w:rPr>
          <w:rFonts w:eastAsia="等线" w:ascii="Arial" w:cs="Arial" w:hAnsi="Arial"/>
          <w:color w:val="1f2329"/>
          <w:sz w:val="22"/>
        </w:rPr>
        <w:t xml:space="preserve"> 【退货数量】</w:t>
      </w:r>
    </w:p>
    <w:p>
      <w:pPr>
        <w:numPr>
          <w:numId w:val="164"/>
        </w:numPr>
        <w:spacing w:before="120" w:after="120" w:line="288" w:lineRule="auto"/>
        <w:ind w:left="453"/>
        <w:jc w:val="left"/>
      </w:pPr>
      <w:r>
        <w:rPr>
          <w:rFonts w:eastAsia="等线" w:ascii="Arial" w:cs="Arial" w:hAnsi="Arial"/>
          <w:color w:val="1f2329"/>
          <w:sz w:val="22"/>
        </w:rPr>
        <w:t>TK011退款 - 收入调整：销售退单商品待结算明细行中（包括赠品行和非赠品行）的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 ；</w:t>
      </w:r>
    </w:p>
    <w:p>
      <w:pPr>
        <w:numPr>
          <w:numId w:val="165"/>
        </w:numPr>
        <w:spacing w:before="120" w:after="120" w:line="288" w:lineRule="auto"/>
        <w:ind w:left="453"/>
        <w:jc w:val="left"/>
      </w:pPr>
      <w:r>
        <w:rPr>
          <w:rFonts w:eastAsia="等线" w:ascii="Arial" w:cs="Arial" w:hAnsi="Arial"/>
          <w:color w:val="1f2329"/>
          <w:sz w:val="22"/>
        </w:rPr>
        <w:t>JSR005增值税 - 退款：销售退单商品待结算明细行中（包括赠品行和非赠品行）的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【退款金额】/1.13 * 0.13 ；</w:t>
      </w:r>
    </w:p>
    <w:p>
      <w:pPr>
        <w:numPr>
          <w:numId w:val="166"/>
        </w:numPr>
        <w:spacing w:before="120" w:after="120" w:line="288" w:lineRule="auto"/>
        <w:ind w:left="453"/>
        <w:jc w:val="left"/>
      </w:pPr>
      <w:r>
        <w:rPr>
          <w:rFonts w:eastAsia="等线" w:ascii="Arial" w:cs="Arial" w:hAnsi="Arial"/>
          <w:color w:val="1f2329"/>
          <w:sz w:val="22"/>
        </w:rPr>
        <w:t>TK012退款 - 收入调整(不含税)：销售退单商品待结算明细行中（包括赠品行和非赠品行）的 商品</w:t>
      </w:r>
      <w:r>
        <w:rPr>
          <w:rFonts w:eastAsia="等线" w:ascii="Arial" w:cs="Arial" w:hAnsi="Arial"/>
          <w:color w:val="1f2329"/>
          <w:sz w:val="22"/>
        </w:rPr>
        <w:t>SKU</w:t>
      </w:r>
      <w:r>
        <w:rPr>
          <w:rFonts w:eastAsia="等线" w:ascii="Arial" w:cs="Arial" w:hAnsi="Arial"/>
          <w:color w:val="1f2329"/>
          <w:sz w:val="22"/>
        </w:rPr>
        <w:t xml:space="preserve"> 【退款金额】- 【退款金额】/1.13 * 0.13</w:t>
      </w:r>
    </w:p>
    <w:p>
      <w:pPr>
        <w:spacing w:before="120" w:after="120" w:line="288" w:lineRule="auto"/>
        <w:ind w:left="0" w:firstLine="420"/>
        <w:jc w:val="left"/>
      </w:pPr>
    </w:p>
    <w:p>
      <w:pPr>
        <w:pStyle w:val="6"/>
        <w:spacing w:before="240" w:after="120" w:line="288" w:lineRule="auto"/>
        <w:ind w:left="0"/>
        <w:jc w:val="left"/>
        <w:outlineLvl w:val="5"/>
      </w:pPr>
      <w:r>
        <w:rPr>
          <w:rFonts w:eastAsia="等线" w:ascii="Arial" w:cs="Arial" w:hAnsi="Arial"/>
          <w:color w:val="3370ff"/>
          <w:sz w:val="24"/>
        </w:rPr>
        <w:t xml:space="preserve">2.4 </w:t>
      </w:r>
      <w:r>
        <w:rPr>
          <w:rFonts w:eastAsia="等线" w:ascii="Arial" w:cs="Arial" w:hAnsi="Arial"/>
          <w:b w:val="true"/>
          <w:color w:val="1f2329"/>
          <w:sz w:val="24"/>
        </w:rPr>
        <w:t>DWS汇总（dws1收入汇总）：</w:t>
      </w:r>
    </w:p>
    <w:p>
      <w:pPr>
        <w:numPr>
          <w:numId w:val="167"/>
        </w:numPr>
        <w:spacing w:before="120" w:after="120" w:line="288" w:lineRule="auto"/>
        <w:ind w:left="453"/>
        <w:jc w:val="left"/>
      </w:pPr>
      <w:r>
        <w:rPr>
          <w:rFonts w:eastAsia="等线" w:ascii="Arial" w:cs="Arial" w:hAnsi="Arial"/>
          <w:color w:val="1f2329"/>
          <w:sz w:val="22"/>
        </w:rPr>
        <w:t>根据</w:t>
      </w:r>
      <w:r>
        <w:rPr>
          <w:rFonts w:eastAsia="等线" w:ascii="Arial" w:cs="Arial" w:hAnsi="Arial"/>
          <w:color w:val="1f2329"/>
          <w:sz w:val="22"/>
        </w:rPr>
        <w:t>SKU</w:t>
      </w:r>
      <w:r>
        <w:rPr>
          <w:rFonts w:eastAsia="等线" w:ascii="Arial" w:cs="Arial" w:hAnsi="Arial"/>
          <w:color w:val="1f2329"/>
          <w:sz w:val="22"/>
        </w:rPr>
        <w:t>编码获取</w:t>
      </w:r>
      <w:r>
        <w:rPr>
          <w:rFonts w:eastAsia="等线" w:ascii="Arial" w:cs="Arial" w:hAnsi="Arial"/>
          <w:b w:val="true"/>
          <w:color w:val="1f2329"/>
          <w:sz w:val="22"/>
        </w:rPr>
        <w:t>产品维度</w:t>
      </w:r>
      <w:r>
        <w:rPr>
          <w:rFonts w:eastAsia="等线" w:ascii="Arial" w:cs="Arial" w:hAnsi="Arial"/>
          <w:color w:val="1f2329"/>
          <w:sz w:val="22"/>
        </w:rPr>
        <w:t>：一级品类、二级品类、三级品类、商品简称、单品编码、单品名称、SKU名称</w:t>
      </w:r>
    </w:p>
    <w:p>
      <w:pPr>
        <w:numPr>
          <w:numId w:val="168"/>
        </w:numPr>
        <w:spacing w:before="120" w:after="120" w:line="288" w:lineRule="auto"/>
        <w:ind w:left="453"/>
        <w:jc w:val="left"/>
      </w:pPr>
      <w:r>
        <w:rPr>
          <w:rFonts w:eastAsia="等线" w:ascii="Arial" w:cs="Arial" w:hAnsi="Arial"/>
          <w:color w:val="1f2329"/>
          <w:sz w:val="22"/>
        </w:rPr>
        <w:t>按</w:t>
      </w:r>
      <w:r>
        <w:rPr>
          <w:rFonts w:eastAsia="等线" w:ascii="Arial" w:cs="Arial" w:hAnsi="Arial"/>
          <w:b w:val="true"/>
          <w:color w:val="1f2329"/>
          <w:sz w:val="22"/>
        </w:rPr>
        <w:t>9大维度汇总</w:t>
      </w:r>
      <w:r>
        <w:rPr>
          <w:rFonts w:eastAsia="等线" w:ascii="Arial" w:cs="Arial" w:hAnsi="Arial"/>
          <w:color w:val="1f2329"/>
          <w:sz w:val="22"/>
        </w:rPr>
        <w:t>指标金额</w:t>
      </w:r>
    </w:p>
    <w:p>
      <w:pPr>
        <w:pStyle w:val="6"/>
        <w:spacing w:before="240" w:after="120" w:line="288" w:lineRule="auto"/>
        <w:ind w:left="0"/>
        <w:jc w:val="left"/>
        <w:outlineLvl w:val="5"/>
      </w:pPr>
      <w:r>
        <w:rPr>
          <w:rFonts w:eastAsia="等线" w:ascii="Arial" w:cs="Arial" w:hAnsi="Arial"/>
          <w:color w:val="3370ff"/>
          <w:sz w:val="24"/>
        </w:rPr>
        <w:t xml:space="preserve">2.5 </w:t>
      </w:r>
      <w:r>
        <w:rPr>
          <w:rFonts w:eastAsia="等线" w:ascii="Arial" w:cs="Arial" w:hAnsi="Arial"/>
          <w:b w:val="true"/>
          <w:color w:val="1f2329"/>
          <w:sz w:val="24"/>
        </w:rPr>
        <w:t>ADS展示层（ads-收入汇总-日）：将指标列转行</w:t>
      </w:r>
    </w:p>
    <w:p>
      <w:pPr>
        <w:spacing w:before="120" w:after="120" w:line="288" w:lineRule="auto"/>
        <w:ind w:left="0"/>
        <w:jc w:val="left"/>
      </w:pPr>
    </w:p>
    <w:p>
      <w:pPr>
        <w:pStyle w:val="3"/>
        <w:spacing w:before="300" w:after="120" w:line="288" w:lineRule="auto"/>
        <w:ind w:left="0"/>
        <w:jc w:val="left"/>
        <w:outlineLvl w:val="2"/>
      </w:pPr>
      <w:r>
        <w:rPr>
          <w:rFonts w:eastAsia="等线" w:ascii="Arial" w:cs="Arial" w:hAnsi="Arial"/>
          <w:color w:val="3370ff"/>
          <w:sz w:val="30"/>
        </w:rPr>
        <w:t xml:space="preserve">2.3 </w:t>
      </w:r>
      <w:r>
        <w:rPr>
          <w:rFonts w:eastAsia="等线" w:ascii="Arial" w:cs="Arial" w:hAnsi="Arial"/>
          <w:b w:val="true"/>
          <w:color w:val="245bdb"/>
          <w:sz w:val="30"/>
        </w:rPr>
        <w:t xml:space="preserve"> </w:t>
      </w:r>
      <w:r>
        <w:rPr>
          <w:rFonts w:eastAsia="等线" w:ascii="Arial" w:cs="Arial" w:hAnsi="Arial"/>
          <w:b w:val="true"/>
          <w:color w:val="245bdb"/>
          <w:sz w:val="30"/>
        </w:rPr>
        <w:t>月度处理</w:t>
      </w:r>
    </w:p>
    <w:p>
      <w:pPr>
        <w:pStyle w:val="4"/>
        <w:spacing w:before="260" w:after="120" w:line="288" w:lineRule="auto"/>
        <w:ind w:left="0"/>
        <w:jc w:val="left"/>
        <w:outlineLvl w:val="3"/>
      </w:pPr>
      <w:r>
        <w:rPr>
          <w:rFonts w:eastAsia="等线" w:ascii="Arial" w:cs="Arial" w:hAnsi="Arial"/>
          <w:color w:val="3370ff"/>
          <w:sz w:val="28"/>
        </w:rPr>
        <w:t xml:space="preserve">2.3.1 </w:t>
      </w:r>
      <w:r>
        <w:rPr>
          <w:rFonts w:eastAsia="等线" w:ascii="Arial" w:cs="Arial" w:hAnsi="Arial"/>
          <w:b w:val="true"/>
          <w:color w:val="1f2329"/>
          <w:sz w:val="28"/>
        </w:rPr>
        <w:t>日度汇总为月度</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65"/>
        <w:gridCol w:w="735"/>
        <w:gridCol w:w="1155"/>
        <w:gridCol w:w="2205"/>
        <w:gridCol w:w="675"/>
        <w:gridCol w:w="1110"/>
        <w:gridCol w:w="1935"/>
      </w:tblGrid>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dws1收入汇总</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dws_fin_sale_order_full_biz_1d</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ETL</w:t>
            </w:r>
          </w:p>
        </w:tc>
        <w:tc>
          <w:tcPr>
            <w:tcW w:w="1110" w:type="dxa"/>
            <w:tcMar>
              <w:top w:type="dxa" w:w="60"/>
              <w:left w:type="dxa" w:w="120"/>
              <w:bottom w:type="dxa" w:w="30"/>
              <w:right w:type="dxa" w:w="120"/>
            </w:tcMar>
          </w:tcPr>
          <w:p>
            <w:pPr>
              <w:spacing w:before="120" w:after="120" w:line="288" w:lineRule="auto"/>
              <w:ind w:left="0"/>
              <w:jc w:val="left"/>
            </w:pPr>
          </w:p>
        </w:tc>
        <w:tc>
          <w:tcPr>
            <w:tcW w:w="193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dws月收入汇总</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dws_fin_sale_order_full_biz_mtd</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ETL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按9大维度汇总日汇总数据生成月度收入指标数据</w:t>
            </w:r>
          </w:p>
        </w:tc>
        <w:tc>
          <w:tcPr>
            <w:tcW w:w="1935" w:type="dxa"/>
            <w:tcMar>
              <w:top w:type="dxa" w:w="60"/>
              <w:left w:type="dxa" w:w="120"/>
              <w:bottom w:type="dxa" w:w="30"/>
              <w:right w:type="dxa" w:w="120"/>
            </w:tcMar>
          </w:tcPr>
          <w:p>
            <w:pPr>
              <w:spacing w:before="120" w:after="120" w:line="288" w:lineRule="auto"/>
              <w:ind w:left="0"/>
              <w:jc w:val="left"/>
            </w:pPr>
          </w:p>
        </w:tc>
      </w:tr>
      <w:tr>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ads-收入汇总-月</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ads_fin_rpt_item_sales_mtd</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将汇总dws指标列转行存储</w:t>
            </w:r>
          </w:p>
        </w:tc>
        <w:tc>
          <w:tcPr>
            <w:tcW w:w="193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sz w:val="24"/>
        </w:rPr>
        <w:t>DWS处理过程：</w:t>
      </w:r>
    </w:p>
    <w:p>
      <w:pPr>
        <w:spacing w:before="120" w:after="120" w:line="288" w:lineRule="auto"/>
        <w:ind w:left="0" w:firstLine="420"/>
        <w:jc w:val="left"/>
      </w:pPr>
      <w:r>
        <w:rPr>
          <w:rFonts w:eastAsia="等线" w:ascii="Arial" w:cs="Arial" w:hAnsi="Arial"/>
          <w:sz w:val="22"/>
        </w:rPr>
        <w:t>dws月收入汇总 将按照日所属月份汇总 dws1收入汇总 生成9大维度收入指标数据</w:t>
      </w:r>
    </w:p>
    <w:p>
      <w:pPr>
        <w:pStyle w:val="6"/>
        <w:spacing w:before="240" w:after="120" w:line="288" w:lineRule="auto"/>
        <w:ind w:left="0"/>
        <w:jc w:val="left"/>
        <w:outlineLvl w:val="5"/>
      </w:pPr>
      <w:r>
        <w:rPr>
          <w:rFonts w:eastAsia="等线" w:ascii="Arial" w:cs="Arial" w:hAnsi="Arial"/>
          <w:color w:val="3370ff"/>
          <w:sz w:val="24"/>
        </w:rPr>
        <w:t xml:space="preserve">2.2 </w:t>
      </w:r>
      <w:r>
        <w:rPr>
          <w:rFonts w:eastAsia="等线" w:ascii="Arial" w:cs="Arial" w:hAnsi="Arial"/>
          <w:b w:val="true"/>
          <w:sz w:val="24"/>
        </w:rPr>
        <w:t>ADS展示层（ads-收入汇总-月）</w:t>
      </w:r>
      <w:r>
        <w:rPr>
          <w:rFonts w:eastAsia="等线" w:ascii="Arial" w:cs="Arial" w:hAnsi="Arial"/>
          <w:b w:val="true"/>
          <w:color w:val="1f2329"/>
          <w:sz w:val="24"/>
        </w:rPr>
        <w:t>：将指标列转行</w:t>
      </w:r>
    </w:p>
    <w:p>
      <w:pPr>
        <w:spacing w:before="120" w:after="120" w:line="288" w:lineRule="auto"/>
        <w:ind w:left="0" w:firstLine="420"/>
        <w:jc w:val="left"/>
      </w:pPr>
    </w:p>
    <w:p>
      <w:pPr>
        <w:pStyle w:val="3"/>
        <w:spacing w:before="300" w:after="120" w:line="288" w:lineRule="auto"/>
        <w:ind w:left="0"/>
        <w:jc w:val="left"/>
        <w:outlineLvl w:val="2"/>
      </w:pPr>
      <w:r>
        <w:rPr>
          <w:rFonts w:eastAsia="等线" w:ascii="Arial" w:cs="Arial" w:hAnsi="Arial"/>
          <w:color w:val="3370ff"/>
          <w:sz w:val="30"/>
        </w:rPr>
        <w:t xml:space="preserve">2.4 </w:t>
      </w:r>
      <w:r>
        <w:rPr>
          <w:rFonts w:eastAsia="等线" w:ascii="Arial" w:cs="Arial" w:hAnsi="Arial"/>
          <w:b w:val="true"/>
          <w:color w:val="245bdb"/>
          <w:sz w:val="30"/>
        </w:rPr>
        <w:t xml:space="preserve"> </w:t>
      </w:r>
      <w:r>
        <w:rPr>
          <w:rFonts w:eastAsia="等线" w:ascii="Arial" w:cs="Arial" w:hAnsi="Arial"/>
          <w:b w:val="true"/>
          <w:color w:val="245bdb"/>
          <w:sz w:val="30"/>
        </w:rPr>
        <w:t>汇总至报表层</w:t>
      </w:r>
    </w:p>
    <w:p>
      <w:pPr>
        <w:pStyle w:val="5"/>
        <w:spacing w:before="240" w:after="120" w:line="288" w:lineRule="auto"/>
        <w:ind w:left="0"/>
        <w:jc w:val="left"/>
        <w:outlineLvl w:val="4"/>
      </w:pPr>
      <w:r>
        <w:rPr>
          <w:rFonts w:eastAsia="等线" w:ascii="Arial" w:cs="Arial" w:hAnsi="Arial"/>
          <w:color w:val="3370ff"/>
          <w:sz w:val="24"/>
        </w:rPr>
        <w:t xml:space="preserve">1. </w:t>
      </w:r>
      <w:r>
        <w:rPr>
          <w:rFonts w:eastAsia="等线" w:ascii="Arial" w:cs="Arial" w:hAnsi="Arial"/>
          <w:b w:val="true"/>
          <w:color w:val="1f2329"/>
          <w:sz w:val="24"/>
        </w:rPr>
        <w:t>数据源表：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20"/>
        <w:gridCol w:w="675"/>
        <w:gridCol w:w="1290"/>
        <w:gridCol w:w="2250"/>
        <w:gridCol w:w="630"/>
        <w:gridCol w:w="1245"/>
        <w:gridCol w:w="1785"/>
      </w:tblGrid>
      <w:tr>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层级</w:t>
            </w:r>
          </w:p>
        </w:tc>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领域</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表名（中文）</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数仓表名</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获取方式</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用途</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限制</w:t>
            </w:r>
          </w:p>
        </w:tc>
      </w:tr>
      <w:tr>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ads-收入汇总-日</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ads_fin_rpt_item_sales_1d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ETL</w:t>
            </w:r>
          </w:p>
        </w:tc>
        <w:tc>
          <w:tcPr>
            <w:tcW w:w="1245"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r>
      <w:tr>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ads-收入汇总-月</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ads_fin_rpt_item_sales_mtd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ETL</w:t>
            </w:r>
          </w:p>
        </w:tc>
        <w:tc>
          <w:tcPr>
            <w:tcW w:w="1245"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r>
      <w:tr>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ads收入费用分摊-月</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ads_fin_cost_div_mtd_other_profit_loss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ETL</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其他计提分摊后收入 </w:t>
            </w:r>
          </w:p>
        </w:tc>
        <w:tc>
          <w:tcPr>
            <w:tcW w:w="1785" w:type="dxa"/>
            <w:tcMar>
              <w:top w:type="dxa" w:w="60"/>
              <w:left w:type="dxa" w:w="120"/>
              <w:bottom w:type="dxa" w:w="30"/>
              <w:right w:type="dxa" w:w="120"/>
            </w:tcMar>
          </w:tcPr>
          <w:p>
            <w:pPr>
              <w:spacing w:before="120" w:after="120" w:line="288" w:lineRule="auto"/>
              <w:ind w:left="0"/>
              <w:jc w:val="left"/>
            </w:pPr>
          </w:p>
        </w:tc>
      </w:tr>
      <w:tr>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指标汇总-日</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ads_fin_rpt_item_1d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ETL</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汇总至报表级</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库存分类限制为 产成品</w:t>
            </w:r>
          </w:p>
        </w:tc>
      </w:tr>
      <w:tr>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指标汇总-月</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ads_fin_rpt_item_mtd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ETL</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汇总至报表级</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库存分类限制为 产成品</w:t>
            </w:r>
          </w:p>
        </w:tc>
      </w:tr>
    </w:tbl>
    <w:p>
      <w:pPr>
        <w:pStyle w:val="5"/>
        <w:spacing w:before="240" w:after="120" w:line="288" w:lineRule="auto"/>
        <w:ind w:left="0"/>
        <w:jc w:val="left"/>
        <w:outlineLvl w:val="4"/>
      </w:pPr>
      <w:r>
        <w:rPr>
          <w:rFonts w:eastAsia="等线" w:ascii="Arial" w:cs="Arial" w:hAnsi="Arial"/>
          <w:color w:val="3370ff"/>
          <w:sz w:val="24"/>
        </w:rPr>
        <w:t xml:space="preserve">2. </w:t>
      </w:r>
      <w:r>
        <w:rPr>
          <w:rFonts w:eastAsia="等线" w:ascii="Arial" w:cs="Arial" w:hAnsi="Arial"/>
          <w:b w:val="true"/>
          <w:color w:val="1f2329"/>
          <w:sz w:val="24"/>
        </w:rPr>
        <w:t>数据处理过程：</w:t>
      </w:r>
    </w:p>
    <w:p>
      <w:pPr>
        <w:pStyle w:val="6"/>
        <w:spacing w:before="240" w:after="120" w:line="288" w:lineRule="auto"/>
        <w:ind w:left="0"/>
        <w:jc w:val="left"/>
        <w:outlineLvl w:val="5"/>
      </w:pPr>
      <w:r>
        <w:rPr>
          <w:rFonts w:eastAsia="等线" w:ascii="Arial" w:cs="Arial" w:hAnsi="Arial"/>
          <w:color w:val="3370ff"/>
          <w:sz w:val="24"/>
        </w:rPr>
        <w:t xml:space="preserve">2.1 </w:t>
      </w:r>
      <w:r>
        <w:rPr>
          <w:rFonts w:eastAsia="等线" w:ascii="Arial" w:cs="Arial" w:hAnsi="Arial"/>
          <w:b w:val="true"/>
          <w:sz w:val="24"/>
        </w:rPr>
        <w:t>ADS展示层：</w:t>
      </w:r>
    </w:p>
    <w:p>
      <w:pPr>
        <w:spacing w:before="120" w:after="120" w:line="288" w:lineRule="auto"/>
        <w:ind w:left="0" w:firstLine="420"/>
        <w:jc w:val="left"/>
      </w:pPr>
      <w:r>
        <w:rPr>
          <w:rFonts w:eastAsia="等线" w:ascii="Arial" w:cs="Arial" w:hAnsi="Arial"/>
          <w:sz w:val="22"/>
        </w:rPr>
        <w:t>限制库存分类：产成品</w:t>
      </w:r>
    </w:p>
    <w:p>
      <w:pPr>
        <w:spacing w:before="120" w:after="120" w:line="288" w:lineRule="auto"/>
        <w:ind w:left="0" w:firstLine="420"/>
        <w:jc w:val="left"/>
      </w:pPr>
      <w:r>
        <w:rPr>
          <w:rFonts w:eastAsia="等线" w:ascii="Arial" w:cs="Arial" w:hAnsi="Arial"/>
          <w:sz w:val="22"/>
        </w:rPr>
        <w:t>增加收入分摊：ads收入费用分摊-月 ，结果汇总至报表级</w:t>
      </w:r>
    </w:p>
    <w:p>
      <w:pPr>
        <w:spacing w:before="120" w:after="120" w:line="288" w:lineRule="auto"/>
        <w:ind w:left="0"/>
        <w:jc w:val="left"/>
      </w:pPr>
    </w:p>
    <w:p>
      <w:pPr>
        <w:pStyle w:val="2"/>
        <w:spacing w:before="320" w:after="120" w:line="288" w:lineRule="auto"/>
        <w:ind w:left="0"/>
        <w:jc w:val="left"/>
        <w:outlineLvl w:val="1"/>
      </w:pPr>
      <w:r>
        <w:rPr>
          <w:rFonts w:eastAsia="等线" w:ascii="Arial" w:cs="Arial" w:hAnsi="Arial"/>
          <w:color w:val="3370ff"/>
          <w:sz w:val="32"/>
        </w:rPr>
        <w:t xml:space="preserve">3. </w:t>
      </w:r>
      <w:r>
        <w:rPr>
          <w:rFonts w:eastAsia="等线" w:ascii="Arial" w:cs="Arial" w:hAnsi="Arial"/>
          <w:b w:val="true"/>
          <w:sz w:val="32"/>
        </w:rPr>
        <w:t>经分指标清单</w:t>
      </w:r>
    </w:p>
    <w:p>
      <w:pPr>
        <w:pStyle w:val="3"/>
        <w:spacing w:before="300" w:after="120" w:line="288" w:lineRule="auto"/>
        <w:ind w:left="0"/>
        <w:jc w:val="left"/>
        <w:outlineLvl w:val="2"/>
      </w:pPr>
      <w:r>
        <w:rPr>
          <w:rFonts w:eastAsia="等线" w:ascii="Arial" w:cs="Arial" w:hAnsi="Arial"/>
          <w:color w:val="3370ff"/>
          <w:sz w:val="30"/>
        </w:rPr>
        <w:t xml:space="preserve">3.1 </w:t>
      </w:r>
      <w:r>
        <w:rPr>
          <w:rFonts w:eastAsia="等线" w:ascii="Arial" w:cs="Arial" w:hAnsi="Arial"/>
          <w:b w:val="true"/>
          <w:sz w:val="30"/>
        </w:rPr>
        <w:t>原子指标</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r>
        <w:rPr>
          <w:rFonts w:eastAsia="等线" w:ascii="Arial" w:cs="Arial" w:hAnsi="Arial"/>
          <w:color w:val="3370ff"/>
          <w:sz w:val="30"/>
        </w:rPr>
        <w:t xml:space="preserve">3.2 </w:t>
      </w:r>
      <w:r>
        <w:rPr>
          <w:rFonts w:eastAsia="等线" w:ascii="Arial" w:cs="Arial" w:hAnsi="Arial"/>
          <w:b w:val="true"/>
          <w:sz w:val="30"/>
        </w:rPr>
        <w:t>衍生指标</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9"/>
      <w:headerReference w:type="first" r:id="rId10"/>
      <w:headerReference w:type="even"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吴杰 0606"/>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吴杰 0606"/>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吴杰 0606"/>
        </v:shape>
      </w:pict>
    </w:r>
  </w:p>
</w:hdr>
</file>

<file path=word/numbering.xml><?xml version="1.0" encoding="utf-8"?>
<w:numbering xmlns:w="http://schemas.openxmlformats.org/wordprocessingml/2006/main">
  <w:abstractNum w:abstractNumId="253783">
    <w:lvl>
      <w:numFmt w:val="bullet"/>
      <w:suff w:val="tab"/>
      <w:lvlText w:val="•"/>
      <w:rPr>
        <w:color w:val="3370ff"/>
      </w:rPr>
    </w:lvl>
  </w:abstractNum>
  <w:abstractNum w:abstractNumId="253784">
    <w:lvl>
      <w:numFmt w:val="bullet"/>
      <w:suff w:val="tab"/>
      <w:lvlText w:val="•"/>
      <w:rPr>
        <w:color w:val="3370ff"/>
      </w:rPr>
    </w:lvl>
  </w:abstractNum>
  <w:abstractNum w:abstractNumId="253785">
    <w:lvl>
      <w:numFmt w:val="bullet"/>
      <w:suff w:val="tab"/>
      <w:lvlText w:val="￮"/>
      <w:rPr>
        <w:color w:val="3370ff"/>
      </w:rPr>
    </w:lvl>
  </w:abstractNum>
  <w:abstractNum w:abstractNumId="253786">
    <w:lvl>
      <w:numFmt w:val="bullet"/>
      <w:suff w:val="tab"/>
      <w:lvlText w:val="￮"/>
      <w:rPr>
        <w:color w:val="3370ff"/>
      </w:rPr>
    </w:lvl>
  </w:abstractNum>
  <w:abstractNum w:abstractNumId="253787">
    <w:lvl>
      <w:numFmt w:val="bullet"/>
      <w:suff w:val="tab"/>
      <w:lvlText w:val="•"/>
      <w:rPr>
        <w:color w:val="3370ff"/>
      </w:rPr>
    </w:lvl>
  </w:abstractNum>
  <w:abstractNum w:abstractNumId="253788">
    <w:lvl>
      <w:numFmt w:val="bullet"/>
      <w:suff w:val="tab"/>
      <w:lvlText w:val="•"/>
      <w:rPr>
        <w:color w:val="3370ff"/>
      </w:rPr>
    </w:lvl>
  </w:abstractNum>
  <w:abstractNum w:abstractNumId="253789">
    <w:lvl>
      <w:start w:val="1"/>
      <w:numFmt w:val="lowerRoman"/>
      <w:suff w:val="tab"/>
      <w:lvlText w:val="%1."/>
      <w:rPr>
        <w:color w:val="3370ff"/>
      </w:rPr>
    </w:lvl>
  </w:abstractNum>
  <w:abstractNum w:abstractNumId="253790">
    <w:lvl>
      <w:start w:val="2"/>
      <w:numFmt w:val="lowerRoman"/>
      <w:suff w:val="tab"/>
      <w:lvlText w:val="%1."/>
      <w:rPr>
        <w:color w:val="3370ff"/>
      </w:rPr>
    </w:lvl>
  </w:abstractNum>
  <w:abstractNum w:abstractNumId="253791">
    <w:lvl>
      <w:start w:val="1"/>
      <w:numFmt w:val="lowerLetter"/>
      <w:suff w:val="tab"/>
      <w:lvlText w:val="%1."/>
      <w:rPr>
        <w:color w:val="3370ff"/>
      </w:rPr>
    </w:lvl>
  </w:abstractNum>
  <w:abstractNum w:abstractNumId="253792">
    <w:lvl>
      <w:start w:val="2"/>
      <w:numFmt w:val="lowerLetter"/>
      <w:suff w:val="tab"/>
      <w:lvlText w:val="%1."/>
      <w:rPr>
        <w:color w:val="3370ff"/>
      </w:rPr>
    </w:lvl>
  </w:abstractNum>
  <w:abstractNum w:abstractNumId="253793">
    <w:lvl>
      <w:start w:val="1"/>
      <w:numFmt w:val="lowerLetter"/>
      <w:suff w:val="tab"/>
      <w:lvlText w:val="%1."/>
      <w:rPr>
        <w:color w:val="3370ff"/>
      </w:rPr>
    </w:lvl>
  </w:abstractNum>
  <w:abstractNum w:abstractNumId="253794">
    <w:lvl>
      <w:start w:val="2"/>
      <w:numFmt w:val="lowerLetter"/>
      <w:suff w:val="tab"/>
      <w:lvlText w:val="%1."/>
      <w:rPr>
        <w:color w:val="3370ff"/>
      </w:rPr>
    </w:lvl>
  </w:abstractNum>
  <w:abstractNum w:abstractNumId="253795">
    <w:lvl>
      <w:start w:val="1"/>
      <w:numFmt w:val="lowerLetter"/>
      <w:suff w:val="tab"/>
      <w:lvlText w:val="%1."/>
      <w:rPr>
        <w:color w:val="3370ff"/>
      </w:rPr>
    </w:lvl>
  </w:abstractNum>
  <w:abstractNum w:abstractNumId="253796">
    <w:lvl>
      <w:start w:val="2"/>
      <w:numFmt w:val="lowerLetter"/>
      <w:suff w:val="tab"/>
      <w:lvlText w:val="%1."/>
      <w:rPr>
        <w:color w:val="3370ff"/>
      </w:rPr>
    </w:lvl>
  </w:abstractNum>
  <w:abstractNum w:abstractNumId="253797">
    <w:lvl>
      <w:start w:val="3"/>
      <w:numFmt w:val="lowerLetter"/>
      <w:suff w:val="tab"/>
      <w:lvlText w:val="%1."/>
      <w:rPr>
        <w:color w:val="3370ff"/>
      </w:rPr>
    </w:lvl>
  </w:abstractNum>
  <w:abstractNum w:abstractNumId="253798">
    <w:lvl>
      <w:start w:val="4"/>
      <w:numFmt w:val="lowerLetter"/>
      <w:suff w:val="tab"/>
      <w:lvlText w:val="%1."/>
      <w:rPr>
        <w:color w:val="3370ff"/>
      </w:rPr>
    </w:lvl>
  </w:abstractNum>
  <w:abstractNum w:abstractNumId="253799">
    <w:lvl>
      <w:start w:val="5"/>
      <w:numFmt w:val="lowerLetter"/>
      <w:suff w:val="tab"/>
      <w:lvlText w:val="%1."/>
      <w:rPr>
        <w:color w:val="3370ff"/>
      </w:rPr>
    </w:lvl>
  </w:abstractNum>
  <w:abstractNum w:abstractNumId="253800">
    <w:lvl>
      <w:start w:val="1"/>
      <w:numFmt w:val="lowerLetter"/>
      <w:suff w:val="tab"/>
      <w:lvlText w:val="%1."/>
      <w:rPr>
        <w:color w:val="3370ff"/>
      </w:rPr>
    </w:lvl>
  </w:abstractNum>
  <w:abstractNum w:abstractNumId="253801">
    <w:lvl>
      <w:start w:val="2"/>
      <w:numFmt w:val="lowerLetter"/>
      <w:suff w:val="tab"/>
      <w:lvlText w:val="%1."/>
      <w:rPr>
        <w:color w:val="3370ff"/>
      </w:rPr>
    </w:lvl>
  </w:abstractNum>
  <w:abstractNum w:abstractNumId="253802">
    <w:lvl>
      <w:start w:val="3"/>
      <w:numFmt w:val="lowerLetter"/>
      <w:suff w:val="tab"/>
      <w:lvlText w:val="%1."/>
      <w:rPr>
        <w:color w:val="3370ff"/>
      </w:rPr>
    </w:lvl>
  </w:abstractNum>
  <w:abstractNum w:abstractNumId="253803">
    <w:lvl>
      <w:start w:val="4"/>
      <w:numFmt w:val="lowerLetter"/>
      <w:suff w:val="tab"/>
      <w:lvlText w:val="%1."/>
      <w:rPr>
        <w:color w:val="3370ff"/>
      </w:rPr>
    </w:lvl>
  </w:abstractNum>
  <w:abstractNum w:abstractNumId="253804">
    <w:lvl>
      <w:start w:val="5"/>
      <w:numFmt w:val="lowerLetter"/>
      <w:suff w:val="tab"/>
      <w:lvlText w:val="%1."/>
      <w:rPr>
        <w:color w:val="3370ff"/>
      </w:rPr>
    </w:lvl>
  </w:abstractNum>
  <w:abstractNum w:abstractNumId="253805">
    <w:lvl>
      <w:start w:val="6"/>
      <w:numFmt w:val="lowerLetter"/>
      <w:suff w:val="tab"/>
      <w:lvlText w:val="%1."/>
      <w:rPr>
        <w:color w:val="3370ff"/>
      </w:rPr>
    </w:lvl>
  </w:abstractNum>
  <w:abstractNum w:abstractNumId="253806">
    <w:lvl>
      <w:start w:val="1"/>
      <w:numFmt w:val="lowerLetter"/>
      <w:suff w:val="tab"/>
      <w:lvlText w:val="%1."/>
      <w:rPr>
        <w:color w:val="3370ff"/>
      </w:rPr>
    </w:lvl>
  </w:abstractNum>
  <w:abstractNum w:abstractNumId="253807">
    <w:lvl>
      <w:start w:val="2"/>
      <w:numFmt w:val="lowerLetter"/>
      <w:suff w:val="tab"/>
      <w:lvlText w:val="%1."/>
      <w:rPr>
        <w:color w:val="3370ff"/>
      </w:rPr>
    </w:lvl>
  </w:abstractNum>
  <w:abstractNum w:abstractNumId="253808">
    <w:lvl>
      <w:start w:val="1"/>
      <w:numFmt w:val="lowerLetter"/>
      <w:suff w:val="tab"/>
      <w:lvlText w:val="%1."/>
      <w:rPr>
        <w:color w:val="3370ff"/>
      </w:rPr>
    </w:lvl>
  </w:abstractNum>
  <w:abstractNum w:abstractNumId="253809">
    <w:lvl>
      <w:start w:val="2"/>
      <w:numFmt w:val="lowerLetter"/>
      <w:suff w:val="tab"/>
      <w:lvlText w:val="%1."/>
      <w:rPr>
        <w:color w:val="3370ff"/>
      </w:rPr>
    </w:lvl>
  </w:abstractNum>
  <w:abstractNum w:abstractNumId="253810">
    <w:lvl>
      <w:start w:val="3"/>
      <w:numFmt w:val="lowerLetter"/>
      <w:suff w:val="tab"/>
      <w:lvlText w:val="%1."/>
      <w:rPr>
        <w:color w:val="3370ff"/>
      </w:rPr>
    </w:lvl>
  </w:abstractNum>
  <w:abstractNum w:abstractNumId="253811">
    <w:lvl>
      <w:start w:val="4"/>
      <w:numFmt w:val="lowerLetter"/>
      <w:suff w:val="tab"/>
      <w:lvlText w:val="%1."/>
      <w:rPr>
        <w:color w:val="3370ff"/>
      </w:rPr>
    </w:lvl>
  </w:abstractNum>
  <w:abstractNum w:abstractNumId="253812">
    <w:lvl>
      <w:start w:val="5"/>
      <w:numFmt w:val="lowerLetter"/>
      <w:suff w:val="tab"/>
      <w:lvlText w:val="%1."/>
      <w:rPr>
        <w:color w:val="3370ff"/>
      </w:rPr>
    </w:lvl>
  </w:abstractNum>
  <w:abstractNum w:abstractNumId="253813">
    <w:lvl>
      <w:start w:val="6"/>
      <w:numFmt w:val="lowerLetter"/>
      <w:suff w:val="tab"/>
      <w:lvlText w:val="%1."/>
      <w:rPr>
        <w:color w:val="3370ff"/>
      </w:rPr>
    </w:lvl>
  </w:abstractNum>
  <w:abstractNum w:abstractNumId="253814">
    <w:lvl>
      <w:start w:val="1"/>
      <w:numFmt w:val="lowerLetter"/>
      <w:suff w:val="tab"/>
      <w:lvlText w:val="%1."/>
      <w:rPr>
        <w:color w:val="3370ff"/>
      </w:rPr>
    </w:lvl>
  </w:abstractNum>
  <w:abstractNum w:abstractNumId="253815">
    <w:lvl>
      <w:start w:val="2"/>
      <w:numFmt w:val="lowerLetter"/>
      <w:suff w:val="tab"/>
      <w:lvlText w:val="%1."/>
      <w:rPr>
        <w:color w:val="3370ff"/>
      </w:rPr>
    </w:lvl>
  </w:abstractNum>
  <w:abstractNum w:abstractNumId="253816">
    <w:lvl>
      <w:start w:val="3"/>
      <w:numFmt w:val="lowerLetter"/>
      <w:suff w:val="tab"/>
      <w:lvlText w:val="%1."/>
      <w:rPr>
        <w:color w:val="3370ff"/>
      </w:rPr>
    </w:lvl>
  </w:abstractNum>
  <w:abstractNum w:abstractNumId="253817">
    <w:lvl>
      <w:start w:val="4"/>
      <w:numFmt w:val="lowerLetter"/>
      <w:suff w:val="tab"/>
      <w:lvlText w:val="%1."/>
      <w:rPr>
        <w:color w:val="3370ff"/>
      </w:rPr>
    </w:lvl>
  </w:abstractNum>
  <w:abstractNum w:abstractNumId="253818">
    <w:lvl>
      <w:start w:val="5"/>
      <w:numFmt w:val="lowerLetter"/>
      <w:suff w:val="tab"/>
      <w:lvlText w:val="%1."/>
      <w:rPr>
        <w:color w:val="3370ff"/>
      </w:rPr>
    </w:lvl>
  </w:abstractNum>
  <w:abstractNum w:abstractNumId="253819">
    <w:lvl>
      <w:start w:val="6"/>
      <w:numFmt w:val="lowerLetter"/>
      <w:suff w:val="tab"/>
      <w:lvlText w:val="%1."/>
      <w:rPr>
        <w:color w:val="3370ff"/>
      </w:rPr>
    </w:lvl>
  </w:abstractNum>
  <w:abstractNum w:abstractNumId="253820">
    <w:lvl>
      <w:start w:val="7"/>
      <w:numFmt w:val="lowerLetter"/>
      <w:suff w:val="tab"/>
      <w:lvlText w:val="%1."/>
      <w:rPr>
        <w:color w:val="3370ff"/>
      </w:rPr>
    </w:lvl>
  </w:abstractNum>
  <w:abstractNum w:abstractNumId="253821">
    <w:lvl>
      <w:start w:val="8"/>
      <w:numFmt w:val="lowerLetter"/>
      <w:suff w:val="tab"/>
      <w:lvlText w:val="%1."/>
      <w:rPr>
        <w:color w:val="3370ff"/>
      </w:rPr>
    </w:lvl>
  </w:abstractNum>
  <w:abstractNum w:abstractNumId="253822">
    <w:lvl>
      <w:start w:val="9"/>
      <w:numFmt w:val="lowerLetter"/>
      <w:suff w:val="tab"/>
      <w:lvlText w:val="%1."/>
      <w:rPr>
        <w:color w:val="3370ff"/>
      </w:rPr>
    </w:lvl>
  </w:abstractNum>
  <w:abstractNum w:abstractNumId="253823">
    <w:lvl>
      <w:start w:val="1"/>
      <w:numFmt w:val="lowerLetter"/>
      <w:suff w:val="tab"/>
      <w:lvlText w:val="%1."/>
      <w:rPr>
        <w:color w:val="3370ff"/>
      </w:rPr>
    </w:lvl>
  </w:abstractNum>
  <w:abstractNum w:abstractNumId="253824">
    <w:lvl>
      <w:start w:val="2"/>
      <w:numFmt w:val="lowerLetter"/>
      <w:suff w:val="tab"/>
      <w:lvlText w:val="%1."/>
      <w:rPr>
        <w:color w:val="3370ff"/>
      </w:rPr>
    </w:lvl>
  </w:abstractNum>
  <w:abstractNum w:abstractNumId="253825">
    <w:lvl>
      <w:start w:val="3"/>
      <w:numFmt w:val="lowerLetter"/>
      <w:suff w:val="tab"/>
      <w:lvlText w:val="%1."/>
      <w:rPr>
        <w:color w:val="3370ff"/>
      </w:rPr>
    </w:lvl>
  </w:abstractNum>
  <w:abstractNum w:abstractNumId="253826">
    <w:lvl>
      <w:start w:val="4"/>
      <w:numFmt w:val="lowerLetter"/>
      <w:suff w:val="tab"/>
      <w:lvlText w:val="%1."/>
      <w:rPr>
        <w:color w:val="3370ff"/>
      </w:rPr>
    </w:lvl>
  </w:abstractNum>
  <w:abstractNum w:abstractNumId="253827">
    <w:lvl>
      <w:start w:val="5"/>
      <w:numFmt w:val="lowerLetter"/>
      <w:suff w:val="tab"/>
      <w:lvlText w:val="%1."/>
      <w:rPr>
        <w:color w:val="3370ff"/>
      </w:rPr>
    </w:lvl>
  </w:abstractNum>
  <w:abstractNum w:abstractNumId="253828">
    <w:lvl>
      <w:start w:val="1"/>
      <w:numFmt w:val="lowerLetter"/>
      <w:suff w:val="tab"/>
      <w:lvlText w:val="%1."/>
      <w:rPr>
        <w:color w:val="3370ff"/>
      </w:rPr>
    </w:lvl>
  </w:abstractNum>
  <w:abstractNum w:abstractNumId="253829">
    <w:lvl>
      <w:start w:val="2"/>
      <w:numFmt w:val="lowerLetter"/>
      <w:suff w:val="tab"/>
      <w:lvlText w:val="%1."/>
      <w:rPr>
        <w:color w:val="3370ff"/>
      </w:rPr>
    </w:lvl>
  </w:abstractNum>
  <w:abstractNum w:abstractNumId="253830">
    <w:lvl>
      <w:start w:val="1"/>
      <w:numFmt w:val="lowerLetter"/>
      <w:suff w:val="tab"/>
      <w:lvlText w:val="%1."/>
      <w:rPr>
        <w:color w:val="3370ff"/>
      </w:rPr>
    </w:lvl>
  </w:abstractNum>
  <w:abstractNum w:abstractNumId="253831">
    <w:lvl>
      <w:start w:val="2"/>
      <w:numFmt w:val="lowerLetter"/>
      <w:suff w:val="tab"/>
      <w:lvlText w:val="%1."/>
      <w:rPr>
        <w:color w:val="3370ff"/>
      </w:rPr>
    </w:lvl>
  </w:abstractNum>
  <w:abstractNum w:abstractNumId="253832">
    <w:lvl>
      <w:start w:val="3"/>
      <w:numFmt w:val="lowerLetter"/>
      <w:suff w:val="tab"/>
      <w:lvlText w:val="%1."/>
      <w:rPr>
        <w:color w:val="3370ff"/>
      </w:rPr>
    </w:lvl>
  </w:abstractNum>
  <w:abstractNum w:abstractNumId="253833">
    <w:lvl>
      <w:start w:val="1"/>
      <w:numFmt w:val="lowerLetter"/>
      <w:suff w:val="tab"/>
      <w:lvlText w:val="%1."/>
      <w:rPr>
        <w:color w:val="3370ff"/>
      </w:rPr>
    </w:lvl>
  </w:abstractNum>
  <w:abstractNum w:abstractNumId="253834">
    <w:lvl>
      <w:start w:val="2"/>
      <w:numFmt w:val="lowerLetter"/>
      <w:suff w:val="tab"/>
      <w:lvlText w:val="%1."/>
      <w:rPr>
        <w:color w:val="3370ff"/>
      </w:rPr>
    </w:lvl>
  </w:abstractNum>
  <w:abstractNum w:abstractNumId="253835">
    <w:lvl>
      <w:start w:val="3"/>
      <w:numFmt w:val="lowerLetter"/>
      <w:suff w:val="tab"/>
      <w:lvlText w:val="%1."/>
      <w:rPr>
        <w:color w:val="3370ff"/>
      </w:rPr>
    </w:lvl>
  </w:abstractNum>
  <w:abstractNum w:abstractNumId="253836">
    <w:lvl>
      <w:start w:val="4"/>
      <w:numFmt w:val="lowerLetter"/>
      <w:suff w:val="tab"/>
      <w:lvlText w:val="%1."/>
      <w:rPr>
        <w:color w:val="3370ff"/>
      </w:rPr>
    </w:lvl>
  </w:abstractNum>
  <w:abstractNum w:abstractNumId="253837">
    <w:lvl>
      <w:start w:val="5"/>
      <w:numFmt w:val="lowerLetter"/>
      <w:suff w:val="tab"/>
      <w:lvlText w:val="%1."/>
      <w:rPr>
        <w:color w:val="3370ff"/>
      </w:rPr>
    </w:lvl>
  </w:abstractNum>
  <w:abstractNum w:abstractNumId="253838">
    <w:lvl>
      <w:start w:val="6"/>
      <w:numFmt w:val="lowerLetter"/>
      <w:suff w:val="tab"/>
      <w:lvlText w:val="%1."/>
      <w:rPr>
        <w:color w:val="3370ff"/>
      </w:rPr>
    </w:lvl>
  </w:abstractNum>
  <w:abstractNum w:abstractNumId="253839">
    <w:lvl>
      <w:start w:val="7"/>
      <w:numFmt w:val="lowerLetter"/>
      <w:suff w:val="tab"/>
      <w:lvlText w:val="%1."/>
      <w:rPr>
        <w:color w:val="3370ff"/>
      </w:rPr>
    </w:lvl>
  </w:abstractNum>
  <w:abstractNum w:abstractNumId="253840">
    <w:lvl>
      <w:start w:val="8"/>
      <w:numFmt w:val="lowerLetter"/>
      <w:suff w:val="tab"/>
      <w:lvlText w:val="%1."/>
      <w:rPr>
        <w:color w:val="3370ff"/>
      </w:rPr>
    </w:lvl>
  </w:abstractNum>
  <w:abstractNum w:abstractNumId="253841">
    <w:lvl>
      <w:start w:val="9"/>
      <w:numFmt w:val="lowerLetter"/>
      <w:suff w:val="tab"/>
      <w:lvlText w:val="%1."/>
      <w:rPr>
        <w:color w:val="3370ff"/>
      </w:rPr>
    </w:lvl>
  </w:abstractNum>
  <w:abstractNum w:abstractNumId="253842">
    <w:lvl>
      <w:start w:val="10"/>
      <w:numFmt w:val="lowerLetter"/>
      <w:suff w:val="tab"/>
      <w:lvlText w:val="%1."/>
      <w:rPr>
        <w:color w:val="3370ff"/>
      </w:rPr>
    </w:lvl>
  </w:abstractNum>
  <w:abstractNum w:abstractNumId="253843">
    <w:lvl>
      <w:start w:val="11"/>
      <w:numFmt w:val="lowerLetter"/>
      <w:suff w:val="tab"/>
      <w:lvlText w:val="%1."/>
      <w:rPr>
        <w:color w:val="3370ff"/>
      </w:rPr>
    </w:lvl>
  </w:abstractNum>
  <w:abstractNum w:abstractNumId="253844">
    <w:lvl>
      <w:start w:val="1"/>
      <w:numFmt w:val="lowerLetter"/>
      <w:suff w:val="tab"/>
      <w:lvlText w:val="%1."/>
      <w:rPr>
        <w:color w:val="3370ff"/>
      </w:rPr>
    </w:lvl>
  </w:abstractNum>
  <w:abstractNum w:abstractNumId="253845">
    <w:lvl>
      <w:start w:val="2"/>
      <w:numFmt w:val="lowerLetter"/>
      <w:suff w:val="tab"/>
      <w:lvlText w:val="%1."/>
      <w:rPr>
        <w:color w:val="3370ff"/>
      </w:rPr>
    </w:lvl>
  </w:abstractNum>
  <w:abstractNum w:abstractNumId="253846">
    <w:lvl>
      <w:start w:val="3"/>
      <w:numFmt w:val="lowerLetter"/>
      <w:suff w:val="tab"/>
      <w:lvlText w:val="%1."/>
      <w:rPr>
        <w:color w:val="3370ff"/>
      </w:rPr>
    </w:lvl>
  </w:abstractNum>
  <w:abstractNum w:abstractNumId="253847">
    <w:lvl>
      <w:start w:val="4"/>
      <w:numFmt w:val="lowerLetter"/>
      <w:suff w:val="tab"/>
      <w:lvlText w:val="%1."/>
      <w:rPr>
        <w:color w:val="3370ff"/>
      </w:rPr>
    </w:lvl>
  </w:abstractNum>
  <w:abstractNum w:abstractNumId="253848">
    <w:lvl>
      <w:start w:val="5"/>
      <w:numFmt w:val="lowerLetter"/>
      <w:suff w:val="tab"/>
      <w:lvlText w:val="%1."/>
      <w:rPr>
        <w:color w:val="3370ff"/>
      </w:rPr>
    </w:lvl>
  </w:abstractNum>
  <w:abstractNum w:abstractNumId="253849">
    <w:lvl>
      <w:start w:val="1"/>
      <w:numFmt w:val="lowerLetter"/>
      <w:suff w:val="tab"/>
      <w:lvlText w:val="%1."/>
      <w:rPr>
        <w:color w:val="3370ff"/>
      </w:rPr>
    </w:lvl>
  </w:abstractNum>
  <w:abstractNum w:abstractNumId="253850">
    <w:lvl>
      <w:start w:val="2"/>
      <w:numFmt w:val="lowerLetter"/>
      <w:suff w:val="tab"/>
      <w:lvlText w:val="%1."/>
      <w:rPr>
        <w:color w:val="3370ff"/>
      </w:rPr>
    </w:lvl>
  </w:abstractNum>
  <w:abstractNum w:abstractNumId="253851">
    <w:lvl>
      <w:start w:val="1"/>
      <w:numFmt w:val="lowerLetter"/>
      <w:suff w:val="tab"/>
      <w:lvlText w:val="%1."/>
      <w:rPr>
        <w:color w:val="3370ff"/>
      </w:rPr>
    </w:lvl>
  </w:abstractNum>
  <w:abstractNum w:abstractNumId="253852">
    <w:lvl>
      <w:start w:val="2"/>
      <w:numFmt w:val="lowerLetter"/>
      <w:suff w:val="tab"/>
      <w:lvlText w:val="%1."/>
      <w:rPr>
        <w:color w:val="3370ff"/>
      </w:rPr>
    </w:lvl>
  </w:abstractNum>
  <w:abstractNum w:abstractNumId="253853">
    <w:lvl>
      <w:start w:val="3"/>
      <w:numFmt w:val="lowerLetter"/>
      <w:suff w:val="tab"/>
      <w:lvlText w:val="%1."/>
      <w:rPr>
        <w:color w:val="3370ff"/>
      </w:rPr>
    </w:lvl>
  </w:abstractNum>
  <w:abstractNum w:abstractNumId="253854">
    <w:lvl>
      <w:start w:val="1"/>
      <w:numFmt w:val="lowerLetter"/>
      <w:suff w:val="tab"/>
      <w:lvlText w:val="%1."/>
      <w:rPr>
        <w:color w:val="3370ff"/>
      </w:rPr>
    </w:lvl>
  </w:abstractNum>
  <w:abstractNum w:abstractNumId="253855">
    <w:lvl>
      <w:start w:val="2"/>
      <w:numFmt w:val="lowerLetter"/>
      <w:suff w:val="tab"/>
      <w:lvlText w:val="%1."/>
      <w:rPr>
        <w:color w:val="3370ff"/>
      </w:rPr>
    </w:lvl>
  </w:abstractNum>
  <w:abstractNum w:abstractNumId="253856">
    <w:lvl>
      <w:start w:val="3"/>
      <w:numFmt w:val="lowerLetter"/>
      <w:suff w:val="tab"/>
      <w:lvlText w:val="%1."/>
      <w:rPr>
        <w:color w:val="3370ff"/>
      </w:rPr>
    </w:lvl>
  </w:abstractNum>
  <w:abstractNum w:abstractNumId="253857">
    <w:lvl>
      <w:start w:val="4"/>
      <w:numFmt w:val="lowerLetter"/>
      <w:suff w:val="tab"/>
      <w:lvlText w:val="%1."/>
      <w:rPr>
        <w:color w:val="3370ff"/>
      </w:rPr>
    </w:lvl>
  </w:abstractNum>
  <w:abstractNum w:abstractNumId="253858">
    <w:lvl>
      <w:start w:val="5"/>
      <w:numFmt w:val="lowerLetter"/>
      <w:suff w:val="tab"/>
      <w:lvlText w:val="%1."/>
      <w:rPr>
        <w:color w:val="3370ff"/>
      </w:rPr>
    </w:lvl>
  </w:abstractNum>
  <w:abstractNum w:abstractNumId="253859">
    <w:lvl>
      <w:start w:val="6"/>
      <w:numFmt w:val="lowerLetter"/>
      <w:suff w:val="tab"/>
      <w:lvlText w:val="%1."/>
      <w:rPr>
        <w:color w:val="3370ff"/>
      </w:rPr>
    </w:lvl>
  </w:abstractNum>
  <w:abstractNum w:abstractNumId="253860">
    <w:lvl>
      <w:start w:val="7"/>
      <w:numFmt w:val="lowerLetter"/>
      <w:suff w:val="tab"/>
      <w:lvlText w:val="%1."/>
      <w:rPr>
        <w:color w:val="3370ff"/>
      </w:rPr>
    </w:lvl>
  </w:abstractNum>
  <w:abstractNum w:abstractNumId="253861">
    <w:lvl>
      <w:start w:val="8"/>
      <w:numFmt w:val="lowerLetter"/>
      <w:suff w:val="tab"/>
      <w:lvlText w:val="%1."/>
      <w:rPr>
        <w:color w:val="3370ff"/>
      </w:rPr>
    </w:lvl>
  </w:abstractNum>
  <w:abstractNum w:abstractNumId="253862">
    <w:lvl>
      <w:start w:val="9"/>
      <w:numFmt w:val="lowerLetter"/>
      <w:suff w:val="tab"/>
      <w:lvlText w:val="%1."/>
      <w:rPr>
        <w:color w:val="3370ff"/>
      </w:rPr>
    </w:lvl>
  </w:abstractNum>
  <w:abstractNum w:abstractNumId="253863">
    <w:lvl>
      <w:start w:val="10"/>
      <w:numFmt w:val="lowerLetter"/>
      <w:suff w:val="tab"/>
      <w:lvlText w:val="%1."/>
      <w:rPr>
        <w:color w:val="3370ff"/>
      </w:rPr>
    </w:lvl>
  </w:abstractNum>
  <w:abstractNum w:abstractNumId="253864">
    <w:lvl>
      <w:start w:val="11"/>
      <w:numFmt w:val="lowerLetter"/>
      <w:suff w:val="tab"/>
      <w:lvlText w:val="%1."/>
      <w:rPr>
        <w:color w:val="3370ff"/>
      </w:rPr>
    </w:lvl>
  </w:abstractNum>
  <w:abstractNum w:abstractNumId="253865">
    <w:lvl>
      <w:start w:val="12"/>
      <w:numFmt w:val="lowerLetter"/>
      <w:suff w:val="tab"/>
      <w:lvlText w:val="%1."/>
      <w:rPr>
        <w:color w:val="3370ff"/>
      </w:rPr>
    </w:lvl>
  </w:abstractNum>
  <w:abstractNum w:abstractNumId="253866">
    <w:lvl>
      <w:start w:val="13"/>
      <w:numFmt w:val="lowerLetter"/>
      <w:suff w:val="tab"/>
      <w:lvlText w:val="%1."/>
      <w:rPr>
        <w:color w:val="3370ff"/>
      </w:rPr>
    </w:lvl>
  </w:abstractNum>
  <w:abstractNum w:abstractNumId="253867">
    <w:lvl>
      <w:start w:val="1"/>
      <w:numFmt w:val="lowerLetter"/>
      <w:suff w:val="tab"/>
      <w:lvlText w:val="%1."/>
      <w:rPr>
        <w:color w:val="3370ff"/>
      </w:rPr>
    </w:lvl>
  </w:abstractNum>
  <w:abstractNum w:abstractNumId="253868">
    <w:lvl>
      <w:start w:val="2"/>
      <w:numFmt w:val="lowerLetter"/>
      <w:suff w:val="tab"/>
      <w:lvlText w:val="%1."/>
      <w:rPr>
        <w:color w:val="3370ff"/>
      </w:rPr>
    </w:lvl>
  </w:abstractNum>
  <w:abstractNum w:abstractNumId="253869">
    <w:lvl>
      <w:start w:val="1"/>
      <w:numFmt w:val="lowerLetter"/>
      <w:suff w:val="tab"/>
      <w:lvlText w:val="%1."/>
      <w:rPr>
        <w:color w:val="3370ff"/>
      </w:rPr>
    </w:lvl>
  </w:abstractNum>
  <w:abstractNum w:abstractNumId="253870">
    <w:lvl>
      <w:start w:val="2"/>
      <w:numFmt w:val="lowerLetter"/>
      <w:suff w:val="tab"/>
      <w:lvlText w:val="%1."/>
      <w:rPr>
        <w:color w:val="3370ff"/>
      </w:rPr>
    </w:lvl>
  </w:abstractNum>
  <w:abstractNum w:abstractNumId="253871">
    <w:lvl>
      <w:start w:val="1"/>
      <w:numFmt w:val="lowerLetter"/>
      <w:suff w:val="tab"/>
      <w:lvlText w:val="%1."/>
      <w:rPr>
        <w:color w:val="3370ff"/>
      </w:rPr>
    </w:lvl>
  </w:abstractNum>
  <w:abstractNum w:abstractNumId="253872">
    <w:lvl>
      <w:start w:val="2"/>
      <w:numFmt w:val="lowerLetter"/>
      <w:suff w:val="tab"/>
      <w:lvlText w:val="%1."/>
      <w:rPr>
        <w:color w:val="3370ff"/>
      </w:rPr>
    </w:lvl>
  </w:abstractNum>
  <w:abstractNum w:abstractNumId="253873">
    <w:lvl>
      <w:start w:val="3"/>
      <w:numFmt w:val="lowerLetter"/>
      <w:suff w:val="tab"/>
      <w:lvlText w:val="%1."/>
      <w:rPr>
        <w:color w:val="3370ff"/>
      </w:rPr>
    </w:lvl>
  </w:abstractNum>
  <w:abstractNum w:abstractNumId="253874">
    <w:lvl>
      <w:start w:val="4"/>
      <w:numFmt w:val="lowerLetter"/>
      <w:suff w:val="tab"/>
      <w:lvlText w:val="%1."/>
      <w:rPr>
        <w:color w:val="3370ff"/>
      </w:rPr>
    </w:lvl>
  </w:abstractNum>
  <w:abstractNum w:abstractNumId="253875">
    <w:lvl>
      <w:start w:val="5"/>
      <w:numFmt w:val="lowerLetter"/>
      <w:suff w:val="tab"/>
      <w:lvlText w:val="%1."/>
      <w:rPr>
        <w:color w:val="3370ff"/>
      </w:rPr>
    </w:lvl>
  </w:abstractNum>
  <w:abstractNum w:abstractNumId="253876">
    <w:lvl>
      <w:start w:val="6"/>
      <w:numFmt w:val="lowerLetter"/>
      <w:suff w:val="tab"/>
      <w:lvlText w:val="%1."/>
      <w:rPr>
        <w:color w:val="3370ff"/>
      </w:rPr>
    </w:lvl>
  </w:abstractNum>
  <w:abstractNum w:abstractNumId="253877">
    <w:lvl>
      <w:start w:val="7"/>
      <w:numFmt w:val="lowerLetter"/>
      <w:suff w:val="tab"/>
      <w:lvlText w:val="%1."/>
      <w:rPr>
        <w:color w:val="3370ff"/>
      </w:rPr>
    </w:lvl>
  </w:abstractNum>
  <w:abstractNum w:abstractNumId="253878">
    <w:lvl>
      <w:start w:val="8"/>
      <w:numFmt w:val="lowerLetter"/>
      <w:suff w:val="tab"/>
      <w:lvlText w:val="%1."/>
      <w:rPr>
        <w:color w:val="3370ff"/>
      </w:rPr>
    </w:lvl>
  </w:abstractNum>
  <w:abstractNum w:abstractNumId="253879">
    <w:lvl>
      <w:start w:val="1"/>
      <w:numFmt w:val="lowerLetter"/>
      <w:suff w:val="tab"/>
      <w:lvlText w:val="%1."/>
      <w:rPr>
        <w:color w:val="3370ff"/>
      </w:rPr>
    </w:lvl>
  </w:abstractNum>
  <w:abstractNum w:abstractNumId="253880">
    <w:lvl>
      <w:start w:val="2"/>
      <w:numFmt w:val="lowerLetter"/>
      <w:suff w:val="tab"/>
      <w:lvlText w:val="%1."/>
      <w:rPr>
        <w:color w:val="3370ff"/>
      </w:rPr>
    </w:lvl>
  </w:abstractNum>
  <w:abstractNum w:abstractNumId="253881">
    <w:lvl>
      <w:start w:val="1"/>
      <w:numFmt w:val="lowerLetter"/>
      <w:suff w:val="tab"/>
      <w:lvlText w:val="%1."/>
      <w:rPr>
        <w:color w:val="3370ff"/>
      </w:rPr>
    </w:lvl>
  </w:abstractNum>
  <w:abstractNum w:abstractNumId="253882">
    <w:lvl>
      <w:start w:val="2"/>
      <w:numFmt w:val="lowerLetter"/>
      <w:suff w:val="tab"/>
      <w:lvlText w:val="%1."/>
      <w:rPr>
        <w:color w:val="3370ff"/>
      </w:rPr>
    </w:lvl>
  </w:abstractNum>
  <w:abstractNum w:abstractNumId="253883">
    <w:lvl>
      <w:start w:val="1"/>
      <w:numFmt w:val="lowerLetter"/>
      <w:suff w:val="tab"/>
      <w:lvlText w:val="%1."/>
      <w:rPr>
        <w:color w:val="3370ff"/>
      </w:rPr>
    </w:lvl>
  </w:abstractNum>
  <w:abstractNum w:abstractNumId="253884">
    <w:lvl>
      <w:start w:val="2"/>
      <w:numFmt w:val="lowerLetter"/>
      <w:suff w:val="tab"/>
      <w:lvlText w:val="%1."/>
      <w:rPr>
        <w:color w:val="3370ff"/>
      </w:rPr>
    </w:lvl>
  </w:abstractNum>
  <w:abstractNum w:abstractNumId="253885">
    <w:lvl>
      <w:start w:val="3"/>
      <w:numFmt w:val="lowerLetter"/>
      <w:suff w:val="tab"/>
      <w:lvlText w:val="%1."/>
      <w:rPr>
        <w:color w:val="3370ff"/>
      </w:rPr>
    </w:lvl>
  </w:abstractNum>
  <w:abstractNum w:abstractNumId="253886">
    <w:lvl>
      <w:start w:val="4"/>
      <w:numFmt w:val="lowerLetter"/>
      <w:suff w:val="tab"/>
      <w:lvlText w:val="%1."/>
      <w:rPr>
        <w:color w:val="3370ff"/>
      </w:rPr>
    </w:lvl>
  </w:abstractNum>
  <w:abstractNum w:abstractNumId="253887">
    <w:lvl>
      <w:start w:val="5"/>
      <w:numFmt w:val="lowerLetter"/>
      <w:suff w:val="tab"/>
      <w:lvlText w:val="%1."/>
      <w:rPr>
        <w:color w:val="3370ff"/>
      </w:rPr>
    </w:lvl>
  </w:abstractNum>
  <w:abstractNum w:abstractNumId="253888">
    <w:lvl>
      <w:start w:val="6"/>
      <w:numFmt w:val="lowerLetter"/>
      <w:suff w:val="tab"/>
      <w:lvlText w:val="%1."/>
      <w:rPr>
        <w:color w:val="3370ff"/>
      </w:rPr>
    </w:lvl>
  </w:abstractNum>
  <w:abstractNum w:abstractNumId="253889">
    <w:lvl>
      <w:start w:val="1"/>
      <w:numFmt w:val="lowerLetter"/>
      <w:suff w:val="tab"/>
      <w:lvlText w:val="%1."/>
      <w:rPr>
        <w:color w:val="3370ff"/>
      </w:rPr>
    </w:lvl>
  </w:abstractNum>
  <w:abstractNum w:abstractNumId="253890">
    <w:lvl>
      <w:start w:val="2"/>
      <w:numFmt w:val="lowerLetter"/>
      <w:suff w:val="tab"/>
      <w:lvlText w:val="%1."/>
      <w:rPr>
        <w:color w:val="3370ff"/>
      </w:rPr>
    </w:lvl>
  </w:abstractNum>
  <w:abstractNum w:abstractNumId="253891">
    <w:lvl>
      <w:start w:val="1"/>
      <w:numFmt w:val="lowerLetter"/>
      <w:suff w:val="tab"/>
      <w:lvlText w:val="%1."/>
      <w:rPr>
        <w:color w:val="3370ff"/>
      </w:rPr>
    </w:lvl>
  </w:abstractNum>
  <w:abstractNum w:abstractNumId="253892">
    <w:lvl>
      <w:start w:val="2"/>
      <w:numFmt w:val="lowerLetter"/>
      <w:suff w:val="tab"/>
      <w:lvlText w:val="%1."/>
      <w:rPr>
        <w:color w:val="3370ff"/>
      </w:rPr>
    </w:lvl>
  </w:abstractNum>
  <w:abstractNum w:abstractNumId="253893">
    <w:lvl>
      <w:start w:val="1"/>
      <w:numFmt w:val="lowerLetter"/>
      <w:suff w:val="tab"/>
      <w:lvlText w:val="%1."/>
      <w:rPr>
        <w:color w:val="3370ff"/>
      </w:rPr>
    </w:lvl>
  </w:abstractNum>
  <w:abstractNum w:abstractNumId="253894">
    <w:lvl>
      <w:start w:val="2"/>
      <w:numFmt w:val="lowerLetter"/>
      <w:suff w:val="tab"/>
      <w:lvlText w:val="%1."/>
      <w:rPr>
        <w:color w:val="3370ff"/>
      </w:rPr>
    </w:lvl>
  </w:abstractNum>
  <w:abstractNum w:abstractNumId="253895">
    <w:lvl>
      <w:start w:val="3"/>
      <w:numFmt w:val="lowerLetter"/>
      <w:suff w:val="tab"/>
      <w:lvlText w:val="%1."/>
      <w:rPr>
        <w:color w:val="3370ff"/>
      </w:rPr>
    </w:lvl>
  </w:abstractNum>
  <w:abstractNum w:abstractNumId="253896">
    <w:lvl>
      <w:start w:val="4"/>
      <w:numFmt w:val="lowerLetter"/>
      <w:suff w:val="tab"/>
      <w:lvlText w:val="%1."/>
      <w:rPr>
        <w:color w:val="3370ff"/>
      </w:rPr>
    </w:lvl>
  </w:abstractNum>
  <w:abstractNum w:abstractNumId="253897">
    <w:lvl>
      <w:start w:val="5"/>
      <w:numFmt w:val="lowerLetter"/>
      <w:suff w:val="tab"/>
      <w:lvlText w:val="%1."/>
      <w:rPr>
        <w:color w:val="3370ff"/>
      </w:rPr>
    </w:lvl>
  </w:abstractNum>
  <w:abstractNum w:abstractNumId="253898">
    <w:lvl>
      <w:start w:val="6"/>
      <w:numFmt w:val="lowerLetter"/>
      <w:suff w:val="tab"/>
      <w:lvlText w:val="%1."/>
      <w:rPr>
        <w:color w:val="3370ff"/>
      </w:rPr>
    </w:lvl>
  </w:abstractNum>
  <w:abstractNum w:abstractNumId="253899">
    <w:lvl>
      <w:start w:val="7"/>
      <w:numFmt w:val="lowerLetter"/>
      <w:suff w:val="tab"/>
      <w:lvlText w:val="%1."/>
      <w:rPr>
        <w:color w:val="3370ff"/>
      </w:rPr>
    </w:lvl>
  </w:abstractNum>
  <w:abstractNum w:abstractNumId="253900">
    <w:lvl>
      <w:start w:val="8"/>
      <w:numFmt w:val="lowerLetter"/>
      <w:suff w:val="tab"/>
      <w:lvlText w:val="%1."/>
      <w:rPr>
        <w:color w:val="3370ff"/>
      </w:rPr>
    </w:lvl>
  </w:abstractNum>
  <w:abstractNum w:abstractNumId="253901">
    <w:lvl>
      <w:start w:val="9"/>
      <w:numFmt w:val="lowerLetter"/>
      <w:suff w:val="tab"/>
      <w:lvlText w:val="%1."/>
      <w:rPr>
        <w:color w:val="3370ff"/>
      </w:rPr>
    </w:lvl>
  </w:abstractNum>
  <w:abstractNum w:abstractNumId="253902">
    <w:lvl>
      <w:start w:val="10"/>
      <w:numFmt w:val="lowerLetter"/>
      <w:suff w:val="tab"/>
      <w:lvlText w:val="%1."/>
      <w:rPr>
        <w:color w:val="3370ff"/>
      </w:rPr>
    </w:lvl>
  </w:abstractNum>
  <w:abstractNum w:abstractNumId="253903">
    <w:lvl>
      <w:start w:val="11"/>
      <w:numFmt w:val="lowerLetter"/>
      <w:suff w:val="tab"/>
      <w:lvlText w:val="%1."/>
      <w:rPr>
        <w:color w:val="3370ff"/>
      </w:rPr>
    </w:lvl>
  </w:abstractNum>
  <w:abstractNum w:abstractNumId="253904">
    <w:lvl>
      <w:start w:val="1"/>
      <w:numFmt w:val="lowerLetter"/>
      <w:suff w:val="tab"/>
      <w:lvlText w:val="%1."/>
      <w:rPr>
        <w:color w:val="3370ff"/>
      </w:rPr>
    </w:lvl>
  </w:abstractNum>
  <w:abstractNum w:abstractNumId="253905">
    <w:lvl>
      <w:start w:val="2"/>
      <w:numFmt w:val="lowerLetter"/>
      <w:suff w:val="tab"/>
      <w:lvlText w:val="%1."/>
      <w:rPr>
        <w:color w:val="3370ff"/>
      </w:rPr>
    </w:lvl>
  </w:abstractNum>
  <w:abstractNum w:abstractNumId="253906">
    <w:lvl>
      <w:start w:val="1"/>
      <w:numFmt w:val="lowerLetter"/>
      <w:suff w:val="tab"/>
      <w:lvlText w:val="%1."/>
      <w:rPr>
        <w:color w:val="3370ff"/>
      </w:rPr>
    </w:lvl>
  </w:abstractNum>
  <w:abstractNum w:abstractNumId="253907">
    <w:lvl>
      <w:start w:val="1"/>
      <w:numFmt w:val="lowerLetter"/>
      <w:suff w:val="tab"/>
      <w:lvlText w:val="%1."/>
      <w:rPr>
        <w:color w:val="3370ff"/>
      </w:rPr>
    </w:lvl>
  </w:abstractNum>
  <w:abstractNum w:abstractNumId="253908">
    <w:lvl>
      <w:start w:val="2"/>
      <w:numFmt w:val="lowerLetter"/>
      <w:suff w:val="tab"/>
      <w:lvlText w:val="%1."/>
      <w:rPr>
        <w:color w:val="3370ff"/>
      </w:rPr>
    </w:lvl>
  </w:abstractNum>
  <w:abstractNum w:abstractNumId="253909">
    <w:lvl>
      <w:start w:val="3"/>
      <w:numFmt w:val="lowerLetter"/>
      <w:suff w:val="tab"/>
      <w:lvlText w:val="%1."/>
      <w:rPr>
        <w:color w:val="3370ff"/>
      </w:rPr>
    </w:lvl>
  </w:abstractNum>
  <w:abstractNum w:abstractNumId="253910">
    <w:lvl>
      <w:start w:val="4"/>
      <w:numFmt w:val="lowerLetter"/>
      <w:suff w:val="tab"/>
      <w:lvlText w:val="%1."/>
      <w:rPr>
        <w:color w:val="3370ff"/>
      </w:rPr>
    </w:lvl>
  </w:abstractNum>
  <w:abstractNum w:abstractNumId="253911">
    <w:lvl>
      <w:start w:val="5"/>
      <w:numFmt w:val="lowerLetter"/>
      <w:suff w:val="tab"/>
      <w:lvlText w:val="%1."/>
      <w:rPr>
        <w:color w:val="3370ff"/>
      </w:rPr>
    </w:lvl>
  </w:abstractNum>
  <w:abstractNum w:abstractNumId="253912">
    <w:lvl>
      <w:start w:val="6"/>
      <w:numFmt w:val="lowerLetter"/>
      <w:suff w:val="tab"/>
      <w:lvlText w:val="%1."/>
      <w:rPr>
        <w:color w:val="3370ff"/>
      </w:rPr>
    </w:lvl>
  </w:abstractNum>
  <w:abstractNum w:abstractNumId="253913">
    <w:lvl>
      <w:start w:val="7"/>
      <w:numFmt w:val="lowerLetter"/>
      <w:suff w:val="tab"/>
      <w:lvlText w:val="%1."/>
      <w:rPr>
        <w:color w:val="3370ff"/>
      </w:rPr>
    </w:lvl>
  </w:abstractNum>
  <w:abstractNum w:abstractNumId="253914">
    <w:lvl>
      <w:start w:val="8"/>
      <w:numFmt w:val="lowerLetter"/>
      <w:suff w:val="tab"/>
      <w:lvlText w:val="%1."/>
      <w:rPr>
        <w:color w:val="3370ff"/>
      </w:rPr>
    </w:lvl>
  </w:abstractNum>
  <w:abstractNum w:abstractNumId="253915">
    <w:lvl>
      <w:start w:val="1"/>
      <w:numFmt w:val="lowerLetter"/>
      <w:suff w:val="tab"/>
      <w:lvlText w:val="%1."/>
      <w:rPr>
        <w:color w:val="3370ff"/>
      </w:rPr>
    </w:lvl>
  </w:abstractNum>
  <w:abstractNum w:abstractNumId="253916">
    <w:lvl>
      <w:start w:val="2"/>
      <w:numFmt w:val="lowerLetter"/>
      <w:suff w:val="tab"/>
      <w:lvlText w:val="%1."/>
      <w:rPr>
        <w:color w:val="3370ff"/>
      </w:rPr>
    </w:lvl>
  </w:abstractNum>
  <w:abstractNum w:abstractNumId="253917">
    <w:lvl>
      <w:start w:val="1"/>
      <w:numFmt w:val="lowerLetter"/>
      <w:suff w:val="tab"/>
      <w:lvlText w:val="%1."/>
      <w:rPr>
        <w:color w:val="3370ff"/>
      </w:rPr>
    </w:lvl>
  </w:abstractNum>
  <w:abstractNum w:abstractNumId="253918">
    <w:lvl>
      <w:start w:val="1"/>
      <w:numFmt w:val="lowerLetter"/>
      <w:suff w:val="tab"/>
      <w:lvlText w:val="%1."/>
      <w:rPr>
        <w:color w:val="3370ff"/>
      </w:rPr>
    </w:lvl>
  </w:abstractNum>
  <w:abstractNum w:abstractNumId="253919">
    <w:lvl>
      <w:start w:val="2"/>
      <w:numFmt w:val="lowerLetter"/>
      <w:suff w:val="tab"/>
      <w:lvlText w:val="%1."/>
      <w:rPr>
        <w:color w:val="3370ff"/>
      </w:rPr>
    </w:lvl>
  </w:abstractNum>
  <w:abstractNum w:abstractNumId="253920">
    <w:lvl>
      <w:start w:val="3"/>
      <w:numFmt w:val="lowerLetter"/>
      <w:suff w:val="tab"/>
      <w:lvlText w:val="%1."/>
      <w:rPr>
        <w:color w:val="3370ff"/>
      </w:rPr>
    </w:lvl>
  </w:abstractNum>
  <w:abstractNum w:abstractNumId="253921">
    <w:lvl>
      <w:start w:val="4"/>
      <w:numFmt w:val="lowerLetter"/>
      <w:suff w:val="tab"/>
      <w:lvlText w:val="%1."/>
      <w:rPr>
        <w:color w:val="3370ff"/>
      </w:rPr>
    </w:lvl>
  </w:abstractNum>
  <w:abstractNum w:abstractNumId="253922">
    <w:lvl>
      <w:start w:val="5"/>
      <w:numFmt w:val="lowerLetter"/>
      <w:suff w:val="tab"/>
      <w:lvlText w:val="%1."/>
      <w:rPr>
        <w:color w:val="3370ff"/>
      </w:rPr>
    </w:lvl>
  </w:abstractNum>
  <w:abstractNum w:abstractNumId="253923">
    <w:lvl>
      <w:start w:val="6"/>
      <w:numFmt w:val="lowerLetter"/>
      <w:suff w:val="tab"/>
      <w:lvlText w:val="%1."/>
      <w:rPr>
        <w:color w:val="3370ff"/>
      </w:rPr>
    </w:lvl>
  </w:abstractNum>
  <w:abstractNum w:abstractNumId="253924">
    <w:lvl>
      <w:start w:val="1"/>
      <w:numFmt w:val="lowerLetter"/>
      <w:suff w:val="tab"/>
      <w:lvlText w:val="%1."/>
      <w:rPr>
        <w:color w:val="3370ff"/>
      </w:rPr>
    </w:lvl>
  </w:abstractNum>
  <w:abstractNum w:abstractNumId="253925">
    <w:lvl>
      <w:start w:val="2"/>
      <w:numFmt w:val="lowerLetter"/>
      <w:suff w:val="tab"/>
      <w:lvlText w:val="%1."/>
      <w:rPr>
        <w:color w:val="3370ff"/>
      </w:rPr>
    </w:lvl>
  </w:abstractNum>
  <w:abstractNum w:abstractNumId="253926">
    <w:lvl>
      <w:start w:val="1"/>
      <w:numFmt w:val="lowerLetter"/>
      <w:suff w:val="tab"/>
      <w:lvlText w:val="%1."/>
      <w:rPr>
        <w:color w:val="3370ff"/>
      </w:rPr>
    </w:lvl>
  </w:abstractNum>
  <w:abstractNum w:abstractNumId="253927">
    <w:lvl>
      <w:start w:val="2"/>
      <w:numFmt w:val="lowerLetter"/>
      <w:suff w:val="tab"/>
      <w:lvlText w:val="%1."/>
      <w:rPr>
        <w:color w:val="3370ff"/>
      </w:rPr>
    </w:lvl>
  </w:abstractNum>
  <w:abstractNum w:abstractNumId="253928">
    <w:lvl>
      <w:start w:val="1"/>
      <w:numFmt w:val="lowerLetter"/>
      <w:suff w:val="tab"/>
      <w:lvlText w:val="%1."/>
      <w:rPr>
        <w:color w:val="3370ff"/>
      </w:rPr>
    </w:lvl>
  </w:abstractNum>
  <w:abstractNum w:abstractNumId="253929">
    <w:lvl>
      <w:start w:val="2"/>
      <w:numFmt w:val="lowerLetter"/>
      <w:suff w:val="tab"/>
      <w:lvlText w:val="%1."/>
      <w:rPr>
        <w:color w:val="3370ff"/>
      </w:rPr>
    </w:lvl>
  </w:abstractNum>
  <w:abstractNum w:abstractNumId="253930">
    <w:lvl>
      <w:start w:val="3"/>
      <w:numFmt w:val="lowerLetter"/>
      <w:suff w:val="tab"/>
      <w:lvlText w:val="%1."/>
      <w:rPr>
        <w:color w:val="3370ff"/>
      </w:rPr>
    </w:lvl>
  </w:abstractNum>
  <w:abstractNum w:abstractNumId="253931">
    <w:lvl>
      <w:start w:val="4"/>
      <w:numFmt w:val="lowerLetter"/>
      <w:suff w:val="tab"/>
      <w:lvlText w:val="%1."/>
      <w:rPr>
        <w:color w:val="3370ff"/>
      </w:rPr>
    </w:lvl>
  </w:abstractNum>
  <w:abstractNum w:abstractNumId="253932">
    <w:lvl>
      <w:start w:val="5"/>
      <w:numFmt w:val="lowerLetter"/>
      <w:suff w:val="tab"/>
      <w:lvlText w:val="%1."/>
      <w:rPr>
        <w:color w:val="3370ff"/>
      </w:rPr>
    </w:lvl>
  </w:abstractNum>
  <w:abstractNum w:abstractNumId="253933">
    <w:lvl>
      <w:start w:val="6"/>
      <w:numFmt w:val="lowerLetter"/>
      <w:suff w:val="tab"/>
      <w:lvlText w:val="%1."/>
      <w:rPr>
        <w:color w:val="3370ff"/>
      </w:rPr>
    </w:lvl>
  </w:abstractNum>
  <w:abstractNum w:abstractNumId="253934">
    <w:lvl>
      <w:start w:val="7"/>
      <w:numFmt w:val="lowerLetter"/>
      <w:suff w:val="tab"/>
      <w:lvlText w:val="%1."/>
      <w:rPr>
        <w:color w:val="3370ff"/>
      </w:rPr>
    </w:lvl>
  </w:abstractNum>
  <w:abstractNum w:abstractNumId="253935">
    <w:lvl>
      <w:start w:val="8"/>
      <w:numFmt w:val="lowerLetter"/>
      <w:suff w:val="tab"/>
      <w:lvlText w:val="%1."/>
      <w:rPr>
        <w:color w:val="3370ff"/>
      </w:rPr>
    </w:lvl>
  </w:abstractNum>
  <w:abstractNum w:abstractNumId="253936">
    <w:lvl>
      <w:start w:val="9"/>
      <w:numFmt w:val="lowerLetter"/>
      <w:suff w:val="tab"/>
      <w:lvlText w:val="%1."/>
      <w:rPr>
        <w:color w:val="3370ff"/>
      </w:rPr>
    </w:lvl>
  </w:abstractNum>
  <w:abstractNum w:abstractNumId="253937">
    <w:lvl>
      <w:start w:val="10"/>
      <w:numFmt w:val="lowerLetter"/>
      <w:suff w:val="tab"/>
      <w:lvlText w:val="%1."/>
      <w:rPr>
        <w:color w:val="3370ff"/>
      </w:rPr>
    </w:lvl>
  </w:abstractNum>
  <w:abstractNum w:abstractNumId="253938">
    <w:lvl>
      <w:start w:val="1"/>
      <w:numFmt w:val="lowerLetter"/>
      <w:suff w:val="tab"/>
      <w:lvlText w:val="%1."/>
      <w:rPr>
        <w:color w:val="3370ff"/>
      </w:rPr>
    </w:lvl>
  </w:abstractNum>
  <w:abstractNum w:abstractNumId="253939">
    <w:lvl>
      <w:start w:val="2"/>
      <w:numFmt w:val="lowerLetter"/>
      <w:suff w:val="tab"/>
      <w:lvlText w:val="%1."/>
      <w:rPr>
        <w:color w:val="3370ff"/>
      </w:rPr>
    </w:lvl>
  </w:abstractNum>
  <w:abstractNum w:abstractNumId="253940">
    <w:lvl>
      <w:start w:val="1"/>
      <w:numFmt w:val="lowerLetter"/>
      <w:suff w:val="tab"/>
      <w:lvlText w:val="%1."/>
      <w:rPr>
        <w:color w:val="3370ff"/>
      </w:rPr>
    </w:lvl>
  </w:abstractNum>
  <w:abstractNum w:abstractNumId="253941">
    <w:lvl>
      <w:start w:val="2"/>
      <w:numFmt w:val="lowerLetter"/>
      <w:suff w:val="tab"/>
      <w:lvlText w:val="%1."/>
      <w:rPr>
        <w:color w:val="3370ff"/>
      </w:rPr>
    </w:lvl>
  </w:abstractNum>
  <w:abstractNum w:abstractNumId="253942">
    <w:lvl>
      <w:start w:val="1"/>
      <w:numFmt w:val="lowerLetter"/>
      <w:suff w:val="tab"/>
      <w:lvlText w:val="%1."/>
      <w:rPr>
        <w:color w:val="3370ff"/>
      </w:rPr>
    </w:lvl>
  </w:abstractNum>
  <w:abstractNum w:abstractNumId="253943">
    <w:lvl>
      <w:start w:val="2"/>
      <w:numFmt w:val="lowerLetter"/>
      <w:suff w:val="tab"/>
      <w:lvlText w:val="%1."/>
      <w:rPr>
        <w:color w:val="3370ff"/>
      </w:rPr>
    </w:lvl>
  </w:abstractNum>
  <w:abstractNum w:abstractNumId="253944">
    <w:lvl>
      <w:start w:val="3"/>
      <w:numFmt w:val="lowerLetter"/>
      <w:suff w:val="tab"/>
      <w:lvlText w:val="%1."/>
      <w:rPr>
        <w:color w:val="3370ff"/>
      </w:rPr>
    </w:lvl>
  </w:abstractNum>
  <w:abstractNum w:abstractNumId="253945">
    <w:lvl>
      <w:start w:val="4"/>
      <w:numFmt w:val="lowerLetter"/>
      <w:suff w:val="tab"/>
      <w:lvlText w:val="%1."/>
      <w:rPr>
        <w:color w:val="3370ff"/>
      </w:rPr>
    </w:lvl>
  </w:abstractNum>
  <w:abstractNum w:abstractNumId="253946">
    <w:lvl>
      <w:start w:val="5"/>
      <w:numFmt w:val="lowerLetter"/>
      <w:suff w:val="tab"/>
      <w:lvlText w:val="%1."/>
      <w:rPr>
        <w:color w:val="3370ff"/>
      </w:rPr>
    </w:lvl>
  </w:abstractNum>
  <w:abstractNum w:abstractNumId="253947">
    <w:lvl>
      <w:start w:val="6"/>
      <w:numFmt w:val="lowerLetter"/>
      <w:suff w:val="tab"/>
      <w:lvlText w:val="%1."/>
      <w:rPr>
        <w:color w:val="3370ff"/>
      </w:rPr>
    </w:lvl>
  </w:abstractNum>
  <w:abstractNum w:abstractNumId="253948">
    <w:lvl>
      <w:start w:val="7"/>
      <w:numFmt w:val="lowerLetter"/>
      <w:suff w:val="tab"/>
      <w:lvlText w:val="%1."/>
      <w:rPr>
        <w:color w:val="3370ff"/>
      </w:rPr>
    </w:lvl>
  </w:abstractNum>
  <w:abstractNum w:abstractNumId="253949">
    <w:lvl>
      <w:start w:val="1"/>
      <w:numFmt w:val="lowerLetter"/>
      <w:suff w:val="tab"/>
      <w:lvlText w:val="%1."/>
      <w:rPr>
        <w:color w:val="3370ff"/>
      </w:rPr>
    </w:lvl>
  </w:abstractNum>
  <w:abstractNum w:abstractNumId="253950">
    <w:lvl>
      <w:start w:val="2"/>
      <w:numFmt w:val="lowerLetter"/>
      <w:suff w:val="tab"/>
      <w:lvlText w:val="%1."/>
      <w:rPr>
        <w:color w:val="3370ff"/>
      </w:rPr>
    </w:lvl>
  </w:abstractNum>
  <w:num w:numId="1">
    <w:abstractNumId w:val="253783"/>
  </w:num>
  <w:num w:numId="2">
    <w:abstractNumId w:val="253784"/>
  </w:num>
  <w:num w:numId="3">
    <w:abstractNumId w:val="253785"/>
  </w:num>
  <w:num w:numId="4">
    <w:abstractNumId w:val="253786"/>
  </w:num>
  <w:num w:numId="5">
    <w:abstractNumId w:val="253787"/>
  </w:num>
  <w:num w:numId="6">
    <w:abstractNumId w:val="253788"/>
  </w:num>
  <w:num w:numId="7">
    <w:abstractNumId w:val="253789"/>
  </w:num>
  <w:num w:numId="8">
    <w:abstractNumId w:val="253790"/>
  </w:num>
  <w:num w:numId="9">
    <w:abstractNumId w:val="253791"/>
  </w:num>
  <w:num w:numId="10">
    <w:abstractNumId w:val="253792"/>
  </w:num>
  <w:num w:numId="11">
    <w:abstractNumId w:val="253793"/>
  </w:num>
  <w:num w:numId="12">
    <w:abstractNumId w:val="253794"/>
  </w:num>
  <w:num w:numId="13">
    <w:abstractNumId w:val="253795"/>
  </w:num>
  <w:num w:numId="14">
    <w:abstractNumId w:val="253796"/>
  </w:num>
  <w:num w:numId="15">
    <w:abstractNumId w:val="253797"/>
  </w:num>
  <w:num w:numId="16">
    <w:abstractNumId w:val="253798"/>
  </w:num>
  <w:num w:numId="17">
    <w:abstractNumId w:val="253799"/>
  </w:num>
  <w:num w:numId="18">
    <w:abstractNumId w:val="253800"/>
  </w:num>
  <w:num w:numId="19">
    <w:abstractNumId w:val="253801"/>
  </w:num>
  <w:num w:numId="20">
    <w:abstractNumId w:val="253802"/>
  </w:num>
  <w:num w:numId="21">
    <w:abstractNumId w:val="253803"/>
  </w:num>
  <w:num w:numId="22">
    <w:abstractNumId w:val="253804"/>
  </w:num>
  <w:num w:numId="23">
    <w:abstractNumId w:val="253805"/>
  </w:num>
  <w:num w:numId="24">
    <w:abstractNumId w:val="253806"/>
  </w:num>
  <w:num w:numId="25">
    <w:abstractNumId w:val="253807"/>
  </w:num>
  <w:num w:numId="26">
    <w:abstractNumId w:val="253808"/>
  </w:num>
  <w:num w:numId="27">
    <w:abstractNumId w:val="253809"/>
  </w:num>
  <w:num w:numId="28">
    <w:abstractNumId w:val="253810"/>
  </w:num>
  <w:num w:numId="29">
    <w:abstractNumId w:val="253811"/>
  </w:num>
  <w:num w:numId="30">
    <w:abstractNumId w:val="253812"/>
  </w:num>
  <w:num w:numId="31">
    <w:abstractNumId w:val="253813"/>
  </w:num>
  <w:num w:numId="32">
    <w:abstractNumId w:val="253814"/>
  </w:num>
  <w:num w:numId="33">
    <w:abstractNumId w:val="253815"/>
  </w:num>
  <w:num w:numId="34">
    <w:abstractNumId w:val="253816"/>
  </w:num>
  <w:num w:numId="35">
    <w:abstractNumId w:val="253817"/>
  </w:num>
  <w:num w:numId="36">
    <w:abstractNumId w:val="253818"/>
  </w:num>
  <w:num w:numId="37">
    <w:abstractNumId w:val="253819"/>
  </w:num>
  <w:num w:numId="38">
    <w:abstractNumId w:val="253820"/>
  </w:num>
  <w:num w:numId="39">
    <w:abstractNumId w:val="253821"/>
  </w:num>
  <w:num w:numId="40">
    <w:abstractNumId w:val="253822"/>
  </w:num>
  <w:num w:numId="41">
    <w:abstractNumId w:val="253823"/>
  </w:num>
  <w:num w:numId="42">
    <w:abstractNumId w:val="253824"/>
  </w:num>
  <w:num w:numId="43">
    <w:abstractNumId w:val="253825"/>
  </w:num>
  <w:num w:numId="44">
    <w:abstractNumId w:val="253826"/>
  </w:num>
  <w:num w:numId="45">
    <w:abstractNumId w:val="253827"/>
  </w:num>
  <w:num w:numId="46">
    <w:abstractNumId w:val="253828"/>
  </w:num>
  <w:num w:numId="47">
    <w:abstractNumId w:val="253829"/>
  </w:num>
  <w:num w:numId="48">
    <w:abstractNumId w:val="253830"/>
  </w:num>
  <w:num w:numId="49">
    <w:abstractNumId w:val="253831"/>
  </w:num>
  <w:num w:numId="50">
    <w:abstractNumId w:val="253832"/>
  </w:num>
  <w:num w:numId="51">
    <w:abstractNumId w:val="253833"/>
  </w:num>
  <w:num w:numId="52">
    <w:abstractNumId w:val="253834"/>
  </w:num>
  <w:num w:numId="53">
    <w:abstractNumId w:val="253835"/>
  </w:num>
  <w:num w:numId="54">
    <w:abstractNumId w:val="253836"/>
  </w:num>
  <w:num w:numId="55">
    <w:abstractNumId w:val="253837"/>
  </w:num>
  <w:num w:numId="56">
    <w:abstractNumId w:val="253838"/>
  </w:num>
  <w:num w:numId="57">
    <w:abstractNumId w:val="253839"/>
  </w:num>
  <w:num w:numId="58">
    <w:abstractNumId w:val="253840"/>
  </w:num>
  <w:num w:numId="59">
    <w:abstractNumId w:val="253841"/>
  </w:num>
  <w:num w:numId="60">
    <w:abstractNumId w:val="253842"/>
  </w:num>
  <w:num w:numId="61">
    <w:abstractNumId w:val="253843"/>
  </w:num>
  <w:num w:numId="62">
    <w:abstractNumId w:val="253844"/>
  </w:num>
  <w:num w:numId="63">
    <w:abstractNumId w:val="253845"/>
  </w:num>
  <w:num w:numId="64">
    <w:abstractNumId w:val="253846"/>
  </w:num>
  <w:num w:numId="65">
    <w:abstractNumId w:val="253847"/>
  </w:num>
  <w:num w:numId="66">
    <w:abstractNumId w:val="253848"/>
  </w:num>
  <w:num w:numId="67">
    <w:abstractNumId w:val="253849"/>
  </w:num>
  <w:num w:numId="68">
    <w:abstractNumId w:val="253850"/>
  </w:num>
  <w:num w:numId="69">
    <w:abstractNumId w:val="253851"/>
  </w:num>
  <w:num w:numId="70">
    <w:abstractNumId w:val="253852"/>
  </w:num>
  <w:num w:numId="71">
    <w:abstractNumId w:val="253853"/>
  </w:num>
  <w:num w:numId="72">
    <w:abstractNumId w:val="253854"/>
  </w:num>
  <w:num w:numId="73">
    <w:abstractNumId w:val="253855"/>
  </w:num>
  <w:num w:numId="74">
    <w:abstractNumId w:val="253856"/>
  </w:num>
  <w:num w:numId="75">
    <w:abstractNumId w:val="253857"/>
  </w:num>
  <w:num w:numId="76">
    <w:abstractNumId w:val="253858"/>
  </w:num>
  <w:num w:numId="77">
    <w:abstractNumId w:val="253859"/>
  </w:num>
  <w:num w:numId="78">
    <w:abstractNumId w:val="253860"/>
  </w:num>
  <w:num w:numId="79">
    <w:abstractNumId w:val="253861"/>
  </w:num>
  <w:num w:numId="80">
    <w:abstractNumId w:val="253862"/>
  </w:num>
  <w:num w:numId="81">
    <w:abstractNumId w:val="253863"/>
  </w:num>
  <w:num w:numId="82">
    <w:abstractNumId w:val="253864"/>
  </w:num>
  <w:num w:numId="83">
    <w:abstractNumId w:val="253865"/>
  </w:num>
  <w:num w:numId="84">
    <w:abstractNumId w:val="253866"/>
  </w:num>
  <w:num w:numId="85">
    <w:abstractNumId w:val="253867"/>
  </w:num>
  <w:num w:numId="86">
    <w:abstractNumId w:val="253868"/>
  </w:num>
  <w:num w:numId="87">
    <w:abstractNumId w:val="253869"/>
  </w:num>
  <w:num w:numId="88">
    <w:abstractNumId w:val="253870"/>
  </w:num>
  <w:num w:numId="89">
    <w:abstractNumId w:val="253871"/>
  </w:num>
  <w:num w:numId="90">
    <w:abstractNumId w:val="253872"/>
  </w:num>
  <w:num w:numId="91">
    <w:abstractNumId w:val="253873"/>
  </w:num>
  <w:num w:numId="92">
    <w:abstractNumId w:val="253874"/>
  </w:num>
  <w:num w:numId="93">
    <w:abstractNumId w:val="253875"/>
  </w:num>
  <w:num w:numId="94">
    <w:abstractNumId w:val="253876"/>
  </w:num>
  <w:num w:numId="95">
    <w:abstractNumId w:val="253877"/>
  </w:num>
  <w:num w:numId="96">
    <w:abstractNumId w:val="253878"/>
  </w:num>
  <w:num w:numId="97">
    <w:abstractNumId w:val="253879"/>
  </w:num>
  <w:num w:numId="98">
    <w:abstractNumId w:val="253880"/>
  </w:num>
  <w:num w:numId="99">
    <w:abstractNumId w:val="253881"/>
  </w:num>
  <w:num w:numId="100">
    <w:abstractNumId w:val="253882"/>
  </w:num>
  <w:num w:numId="101">
    <w:abstractNumId w:val="253883"/>
  </w:num>
  <w:num w:numId="102">
    <w:abstractNumId w:val="253884"/>
  </w:num>
  <w:num w:numId="103">
    <w:abstractNumId w:val="253885"/>
  </w:num>
  <w:num w:numId="104">
    <w:abstractNumId w:val="253886"/>
  </w:num>
  <w:num w:numId="105">
    <w:abstractNumId w:val="253887"/>
  </w:num>
  <w:num w:numId="106">
    <w:abstractNumId w:val="253888"/>
  </w:num>
  <w:num w:numId="107">
    <w:abstractNumId w:val="253889"/>
  </w:num>
  <w:num w:numId="108">
    <w:abstractNumId w:val="253890"/>
  </w:num>
  <w:num w:numId="109">
    <w:abstractNumId w:val="253891"/>
  </w:num>
  <w:num w:numId="110">
    <w:abstractNumId w:val="253892"/>
  </w:num>
  <w:num w:numId="111">
    <w:abstractNumId w:val="253893"/>
  </w:num>
  <w:num w:numId="112">
    <w:abstractNumId w:val="253894"/>
  </w:num>
  <w:num w:numId="113">
    <w:abstractNumId w:val="253895"/>
  </w:num>
  <w:num w:numId="114">
    <w:abstractNumId w:val="253896"/>
  </w:num>
  <w:num w:numId="115">
    <w:abstractNumId w:val="253897"/>
  </w:num>
  <w:num w:numId="116">
    <w:abstractNumId w:val="253898"/>
  </w:num>
  <w:num w:numId="117">
    <w:abstractNumId w:val="253899"/>
  </w:num>
  <w:num w:numId="118">
    <w:abstractNumId w:val="253900"/>
  </w:num>
  <w:num w:numId="119">
    <w:abstractNumId w:val="253901"/>
  </w:num>
  <w:num w:numId="120">
    <w:abstractNumId w:val="253902"/>
  </w:num>
  <w:num w:numId="121">
    <w:abstractNumId w:val="253903"/>
  </w:num>
  <w:num w:numId="122">
    <w:abstractNumId w:val="253904"/>
  </w:num>
  <w:num w:numId="123">
    <w:abstractNumId w:val="253905"/>
  </w:num>
  <w:num w:numId="124">
    <w:abstractNumId w:val="253906"/>
  </w:num>
  <w:num w:numId="125">
    <w:abstractNumId w:val="253907"/>
  </w:num>
  <w:num w:numId="126">
    <w:abstractNumId w:val="253908"/>
  </w:num>
  <w:num w:numId="127">
    <w:abstractNumId w:val="253909"/>
  </w:num>
  <w:num w:numId="128">
    <w:abstractNumId w:val="253910"/>
  </w:num>
  <w:num w:numId="129">
    <w:abstractNumId w:val="253911"/>
  </w:num>
  <w:num w:numId="130">
    <w:abstractNumId w:val="253912"/>
  </w:num>
  <w:num w:numId="131">
    <w:abstractNumId w:val="253913"/>
  </w:num>
  <w:num w:numId="132">
    <w:abstractNumId w:val="253914"/>
  </w:num>
  <w:num w:numId="133">
    <w:abstractNumId w:val="253915"/>
  </w:num>
  <w:num w:numId="134">
    <w:abstractNumId w:val="253916"/>
  </w:num>
  <w:num w:numId="135">
    <w:abstractNumId w:val="253917"/>
  </w:num>
  <w:num w:numId="136">
    <w:abstractNumId w:val="253918"/>
  </w:num>
  <w:num w:numId="137">
    <w:abstractNumId w:val="253919"/>
  </w:num>
  <w:num w:numId="138">
    <w:abstractNumId w:val="253920"/>
  </w:num>
  <w:num w:numId="139">
    <w:abstractNumId w:val="253921"/>
  </w:num>
  <w:num w:numId="140">
    <w:abstractNumId w:val="253922"/>
  </w:num>
  <w:num w:numId="141">
    <w:abstractNumId w:val="253923"/>
  </w:num>
  <w:num w:numId="142">
    <w:abstractNumId w:val="253924"/>
  </w:num>
  <w:num w:numId="143">
    <w:abstractNumId w:val="253925"/>
  </w:num>
  <w:num w:numId="144">
    <w:abstractNumId w:val="253926"/>
  </w:num>
  <w:num w:numId="145">
    <w:abstractNumId w:val="253927"/>
  </w:num>
  <w:num w:numId="146">
    <w:abstractNumId w:val="253928"/>
  </w:num>
  <w:num w:numId="147">
    <w:abstractNumId w:val="253929"/>
  </w:num>
  <w:num w:numId="148">
    <w:abstractNumId w:val="253930"/>
  </w:num>
  <w:num w:numId="149">
    <w:abstractNumId w:val="253931"/>
  </w:num>
  <w:num w:numId="150">
    <w:abstractNumId w:val="253932"/>
  </w:num>
  <w:num w:numId="151">
    <w:abstractNumId w:val="253933"/>
  </w:num>
  <w:num w:numId="152">
    <w:abstractNumId w:val="253934"/>
  </w:num>
  <w:num w:numId="153">
    <w:abstractNumId w:val="253935"/>
  </w:num>
  <w:num w:numId="154">
    <w:abstractNumId w:val="253936"/>
  </w:num>
  <w:num w:numId="155">
    <w:abstractNumId w:val="253937"/>
  </w:num>
  <w:num w:numId="156">
    <w:abstractNumId w:val="253938"/>
  </w:num>
  <w:num w:numId="157">
    <w:abstractNumId w:val="253939"/>
  </w:num>
  <w:num w:numId="158">
    <w:abstractNumId w:val="253940"/>
  </w:num>
  <w:num w:numId="159">
    <w:abstractNumId w:val="253941"/>
  </w:num>
  <w:num w:numId="160">
    <w:abstractNumId w:val="253942"/>
  </w:num>
  <w:num w:numId="161">
    <w:abstractNumId w:val="253943"/>
  </w:num>
  <w:num w:numId="162">
    <w:abstractNumId w:val="253944"/>
  </w:num>
  <w:num w:numId="163">
    <w:abstractNumId w:val="253945"/>
  </w:num>
  <w:num w:numId="164">
    <w:abstractNumId w:val="253946"/>
  </w:num>
  <w:num w:numId="165">
    <w:abstractNumId w:val="253947"/>
  </w:num>
  <w:num w:numId="166">
    <w:abstractNumId w:val="253948"/>
  </w:num>
  <w:num w:numId="167">
    <w:abstractNumId w:val="253949"/>
  </w:num>
  <w:num w:numId="168">
    <w:abstractNumId w:val="2539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2.xml" Type="http://schemas.openxmlformats.org/officeDocument/2006/relationships/header"/><Relationship Id="rId11" Target="header3.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2023-10-07T07:22:36Z</dcterms:created>
  <dc:creator>Apache POI</dc:creator>
</cp:coreProperties>
</file>