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合规审查报告</w:t>
      </w:r>
    </w:p>
    <w:p/>
    <w:p/>
    <w:p>
      <w:r>
        <w:rPr>
          <w:b/>
        </w:rPr>
        <w:t>审查任务 ID：</w:t>
      </w:r>
      <w:r>
        <w:t>3c46604a-f709-440c-b1c1-937562613bfd</w:t>
      </w:r>
    </w:p>
    <w:p>
      <w:r>
        <w:rPr>
          <w:b/>
        </w:rPr>
        <w:t>合同类型：</w:t>
      </w:r>
      <w:r>
        <w:t>other</w:t>
      </w:r>
    </w:p>
    <w:p>
      <w:r>
        <w:rPr>
          <w:b/>
        </w:rPr>
        <w:t>完成时间：</w:t>
      </w:r>
      <w:r>
        <w:t>2026-09-06T14:52:27</w:t>
      </w:r>
    </w:p>
    <w:p>
      <w:r>
        <w:rPr>
          <w:b/>
        </w:rPr>
        <w:t>风险统计：</w:t>
      </w:r>
      <w:r>
        <w:t>🔴 0  🟡 0  🟢 1  合计 1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sz w:val="22"/>
        </w:rPr>
        <w:t>本次审查共识别 **1** 项风险，其中高风险 0 项、中风险 0 项、低风险 1 项。整体风险可控。</w:t>
      </w:r>
    </w:p>
    <w:p>
      <w:r>
        <w:t xml:space="preserve">合同类型：other。共检出 1 项风险（高 0 / 中 0 / 低 1）。未发现重大风险，部分条款建议关注。 </w:t>
      </w:r>
    </w:p>
    <w:p>
      <w:r>
        <w:br w:type="page"/>
      </w:r>
    </w:p>
    <w:p>
      <w:pPr>
        <w:pStyle w:val="Heading1"/>
      </w:pPr>
      <w:r>
        <w:t>合同基本信息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r>
        <w:br w:type="page"/>
      </w:r>
    </w:p>
    <w:p>
      <w:pPr>
        <w:pStyle w:val="Heading1"/>
      </w:pPr>
      <w:r>
        <w:t>风险总览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color w:val="2E86AB"/>
              </w:rPr>
              <w:t>低风险</w:t>
            </w:r>
          </w:p>
        </w:tc>
        <w:tc>
          <w:tcPr>
            <w:tcW w:type="dxa" w:w="1728"/>
          </w:tcPr>
          <w:p>
            <w:r>
              <w:t>明确性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条款原文为技术方案报告，未包含劳动合同相关条款，因此无风险项。</w:t>
            </w:r>
          </w:p>
        </w:tc>
      </w:tr>
    </w:tbl>
    <w:p>
      <w:r>
        <w:br w:type="page"/>
      </w:r>
    </w:p>
    <w:p>
      <w:pPr>
        <w:pStyle w:val="Heading1"/>
      </w:pPr>
      <w:r>
        <w:t>逐条风险详情</w:t>
      </w:r>
    </w:p>
    <w:p>
      <w:pPr>
        <w:pStyle w:val="Heading2"/>
      </w:pPr>
      <w:r>
        <w:rPr>
          <w:color w:val="2E86AB"/>
        </w:rPr>
        <w:t>#1 [低风险] 1</w:t>
      </w:r>
    </w:p>
    <w:p>
      <w:r>
        <w:t>风险类别：明确性    置信度：0.8</w:t>
      </w:r>
    </w:p>
    <w:p>
      <w:r>
        <w:rPr>
          <w:b/>
        </w:rPr>
        <w:t>风险描述：</w:t>
      </w:r>
    </w:p>
    <w:p>
      <w:r>
        <w:t>条款原文为技术方案报告，未包含劳动合同相关条款，因此无风险项。</w:t>
      </w:r>
    </w:p>
    <w:p>
      <w:r>
        <w:t>修改理由：条款原文内容与劳动合同无关，无法进行风险评估和修改建议。</w:t>
      </w:r>
    </w:p>
    <w:p>
      <w:r>
        <w:br w:type="page"/>
      </w:r>
    </w:p>
    <w:p>
      <w:pPr>
        <w:pStyle w:val="Heading1"/>
      </w:pPr>
      <w:r>
        <w:t>法规附录</w:t>
      </w:r>
    </w:p>
    <w:p>
      <w:r>
        <w:t>本次审查未引用法规条文。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