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22DC1" w14:textId="5C97E542" w:rsidR="00A4775A" w:rsidRPr="008630D2" w:rsidRDefault="00F61C55">
      <w:pPr>
        <w:rPr>
          <w:b/>
          <w:bCs/>
        </w:rPr>
      </w:pPr>
      <w:r w:rsidRPr="008630D2">
        <w:rPr>
          <w:b/>
          <w:bCs/>
        </w:rPr>
        <w:t>Representational Documentation</w:t>
      </w:r>
    </w:p>
    <w:p w14:paraId="686A7C54" w14:textId="516E045C" w:rsidR="00F61C55" w:rsidRDefault="00F61C55" w:rsidP="00F61C55">
      <w:pPr>
        <w:pStyle w:val="ListParagraph"/>
        <w:numPr>
          <w:ilvl w:val="0"/>
          <w:numId w:val="1"/>
        </w:numPr>
      </w:pPr>
      <w:r>
        <w:t>Photographs</w:t>
      </w:r>
    </w:p>
    <w:p w14:paraId="04AA28F3" w14:textId="48052CC1" w:rsidR="00F61C55" w:rsidRDefault="00F61C55" w:rsidP="00F61C55">
      <w:pPr>
        <w:pStyle w:val="ListParagraph"/>
        <w:numPr>
          <w:ilvl w:val="0"/>
          <w:numId w:val="1"/>
        </w:numPr>
      </w:pPr>
      <w:r>
        <w:t>Videos</w:t>
      </w:r>
    </w:p>
    <w:p w14:paraId="0992C5DA" w14:textId="103F0005" w:rsidR="00F61C55" w:rsidRDefault="00F61C55" w:rsidP="00F61C55">
      <w:pPr>
        <w:pStyle w:val="ListParagraph"/>
        <w:numPr>
          <w:ilvl w:val="0"/>
          <w:numId w:val="1"/>
        </w:numPr>
      </w:pPr>
      <w:r>
        <w:t>Maps</w:t>
      </w:r>
    </w:p>
    <w:p w14:paraId="0CB94142" w14:textId="168E9DA4" w:rsidR="00F61C55" w:rsidRDefault="00F61C55" w:rsidP="00F61C55">
      <w:pPr>
        <w:pStyle w:val="ListParagraph"/>
        <w:numPr>
          <w:ilvl w:val="0"/>
          <w:numId w:val="1"/>
        </w:numPr>
      </w:pPr>
      <w:r>
        <w:t>Diagrams</w:t>
      </w:r>
    </w:p>
    <w:p w14:paraId="6176323B" w14:textId="0F14E360" w:rsidR="00D92CE4" w:rsidRDefault="00F61C55" w:rsidP="00F61C55">
      <w:r w:rsidRPr="008630D2">
        <w:rPr>
          <w:b/>
          <w:bCs/>
        </w:rPr>
        <w:t>Spoliation</w:t>
      </w:r>
      <w:r>
        <w:t xml:space="preserve"> </w:t>
      </w:r>
      <w:r w:rsidR="00D92CE4">
        <w:t>- the failure to preserve property for another’s use in litigation</w:t>
      </w:r>
    </w:p>
    <w:p w14:paraId="5438B276" w14:textId="6D94A21C" w:rsidR="00D92CE4" w:rsidRDefault="00D92CE4" w:rsidP="00F61C55">
      <w:r>
        <w:t xml:space="preserve">*examples on </w:t>
      </w:r>
      <w:proofErr w:type="spellStart"/>
      <w:r>
        <w:t>pg</w:t>
      </w:r>
      <w:proofErr w:type="spellEnd"/>
      <w:r>
        <w:t xml:space="preserve"> 4.10</w:t>
      </w:r>
    </w:p>
    <w:p w14:paraId="39CFED9B" w14:textId="77777777" w:rsidR="00D92CE4" w:rsidRDefault="00D92CE4" w:rsidP="00D92CE4">
      <w:pPr>
        <w:pStyle w:val="ListParagraph"/>
        <w:numPr>
          <w:ilvl w:val="0"/>
          <w:numId w:val="2"/>
        </w:numPr>
      </w:pPr>
      <w:r>
        <w:t>The insurer’s obligation to preserve evidence</w:t>
      </w:r>
    </w:p>
    <w:p w14:paraId="350C4419" w14:textId="77777777" w:rsidR="00D92CE4" w:rsidRDefault="00D92CE4" w:rsidP="00D92CE4">
      <w:pPr>
        <w:pStyle w:val="ListParagraph"/>
        <w:numPr>
          <w:ilvl w:val="0"/>
          <w:numId w:val="2"/>
        </w:numPr>
      </w:pPr>
      <w:r>
        <w:t>What constitutes spoliation of evidence</w:t>
      </w:r>
    </w:p>
    <w:p w14:paraId="78425E10" w14:textId="4B01D384" w:rsidR="00F61C55" w:rsidRDefault="00F61C55" w:rsidP="00D92CE4">
      <w:pPr>
        <w:pStyle w:val="ListParagraph"/>
        <w:numPr>
          <w:ilvl w:val="0"/>
          <w:numId w:val="2"/>
        </w:numPr>
      </w:pPr>
      <w:r>
        <w:t xml:space="preserve"> </w:t>
      </w:r>
      <w:r w:rsidR="00D92CE4">
        <w:t>Available defenses to spoliation</w:t>
      </w:r>
    </w:p>
    <w:p w14:paraId="201C4C51" w14:textId="22951FDA" w:rsidR="00D92CE4" w:rsidRDefault="00D92CE4" w:rsidP="00D92CE4">
      <w:pPr>
        <w:pStyle w:val="ListParagraph"/>
        <w:numPr>
          <w:ilvl w:val="1"/>
          <w:numId w:val="2"/>
        </w:numPr>
      </w:pPr>
      <w:r>
        <w:t>Evidence not relevant</w:t>
      </w:r>
    </w:p>
    <w:p w14:paraId="4DF3A6C4" w14:textId="19CE0A43" w:rsidR="00D92CE4" w:rsidRDefault="00D92CE4" w:rsidP="00D92CE4">
      <w:pPr>
        <w:pStyle w:val="ListParagraph"/>
        <w:numPr>
          <w:ilvl w:val="1"/>
          <w:numId w:val="2"/>
        </w:numPr>
      </w:pPr>
      <w:r>
        <w:t>Evidence can be reconstructed</w:t>
      </w:r>
    </w:p>
    <w:p w14:paraId="106C6883" w14:textId="48663578" w:rsidR="00D92CE4" w:rsidRDefault="00D92CE4" w:rsidP="00D92CE4">
      <w:pPr>
        <w:pStyle w:val="ListParagraph"/>
        <w:numPr>
          <w:ilvl w:val="1"/>
          <w:numId w:val="2"/>
        </w:numPr>
      </w:pPr>
      <w:r>
        <w:t>Party claiming spoliation was given reasonable opportunity to examine evidence before it was lost/destroyed</w:t>
      </w:r>
    </w:p>
    <w:p w14:paraId="141E0C3F" w14:textId="4C871102" w:rsidR="00D92CE4" w:rsidRDefault="00D92CE4" w:rsidP="00D92CE4">
      <w:pPr>
        <w:pStyle w:val="ListParagraph"/>
        <w:numPr>
          <w:ilvl w:val="1"/>
          <w:numId w:val="2"/>
        </w:numPr>
      </w:pPr>
      <w:r>
        <w:t>Litigation was not contemplated when the evidence was destroyed</w:t>
      </w:r>
    </w:p>
    <w:p w14:paraId="3C4E88FC" w14:textId="24BB5C9A" w:rsidR="00D92CE4" w:rsidRDefault="00D92CE4" w:rsidP="00D92CE4">
      <w:pPr>
        <w:pStyle w:val="ListParagraph"/>
        <w:numPr>
          <w:ilvl w:val="1"/>
          <w:numId w:val="2"/>
        </w:numPr>
      </w:pPr>
      <w:r>
        <w:t>Evidence was destroyed in the regular course of business or for another valid reason</w:t>
      </w:r>
    </w:p>
    <w:p w14:paraId="42DC416F" w14:textId="06F40343" w:rsidR="00D92CE4" w:rsidRDefault="008630D2" w:rsidP="00D92CE4">
      <w:pPr>
        <w:pStyle w:val="ListParagraph"/>
        <w:numPr>
          <w:ilvl w:val="1"/>
          <w:numId w:val="2"/>
        </w:numPr>
      </w:pPr>
      <w:r>
        <w:t>WC: “Exclusive Remedy” rule</w:t>
      </w:r>
    </w:p>
    <w:p w14:paraId="5A2DD005" w14:textId="1D3E8846" w:rsidR="008630D2" w:rsidRPr="008630D2" w:rsidRDefault="008630D2" w:rsidP="008630D2">
      <w:pPr>
        <w:rPr>
          <w:b/>
          <w:bCs/>
        </w:rPr>
      </w:pPr>
      <w:r w:rsidRPr="008630D2">
        <w:rPr>
          <w:b/>
          <w:bCs/>
        </w:rPr>
        <w:t>Taking statements</w:t>
      </w:r>
    </w:p>
    <w:p w14:paraId="366357D1" w14:textId="18644256" w:rsidR="008630D2" w:rsidRDefault="008630D2" w:rsidP="008630D2">
      <w:pPr>
        <w:pStyle w:val="ListParagraph"/>
        <w:numPr>
          <w:ilvl w:val="0"/>
          <w:numId w:val="3"/>
        </w:numPr>
      </w:pPr>
      <w:r>
        <w:t>Audio statements</w:t>
      </w:r>
    </w:p>
    <w:p w14:paraId="23CE95DD" w14:textId="54246ABF" w:rsidR="008630D2" w:rsidRDefault="008630D2" w:rsidP="008630D2">
      <w:pPr>
        <w:pStyle w:val="ListParagraph"/>
        <w:numPr>
          <w:ilvl w:val="0"/>
          <w:numId w:val="3"/>
        </w:numPr>
      </w:pPr>
      <w:r>
        <w:t>Written statements</w:t>
      </w:r>
    </w:p>
    <w:p w14:paraId="141FF310" w14:textId="23A95709" w:rsidR="008630D2" w:rsidRDefault="008630D2" w:rsidP="008630D2">
      <w:pPr>
        <w:pStyle w:val="ListParagraph"/>
        <w:numPr>
          <w:ilvl w:val="0"/>
          <w:numId w:val="3"/>
        </w:numPr>
      </w:pPr>
      <w:r>
        <w:t>Video statements</w:t>
      </w:r>
    </w:p>
    <w:p w14:paraId="327CC844" w14:textId="2DE17748" w:rsidR="008630D2" w:rsidRDefault="008630D2" w:rsidP="008630D2">
      <w:r>
        <w:t>Statement Content</w:t>
      </w:r>
    </w:p>
    <w:p w14:paraId="14EEB435" w14:textId="2A246135" w:rsidR="008630D2" w:rsidRDefault="008630D2" w:rsidP="008630D2">
      <w:r>
        <w:t>-coherence, completeness, objectivity</w:t>
      </w:r>
    </w:p>
    <w:p w14:paraId="50B20878" w14:textId="1B801F54" w:rsidR="008630D2" w:rsidRDefault="008630D2" w:rsidP="008630D2">
      <w:r>
        <w:t>Seven-Part Method (</w:t>
      </w:r>
      <w:proofErr w:type="spellStart"/>
      <w:r>
        <w:t>pg</w:t>
      </w:r>
      <w:proofErr w:type="spellEnd"/>
      <w:r>
        <w:t xml:space="preserve"> 4.15)</w:t>
      </w:r>
    </w:p>
    <w:p w14:paraId="53BE8A2D" w14:textId="0839B6D8" w:rsidR="008630D2" w:rsidRDefault="008630D2" w:rsidP="008630D2">
      <w:pPr>
        <w:pStyle w:val="ListParagraph"/>
        <w:numPr>
          <w:ilvl w:val="0"/>
          <w:numId w:val="4"/>
        </w:numPr>
      </w:pPr>
      <w:r>
        <w:t>Permission and introduction</w:t>
      </w:r>
    </w:p>
    <w:p w14:paraId="2928429A" w14:textId="49F8CA77" w:rsidR="008630D2" w:rsidRDefault="008630D2" w:rsidP="008630D2">
      <w:pPr>
        <w:pStyle w:val="ListParagraph"/>
        <w:numPr>
          <w:ilvl w:val="0"/>
          <w:numId w:val="4"/>
        </w:numPr>
      </w:pPr>
      <w:r>
        <w:t>Identification</w:t>
      </w:r>
    </w:p>
    <w:p w14:paraId="687C1E41" w14:textId="4F073544" w:rsidR="008630D2" w:rsidRDefault="008630D2" w:rsidP="008630D2">
      <w:pPr>
        <w:pStyle w:val="ListParagraph"/>
        <w:numPr>
          <w:ilvl w:val="0"/>
          <w:numId w:val="4"/>
        </w:numPr>
      </w:pPr>
      <w:r>
        <w:t>Setting</w:t>
      </w:r>
    </w:p>
    <w:p w14:paraId="629347B8" w14:textId="7DC67BAB" w:rsidR="008630D2" w:rsidRDefault="008630D2" w:rsidP="008630D2">
      <w:pPr>
        <w:pStyle w:val="ListParagraph"/>
        <w:numPr>
          <w:ilvl w:val="0"/>
          <w:numId w:val="4"/>
        </w:numPr>
      </w:pPr>
      <w:r>
        <w:t>Incident</w:t>
      </w:r>
    </w:p>
    <w:p w14:paraId="428358EA" w14:textId="4FF8137E" w:rsidR="008630D2" w:rsidRDefault="008630D2" w:rsidP="008630D2">
      <w:pPr>
        <w:pStyle w:val="ListParagraph"/>
        <w:numPr>
          <w:ilvl w:val="0"/>
          <w:numId w:val="4"/>
        </w:numPr>
      </w:pPr>
      <w:r>
        <w:t>Post incident injuries/damages</w:t>
      </w:r>
    </w:p>
    <w:p w14:paraId="7B10AFB9" w14:textId="5B9A6774" w:rsidR="008630D2" w:rsidRDefault="008630D2" w:rsidP="008630D2">
      <w:pPr>
        <w:pStyle w:val="ListParagraph"/>
        <w:numPr>
          <w:ilvl w:val="0"/>
          <w:numId w:val="4"/>
        </w:numPr>
      </w:pPr>
      <w:proofErr w:type="spellStart"/>
      <w:r>
        <w:t>Misc</w:t>
      </w:r>
      <w:proofErr w:type="spellEnd"/>
    </w:p>
    <w:p w14:paraId="4D7FC21A" w14:textId="4BCA7B72" w:rsidR="008630D2" w:rsidRDefault="008630D2" w:rsidP="008630D2">
      <w:pPr>
        <w:pStyle w:val="ListParagraph"/>
        <w:numPr>
          <w:ilvl w:val="0"/>
          <w:numId w:val="4"/>
        </w:numPr>
      </w:pPr>
      <w:r>
        <w:t>Conclusion</w:t>
      </w:r>
    </w:p>
    <w:p w14:paraId="433A19FB" w14:textId="5C5C7CFE" w:rsidR="003A3907" w:rsidRDefault="003A3907" w:rsidP="003A3907">
      <w:r>
        <w:t>Types of Questions used in Statements.</w:t>
      </w:r>
    </w:p>
    <w:p w14:paraId="6A267F95" w14:textId="3E1D1F8C" w:rsidR="00017402" w:rsidRDefault="00017402" w:rsidP="00017402">
      <w:pPr>
        <w:pStyle w:val="ListParagraph"/>
        <w:numPr>
          <w:ilvl w:val="0"/>
          <w:numId w:val="5"/>
        </w:numPr>
      </w:pPr>
      <w:r>
        <w:t>Direct questions. Example:</w:t>
      </w:r>
    </w:p>
    <w:p w14:paraId="7E50050A" w14:textId="3DB10885" w:rsidR="00017402" w:rsidRDefault="00017402" w:rsidP="00017402">
      <w:pPr>
        <w:pStyle w:val="ListParagraph"/>
        <w:numPr>
          <w:ilvl w:val="0"/>
          <w:numId w:val="5"/>
        </w:numPr>
      </w:pPr>
      <w:r>
        <w:t>Open-Ended questions. Example:</w:t>
      </w:r>
    </w:p>
    <w:p w14:paraId="4BA0B121" w14:textId="45CF7E82" w:rsidR="00017402" w:rsidRDefault="00017402" w:rsidP="00017402">
      <w:pPr>
        <w:pStyle w:val="ListParagraph"/>
        <w:numPr>
          <w:ilvl w:val="0"/>
          <w:numId w:val="5"/>
        </w:numPr>
      </w:pPr>
      <w:r>
        <w:t>Leading questions. Example:</w:t>
      </w:r>
    </w:p>
    <w:p w14:paraId="59A11C93" w14:textId="77777777" w:rsidR="00C46DB7" w:rsidRDefault="00C46DB7" w:rsidP="00017402"/>
    <w:p w14:paraId="5AF0C292" w14:textId="77777777" w:rsidR="00C46DB7" w:rsidRDefault="00C46DB7" w:rsidP="00017402"/>
    <w:p w14:paraId="01349FFC" w14:textId="14D21809" w:rsidR="00017402" w:rsidRDefault="00017402" w:rsidP="00017402">
      <w:bookmarkStart w:id="0" w:name="_GoBack"/>
      <w:bookmarkEnd w:id="0"/>
      <w:r>
        <w:lastRenderedPageBreak/>
        <w:t>Special Considerations when Taking Statements</w:t>
      </w:r>
    </w:p>
    <w:p w14:paraId="4D5D4D99" w14:textId="21887051" w:rsidR="00017402" w:rsidRDefault="00017402" w:rsidP="00017402">
      <w:pPr>
        <w:pStyle w:val="ListParagraph"/>
        <w:numPr>
          <w:ilvl w:val="0"/>
          <w:numId w:val="6"/>
        </w:numPr>
      </w:pPr>
      <w:r>
        <w:t>Hospitalized interviewee</w:t>
      </w:r>
    </w:p>
    <w:p w14:paraId="0A49912C" w14:textId="48AC01A8" w:rsidR="00017402" w:rsidRDefault="00017402" w:rsidP="00017402">
      <w:pPr>
        <w:pStyle w:val="ListParagraph"/>
        <w:numPr>
          <w:ilvl w:val="0"/>
          <w:numId w:val="6"/>
        </w:numPr>
      </w:pPr>
      <w:r>
        <w:t>Injured interviewee</w:t>
      </w:r>
    </w:p>
    <w:p w14:paraId="09C85962" w14:textId="572A8C5C" w:rsidR="00017402" w:rsidRDefault="00017402" w:rsidP="00017402">
      <w:pPr>
        <w:pStyle w:val="ListParagraph"/>
        <w:numPr>
          <w:ilvl w:val="0"/>
          <w:numId w:val="6"/>
        </w:numPr>
      </w:pPr>
      <w:r>
        <w:t>Illiterate interviewee</w:t>
      </w:r>
    </w:p>
    <w:p w14:paraId="16578ACD" w14:textId="4BCF5F8D" w:rsidR="00017402" w:rsidRDefault="00017402" w:rsidP="00017402">
      <w:pPr>
        <w:pStyle w:val="ListParagraph"/>
        <w:numPr>
          <w:ilvl w:val="0"/>
          <w:numId w:val="6"/>
        </w:numPr>
      </w:pPr>
      <w:r>
        <w:t>Minor interviewee</w:t>
      </w:r>
    </w:p>
    <w:p w14:paraId="6D917C09" w14:textId="1E9DAAE8" w:rsidR="00017402" w:rsidRDefault="00017402" w:rsidP="00017402">
      <w:pPr>
        <w:pStyle w:val="ListParagraph"/>
        <w:numPr>
          <w:ilvl w:val="0"/>
          <w:numId w:val="6"/>
        </w:numPr>
      </w:pPr>
      <w:r>
        <w:t>Foreign language interviewee</w:t>
      </w:r>
    </w:p>
    <w:p w14:paraId="21B245F9" w14:textId="629FE8A4" w:rsidR="00017402" w:rsidRDefault="00017402" w:rsidP="00017402">
      <w:r>
        <w:t>Using Sworn Statements – why are they used?</w:t>
      </w:r>
    </w:p>
    <w:p w14:paraId="2BACC48E" w14:textId="1DAD87AD" w:rsidR="00017402" w:rsidRDefault="00897F01" w:rsidP="00017402">
      <w:r>
        <w:t>St</w:t>
      </w:r>
      <w:r w:rsidR="00017402">
        <w:t>yles:</w:t>
      </w:r>
    </w:p>
    <w:p w14:paraId="5F3B77E1" w14:textId="5781AE69" w:rsidR="00017402" w:rsidRDefault="00017402" w:rsidP="00017402">
      <w:pPr>
        <w:pStyle w:val="ListParagraph"/>
        <w:numPr>
          <w:ilvl w:val="0"/>
          <w:numId w:val="7"/>
        </w:numPr>
      </w:pPr>
      <w:r>
        <w:t>Recorded Statements</w:t>
      </w:r>
    </w:p>
    <w:p w14:paraId="250CD0DB" w14:textId="7EAD2CCC" w:rsidR="00017402" w:rsidRDefault="00017402" w:rsidP="00017402">
      <w:pPr>
        <w:pStyle w:val="ListParagraph"/>
        <w:numPr>
          <w:ilvl w:val="0"/>
          <w:numId w:val="7"/>
        </w:numPr>
      </w:pPr>
      <w:r>
        <w:t>Affidavit</w:t>
      </w:r>
    </w:p>
    <w:p w14:paraId="549C7849" w14:textId="256E506D" w:rsidR="00017402" w:rsidRDefault="00017402" w:rsidP="00017402">
      <w:pPr>
        <w:pStyle w:val="ListParagraph"/>
        <w:numPr>
          <w:ilvl w:val="0"/>
          <w:numId w:val="7"/>
        </w:numPr>
      </w:pPr>
      <w:r>
        <w:t>Proof of Loss</w:t>
      </w:r>
    </w:p>
    <w:p w14:paraId="14102417" w14:textId="39227305" w:rsidR="00017402" w:rsidRDefault="00017402" w:rsidP="00017402">
      <w:pPr>
        <w:pStyle w:val="ListParagraph"/>
        <w:numPr>
          <w:ilvl w:val="0"/>
          <w:numId w:val="7"/>
        </w:numPr>
      </w:pPr>
      <w:r>
        <w:t>Examination Under Oath</w:t>
      </w:r>
    </w:p>
    <w:p w14:paraId="4EF72BBF" w14:textId="18DF3241" w:rsidR="00017402" w:rsidRDefault="00017402" w:rsidP="00017402">
      <w:pPr>
        <w:pStyle w:val="ListParagraph"/>
        <w:numPr>
          <w:ilvl w:val="0"/>
          <w:numId w:val="7"/>
        </w:numPr>
      </w:pPr>
      <w:r>
        <w:t>Deposition</w:t>
      </w:r>
    </w:p>
    <w:p w14:paraId="692D4E44" w14:textId="050C7723" w:rsidR="00017402" w:rsidRDefault="00017402" w:rsidP="00017402">
      <w:r>
        <w:t>How Sworn Statements are Obtained (see p 4.21)</w:t>
      </w:r>
    </w:p>
    <w:p w14:paraId="4A433D60" w14:textId="6E89B08D" w:rsidR="00017402" w:rsidRDefault="00017402" w:rsidP="00017402">
      <w:r>
        <w:t>Statutory and Specialty Reporting of Claims Info</w:t>
      </w:r>
    </w:p>
    <w:p w14:paraId="24F92C00" w14:textId="30D4B9B6" w:rsidR="00017402" w:rsidRDefault="00017402" w:rsidP="00017402">
      <w:pPr>
        <w:pStyle w:val="ListParagraph"/>
        <w:numPr>
          <w:ilvl w:val="0"/>
          <w:numId w:val="8"/>
        </w:numPr>
      </w:pPr>
      <w:r>
        <w:t>BI Reporting</w:t>
      </w:r>
    </w:p>
    <w:p w14:paraId="6BE54E83" w14:textId="234BCEBB" w:rsidR="00017402" w:rsidRDefault="00017402" w:rsidP="00017402">
      <w:pPr>
        <w:pStyle w:val="ListParagraph"/>
        <w:numPr>
          <w:ilvl w:val="0"/>
          <w:numId w:val="8"/>
        </w:numPr>
      </w:pPr>
      <w:r>
        <w:t>Auto Accident Reporting</w:t>
      </w:r>
    </w:p>
    <w:p w14:paraId="2E46AA9C" w14:textId="21F95D48" w:rsidR="00017402" w:rsidRDefault="00017402" w:rsidP="00017402">
      <w:pPr>
        <w:pStyle w:val="ListParagraph"/>
        <w:numPr>
          <w:ilvl w:val="0"/>
          <w:numId w:val="8"/>
        </w:numPr>
      </w:pPr>
      <w:r>
        <w:t>Fire Reporting</w:t>
      </w:r>
    </w:p>
    <w:p w14:paraId="767C473A" w14:textId="544283E1" w:rsidR="00017402" w:rsidRDefault="00017402" w:rsidP="00017402">
      <w:pPr>
        <w:pStyle w:val="ListParagraph"/>
        <w:numPr>
          <w:ilvl w:val="0"/>
          <w:numId w:val="8"/>
        </w:numPr>
      </w:pPr>
      <w:r>
        <w:t>Child Support Enforcement Reporting</w:t>
      </w:r>
    </w:p>
    <w:p w14:paraId="16CA225C" w14:textId="1C033083" w:rsidR="00017402" w:rsidRDefault="00017402" w:rsidP="00017402">
      <w:pPr>
        <w:pStyle w:val="ListParagraph"/>
        <w:numPr>
          <w:ilvl w:val="0"/>
          <w:numId w:val="8"/>
        </w:numPr>
      </w:pPr>
      <w:r>
        <w:t>Fraud Reporting</w:t>
      </w:r>
    </w:p>
    <w:p w14:paraId="4168C25E" w14:textId="3B72FF8B" w:rsidR="00017402" w:rsidRDefault="00017402" w:rsidP="00017402">
      <w:pPr>
        <w:pStyle w:val="ListParagraph"/>
        <w:numPr>
          <w:ilvl w:val="0"/>
          <w:numId w:val="8"/>
        </w:numPr>
      </w:pPr>
      <w:r>
        <w:t>Office of Foreign Assets Control Reporting</w:t>
      </w:r>
    </w:p>
    <w:p w14:paraId="45C23FE0" w14:textId="04A5FF67" w:rsidR="00017402" w:rsidRDefault="00017402" w:rsidP="00017402">
      <w:pPr>
        <w:pStyle w:val="ListParagraph"/>
        <w:numPr>
          <w:ilvl w:val="0"/>
          <w:numId w:val="8"/>
        </w:numPr>
      </w:pPr>
      <w:r>
        <w:t>Medicare Secondary Payer Reporting</w:t>
      </w:r>
    </w:p>
    <w:p w14:paraId="6F43D09B" w14:textId="5DC5A4C8" w:rsidR="00017402" w:rsidRDefault="00A244FD" w:rsidP="00017402">
      <w:pPr>
        <w:pStyle w:val="ListParagraph"/>
        <w:numPr>
          <w:ilvl w:val="0"/>
          <w:numId w:val="8"/>
        </w:numPr>
      </w:pPr>
      <w:r>
        <w:t>Specialty Reporting</w:t>
      </w:r>
    </w:p>
    <w:p w14:paraId="024F855F" w14:textId="0E4C4F03" w:rsidR="00A244FD" w:rsidRDefault="00A244FD" w:rsidP="00A244FD">
      <w:r>
        <w:t>Date-Reporting Service Organizations</w:t>
      </w:r>
    </w:p>
    <w:p w14:paraId="207FEC4D" w14:textId="2F0F9D75" w:rsidR="00A244FD" w:rsidRDefault="00A244FD" w:rsidP="00A244FD">
      <w:pPr>
        <w:pStyle w:val="ListParagraph"/>
        <w:numPr>
          <w:ilvl w:val="0"/>
          <w:numId w:val="9"/>
        </w:numPr>
      </w:pPr>
      <w:r>
        <w:t>ISO</w:t>
      </w:r>
    </w:p>
    <w:p w14:paraId="05185FBC" w14:textId="7BB172F9" w:rsidR="00A244FD" w:rsidRDefault="00A244FD" w:rsidP="00A244FD">
      <w:pPr>
        <w:pStyle w:val="ListParagraph"/>
        <w:numPr>
          <w:ilvl w:val="0"/>
          <w:numId w:val="9"/>
        </w:numPr>
      </w:pPr>
      <w:r>
        <w:t>NCCI</w:t>
      </w:r>
    </w:p>
    <w:p w14:paraId="6194ABF9" w14:textId="2951FF7F" w:rsidR="00A244FD" w:rsidRDefault="00A244FD" w:rsidP="00A244FD">
      <w:pPr>
        <w:pStyle w:val="ListParagraph"/>
        <w:numPr>
          <w:ilvl w:val="0"/>
          <w:numId w:val="9"/>
        </w:numPr>
      </w:pPr>
      <w:r>
        <w:t>NMVTIS</w:t>
      </w:r>
    </w:p>
    <w:p w14:paraId="49C37D42" w14:textId="545990DE" w:rsidR="00A244FD" w:rsidRDefault="00A244FD" w:rsidP="00A244FD">
      <w:pPr>
        <w:pStyle w:val="ListParagraph"/>
        <w:numPr>
          <w:ilvl w:val="0"/>
          <w:numId w:val="9"/>
        </w:numPr>
      </w:pPr>
      <w:r>
        <w:t>NICB</w:t>
      </w:r>
    </w:p>
    <w:p w14:paraId="21F06B3A" w14:textId="72665952" w:rsidR="00A244FD" w:rsidRDefault="00A244FD" w:rsidP="00A244FD">
      <w:r>
        <w:t>Personal Safety for Claim Reps-Physical Hazards</w:t>
      </w:r>
    </w:p>
    <w:p w14:paraId="5B7D9879" w14:textId="5F5A22B9" w:rsidR="00A244FD" w:rsidRDefault="00A244FD" w:rsidP="00A244FD">
      <w:pPr>
        <w:pStyle w:val="ListParagraph"/>
        <w:numPr>
          <w:ilvl w:val="0"/>
          <w:numId w:val="10"/>
        </w:numPr>
      </w:pPr>
      <w:r>
        <w:t>Emotional or irate customers</w:t>
      </w:r>
    </w:p>
    <w:p w14:paraId="1FF2F06C" w14:textId="05F47EFC" w:rsidR="00A244FD" w:rsidRDefault="00A244FD" w:rsidP="00A244FD">
      <w:pPr>
        <w:pStyle w:val="ListParagraph"/>
        <w:numPr>
          <w:ilvl w:val="0"/>
          <w:numId w:val="10"/>
        </w:numPr>
      </w:pPr>
      <w:r>
        <w:t>Crime-prone areas</w:t>
      </w:r>
    </w:p>
    <w:p w14:paraId="0FB847AA" w14:textId="1BCE44A2" w:rsidR="00A244FD" w:rsidRDefault="00A244FD" w:rsidP="00A244FD">
      <w:pPr>
        <w:pStyle w:val="ListParagraph"/>
        <w:numPr>
          <w:ilvl w:val="0"/>
          <w:numId w:val="10"/>
        </w:numPr>
      </w:pPr>
      <w:r>
        <w:t>Roads</w:t>
      </w:r>
    </w:p>
    <w:p w14:paraId="532BB299" w14:textId="67B0E892" w:rsidR="00A244FD" w:rsidRDefault="00A244FD" w:rsidP="00A244FD">
      <w:pPr>
        <w:pStyle w:val="ListParagraph"/>
        <w:numPr>
          <w:ilvl w:val="0"/>
          <w:numId w:val="10"/>
        </w:numPr>
      </w:pPr>
      <w:r>
        <w:t>Animals or insects</w:t>
      </w:r>
    </w:p>
    <w:p w14:paraId="08D721D4" w14:textId="447470CF" w:rsidR="00A244FD" w:rsidRDefault="00A244FD" w:rsidP="00A244FD">
      <w:pPr>
        <w:pStyle w:val="ListParagraph"/>
        <w:numPr>
          <w:ilvl w:val="0"/>
          <w:numId w:val="10"/>
        </w:numPr>
      </w:pPr>
      <w:r>
        <w:t>Property inspections</w:t>
      </w:r>
    </w:p>
    <w:p w14:paraId="42188F6A" w14:textId="73DC731C" w:rsidR="00A244FD" w:rsidRDefault="00A244FD" w:rsidP="00A244FD">
      <w:pPr>
        <w:pStyle w:val="ListParagraph"/>
        <w:numPr>
          <w:ilvl w:val="0"/>
          <w:numId w:val="10"/>
        </w:numPr>
      </w:pPr>
      <w:r>
        <w:t>Boat and trailer inspections</w:t>
      </w:r>
    </w:p>
    <w:p w14:paraId="6B38F2DA" w14:textId="45405F22" w:rsidR="00A244FD" w:rsidRDefault="00A244FD" w:rsidP="00A244FD">
      <w:pPr>
        <w:pStyle w:val="ListParagraph"/>
        <w:numPr>
          <w:ilvl w:val="0"/>
          <w:numId w:val="10"/>
        </w:numPr>
      </w:pPr>
      <w:r>
        <w:t>Auto PD inspections</w:t>
      </w:r>
    </w:p>
    <w:p w14:paraId="5A6EC6D7" w14:textId="02BB49FE" w:rsidR="00017402" w:rsidRDefault="00A244FD" w:rsidP="00017402">
      <w:pPr>
        <w:pStyle w:val="ListParagraph"/>
        <w:numPr>
          <w:ilvl w:val="0"/>
          <w:numId w:val="10"/>
        </w:numPr>
      </w:pPr>
      <w:r>
        <w:t>Catastrophe claims handling</w:t>
      </w:r>
    </w:p>
    <w:sectPr w:rsidR="000174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0D736" w14:textId="77777777" w:rsidR="00AC10F1" w:rsidRDefault="00AC10F1" w:rsidP="00F61C55">
      <w:pPr>
        <w:spacing w:after="0" w:line="240" w:lineRule="auto"/>
      </w:pPr>
      <w:r>
        <w:separator/>
      </w:r>
    </w:p>
  </w:endnote>
  <w:endnote w:type="continuationSeparator" w:id="0">
    <w:p w14:paraId="5B279B1B" w14:textId="77777777" w:rsidR="00AC10F1" w:rsidRDefault="00AC10F1" w:rsidP="00F6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9851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6189B" w14:textId="1202234A" w:rsidR="00F61C55" w:rsidRDefault="00F61C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CB7A86" w14:textId="77777777" w:rsidR="00F61C55" w:rsidRDefault="00F61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052E4" w14:textId="77777777" w:rsidR="00AC10F1" w:rsidRDefault="00AC10F1" w:rsidP="00F61C55">
      <w:pPr>
        <w:spacing w:after="0" w:line="240" w:lineRule="auto"/>
      </w:pPr>
      <w:r>
        <w:separator/>
      </w:r>
    </w:p>
  </w:footnote>
  <w:footnote w:type="continuationSeparator" w:id="0">
    <w:p w14:paraId="4E738A10" w14:textId="77777777" w:rsidR="00AC10F1" w:rsidRDefault="00AC10F1" w:rsidP="00F6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AE1F2" w14:textId="32745B20" w:rsidR="00F61C55" w:rsidRDefault="00F61C55">
    <w:pPr>
      <w:pStyle w:val="Header"/>
    </w:pPr>
    <w:r>
      <w:t>AIC 30:  Chapter Four Summary</w:t>
    </w:r>
  </w:p>
  <w:p w14:paraId="191EE023" w14:textId="77777777" w:rsidR="00F61C55" w:rsidRDefault="00F61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6363"/>
    <w:multiLevelType w:val="hybridMultilevel"/>
    <w:tmpl w:val="70C6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16D9"/>
    <w:multiLevelType w:val="hybridMultilevel"/>
    <w:tmpl w:val="8694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6043"/>
    <w:multiLevelType w:val="hybridMultilevel"/>
    <w:tmpl w:val="3E6E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34CA0"/>
    <w:multiLevelType w:val="hybridMultilevel"/>
    <w:tmpl w:val="1D2A2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A60C6"/>
    <w:multiLevelType w:val="hybridMultilevel"/>
    <w:tmpl w:val="B178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A759F"/>
    <w:multiLevelType w:val="hybridMultilevel"/>
    <w:tmpl w:val="FB96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E4B7C"/>
    <w:multiLevelType w:val="hybridMultilevel"/>
    <w:tmpl w:val="6134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97FAC"/>
    <w:multiLevelType w:val="hybridMultilevel"/>
    <w:tmpl w:val="92BE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E4DC8"/>
    <w:multiLevelType w:val="hybridMultilevel"/>
    <w:tmpl w:val="8CFE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97CBF"/>
    <w:multiLevelType w:val="hybridMultilevel"/>
    <w:tmpl w:val="489E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55"/>
    <w:rsid w:val="00017402"/>
    <w:rsid w:val="001D052A"/>
    <w:rsid w:val="003A3907"/>
    <w:rsid w:val="00427670"/>
    <w:rsid w:val="0075069E"/>
    <w:rsid w:val="008321B2"/>
    <w:rsid w:val="008630D2"/>
    <w:rsid w:val="00897F01"/>
    <w:rsid w:val="009D6B4B"/>
    <w:rsid w:val="00A244FD"/>
    <w:rsid w:val="00A4775A"/>
    <w:rsid w:val="00AC10F1"/>
    <w:rsid w:val="00B46DBE"/>
    <w:rsid w:val="00C46DB7"/>
    <w:rsid w:val="00C72FF4"/>
    <w:rsid w:val="00C97408"/>
    <w:rsid w:val="00D35EED"/>
    <w:rsid w:val="00D92CE4"/>
    <w:rsid w:val="00EF5B89"/>
    <w:rsid w:val="00F6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856A"/>
  <w15:chartTrackingRefBased/>
  <w15:docId w15:val="{410FAF49-89C0-4DB9-A2E3-AE15F7CB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C55"/>
  </w:style>
  <w:style w:type="paragraph" w:styleId="Footer">
    <w:name w:val="footer"/>
    <w:basedOn w:val="Normal"/>
    <w:link w:val="FooterChar"/>
    <w:uiPriority w:val="99"/>
    <w:unhideWhenUsed/>
    <w:rsid w:val="00F61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C55"/>
  </w:style>
  <w:style w:type="paragraph" w:styleId="ListParagraph">
    <w:name w:val="List Paragraph"/>
    <w:basedOn w:val="Normal"/>
    <w:uiPriority w:val="34"/>
    <w:qFormat/>
    <w:rsid w:val="00F6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C70D526E</Template>
  <TotalTime>250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11</cp:revision>
  <cp:lastPrinted>2019-11-20T17:03:00Z</cp:lastPrinted>
  <dcterms:created xsi:type="dcterms:W3CDTF">2019-10-11T15:53:00Z</dcterms:created>
  <dcterms:modified xsi:type="dcterms:W3CDTF">2019-11-20T17:12:00Z</dcterms:modified>
</cp:coreProperties>
</file>