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PDS时序分析实验报告</w:t>
      </w:r>
    </w:p>
    <w:p>
      <w:r>
        <w:t>本报告围绕 ff_and_latch 工程，对比触发器（FF）与锁存器（latch）的工作方式，并结合 PDS 输出的时序报告，分析建立时间与保持时间约束。当前结果表明，两类工程在所设约束下均具有较大的时序裕量；其中，latch 基线尚未体现实际时间借用收益，因此不能据此比较两类结构的最高工作频率。</w:t>
      </w:r>
    </w:p>
    <w:p>
      <w:pPr>
        <w:pStyle w:val="Heading1"/>
      </w:pPr>
      <w:r>
        <w:t>一 FF与latch电路的工作方式及分析范围</w:t>
      </w:r>
    </w:p>
    <w:p>
      <w:r>
        <w:t>FF 工程以时钟边沿触发数据更新；latch 工程则利用不同相位的透明窗口组织数据传递。为便于理解两者的时序差异，以下先说明 FF 工程的数据通路与辅助文件，再依次分析 FF 和 latch 的时序结果。</w:t>
      </w:r>
    </w:p>
    <w:p>
      <w:pPr>
        <w:pStyle w:val="Heading2"/>
      </w:pPr>
      <w:r>
        <w:t>1 FF工程的数据通路</w:t>
      </w:r>
    </w:p>
    <w:p>
      <w:r>
        <w:t>FF 工程的数据通路如下，各级寄存器的位宽均为 8 位。</w:t>
      </w:r>
    </w:p>
    <w:p>
      <w:r>
        <w:t>data_in → 输入 FF → 加法逻辑 → 第一级 FF → 循环移位与 XOR 逻辑 → 第二级 FF → 输出 FF → result</w:t>
      </w:r>
    </w:p>
    <w:p>
      <w:pPr>
        <w:pStyle w:val="Heading2"/>
      </w:pPr>
      <w:r>
        <w:t>2 辅助文件说明</w:t>
      </w:r>
    </w:p>
    <w:p>
      <w:r>
        <w:t>以下辅助文件由 AI 生成，分别用于构建、结果整理和功能仿真。结果整理脚本提取的是 PDS 报告数据，网表功能仿真未加入 SDF 延时，因此应分别理解这些文件的用途与验证范围。</w:t>
      </w:r>
    </w:p>
    <w:tbl>
      <w:tblPr>
        <w:tblW w:type="auto" w:w="0"/>
        <w:tblLayout w:type="fixed"/>
        <w:tblLook w:firstColumn="1" w:firstRow="1" w:lastColumn="0" w:lastRow="0" w:noHBand="0" w:noVBand="1" w:val="04A0"/>
      </w:tblPr>
      <w:tblGrid>
        <w:gridCol w:w="4759"/>
        <w:gridCol w:w="4759"/>
      </w:tblGrid>
      <w:tr>
        <w:trPr>
          <w:cantSplit/>
          <w:tblHeader/>
        </w:trPr>
        <w:tc>
          <w:tcPr>
            <w:tcW w:type="dxa" w:w="2891"/>
            <w:tcBorders>
              <w:top w:val="single" w:sz="4" w:color="D9D9D9"/>
              <w:left w:val="single" w:sz="4" w:color="D9D9D9"/>
              <w:bottom w:val="single" w:sz="4" w:color="D9D9D9"/>
              <w:right w:val="single" w:sz="4" w:color="D9D9D9"/>
            </w:tcBorders>
            <w:shd w:fill="E7EDF2"/>
          </w:tcPr>
          <w:p>
            <w:pPr>
              <w:spacing w:after="80" w:before="80" w:line="264" w:lineRule="auto"/>
            </w:pPr>
            <w:r>
              <w:rPr>
                <w:b/>
                <w:sz w:val="18"/>
              </w:rPr>
              <w:t>文件</w:t>
            </w:r>
          </w:p>
        </w:tc>
        <w:tc>
          <w:tcPr>
            <w:tcW w:type="dxa" w:w="6293"/>
            <w:tcBorders>
              <w:top w:val="single" w:sz="4" w:color="D9D9D9"/>
              <w:left w:val="single" w:sz="4" w:color="D9D9D9"/>
              <w:bottom w:val="single" w:sz="4" w:color="D9D9D9"/>
              <w:right w:val="single" w:sz="4" w:color="D9D9D9"/>
            </w:tcBorders>
            <w:shd w:fill="E7EDF2"/>
          </w:tcPr>
          <w:p>
            <w:pPr>
              <w:spacing w:after="80" w:before="80" w:line="264" w:lineRule="auto"/>
            </w:pPr>
            <w:r>
              <w:rPr>
                <w:b/>
                <w:sz w:val="18"/>
              </w:rPr>
              <w:t>用途与验证范围</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64" w:lineRule="auto"/>
            </w:pPr>
            <w:r>
              <w:rPr>
                <w:b w:val="0"/>
                <w:sz w:val="18"/>
              </w:rPr>
              <w:t>ff_build.tcl</w:t>
            </w:r>
          </w:p>
        </w:tc>
        <w:tc>
          <w:tcPr>
            <w:tcW w:type="dxa" w:w="6293"/>
            <w:tcBorders>
              <w:top w:val="single" w:sz="4" w:color="D9D9D9"/>
              <w:left w:val="single" w:sz="4" w:color="D9D9D9"/>
              <w:bottom w:val="single" w:sz="4" w:color="D9D9D9"/>
              <w:right w:val="single" w:sz="4" w:color="D9D9D9"/>
            </w:tcBorders>
          </w:tcPr>
          <w:p>
            <w:pPr>
              <w:spacing w:after="80" w:before="80" w:line="264" w:lineRule="auto"/>
            </w:pPr>
            <w:r>
              <w:rPr>
                <w:b w:val="0"/>
                <w:sz w:val="18"/>
              </w:rPr>
              <w:t>选择器件、加载上述三个源码和约束，依次编译、综合、映射、布局布线，再导出功能网表和最大/最小延时报告；不生成比特流</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64" w:lineRule="auto"/>
            </w:pPr>
            <w:r>
              <w:rPr>
                <w:b w:val="0"/>
                <w:sz w:val="18"/>
              </w:rPr>
              <w:t>run_build.ps1</w:t>
            </w:r>
          </w:p>
        </w:tc>
        <w:tc>
          <w:tcPr>
            <w:tcW w:type="dxa" w:w="6293"/>
            <w:tcBorders>
              <w:top w:val="single" w:sz="4" w:color="D9D9D9"/>
              <w:left w:val="single" w:sz="4" w:color="D9D9D9"/>
              <w:bottom w:val="single" w:sz="4" w:color="D9D9D9"/>
              <w:right w:val="single" w:sz="4" w:color="D9D9D9"/>
            </w:tcBorders>
          </w:tcPr>
          <w:p>
            <w:pPr>
              <w:spacing w:after="80" w:before="80" w:line="264" w:lineRule="auto"/>
            </w:pPr>
            <w:r>
              <w:rPr>
                <w:b w:val="0"/>
                <w:sz w:val="18"/>
              </w:rPr>
              <w:t>调用 PDS，检查产物是否新生成，并检查核心是否保留 16 个 FF、没有 latch</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64" w:lineRule="auto"/>
            </w:pPr>
            <w:r>
              <w:rPr>
                <w:b w:val="0"/>
                <w:sz w:val="18"/>
              </w:rPr>
              <w:t>export_comparison.ps1</w:t>
            </w:r>
          </w:p>
        </w:tc>
        <w:tc>
          <w:tcPr>
            <w:tcW w:type="dxa" w:w="6293"/>
            <w:tcBorders>
              <w:top w:val="single" w:sz="4" w:color="D9D9D9"/>
              <w:left w:val="single" w:sz="4" w:color="D9D9D9"/>
              <w:bottom w:val="single" w:sz="4" w:color="D9D9D9"/>
              <w:right w:val="single" w:sz="4" w:color="D9D9D9"/>
            </w:tcBorders>
          </w:tcPr>
          <w:p>
            <w:pPr>
              <w:spacing w:after="80" w:before="80" w:line="264" w:lineRule="auto"/>
            </w:pPr>
            <w:r>
              <w:rPr>
                <w:b w:val="0"/>
                <w:sz w:val="18"/>
              </w:rPr>
              <w:t>从报告提取三段内部路径，检查映射宏的覆盖情况，输出对比表；它整理 PDS 结果，不独立进行时序求解</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64" w:lineRule="auto"/>
            </w:pPr>
            <w:r>
              <w:rPr>
                <w:b w:val="0"/>
                <w:sz w:val="18"/>
              </w:rPr>
              <w:t>tb_independent_timing.v</w:t>
            </w:r>
          </w:p>
        </w:tc>
        <w:tc>
          <w:tcPr>
            <w:tcW w:type="dxa" w:w="6293"/>
            <w:tcBorders>
              <w:top w:val="single" w:sz="4" w:color="D9D9D9"/>
              <w:left w:val="single" w:sz="4" w:color="D9D9D9"/>
              <w:bottom w:val="single" w:sz="4" w:color="D9D9D9"/>
              <w:right w:val="single" w:sz="4" w:color="D9D9D9"/>
            </w:tcBorders>
          </w:tcPr>
          <w:p>
            <w:pPr>
              <w:spacing w:after="80" w:before="80" w:line="264" w:lineRule="auto"/>
            </w:pPr>
            <w:r>
              <w:rPr>
                <w:b w:val="0"/>
                <w:sz w:val="18"/>
              </w:rPr>
              <w:t>产生仿真时钟、遍历 0～255，用独立数学表达式计算答案，并按 FF 的三周期延迟核对，同时测试复位和恢复</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64" w:lineRule="auto"/>
            </w:pPr>
            <w:r>
              <w:rPr>
                <w:b w:val="0"/>
                <w:sz w:val="18"/>
              </w:rPr>
              <w:t>run_sim.ps1</w:t>
            </w:r>
          </w:p>
        </w:tc>
        <w:tc>
          <w:tcPr>
            <w:tcW w:type="dxa" w:w="6293"/>
            <w:tcBorders>
              <w:top w:val="single" w:sz="4" w:color="D9D9D9"/>
              <w:left w:val="single" w:sz="4" w:color="D9D9D9"/>
              <w:bottom w:val="single" w:sz="4" w:color="D9D9D9"/>
              <w:right w:val="single" w:sz="4" w:color="D9D9D9"/>
            </w:tcBorders>
          </w:tcPr>
          <w:p>
            <w:pPr>
              <w:spacing w:after="80" w:before="80" w:line="264" w:lineRule="auto"/>
            </w:pPr>
            <w:r>
              <w:rPr>
                <w:b w:val="0"/>
                <w:sz w:val="18"/>
              </w:rPr>
              <w:t>调用 ModelSim，选择 RTL 或布线后网表进行功能仿真；网表模式没有加入 SDF 延时</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64" w:lineRule="auto"/>
            </w:pPr>
            <w:r>
              <w:rPr>
                <w:b w:val="0"/>
                <w:sz w:val="18"/>
              </w:rPr>
              <w:t>run_batch.do run_gui.do</w:t>
            </w:r>
          </w:p>
        </w:tc>
        <w:tc>
          <w:tcPr>
            <w:tcW w:type="dxa" w:w="6293"/>
            <w:tcBorders>
              <w:top w:val="single" w:sz="4" w:color="D9D9D9"/>
              <w:left w:val="single" w:sz="4" w:color="D9D9D9"/>
              <w:bottom w:val="single" w:sz="4" w:color="D9D9D9"/>
              <w:right w:val="single" w:sz="4" w:color="D9D9D9"/>
            </w:tcBorders>
          </w:tcPr>
          <w:p>
            <w:pPr>
              <w:spacing w:after="80" w:before="80" w:line="264" w:lineRule="auto"/>
            </w:pPr>
            <w:r>
              <w:rPr>
                <w:b w:val="0"/>
                <w:sz w:val="18"/>
              </w:rPr>
              <w:t>前者自动运行并判断通过，后者打开波形；共享测试的 777 项包含 FF 和两种 latch 配置，并非 FF 工程单独完成 777 项</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64" w:lineRule="auto"/>
            </w:pPr>
            <w:r>
              <w:rPr>
                <w:b w:val="0"/>
                <w:sz w:val="18"/>
              </w:rPr>
              <w:t>ff_timing_top.pds</w:t>
            </w:r>
          </w:p>
        </w:tc>
        <w:tc>
          <w:tcPr>
            <w:tcW w:type="dxa" w:w="6293"/>
            <w:tcBorders>
              <w:top w:val="single" w:sz="4" w:color="D9D9D9"/>
              <w:left w:val="single" w:sz="4" w:color="D9D9D9"/>
              <w:bottom w:val="single" w:sz="4" w:color="D9D9D9"/>
              <w:right w:val="single" w:sz="4" w:color="D9D9D9"/>
            </w:tcBorders>
          </w:tcPr>
          <w:p>
            <w:pPr>
              <w:spacing w:after="80" w:before="80" w:line="264" w:lineRule="auto"/>
            </w:pPr>
            <w:r>
              <w:rPr>
                <w:b w:val="0"/>
                <w:sz w:val="18"/>
              </w:rPr>
              <w:t>PDS 自动生成的工程入口，记录源码、约束、流程和产物位置；build 中的网表、数据库、报告也是生成物</w:t>
            </w:r>
          </w:p>
        </w:tc>
      </w:tr>
    </w:tbl>
    <w:p>
      <w:pPr>
        <w:spacing w:after="0"/>
      </w:pPr>
    </w:p>
    <w:p>
      <w:pPr>
        <w:pStyle w:val="Heading1"/>
      </w:pPr>
      <w:r>
        <w:t>二 FF工程的时序分析</w:t>
      </w:r>
    </w:p>
    <w:p>
      <w:pPr>
        <w:pStyle w:val="Heading2"/>
      </w:pPr>
      <w:r>
        <w:t>1 整体时序结果</w:t>
      </w:r>
    </w:p>
    <w:p>
      <w:r>
        <w:t>FF 工程的整体时序报告包含分析周期、最差建立时间裕量以及估计频率。各指标含义如下。</w:t>
      </w:r>
    </w:p>
    <w:tbl>
      <w:tblPr>
        <w:tblW w:type="auto" w:w="0"/>
        <w:tblLayout w:type="fixed"/>
        <w:tblLook w:firstColumn="1" w:firstRow="1" w:lastColumn="0" w:lastRow="0" w:noHBand="0" w:noVBand="1" w:val="04A0"/>
      </w:tblPr>
      <w:tblGrid>
        <w:gridCol w:w="3173"/>
        <w:gridCol w:w="3173"/>
        <w:gridCol w:w="3173"/>
      </w:tblGrid>
      <w:tr>
        <w:trPr>
          <w:cantSplit/>
          <w:tblHeader/>
        </w:trPr>
        <w:tc>
          <w:tcPr>
            <w:tcW w:type="dxa" w:w="2381"/>
            <w:tcBorders>
              <w:top w:val="single" w:sz="4" w:color="D9D9D9"/>
              <w:left w:val="single" w:sz="4" w:color="D9D9D9"/>
              <w:bottom w:val="single" w:sz="4" w:color="D9D9D9"/>
              <w:right w:val="single" w:sz="4" w:color="D9D9D9"/>
            </w:tcBorders>
            <w:shd w:fill="E7EDF2"/>
          </w:tcPr>
          <w:p>
            <w:pPr>
              <w:spacing w:after="80" w:before="80" w:line="264" w:lineRule="auto"/>
            </w:pPr>
            <w:r>
              <w:rPr>
                <w:b/>
                <w:sz w:val="18"/>
              </w:rPr>
              <w:t>指标</w:t>
            </w:r>
          </w:p>
        </w:tc>
        <w:tc>
          <w:tcPr>
            <w:tcW w:type="dxa" w:w="1701"/>
            <w:tcBorders>
              <w:top w:val="single" w:sz="4" w:color="D9D9D9"/>
              <w:left w:val="single" w:sz="4" w:color="D9D9D9"/>
              <w:bottom w:val="single" w:sz="4" w:color="D9D9D9"/>
              <w:right w:val="single" w:sz="4" w:color="D9D9D9"/>
            </w:tcBorders>
            <w:shd w:fill="E7EDF2"/>
          </w:tcPr>
          <w:p>
            <w:pPr>
              <w:spacing w:after="80" w:before="80" w:line="264" w:lineRule="auto"/>
            </w:pPr>
            <w:r>
              <w:rPr>
                <w:b/>
                <w:sz w:val="18"/>
              </w:rPr>
              <w:t>报告数值</w:t>
            </w:r>
          </w:p>
        </w:tc>
        <w:tc>
          <w:tcPr>
            <w:tcW w:type="dxa" w:w="5102"/>
            <w:tcBorders>
              <w:top w:val="single" w:sz="4" w:color="D9D9D9"/>
              <w:left w:val="single" w:sz="4" w:color="D9D9D9"/>
              <w:bottom w:val="single" w:sz="4" w:color="D9D9D9"/>
              <w:right w:val="single" w:sz="4" w:color="D9D9D9"/>
            </w:tcBorders>
            <w:shd w:fill="E7EDF2"/>
          </w:tcPr>
          <w:p>
            <w:pPr>
              <w:spacing w:after="80" w:before="80" w:line="264" w:lineRule="auto"/>
            </w:pPr>
            <w:r>
              <w:rPr>
                <w:b/>
                <w:sz w:val="18"/>
              </w:rPr>
              <w:t>含义</w:t>
            </w:r>
          </w:p>
        </w:tc>
      </w:tr>
      <w:tr>
        <w:trPr>
          <w:cantSplit/>
        </w:trPr>
        <w:tc>
          <w:tcPr>
            <w:tcW w:type="dxa" w:w="2381"/>
            <w:tcBorders>
              <w:top w:val="single" w:sz="4" w:color="D9D9D9"/>
              <w:left w:val="single" w:sz="4" w:color="D9D9D9"/>
              <w:bottom w:val="single" w:sz="4" w:color="D9D9D9"/>
              <w:right w:val="single" w:sz="4" w:color="D9D9D9"/>
            </w:tcBorders>
          </w:tcPr>
          <w:p>
            <w:pPr>
              <w:spacing w:after="80" w:before="80" w:line="264" w:lineRule="auto"/>
            </w:pPr>
            <w:r>
              <w:rPr>
                <w:b w:val="0"/>
                <w:sz w:val="18"/>
              </w:rPr>
              <w:t>Period</w:t>
            </w:r>
          </w:p>
        </w:tc>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640 ns</w:t>
            </w:r>
          </w:p>
        </w:tc>
        <w:tc>
          <w:tcPr>
            <w:tcW w:type="dxa" w:w="5102"/>
            <w:tcBorders>
              <w:top w:val="single" w:sz="4" w:color="D9D9D9"/>
              <w:left w:val="single" w:sz="4" w:color="D9D9D9"/>
              <w:bottom w:val="single" w:sz="4" w:color="D9D9D9"/>
              <w:right w:val="single" w:sz="4" w:color="D9D9D9"/>
            </w:tcBorders>
          </w:tcPr>
          <w:p>
            <w:pPr>
              <w:spacing w:after="80" w:before="80" w:line="264" w:lineRule="auto"/>
            </w:pPr>
            <w:r>
              <w:rPr>
                <w:b w:val="0"/>
                <w:sz w:val="18"/>
              </w:rPr>
              <w:t>设置的分析时钟周期，对应频率约为 1.5625 MHz</w:t>
            </w:r>
          </w:p>
        </w:tc>
      </w:tr>
      <w:tr>
        <w:trPr>
          <w:cantSplit/>
        </w:trPr>
        <w:tc>
          <w:tcPr>
            <w:tcW w:type="dxa" w:w="2381"/>
            <w:tcBorders>
              <w:top w:val="single" w:sz="4" w:color="D9D9D9"/>
              <w:left w:val="single" w:sz="4" w:color="D9D9D9"/>
              <w:bottom w:val="single" w:sz="4" w:color="D9D9D9"/>
              <w:right w:val="single" w:sz="4" w:color="D9D9D9"/>
            </w:tcBorders>
          </w:tcPr>
          <w:p>
            <w:pPr>
              <w:spacing w:after="80" w:before="80" w:line="264" w:lineRule="auto"/>
            </w:pPr>
            <w:r>
              <w:rPr>
                <w:b w:val="0"/>
                <w:sz w:val="18"/>
              </w:rPr>
              <w:t>Setup WNS</w:t>
            </w:r>
          </w:p>
        </w:tc>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626.066 ns</w:t>
            </w:r>
          </w:p>
        </w:tc>
        <w:tc>
          <w:tcPr>
            <w:tcW w:type="dxa" w:w="5102"/>
            <w:tcBorders>
              <w:top w:val="single" w:sz="4" w:color="D9D9D9"/>
              <w:left w:val="single" w:sz="4" w:color="D9D9D9"/>
              <w:bottom w:val="single" w:sz="4" w:color="D9D9D9"/>
              <w:right w:val="single" w:sz="4" w:color="D9D9D9"/>
            </w:tcBorders>
          </w:tcPr>
          <w:p>
            <w:pPr>
              <w:spacing w:after="80" w:before="80" w:line="264" w:lineRule="auto"/>
            </w:pPr>
            <w:r>
              <w:rPr>
                <w:b w:val="0"/>
                <w:sz w:val="18"/>
              </w:rPr>
              <w:t>最差建立时间裕量</w:t>
            </w:r>
          </w:p>
        </w:tc>
      </w:tr>
      <w:tr>
        <w:trPr>
          <w:cantSplit/>
        </w:trPr>
        <w:tc>
          <w:tcPr>
            <w:tcW w:type="dxa" w:w="2381"/>
            <w:tcBorders>
              <w:top w:val="single" w:sz="4" w:color="D9D9D9"/>
              <w:left w:val="single" w:sz="4" w:color="D9D9D9"/>
              <w:bottom w:val="single" w:sz="4" w:color="D9D9D9"/>
              <w:right w:val="single" w:sz="4" w:color="D9D9D9"/>
            </w:tcBorders>
          </w:tcPr>
          <w:p>
            <w:pPr>
              <w:spacing w:after="80" w:before="80" w:line="264" w:lineRule="auto"/>
            </w:pPr>
            <w:r>
              <w:rPr>
                <w:b w:val="0"/>
                <w:sz w:val="18"/>
              </w:rPr>
              <w:t>Estimated Frequency</w:t>
            </w:r>
          </w:p>
        </w:tc>
        <w:tc>
          <w:tcPr>
            <w:tcW w:type="dxa" w:w="1701"/>
            <w:tcBorders>
              <w:top w:val="single" w:sz="4" w:color="D9D9D9"/>
              <w:left w:val="single" w:sz="4" w:color="D9D9D9"/>
              <w:bottom w:val="single" w:sz="4" w:color="D9D9D9"/>
              <w:right w:val="single" w:sz="4" w:color="D9D9D9"/>
            </w:tcBorders>
          </w:tcPr>
          <w:p>
            <w:pPr>
              <w:spacing w:after="80" w:before="80" w:line="264" w:lineRule="auto"/>
            </w:pPr>
            <w:r>
              <w:rPr>
                <w:b w:val="0"/>
                <w:sz w:val="18"/>
              </w:rPr>
              <w:t>71.7669 MHz</w:t>
            </w:r>
          </w:p>
        </w:tc>
        <w:tc>
          <w:tcPr>
            <w:tcW w:type="dxa" w:w="5102"/>
            <w:tcBorders>
              <w:top w:val="single" w:sz="4" w:color="D9D9D9"/>
              <w:left w:val="single" w:sz="4" w:color="D9D9D9"/>
              <w:bottom w:val="single" w:sz="4" w:color="D9D9D9"/>
              <w:right w:val="single" w:sz="4" w:color="D9D9D9"/>
            </w:tcBorders>
          </w:tcPr>
          <w:p>
            <w:pPr>
              <w:spacing w:after="80" w:before="80" w:line="264" w:lineRule="auto"/>
            </w:pPr>
            <w:r>
              <w:rPr>
                <w:b w:val="0"/>
                <w:sz w:val="18"/>
              </w:rPr>
              <w:t>PDS 在当前约束下给出的估计频率，不能直接视为核心最高频率或上板实测结果</w:t>
            </w:r>
          </w:p>
        </w:tc>
      </w:tr>
    </w:tbl>
    <w:p>
      <w:pPr>
        <w:spacing w:after="0"/>
      </w:pPr>
    </w:p>
    <w:p>
      <w:r>
        <w:t>对于报告中的最坏路径，数据路径延时为 6.224 ns，其中连线延时为 1.836 ns，器件延时为 4.388 ns。发射时钟延时为 5.460 ns，即参考时钟到发射寄存器时钟端的传播延时。由此可计算数据到达时刻及建立时间裕量。</w:t>
      </w:r>
    </w:p>
    <w:p>
      <w:pPr>
        <w:keepNext/>
        <w:keepLines/>
        <w:spacing w:after="40" w:line="264" w:lineRule="auto"/>
        <w:ind w:left="227"/>
      </w:pPr>
      <w:r>
        <w:t>数据到达时刻 = 5.460 + 6.224 = 11.684 ns</w:t>
      </w:r>
    </w:p>
    <w:p>
      <w:pPr>
        <w:keepNext/>
        <w:keepLines/>
        <w:spacing w:after="40" w:line="264" w:lineRule="auto"/>
        <w:ind w:left="227"/>
      </w:pPr>
      <w:r>
        <w:t>允许到达时刻 = 640.000 − 2.000（输出接口约束）− 0.250（时钟不确定度）</w:t>
      </w:r>
    </w:p>
    <w:p>
      <w:pPr>
        <w:keepNext/>
        <w:keepLines/>
        <w:spacing w:after="40" w:line="264" w:lineRule="auto"/>
        <w:ind w:left="227"/>
      </w:pPr>
      <w:r>
        <w:t xml:space="preserve">                     = 637.750 ns</w:t>
      </w:r>
    </w:p>
    <w:p>
      <w:pPr>
        <w:keepLines/>
        <w:spacing w:after="40" w:line="264" w:lineRule="auto"/>
        <w:ind w:left="227"/>
      </w:pPr>
      <w:r>
        <w:t>Slack = 637.750 − 11.684 = 626.066 ns</w:t>
      </w:r>
    </w:p>
    <w:p>
      <w:r>
        <w:t>上述计算与报告中的 Setup WNS 一致，说明该路径在当前 640 ns 周期约束下具有较大的建立时间裕量。为进一步观察内部运算级之间的时序关系，下面分析输入边界寄存器到第一级运算寄存器的路径。</w:t>
      </w:r>
    </w:p>
    <w:p>
      <w:pPr>
        <w:pStyle w:val="Heading2"/>
      </w:pPr>
      <w:r>
        <w:t>2 输入边界FF到第一级运算FF的路径</w:t>
      </w:r>
    </w:p>
    <w:p>
      <w:r>
        <w:t>该路径对应“输入边界寄存器 → 加法逻辑 → 第一级运算寄存器”，报告中的起点与终点如下。</w:t>
      </w:r>
    </w:p>
    <w:p>
      <w:r>
        <w:t>起点：u_boundary/core_input[7]/opit_0/CLK</w:t>
      </w:r>
    </w:p>
    <w:p>
      <w:r>
        <w:t>终点：u_core/stage_one[7]/opit_0_AQ/I1</w:t>
      </w:r>
    </w:p>
    <w:p>
      <w:r>
        <w:t>数据到达接收宏输入端的时刻由发射时钟延时、FF 的输出响应时间及数据连线延时共同决定。</w:t>
      </w:r>
    </w:p>
    <w:p>
      <w:pPr>
        <w:keepNext/>
        <w:keepLines/>
        <w:spacing w:after="40" w:line="264" w:lineRule="auto"/>
        <w:ind w:left="227"/>
      </w:pPr>
      <w:r>
        <w:t>数据到达时刻 = 5.460（发射时钟到达）+ 0.287（FF 的 Q 输出响应）</w:t>
      </w:r>
    </w:p>
    <w:p>
      <w:pPr>
        <w:keepLines/>
        <w:spacing w:after="40" w:line="264" w:lineRule="auto"/>
        <w:ind w:left="227"/>
      </w:pPr>
      <w:r>
        <w:t xml:space="preserve">                     + 1.955（连线延时）= 7.702 ns</w:t>
      </w:r>
    </w:p>
    <w:p>
      <w:pPr>
        <w:keepNext/>
      </w:pPr>
      <w:r>
        <w:t>接收侧以参考时钟的下一次上升沿为基准，计入接收时钟传播、时钟悲观量消除修正、时钟不确定度以及接收宏的建立时间要求，可得最晚允许到达时刻。</w:t>
      </w:r>
    </w:p>
    <w:p>
      <w:pPr>
        <w:keepNext/>
        <w:keepLines/>
        <w:spacing w:after="40" w:line="264" w:lineRule="auto"/>
        <w:ind w:left="227"/>
      </w:pPr>
      <w:r>
        <w:t>最晚允许到达时刻 = 640.000 + 5.128 + 0.278 − 0.250 − 0.247</w:t>
      </w:r>
    </w:p>
    <w:p>
      <w:pPr>
        <w:keepNext/>
        <w:keepLines/>
        <w:spacing w:after="40" w:line="264" w:lineRule="auto"/>
        <w:ind w:left="227"/>
      </w:pPr>
      <w:r>
        <w:t xml:space="preserve">                            = 644.909 ns</w:t>
      </w:r>
    </w:p>
    <w:p>
      <w:pPr>
        <w:keepLines/>
        <w:spacing w:after="40" w:line="264" w:lineRule="auto"/>
        <w:ind w:left="227"/>
      </w:pPr>
      <w:r>
        <w:t>Slack = 644.909 − 7.702 = 637.207 ns</w:t>
      </w:r>
    </w:p>
    <w:p>
      <w:r>
        <w:t>该内部路径的建立时间裕量为正，且大于前述整体最坏路径的裕量。因此，应将局部路径结果与整体报告区分理解，不能用某一条内部路径替代全工程的最坏时序结果。</w:t>
      </w:r>
    </w:p>
    <w:p>
      <w:pPr>
        <w:pStyle w:val="Heading1"/>
      </w:pPr>
      <w:r>
        <w:t>三 latch工程的时序分析</w:t>
      </w:r>
    </w:p>
    <w:p>
      <w:pPr>
        <w:pStyle w:val="Heading2"/>
      </w:pPr>
      <w:r>
        <w:t>1 时钟配置与相位关系</w:t>
      </w:r>
    </w:p>
    <w:p>
      <w:r>
        <w:t>latch 工程使用一个边界事务时钟和两个锁存器相位时钟。phase_a 与 phase_b 的透明窗口错开，用于模拟分级流水传递，并防止数据在同一透明窗口内连续穿过两级 latch。</w:t>
      </w:r>
    </w:p>
    <w:tbl>
      <w:tblPr>
        <w:tblW w:type="auto" w:w="0"/>
        <w:tblLayout w:type="fixed"/>
        <w:tblLook w:firstColumn="1" w:firstRow="1" w:lastColumn="0" w:lastRow="0" w:noHBand="0" w:noVBand="1" w:val="04A0"/>
      </w:tblPr>
      <w:tblGrid>
        <w:gridCol w:w="1904"/>
        <w:gridCol w:w="1904"/>
        <w:gridCol w:w="1904"/>
        <w:gridCol w:w="1904"/>
        <w:gridCol w:w="1904"/>
      </w:tblGrid>
      <w:tr>
        <w:trPr>
          <w:cantSplit/>
          <w:tblHeader/>
        </w:trPr>
        <w:tc>
          <w:tcPr>
            <w:tcW w:type="dxa" w:w="2551"/>
            <w:tcBorders>
              <w:top w:val="single" w:sz="4" w:color="D9D9D9"/>
              <w:left w:val="single" w:sz="4" w:color="D9D9D9"/>
              <w:bottom w:val="single" w:sz="4" w:color="D9D9D9"/>
              <w:right w:val="single" w:sz="4" w:color="D9D9D9"/>
            </w:tcBorders>
            <w:shd w:fill="E7EDF2"/>
          </w:tcPr>
          <w:p>
            <w:pPr>
              <w:spacing w:after="80" w:before="80" w:line="264" w:lineRule="auto"/>
            </w:pPr>
            <w:r>
              <w:rPr>
                <w:b/>
                <w:sz w:val="18"/>
              </w:rPr>
              <w:t>时钟</w:t>
            </w:r>
          </w:p>
        </w:tc>
        <w:tc>
          <w:tcPr>
            <w:tcW w:type="dxa" w:w="1134"/>
            <w:tcBorders>
              <w:top w:val="single" w:sz="4" w:color="D9D9D9"/>
              <w:left w:val="single" w:sz="4" w:color="D9D9D9"/>
              <w:bottom w:val="single" w:sz="4" w:color="D9D9D9"/>
              <w:right w:val="single" w:sz="4" w:color="D9D9D9"/>
            </w:tcBorders>
            <w:shd w:fill="E7EDF2"/>
          </w:tcPr>
          <w:p>
            <w:pPr>
              <w:spacing w:after="80" w:before="80" w:line="264" w:lineRule="auto"/>
            </w:pPr>
            <w:r>
              <w:rPr>
                <w:b/>
                <w:sz w:val="18"/>
              </w:rPr>
              <w:t>周期</w:t>
            </w:r>
          </w:p>
        </w:tc>
        <w:tc>
          <w:tcPr>
            <w:tcW w:type="dxa" w:w="1304"/>
            <w:tcBorders>
              <w:top w:val="single" w:sz="4" w:color="D9D9D9"/>
              <w:left w:val="single" w:sz="4" w:color="D9D9D9"/>
              <w:bottom w:val="single" w:sz="4" w:color="D9D9D9"/>
              <w:right w:val="single" w:sz="4" w:color="D9D9D9"/>
            </w:tcBorders>
            <w:shd w:fill="E7EDF2"/>
          </w:tcPr>
          <w:p>
            <w:pPr>
              <w:spacing w:after="80" w:before="80" w:line="264" w:lineRule="auto"/>
            </w:pPr>
            <w:r>
              <w:rPr>
                <w:b/>
                <w:sz w:val="18"/>
              </w:rPr>
              <w:t>上升时刻</w:t>
            </w:r>
          </w:p>
        </w:tc>
        <w:tc>
          <w:tcPr>
            <w:tcW w:type="dxa" w:w="1304"/>
            <w:tcBorders>
              <w:top w:val="single" w:sz="4" w:color="D9D9D9"/>
              <w:left w:val="single" w:sz="4" w:color="D9D9D9"/>
              <w:bottom w:val="single" w:sz="4" w:color="D9D9D9"/>
              <w:right w:val="single" w:sz="4" w:color="D9D9D9"/>
            </w:tcBorders>
            <w:shd w:fill="E7EDF2"/>
          </w:tcPr>
          <w:p>
            <w:pPr>
              <w:spacing w:after="80" w:before="80" w:line="264" w:lineRule="auto"/>
            </w:pPr>
            <w:r>
              <w:rPr>
                <w:b/>
                <w:sz w:val="18"/>
              </w:rPr>
              <w:t>下降时刻</w:t>
            </w:r>
          </w:p>
        </w:tc>
        <w:tc>
          <w:tcPr>
            <w:tcW w:type="dxa" w:w="2891"/>
            <w:tcBorders>
              <w:top w:val="single" w:sz="4" w:color="D9D9D9"/>
              <w:left w:val="single" w:sz="4" w:color="D9D9D9"/>
              <w:bottom w:val="single" w:sz="4" w:color="D9D9D9"/>
              <w:right w:val="single" w:sz="4" w:color="D9D9D9"/>
            </w:tcBorders>
            <w:shd w:fill="E7EDF2"/>
          </w:tcPr>
          <w:p>
            <w:pPr>
              <w:spacing w:after="80" w:before="80" w:line="264" w:lineRule="auto"/>
            </w:pPr>
            <w:r>
              <w:rPr>
                <w:b/>
                <w:sz w:val="18"/>
              </w:rPr>
              <w:t>控制对象</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64" w:lineRule="auto"/>
            </w:pPr>
            <w:r>
              <w:rPr>
                <w:b w:val="0"/>
                <w:sz w:val="18"/>
              </w:rPr>
              <w:t>transaction_clock</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640 ns</w:t>
            </w:r>
          </w:p>
        </w:tc>
        <w:tc>
          <w:tcPr>
            <w:tcW w:type="dxa" w:w="1304"/>
            <w:tcBorders>
              <w:top w:val="single" w:sz="4" w:color="D9D9D9"/>
              <w:left w:val="single" w:sz="4" w:color="D9D9D9"/>
              <w:bottom w:val="single" w:sz="4" w:color="D9D9D9"/>
              <w:right w:val="single" w:sz="4" w:color="D9D9D9"/>
            </w:tcBorders>
          </w:tcPr>
          <w:p>
            <w:pPr>
              <w:spacing w:after="80" w:before="80" w:line="264" w:lineRule="auto"/>
            </w:pPr>
            <w:r>
              <w:rPr>
                <w:b w:val="0"/>
                <w:sz w:val="18"/>
              </w:rPr>
              <w:t>0 ns</w:t>
            </w:r>
          </w:p>
        </w:tc>
        <w:tc>
          <w:tcPr>
            <w:tcW w:type="dxa" w:w="1304"/>
            <w:tcBorders>
              <w:top w:val="single" w:sz="4" w:color="D9D9D9"/>
              <w:left w:val="single" w:sz="4" w:color="D9D9D9"/>
              <w:bottom w:val="single" w:sz="4" w:color="D9D9D9"/>
              <w:right w:val="single" w:sz="4" w:color="D9D9D9"/>
            </w:tcBorders>
          </w:tcPr>
          <w:p>
            <w:pPr>
              <w:spacing w:after="80" w:before="80" w:line="264" w:lineRule="auto"/>
            </w:pPr>
            <w:r>
              <w:rPr>
                <w:b w:val="0"/>
                <w:sz w:val="18"/>
              </w:rPr>
              <w:t>320 ns</w:t>
            </w:r>
          </w:p>
        </w:tc>
        <w:tc>
          <w:tcPr>
            <w:tcW w:type="dxa" w:w="2891"/>
            <w:tcBorders>
              <w:top w:val="single" w:sz="4" w:color="D9D9D9"/>
              <w:left w:val="single" w:sz="4" w:color="D9D9D9"/>
              <w:bottom w:val="single" w:sz="4" w:color="D9D9D9"/>
              <w:right w:val="single" w:sz="4" w:color="D9D9D9"/>
            </w:tcBorders>
          </w:tcPr>
          <w:p>
            <w:pPr>
              <w:spacing w:after="80" w:before="80" w:line="264" w:lineRule="auto"/>
            </w:pPr>
            <w:r>
              <w:rPr>
                <w:b w:val="0"/>
                <w:sz w:val="18"/>
              </w:rPr>
              <w:t>输入、输出边界的 16 个 FF</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64" w:lineRule="auto"/>
            </w:pPr>
            <w:r>
              <w:rPr>
                <w:b w:val="0"/>
                <w:sz w:val="18"/>
              </w:rPr>
              <w:t>phase_a</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640 ns</w:t>
            </w:r>
          </w:p>
        </w:tc>
        <w:tc>
          <w:tcPr>
            <w:tcW w:type="dxa" w:w="1304"/>
            <w:tcBorders>
              <w:top w:val="single" w:sz="4" w:color="D9D9D9"/>
              <w:left w:val="single" w:sz="4" w:color="D9D9D9"/>
              <w:bottom w:val="single" w:sz="4" w:color="D9D9D9"/>
              <w:right w:val="single" w:sz="4" w:color="D9D9D9"/>
            </w:tcBorders>
          </w:tcPr>
          <w:p>
            <w:pPr>
              <w:spacing w:after="80" w:before="80" w:line="264" w:lineRule="auto"/>
            </w:pPr>
            <w:r>
              <w:rPr>
                <w:b w:val="0"/>
                <w:sz w:val="18"/>
              </w:rPr>
              <w:t>40 ns</w:t>
            </w:r>
          </w:p>
        </w:tc>
        <w:tc>
          <w:tcPr>
            <w:tcW w:type="dxa" w:w="1304"/>
            <w:tcBorders>
              <w:top w:val="single" w:sz="4" w:color="D9D9D9"/>
              <w:left w:val="single" w:sz="4" w:color="D9D9D9"/>
              <w:bottom w:val="single" w:sz="4" w:color="D9D9D9"/>
              <w:right w:val="single" w:sz="4" w:color="D9D9D9"/>
            </w:tcBorders>
          </w:tcPr>
          <w:p>
            <w:pPr>
              <w:spacing w:after="80" w:before="80" w:line="264" w:lineRule="auto"/>
            </w:pPr>
            <w:r>
              <w:rPr>
                <w:b w:val="0"/>
                <w:sz w:val="18"/>
              </w:rPr>
              <w:t>200 ns</w:t>
            </w:r>
          </w:p>
        </w:tc>
        <w:tc>
          <w:tcPr>
            <w:tcW w:type="dxa" w:w="2891"/>
            <w:tcBorders>
              <w:top w:val="single" w:sz="4" w:color="D9D9D9"/>
              <w:left w:val="single" w:sz="4" w:color="D9D9D9"/>
              <w:bottom w:val="single" w:sz="4" w:color="D9D9D9"/>
              <w:right w:val="single" w:sz="4" w:color="D9D9D9"/>
            </w:tcBorders>
          </w:tcPr>
          <w:p>
            <w:pPr>
              <w:spacing w:after="80" w:before="80" w:line="264" w:lineRule="auto"/>
            </w:pPr>
            <w:r>
              <w:rPr>
                <w:b w:val="0"/>
                <w:sz w:val="18"/>
              </w:rPr>
              <w:t>第一级的 8 个 latch</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64" w:lineRule="auto"/>
            </w:pPr>
            <w:r>
              <w:rPr>
                <w:b w:val="0"/>
                <w:sz w:val="18"/>
              </w:rPr>
              <w:t>phase_b</w:t>
            </w:r>
          </w:p>
        </w:tc>
        <w:tc>
          <w:tcPr>
            <w:tcW w:type="dxa" w:w="1134"/>
            <w:tcBorders>
              <w:top w:val="single" w:sz="4" w:color="D9D9D9"/>
              <w:left w:val="single" w:sz="4" w:color="D9D9D9"/>
              <w:bottom w:val="single" w:sz="4" w:color="D9D9D9"/>
              <w:right w:val="single" w:sz="4" w:color="D9D9D9"/>
            </w:tcBorders>
          </w:tcPr>
          <w:p>
            <w:pPr>
              <w:spacing w:after="80" w:before="80" w:line="264" w:lineRule="auto"/>
            </w:pPr>
            <w:r>
              <w:rPr>
                <w:b w:val="0"/>
                <w:sz w:val="18"/>
              </w:rPr>
              <w:t>640 ns</w:t>
            </w:r>
          </w:p>
        </w:tc>
        <w:tc>
          <w:tcPr>
            <w:tcW w:type="dxa" w:w="1304"/>
            <w:tcBorders>
              <w:top w:val="single" w:sz="4" w:color="D9D9D9"/>
              <w:left w:val="single" w:sz="4" w:color="D9D9D9"/>
              <w:bottom w:val="single" w:sz="4" w:color="D9D9D9"/>
              <w:right w:val="single" w:sz="4" w:color="D9D9D9"/>
            </w:tcBorders>
          </w:tcPr>
          <w:p>
            <w:pPr>
              <w:spacing w:after="80" w:before="80" w:line="264" w:lineRule="auto"/>
            </w:pPr>
            <w:r>
              <w:rPr>
                <w:b w:val="0"/>
                <w:sz w:val="18"/>
              </w:rPr>
              <w:t>320 ns</w:t>
            </w:r>
          </w:p>
        </w:tc>
        <w:tc>
          <w:tcPr>
            <w:tcW w:type="dxa" w:w="1304"/>
            <w:tcBorders>
              <w:top w:val="single" w:sz="4" w:color="D9D9D9"/>
              <w:left w:val="single" w:sz="4" w:color="D9D9D9"/>
              <w:bottom w:val="single" w:sz="4" w:color="D9D9D9"/>
              <w:right w:val="single" w:sz="4" w:color="D9D9D9"/>
            </w:tcBorders>
          </w:tcPr>
          <w:p>
            <w:pPr>
              <w:spacing w:after="80" w:before="80" w:line="264" w:lineRule="auto"/>
            </w:pPr>
            <w:r>
              <w:rPr>
                <w:b w:val="0"/>
                <w:sz w:val="18"/>
              </w:rPr>
              <w:t>480 ns</w:t>
            </w:r>
          </w:p>
        </w:tc>
        <w:tc>
          <w:tcPr>
            <w:tcW w:type="dxa" w:w="2891"/>
            <w:tcBorders>
              <w:top w:val="single" w:sz="4" w:color="D9D9D9"/>
              <w:left w:val="single" w:sz="4" w:color="D9D9D9"/>
              <w:bottom w:val="single" w:sz="4" w:color="D9D9D9"/>
              <w:right w:val="single" w:sz="4" w:color="D9D9D9"/>
            </w:tcBorders>
          </w:tcPr>
          <w:p>
            <w:pPr>
              <w:spacing w:after="80" w:before="80" w:line="264" w:lineRule="auto"/>
            </w:pPr>
            <w:r>
              <w:rPr>
                <w:b w:val="0"/>
                <w:sz w:val="18"/>
              </w:rPr>
              <w:t>第二级的 8 个 latch</w:t>
            </w:r>
          </w:p>
        </w:tc>
      </w:tr>
    </w:tbl>
    <w:p>
      <w:pPr>
        <w:spacing w:after="0"/>
      </w:pPr>
    </w:p>
    <w:p>
      <w:r>
        <w:t>在明确相位关系后，先分析慢速工艺角下的建立时间检查，再分析快速工艺角下的保持时间检查。两者分别关注数据能否及时到达，以及后续数据是否会过早破坏当前数据。</w:t>
      </w:r>
    </w:p>
    <w:p>
      <w:pPr>
        <w:pStyle w:val="Heading2"/>
      </w:pPr>
      <w:r>
        <w:t>2 慢速工艺角下的建立时间分析</w:t>
      </w:r>
    </w:p>
    <w:p>
      <w:pPr>
        <w:pStyle w:val="Heading3"/>
      </w:pPr>
      <w:r>
        <w:t>2.1 输入FF到第一级latch</w:t>
      </w:r>
    </w:p>
    <w:p>
      <w:r>
        <w:t>在 Slow Corner → Worst Case Timing Path → Setup 中，第一条路径从输入 FF 出发，到达第一级 latch 的 D 端。PDS 以 phase_a 的开启沿，即参考时刻 40 ns，作为该路径的名义检查基准。</w:t>
      </w:r>
    </w:p>
    <w:p>
      <w:pPr>
        <w:keepNext/>
        <w:keepLines/>
        <w:spacing w:after="40" w:line="264" w:lineRule="auto"/>
        <w:ind w:left="227"/>
      </w:pPr>
      <w:r>
        <w:t>数据到达时刻 = 7.771 ns</w:t>
      </w:r>
    </w:p>
    <w:p>
      <w:pPr>
        <w:keepNext/>
        <w:keepLines/>
        <w:spacing w:after="40" w:line="264" w:lineRule="auto"/>
        <w:ind w:left="227"/>
      </w:pPr>
      <w:r>
        <w:t>开启沿检查基准 = 40.000 + 2.391（接收时钟延时）− 0.250（不确定度）</w:t>
      </w:r>
    </w:p>
    <w:p>
      <w:pPr>
        <w:keepNext/>
        <w:keepLines/>
        <w:spacing w:after="40" w:line="264" w:lineRule="auto"/>
        <w:ind w:left="227"/>
      </w:pPr>
      <w:r>
        <w:t xml:space="preserve">                         = 42.141 ns</w:t>
      </w:r>
    </w:p>
    <w:p>
      <w:pPr>
        <w:keepLines/>
        <w:spacing w:after="40" w:line="264" w:lineRule="auto"/>
        <w:ind w:left="227"/>
      </w:pPr>
      <w:r>
        <w:t>Slack = 42.141 − 7.771 = 34.370 ns</w:t>
      </w:r>
    </w:p>
    <w:p>
      <w:r>
        <w:t>该结果不能理解为“数据超过 40 ns 到达就一定失败”。latch 开启后仍存在透明窗口，晚到的数据可能通过时间借用继续传播。本路径的数据在开启前已经到达，且原始报告显示 Time borrow = 0，因此当前路径没有实际借用时间。</w:t>
      </w:r>
    </w:p>
    <w:p>
      <w:pPr>
        <w:pStyle w:val="Heading3"/>
      </w:pPr>
      <w:r>
        <w:t>2.2 第一级latch到第二级latch</w:t>
      </w:r>
    </w:p>
    <w:p>
      <w:pPr>
        <w:keepNext/>
      </w:pPr>
      <w:r>
        <w:t>沿用上述分析方法，先计算第一级 latch 的开启时刻，再计入 G 到 Q 的响应及后续逻辑、连线延时，得到数据到达第二级 latch 的时刻。该路径中的异或运算映射为反相逻辑。</w:t>
      </w:r>
    </w:p>
    <w:p>
      <w:pPr>
        <w:keepNext/>
        <w:keepLines/>
        <w:spacing w:after="40" w:line="264" w:lineRule="auto"/>
        <w:ind w:left="227"/>
      </w:pPr>
      <w:r>
        <w:t>第一级 latch 开启时刻 = 40.000 + 2.905 = 42.905 ns</w:t>
      </w:r>
    </w:p>
    <w:p>
      <w:pPr>
        <w:keepNext/>
        <w:keepLines/>
        <w:spacing w:after="40" w:line="264" w:lineRule="auto"/>
        <w:ind w:left="227"/>
      </w:pPr>
      <w:r>
        <w:t>数据到达第二级 D 端 = 42.905 + 0.359（G 到 Q 响应）+ 0.954（连线）</w:t>
      </w:r>
    </w:p>
    <w:p>
      <w:pPr>
        <w:keepLines/>
        <w:spacing w:after="40" w:line="264" w:lineRule="auto"/>
        <w:ind w:left="227"/>
      </w:pPr>
      <w:r>
        <w:t xml:space="preserve">                               + 0.210（反相逻辑）+ 0.437（连线）= 44.865 ns</w:t>
      </w:r>
    </w:p>
    <w:p>
      <w:r>
        <w:t>第二级 latch 由 phase_b 控制，其参考开启时刻为 320 ns。计入时钟传播延时并扣除时钟不确定度后，得到对应检查基准。</w:t>
      </w:r>
    </w:p>
    <w:p>
      <w:pPr>
        <w:keepNext/>
        <w:keepLines/>
        <w:spacing w:after="40" w:line="264" w:lineRule="auto"/>
        <w:ind w:left="227"/>
      </w:pPr>
      <w:r>
        <w:t>第二级 latch 开启时刻 = 320.000 + 3.753 = 323.753 ns</w:t>
      </w:r>
    </w:p>
    <w:p>
      <w:pPr>
        <w:keepNext/>
        <w:keepLines/>
        <w:spacing w:after="40" w:line="264" w:lineRule="auto"/>
        <w:ind w:left="227"/>
      </w:pPr>
      <w:r>
        <w:t>扣除不确定度后的检查基准 = 323.753 − 0.250 = 323.503 ns</w:t>
      </w:r>
    </w:p>
    <w:p>
      <w:pPr>
        <w:keepLines/>
        <w:spacing w:after="40" w:line="264" w:lineRule="auto"/>
        <w:ind w:left="227"/>
      </w:pPr>
      <w:r>
        <w:t>Slack = 323.503 − 44.865 = 278.638 ns</w:t>
      </w:r>
    </w:p>
    <w:p>
      <w:r>
        <w:t>两条建立时间路径均具有较大的正裕量，说明当前基线约束较为宽松。这些结果有助于理解 latch 的相位传递关系，但尚未展示实际时间借用收益，也不足以支持最高频率比较。除建立时间外，还需检查相邻相位之间的保持时间约束。</w:t>
      </w:r>
    </w:p>
    <w:p>
      <w:pPr>
        <w:pStyle w:val="Heading2"/>
      </w:pPr>
      <w:r>
        <w:t>3 快速工艺角下的保持时间分析</w:t>
      </w:r>
    </w:p>
    <w:p>
      <w:r>
        <w:t>在 Fast Corner → Worst Case Timing Path → Hold 中，所分析路径从第一级 latch 的第 1 位到第二级 latch 的第 4 位。保持时间检查需要比较下一笔数据的最早到达时刻与当前数据必须保持到的时刻。</w:t>
      </w:r>
    </w:p>
    <w:p>
      <w:pPr>
        <w:pStyle w:val="Heading3"/>
      </w:pPr>
      <w:r>
        <w:t>3.1 下一笔数据的最早到达时刻</w:t>
      </w:r>
    </w:p>
    <w:p>
      <w:r>
        <w:t>报告采用下一周期 phase_a 的开启沿作为发射参考。该开启沿为 680 ns，计入时钟传播、G 到 Q 的响应与数据连线延时后，可得新数据最早到达第二级 D 端的时刻。</w:t>
      </w:r>
    </w:p>
    <w:p>
      <w:pPr>
        <w:keepNext/>
        <w:keepLines/>
        <w:spacing w:after="40" w:line="264" w:lineRule="auto"/>
        <w:ind w:left="227"/>
      </w:pPr>
      <w:r>
        <w:t>新数据最早到达时刻 = 680.000 + 1.698（时钟传播）</w:t>
      </w:r>
    </w:p>
    <w:p>
      <w:pPr>
        <w:keepNext/>
        <w:keepLines/>
        <w:spacing w:after="40" w:line="264" w:lineRule="auto"/>
        <w:ind w:left="227"/>
      </w:pPr>
      <w:r>
        <w:t xml:space="preserve">                               + 0.198（G 到 Q 响应）+ 0.060（连线）</w:t>
      </w:r>
    </w:p>
    <w:p>
      <w:pPr>
        <w:keepLines/>
        <w:spacing w:after="40" w:line="264" w:lineRule="auto"/>
        <w:ind w:left="227"/>
      </w:pPr>
      <w:r>
        <w:t xml:space="preserve">                               = 681.956 ns</w:t>
      </w:r>
    </w:p>
    <w:p>
      <w:pPr>
        <w:pStyle w:val="Heading3"/>
      </w:pPr>
      <w:r>
        <w:t>3.2 当前数据必须保持到的时刻</w:t>
      </w:r>
    </w:p>
    <w:p>
      <w:r>
        <w:t>第二级 latch 在本周期 phase_b 的下降沿关闭。以 480 ns 的参考关闭时刻为基础，计入关闭沿传播延时、时钟不确定度与 latch 的保持时间要求，得到当前数据的保护截止时刻。</w:t>
      </w:r>
    </w:p>
    <w:p>
      <w:pPr>
        <w:keepNext/>
        <w:keepLines/>
        <w:spacing w:after="40" w:line="264" w:lineRule="auto"/>
        <w:ind w:left="227"/>
      </w:pPr>
      <w:r>
        <w:t>当前数据必须保持到的时刻 = 480.000 + 3.674 + 0.250 + 0.057</w:t>
      </w:r>
    </w:p>
    <w:p>
      <w:pPr>
        <w:keepNext/>
        <w:keepLines/>
        <w:spacing w:after="40" w:line="264" w:lineRule="auto"/>
        <w:ind w:left="227"/>
      </w:pPr>
      <w:r>
        <w:t xml:space="preserve">                                      = 483.981 ns</w:t>
      </w:r>
    </w:p>
    <w:p>
      <w:pPr>
        <w:keepNext/>
        <w:keepLines/>
        <w:spacing w:after="40" w:line="264" w:lineRule="auto"/>
        <w:ind w:left="227"/>
      </w:pPr>
      <w:r>
        <w:t>Hold Slack = 新数据最早到达时刻 − 当前数据必须保持到的时刻</w:t>
      </w:r>
    </w:p>
    <w:p>
      <w:pPr>
        <w:keepLines/>
        <w:spacing w:after="40" w:line="264" w:lineRule="auto"/>
        <w:ind w:left="227"/>
      </w:pPr>
      <w:r>
        <w:t xml:space="preserve">                  = 681.956 − 483.981 = 197.975 ns</w:t>
      </w:r>
    </w:p>
    <w:p>
      <w:r>
        <w:t>保持时间裕量为正，表明在该报告对应的路径与约束下，下一笔数据不会在当前数据的保持要求结束前到达第二级 latch 的 D 端。</w:t>
      </w:r>
    </w:p>
    <w:p>
      <w:pPr>
        <w:pStyle w:val="Heading1"/>
      </w:pPr>
      <w:r>
        <w:t>四 阶段性结论</w:t>
      </w:r>
    </w:p>
    <w:p>
      <w:r>
        <w:t>FF 工程的整体最差建立时间裕量为 626.066 ns，所分析内部路径的建立时间裕量为 637.207 ns。latch 工程中，输入 FF 到第一级 latch、第一级 latch 到第二级 latch 的建立时间裕量分别为 34.370 ns 和 278.638 ns，所分析保持路径的裕量为 197.975 ns。这些结果均对应当前配置及所列报告路径。</w:t>
      </w:r>
    </w:p>
    <w:p>
      <w:r>
        <w:t>当前实验说明了 FF 的边沿触发分析方法，以及 latch 由开启沿、关闭沿和透明窗口共同决定的时序关系。由于 latch 基线尚未展示实际时间借用收益，且所用约束较为宽松，后续仍需结合专门的时间借用实验，进一步分析透明窗口内的数据传播及其限制。</w:t>
      </w:r>
    </w:p>
    <w:p>
      <w:pPr>
        <w:pStyle w:val="Heading1"/>
      </w:pPr>
      <w:r>
        <w:t>五 时间借用实验</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Times New Roman" w:hAnsi="Times New Roman" w:eastAsia="黑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