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D9" w:rsidRDefault="00E912CE">
      <w:r>
        <w:t xml:space="preserve">Real solution analytics </w:t>
      </w:r>
    </w:p>
    <w:p w:rsidR="00E912CE" w:rsidRPr="008102FE" w:rsidRDefault="00E912CE" w:rsidP="00E912CE">
      <w:pPr>
        <w:pStyle w:val="ListParagraph"/>
        <w:numPr>
          <w:ilvl w:val="0"/>
          <w:numId w:val="1"/>
        </w:numPr>
        <w:rPr>
          <w:b/>
        </w:rPr>
      </w:pPr>
      <w:r w:rsidRPr="008102FE">
        <w:rPr>
          <w:b/>
        </w:rPr>
        <w:t>Home</w:t>
      </w:r>
    </w:p>
    <w:p w:rsidR="00E912CE" w:rsidRDefault="00E912CE" w:rsidP="00E912CE">
      <w:r>
        <w:t xml:space="preserve">Real Solution Analytics </w:t>
      </w:r>
    </w:p>
    <w:p w:rsidR="00E912CE" w:rsidRDefault="00E912CE" w:rsidP="00E912CE">
      <w:r>
        <w:t xml:space="preserve">We bring the power of data science and machine learning to every business </w:t>
      </w:r>
    </w:p>
    <w:p w:rsidR="00E912CE" w:rsidRPr="008102FE" w:rsidRDefault="00E912CE" w:rsidP="00E912CE">
      <w:pPr>
        <w:pStyle w:val="ListParagraph"/>
        <w:numPr>
          <w:ilvl w:val="0"/>
          <w:numId w:val="1"/>
        </w:numPr>
        <w:rPr>
          <w:b/>
        </w:rPr>
      </w:pPr>
      <w:r w:rsidRPr="008102FE">
        <w:rPr>
          <w:b/>
        </w:rPr>
        <w:t>Solutions</w:t>
      </w:r>
    </w:p>
    <w:p w:rsidR="00E912CE" w:rsidRPr="00C10F81" w:rsidRDefault="00C43185" w:rsidP="00C10F81">
      <w:pPr>
        <w:ind w:left="360"/>
        <w:rPr>
          <w:i/>
        </w:rPr>
      </w:pPr>
      <w:r>
        <w:t xml:space="preserve">  </w:t>
      </w:r>
      <w:r w:rsidR="008102FE" w:rsidRPr="00C10F81">
        <w:rPr>
          <w:i/>
        </w:rPr>
        <w:t>Data Science and machine learning</w:t>
      </w:r>
    </w:p>
    <w:p w:rsidR="008102FE" w:rsidRPr="00990E57" w:rsidRDefault="00990E57" w:rsidP="00990E57">
      <w:pPr>
        <w:ind w:left="1080"/>
      </w:pPr>
      <w:r w:rsidRPr="00990E57">
        <w:t xml:space="preserve">We use </w:t>
      </w:r>
      <w:r w:rsidRPr="00990E57">
        <w:t xml:space="preserve">data science and </w:t>
      </w:r>
      <w:r w:rsidRPr="00990E57">
        <w:t xml:space="preserve">machine learning tools and algorithms to help companies develop products and solutions. Our team has profound knowledge and experience in designing, implementing and integrating </w:t>
      </w:r>
      <w:r w:rsidRPr="00990E57">
        <w:t>machine learning</w:t>
      </w:r>
      <w:r w:rsidRPr="00990E57">
        <w:t xml:space="preserve"> solutions within the customer’s business environment.</w:t>
      </w:r>
    </w:p>
    <w:p w:rsidR="00990E57" w:rsidRDefault="00990E57" w:rsidP="00990E57">
      <w:pPr>
        <w:ind w:left="1080"/>
        <w:rPr>
          <w:rFonts w:ascii="Arial" w:hAnsi="Arial" w:cs="Arial"/>
          <w:color w:val="141414"/>
          <w:shd w:val="clear" w:color="auto" w:fill="FFFFFF"/>
        </w:rPr>
      </w:pPr>
      <w:r w:rsidRPr="00990E57">
        <w:rPr>
          <w:rFonts w:ascii="Arial" w:hAnsi="Arial" w:cs="Arial"/>
          <w:i/>
          <w:color w:val="141414"/>
          <w:u w:val="single"/>
          <w:shd w:val="clear" w:color="auto" w:fill="FFFFFF"/>
        </w:rPr>
        <w:t>Our team is experienced in</w:t>
      </w:r>
      <w:r>
        <w:rPr>
          <w:rFonts w:ascii="Arial" w:hAnsi="Arial" w:cs="Arial"/>
          <w:color w:val="141414"/>
          <w:shd w:val="clear" w:color="auto" w:fill="FFFFFF"/>
        </w:rPr>
        <w:t xml:space="preserve">: </w:t>
      </w:r>
    </w:p>
    <w:p w:rsidR="00990E57" w:rsidRPr="00990E57" w:rsidRDefault="00990E57" w:rsidP="00990E57">
      <w:pPr>
        <w:ind w:left="1440"/>
      </w:pPr>
      <w:r w:rsidRPr="00990E57">
        <w:t xml:space="preserve">Machin learning </w:t>
      </w:r>
    </w:p>
    <w:p w:rsidR="00990E57" w:rsidRPr="00990E57" w:rsidRDefault="00990E57" w:rsidP="00990E57">
      <w:pPr>
        <w:ind w:left="1440"/>
      </w:pPr>
      <w:r w:rsidRPr="00990E57">
        <w:t xml:space="preserve">Predictive modeling </w:t>
      </w:r>
    </w:p>
    <w:p w:rsidR="00990E57" w:rsidRDefault="00990E57" w:rsidP="00990E57">
      <w:pPr>
        <w:ind w:left="1440"/>
      </w:pPr>
      <w:r w:rsidRPr="00990E57">
        <w:t xml:space="preserve">Natural language processing and data automation </w:t>
      </w:r>
    </w:p>
    <w:p w:rsidR="00990E57" w:rsidRPr="00990E57" w:rsidRDefault="00990E57" w:rsidP="00C10F81">
      <w:pPr>
        <w:ind w:left="360"/>
        <w:rPr>
          <w:b/>
        </w:rPr>
      </w:pPr>
    </w:p>
    <w:p w:rsidR="00C43185" w:rsidRPr="00C10F81" w:rsidRDefault="00C43185" w:rsidP="00C10F81">
      <w:pPr>
        <w:ind w:left="360"/>
        <w:rPr>
          <w:i/>
        </w:rPr>
      </w:pPr>
      <w:r>
        <w:t xml:space="preserve">  </w:t>
      </w:r>
      <w:r w:rsidR="008102FE" w:rsidRPr="00C10F81">
        <w:rPr>
          <w:i/>
        </w:rPr>
        <w:t xml:space="preserve">Data Strategy Consulting </w:t>
      </w:r>
    </w:p>
    <w:p w:rsidR="008102FE" w:rsidRPr="00990E57" w:rsidRDefault="008102FE" w:rsidP="00C10F81">
      <w:pPr>
        <w:ind w:left="1080"/>
      </w:pPr>
      <w:r w:rsidRPr="00990E57">
        <w:t xml:space="preserve">Whether you’re just getting started with your data science project or have already implemented solutions, </w:t>
      </w:r>
      <w:r w:rsidRPr="00990E57">
        <w:t>Real Solution Analytics</w:t>
      </w:r>
      <w:r w:rsidRPr="00990E57">
        <w:t xml:space="preserve"> can help you get the most out of your investment. Our cross-functional team of data scientists, big data engineers and </w:t>
      </w:r>
      <w:r w:rsidRPr="00990E57">
        <w:t>software developers</w:t>
      </w:r>
      <w:r w:rsidRPr="00990E57">
        <w:t xml:space="preserve"> will provide data strategy consulting for you and will help you leve</w:t>
      </w:r>
      <w:r w:rsidRPr="00990E57">
        <w:t>rage your data and the latest</w:t>
      </w:r>
      <w:r w:rsidRPr="00990E57">
        <w:t xml:space="preserve"> technologies for business value.</w:t>
      </w:r>
    </w:p>
    <w:p w:rsidR="008102FE" w:rsidRPr="00C10F81" w:rsidRDefault="008102FE" w:rsidP="00C10F81">
      <w:pPr>
        <w:ind w:left="360"/>
        <w:rPr>
          <w:i/>
        </w:rPr>
      </w:pPr>
      <w:r>
        <w:t xml:space="preserve">   </w:t>
      </w:r>
      <w:r w:rsidRPr="00C10F81">
        <w:rPr>
          <w:i/>
        </w:rPr>
        <w:t>Big Data Consulting</w:t>
      </w:r>
    </w:p>
    <w:p w:rsidR="008102FE" w:rsidRDefault="008102FE" w:rsidP="00C10F81">
      <w:pPr>
        <w:ind w:left="1080"/>
      </w:pPr>
      <w:r w:rsidRPr="008102FE">
        <w:t>Our big data consulting and development services allow you to innovate, experiment with new tools,</w:t>
      </w:r>
      <w:bookmarkStart w:id="0" w:name="_GoBack"/>
      <w:bookmarkEnd w:id="0"/>
      <w:r w:rsidRPr="008102FE">
        <w:t xml:space="preserve"> explore new ways of leveraging data, and continuously optimize your big data solutions.</w:t>
      </w:r>
    </w:p>
    <w:p w:rsidR="00E912CE" w:rsidRDefault="008102FE" w:rsidP="00C10F81">
      <w:pPr>
        <w:ind w:left="1080"/>
      </w:pPr>
      <w:r w:rsidRPr="00C10F81">
        <w:rPr>
          <w:i/>
          <w:u w:val="single"/>
        </w:rPr>
        <w:t>Big Data consulting services includes</w:t>
      </w:r>
      <w:r>
        <w:t xml:space="preserve">: </w:t>
      </w:r>
    </w:p>
    <w:p w:rsidR="008102FE" w:rsidRDefault="008102FE" w:rsidP="00C10F81">
      <w:pPr>
        <w:ind w:left="1080"/>
      </w:pPr>
      <w:r>
        <w:tab/>
        <w:t xml:space="preserve">Data warehouse creating </w:t>
      </w:r>
    </w:p>
    <w:p w:rsidR="008102FE" w:rsidRDefault="008102FE" w:rsidP="00C10F81">
      <w:pPr>
        <w:ind w:left="1080"/>
      </w:pPr>
      <w:r>
        <w:tab/>
        <w:t xml:space="preserve">Data lake implementation </w:t>
      </w:r>
    </w:p>
    <w:p w:rsidR="008102FE" w:rsidRDefault="008102FE" w:rsidP="00C10F81">
      <w:pPr>
        <w:ind w:left="1080"/>
      </w:pPr>
      <w:r>
        <w:t xml:space="preserve"> </w:t>
      </w:r>
      <w:r>
        <w:tab/>
        <w:t xml:space="preserve">Advance analytics adoption </w:t>
      </w:r>
    </w:p>
    <w:p w:rsidR="008102FE" w:rsidRDefault="008102FE" w:rsidP="00C10F81">
      <w:pPr>
        <w:ind w:left="1080"/>
      </w:pPr>
      <w:r>
        <w:tab/>
        <w:t xml:space="preserve">Deployment and support </w:t>
      </w:r>
    </w:p>
    <w:p w:rsidR="008102FE" w:rsidRPr="00C10F81" w:rsidRDefault="008102FE" w:rsidP="00C10F81">
      <w:pPr>
        <w:ind w:left="1080"/>
        <w:rPr>
          <w:i/>
          <w:u w:val="single"/>
        </w:rPr>
      </w:pPr>
      <w:r w:rsidRPr="00C10F81">
        <w:rPr>
          <w:i/>
          <w:u w:val="single"/>
        </w:rPr>
        <w:t xml:space="preserve">Technologies </w:t>
      </w:r>
    </w:p>
    <w:p w:rsidR="008102FE" w:rsidRDefault="008102FE" w:rsidP="00C10F81">
      <w:pPr>
        <w:ind w:left="1080"/>
      </w:pPr>
      <w:r>
        <w:lastRenderedPageBreak/>
        <w:t xml:space="preserve">We use the best technologies available on the market, and we are constantly adding new ones </w:t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074420" cy="571500"/>
            <wp:effectExtent l="0" t="0" r="0" b="0"/>
            <wp:docPr id="30" name="Picture 30" descr="https://indatalabs.com/wp-content/uploads/2016/03/technologies-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indatalabs.com/wp-content/uploads/2016/03/technologies-spa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821180" cy="480060"/>
            <wp:effectExtent l="0" t="0" r="7620" b="0"/>
            <wp:docPr id="29" name="Picture 29" descr="https://indatalabs.com/wp-content/uploads/2016/03/technologies-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indatalabs.com/wp-content/uploads/2016/03/technologies-mongo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097280" cy="502920"/>
            <wp:effectExtent l="0" t="0" r="7620" b="0"/>
            <wp:docPr id="28" name="Picture 28" descr="https://indatalabs.com/wp-content/uploads/2016/03/technologies-kaf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indatalabs.com/wp-content/uploads/2016/03/technologies-kafk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607820" cy="381000"/>
            <wp:effectExtent l="0" t="0" r="0" b="0"/>
            <wp:docPr id="27" name="Picture 27" descr="https://indatalabs.com/wp-content/uploads/2016/03/technologies-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indatalabs.com/wp-content/uploads/2016/03/technologies-hado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325880" cy="449580"/>
            <wp:effectExtent l="0" t="0" r="7620" b="7620"/>
            <wp:docPr id="26" name="Picture 26" descr="https://indatalabs.com/wp-content/uploads/2016/03/technologies-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indatalabs.com/wp-content/uploads/2016/03/technologies-elas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600200" cy="426720"/>
            <wp:effectExtent l="0" t="0" r="0" b="0"/>
            <wp:docPr id="25" name="Picture 25" descr="https://indatalabs.com/wp-content/uploads/2016/03/technologies-postgre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indatalabs.com/wp-content/uploads/2016/03/technologies-postgresq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135380" cy="754380"/>
            <wp:effectExtent l="0" t="0" r="7620" b="7620"/>
            <wp:docPr id="24" name="Picture 24" descr="https://indatalabs.com/wp-content/uploads/2016/03/technologies-cassa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indatalabs.com/wp-content/uploads/2016/03/technologies-cassand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333500" cy="342900"/>
            <wp:effectExtent l="0" t="0" r="0" b="0"/>
            <wp:docPr id="23" name="Picture 23" descr="https://indatalabs.com/wp-content/uploads/2016/03/technologies-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indatalabs.com/wp-content/uploads/2016/03/technologies-dock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432560" cy="457200"/>
            <wp:effectExtent l="0" t="0" r="0" b="0"/>
            <wp:docPr id="22" name="Picture 22" descr="https://indatalabs.com/wp-content/uploads/2016/03/technologies-re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indatalabs.com/wp-content/uploads/2016/03/technologies-redi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Pr="008102FE" w:rsidRDefault="008102FE" w:rsidP="00C10F81">
      <w:pPr>
        <w:ind w:left="1440"/>
      </w:pPr>
      <w:r w:rsidRPr="008102FE">
        <w:drawing>
          <wp:inline distT="0" distB="0" distL="0" distR="0">
            <wp:extent cx="1066800" cy="678180"/>
            <wp:effectExtent l="0" t="0" r="0" b="7620"/>
            <wp:docPr id="21" name="Picture 21" descr="https://indatalabs.com/wp-content/uploads/2016/03/technologies-super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indatalabs.com/wp-content/uploads/2016/03/technologies-super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FE" w:rsidRDefault="008102FE" w:rsidP="008102FE">
      <w:pPr>
        <w:ind w:left="720"/>
      </w:pPr>
    </w:p>
    <w:p w:rsidR="00E912CE" w:rsidRPr="00C10F81" w:rsidRDefault="00E912CE" w:rsidP="00E912CE">
      <w:pPr>
        <w:pStyle w:val="ListParagraph"/>
        <w:numPr>
          <w:ilvl w:val="0"/>
          <w:numId w:val="1"/>
        </w:numPr>
        <w:rPr>
          <w:b/>
        </w:rPr>
      </w:pPr>
      <w:r w:rsidRPr="00C10F81">
        <w:rPr>
          <w:b/>
        </w:rPr>
        <w:t>Services</w:t>
      </w:r>
    </w:p>
    <w:p w:rsidR="00E912CE" w:rsidRDefault="00E912CE" w:rsidP="00E912CE"/>
    <w:p w:rsidR="00E912CE" w:rsidRPr="00C10F81" w:rsidRDefault="00E912CE" w:rsidP="00E912CE">
      <w:pPr>
        <w:pStyle w:val="ListParagraph"/>
        <w:numPr>
          <w:ilvl w:val="0"/>
          <w:numId w:val="1"/>
        </w:numPr>
        <w:rPr>
          <w:b/>
        </w:rPr>
      </w:pPr>
      <w:r w:rsidRPr="00C10F81">
        <w:rPr>
          <w:b/>
        </w:rPr>
        <w:t xml:space="preserve">About us </w:t>
      </w:r>
    </w:p>
    <w:p w:rsidR="00E912CE" w:rsidRDefault="00E912CE" w:rsidP="00E912CE">
      <w:r>
        <w:t>We are a profes</w:t>
      </w:r>
      <w:r w:rsidR="00A2087E">
        <w:t xml:space="preserve">sional services firm delivering software and technical solutions to companies who want to leverage data and machine learning algorithms for business values </w:t>
      </w:r>
    </w:p>
    <w:p w:rsidR="00A2087E" w:rsidRDefault="00A2087E" w:rsidP="00E912CE">
      <w:r>
        <w:lastRenderedPageBreak/>
        <w:t xml:space="preserve">Established in 2014 </w:t>
      </w:r>
    </w:p>
    <w:p w:rsidR="00E912CE" w:rsidRDefault="00A2087E" w:rsidP="00E912CE">
      <w:r>
        <w:t xml:space="preserve">Real solution analytics was founded by a Software developer and Statistician who brought years of experience in big data analytics, predictive analytics and machine learning to new venture to make it a success </w:t>
      </w:r>
    </w:p>
    <w:p w:rsidR="00E912CE" w:rsidRPr="00C10F81" w:rsidRDefault="00E912CE" w:rsidP="00E912CE">
      <w:pPr>
        <w:pStyle w:val="ListParagraph"/>
        <w:numPr>
          <w:ilvl w:val="0"/>
          <w:numId w:val="1"/>
        </w:numPr>
        <w:rPr>
          <w:b/>
        </w:rPr>
      </w:pPr>
      <w:r w:rsidRPr="00C10F81">
        <w:rPr>
          <w:b/>
        </w:rPr>
        <w:t xml:space="preserve">Contact </w:t>
      </w:r>
    </w:p>
    <w:p w:rsidR="00C43185" w:rsidRDefault="007D48AD">
      <w:r>
        <w:t xml:space="preserve">Cal US: (301)-793-7881 </w:t>
      </w:r>
    </w:p>
    <w:p w:rsidR="00C43185" w:rsidRDefault="00C43185">
      <w:r>
        <w:t xml:space="preserve">Email Us: </w:t>
      </w:r>
      <w:hyperlink r:id="rId15" w:history="1">
        <w:r w:rsidRPr="007870A2">
          <w:rPr>
            <w:rStyle w:val="Hyperlink"/>
          </w:rPr>
          <w:t>realsolutionanalytics@gmail.com</w:t>
        </w:r>
      </w:hyperlink>
    </w:p>
    <w:p w:rsidR="00C43185" w:rsidRDefault="00C43185">
      <w:r>
        <w:t xml:space="preserve">Follow us on LinkedIn – I will add the link </w:t>
      </w:r>
    </w:p>
    <w:p w:rsidR="00C43185" w:rsidRDefault="00C43185">
      <w:r>
        <w:t>Follow Us Facebook – I will add the link</w:t>
      </w:r>
    </w:p>
    <w:p w:rsidR="00C43185" w:rsidRDefault="00C43185">
      <w:r>
        <w:t xml:space="preserve">Check out GitHub – I will add the link </w:t>
      </w:r>
    </w:p>
    <w:p w:rsidR="00E912CE" w:rsidRDefault="007D48AD">
      <w:r>
        <w:t xml:space="preserve"> </w:t>
      </w:r>
    </w:p>
    <w:p w:rsidR="007D48AD" w:rsidRDefault="007D48AD"/>
    <w:sectPr w:rsidR="007D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F366D"/>
    <w:multiLevelType w:val="hybridMultilevel"/>
    <w:tmpl w:val="67D25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76270A"/>
    <w:multiLevelType w:val="multilevel"/>
    <w:tmpl w:val="B35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CE"/>
    <w:rsid w:val="005315D9"/>
    <w:rsid w:val="007D48AD"/>
    <w:rsid w:val="008102FE"/>
    <w:rsid w:val="00990E57"/>
    <w:rsid w:val="00A2087E"/>
    <w:rsid w:val="00C10F81"/>
    <w:rsid w:val="00C43185"/>
    <w:rsid w:val="00E912CE"/>
    <w:rsid w:val="00F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0A6C-1D86-4A2A-BAE2-A67C734B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realsolutionanalytics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Lebeta, Kalkidan (Contractor)</dc:creator>
  <cp:keywords/>
  <dc:description/>
  <cp:lastModifiedBy>Lebeta, Kalkidan (Contractor)</cp:lastModifiedBy>
  <cp:revision>3</cp:revision>
  <dcterms:created xsi:type="dcterms:W3CDTF">2019-03-07T14:34:00Z</dcterms:created>
  <dcterms:modified xsi:type="dcterms:W3CDTF">2019-03-07T15:46:00Z</dcterms:modified>
</cp:coreProperties>
</file>