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java.util.Comparator;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OrderQueue&lt;T&gt; extends QueueSecondary&lt;T&gt;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static &lt;T&gt; void insertInOrder(Queue&lt;T&gt; q, T x, Comparator&lt;T&gt; order)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assert q != null : "Violation of: q is not null";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assert order != null : "Violation of: order is not null";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Queue&lt;T&gt; tempQueue = q.newInstance();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while (q.length() &gt; 0 &amp;&amp; order.compare(x, q.front()) &gt; 0)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tempQueue.enqueue(q.dequeue());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tempQueue.enqueue(x);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while (q.length() &gt; 0)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tempQueue.enqueue(q.dequeue());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q.transferFrom(tempQueue);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void sort(Comparator&lt;T&gt; order)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assert order != null : "Violation of: order is not null";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Queue&lt;T&gt; sortedQueue = this.newInstance();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while (this.length() &gt; 0)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insertInOrder(sortedQueue, this.dequeue(), order);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this.transferFrom(sortedQueue);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