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static void simplifyIfElse(Statement s)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switch (s.kind())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case BLOCK: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int length = s.lengthOfBlock();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for (int i = 0; i &lt; length; i++)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Statement subStatement = s.removeFromBlock(i);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simplifyIfElse(subStatement);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s.addToBlock(i, subStatement);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case IF: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Statement subStatement = s.newInstance();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Statement.Condition condition = s.disassembleIf(subStatement);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simplifyIfElse(subStatement);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s.assembleIf(condition, subStatement);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case IF_ELSE: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Statement subStatementIf = s.newInstance();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Statement subStatementElse = s.newInstance();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Statement.Condition condition = s.disassembleIfElse(subStatementIf, subStatementElse);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switch (condition)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case NEXT_IS_NOT_EMPTY: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condition = Statement.Condition.NEXT_IS_EMPTY;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case NEXT_IS_NOT_ENEMY: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condition = Statement.Condition.NEXT_IS_ENEMY;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case NEXT_IS_NOT_FRIEND: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condition = Statement.Condition.NEXT_IS_FRIEND;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case NEXT_IS_NOT_WALL: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condition = Statement.Condition.NEXT_IS_WALL;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simplifyIfElse(subStatementIf);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simplifyIfElse(subStatementElse);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s.assembleIfElse(condition, subStatementIf, subStatementElse);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simplifyIfElse(subStatementIf);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simplifyIfElse(subStatementElse);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s.assembleIfElse(condition, subStatementElse, subStatementIf);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case WHILE: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Statement subStatement = s.newInstance();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Statement.Condition condition = s.disassembleWhile(subStatement);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simplifyIfElse(subStatement);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s.assembleWhile(condition, subStatement);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case CALL: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// No action needed for CALL statements because they do not contain any nested statements to process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default: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// This case will never occur because all kinds of statements are covered by the above cases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