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382" w:lineRule="exact"/>
        <w:ind w:left="1594" w:right="0" w:firstLine="0"/>
        <w:jc w:val="left"/>
        <w:rPr>
          <w:rFonts w:ascii="Times New Roman"/>
          <w:color w:val="000000"/>
          <w:spacing w:val="0"/>
          <w:sz w:val="32"/>
        </w:rPr>
      </w:pPr>
      <w:r>
        <w:bookmarkStart w:name="br1" w:id="br1"/>
      </w:r>
      <w:r>
        <w:bookmarkEnd w:id="br1"/>
      </w:r>
      <w:r>
        <w:rPr>
          <w:rFonts w:ascii="UBCQIM+" w:hAnsi="UBCQIM+" w:cs="UBCQIM+"/>
          <w:color w:val="000000"/>
          <w:spacing w:val="0"/>
          <w:sz w:val="32"/>
        </w:rPr>
        <w:t>自动驾驶数据记录系统密码检测研究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256" w:after="0" w:line="280" w:lineRule="exact"/>
        <w:ind w:left="48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FIHPM+FZDFS--GBK1-0" w:hAnsi="TFIHPM+FZDFS--GBK1-0" w:cs="TFIHPM+FZDFS--GBK1-0"/>
          <w:color w:val="000000"/>
          <w:spacing w:val="0"/>
          <w:sz w:val="24"/>
        </w:rPr>
        <w:t>检测室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4"/>
        </w:rPr>
        <w:t>杜少宇、李红芳、孙艺铭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38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SMAPB+FZHTK--GBK1-0" w:hAnsi="DSMAPB+FZHTK--GBK1-0" w:cs="DSMAPB+FZHTK--GBK1-0"/>
          <w:color w:val="000000"/>
          <w:spacing w:val="0"/>
          <w:sz w:val="28"/>
        </w:rPr>
        <w:t>摘要：</w:t>
      </w:r>
      <w:r>
        <w:rPr>
          <w:rFonts w:ascii="TFIHPM+FZDFS--GBK1-0" w:hAnsi="TFIHPM+FZDFS--GBK1-0" w:cs="TFIHPM+FZDFS--GBK1-0"/>
          <w:color w:val="000000"/>
          <w:spacing w:val="-2"/>
          <w:sz w:val="28"/>
        </w:rPr>
        <w:t>本案例阐述了一项开创性工作：如何从国家强制性标准中，衍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8"/>
          <w:sz w:val="28"/>
        </w:rPr>
        <w:t>生和构建全新的、可操作的《自动驾驶数据记录系统密码检测规范》。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案例详细分析了通过“产、学、研、检”协同攻关形成规范的具体做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法，总结了密码技术和汽车产业深入结合的经验和路径，提炼出对未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来智能网联汽车领域密码检测标准体系建设的重要启示和展望。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4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AOTRS+FZDHT--GBK1-0" w:hAnsi="RAOTRS+FZDHT--GBK1-0" w:cs="RAOTRS+FZDHT--GBK1-0"/>
          <w:color w:val="000000"/>
          <w:spacing w:val="0"/>
          <w:sz w:val="28"/>
        </w:rPr>
        <w:t>一、背景：强制性标准下的密码检测规范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7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自动驾驶是汽车产业变革的战略方向，随着智能网联汽车自动驾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驶功能的广泛应用和技术的日趋成熟，交通事故中的责任认定和原因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分析已成为行业监管机构、汽车制造商及消费者共同关注的焦点。为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应对自动驾驶车辆在事故场景下的数据取证与责任判定需求，我国参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3"/>
          <w:sz w:val="28"/>
        </w:rPr>
        <w:t>照国际先进经验，定于在</w:t>
      </w:r>
      <w:r>
        <w:rPr>
          <w:rFonts w:ascii="DejaVu Sans"/>
          <w:color w:val="000000"/>
          <w:spacing w:val="-23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2026</w:t>
      </w:r>
      <w:r>
        <w:rPr>
          <w:rFonts w:ascii="DejaVu Sans"/>
          <w:color w:val="000000"/>
          <w:spacing w:val="-35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年</w:t>
      </w:r>
      <w:r>
        <w:rPr>
          <w:rFonts w:ascii="DejaVu Sans"/>
          <w:color w:val="000000"/>
          <w:spacing w:val="-33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1</w:t>
      </w:r>
      <w:r>
        <w:rPr>
          <w:rFonts w:ascii="DejaVu Sans"/>
          <w:color w:val="000000"/>
          <w:spacing w:val="-35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月</w:t>
      </w:r>
      <w:r>
        <w:rPr>
          <w:rFonts w:ascii="DejaVu Sans"/>
          <w:color w:val="000000"/>
          <w:spacing w:val="-35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1</w:t>
      </w:r>
      <w:r>
        <w:rPr>
          <w:rFonts w:ascii="DejaVu Sans"/>
          <w:color w:val="000000"/>
          <w:spacing w:val="-35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-12"/>
          <w:sz w:val="28"/>
        </w:rPr>
        <w:t>日强制实施《智能网联汽车</w:t>
      </w:r>
      <w:r>
        <w:rPr>
          <w:rFonts w:ascii="DejaVu Sans"/>
          <w:color w:val="000000"/>
          <w:spacing w:val="63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5"/>
          <w:sz w:val="28"/>
        </w:rPr>
        <w:t>动驾驶数据记录系统》（</w:t>
      </w:r>
      <w:r>
        <w:rPr>
          <w:rFonts w:ascii="IMLWIV+TimesNewRomanPSMT"/>
          <w:color w:val="000000"/>
          <w:spacing w:val="-1"/>
          <w:sz w:val="28"/>
        </w:rPr>
        <w:t>GB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44497-2024</w:t>
      </w:r>
      <w:r>
        <w:rPr>
          <w:rFonts w:ascii="TFIHPM+FZDFS--GBK1-0" w:hAnsi="TFIHPM+FZDFS--GBK1-0" w:cs="TFIHPM+FZDFS--GBK1-0"/>
          <w:color w:val="000000"/>
          <w:spacing w:val="-5"/>
          <w:sz w:val="28"/>
        </w:rPr>
        <w:t>）标准。该标准要求自动驾驶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7"/>
          <w:sz w:val="28"/>
        </w:rPr>
        <w:t>车辆配备自动驾驶数据记录系统（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TFIHPM+FZDFS--GBK1-0" w:hAnsi="TFIHPM+FZDFS--GBK1-0" w:cs="TFIHPM+FZDFS--GBK1-0"/>
          <w:color w:val="000000"/>
          <w:spacing w:val="-27"/>
          <w:sz w:val="28"/>
        </w:rPr>
        <w:t>），用于在触发特定条件（如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碰撞）时，自动记录车辆状态、驾驶操作、环境感知等关键数据。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7"/>
          <w:sz w:val="28"/>
        </w:rPr>
        <w:t>这些关键数据如同车辆的“黑匣子”，是事故分析的“电子证人”，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其法律效力和技术公信力至关重要。然而，国家标准文本主要规定了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8"/>
          <w:sz w:val="28"/>
        </w:rPr>
        <w:t>“记录什么”，但对于“如何确保记录的数据不被篡改、伪造和泄露”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这一核心安全问题，仅提出了原则性的信息安全要求，即“自动驾驶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数据记录系统应具备安全启动功能，应保护自动驾驶数据记录系统的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可信根、引导加载程序、系统固件不被篡改，或被篡改后无法正常启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动”。这一要求虽指明了方向，却缺乏具体的密码应用技术指标、检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测方法和合规判据，导致：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03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2" w:id="br2"/>
      </w:r>
      <w:r>
        <w:bookmarkEnd w:id="br2"/>
      </w:r>
      <w:r>
        <w:rPr>
          <w:rFonts w:ascii="IMLWIV+TimesNewRomanPSMT"/>
          <w:color w:val="000000"/>
          <w:spacing w:val="1"/>
          <w:sz w:val="28"/>
        </w:rPr>
        <w:t>1.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司法效力存疑：若数据安全基础不牢，事故发生后提取的数据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在司法程序中可能因来源不明、完整性无法验证而丧失证据能力，无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法保障驾乘人员的合法权益。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2.</w:t>
      </w:r>
      <w:r>
        <w:rPr>
          <w:rFonts w:ascii="TFIHPM+FZDFS--GBK1-0" w:hAnsi="TFIHPM+FZDFS--GBK1-0" w:cs="TFIHPM+FZDFS--GBK1-0"/>
          <w:color w:val="000000"/>
          <w:spacing w:val="-10"/>
          <w:sz w:val="28"/>
        </w:rPr>
        <w:t>企业无所适从：车企在研发</w:t>
      </w:r>
      <w:r>
        <w:rPr>
          <w:rFonts w:ascii="DejaVu Sans"/>
          <w:color w:val="000000"/>
          <w:spacing w:val="-11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-10"/>
          <w:sz w:val="28"/>
        </w:rPr>
        <w:t>时，应使用何种密码算法？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密钥如何管理？安全芯片性能有何要求？缺乏统一规范。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3.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监管缺乏抓手：主管部门和检测机构在车辆型式认证和产品准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5"/>
          <w:sz w:val="28"/>
        </w:rPr>
        <w:t>入时，无法对</w:t>
      </w:r>
      <w:r>
        <w:rPr>
          <w:rFonts w:ascii="DejaVu Sans"/>
          <w:color w:val="000000"/>
          <w:spacing w:val="-4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-4"/>
          <w:sz w:val="28"/>
        </w:rPr>
        <w:t>的密码和信息安全性能进行客观、一致的评价，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存在监管真空。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密码应用尤其是完整性保护密码算法，可以为数据的真实性提供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可证实的保障，通过统一的检测方法验证密码技术应用的准确性，可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以为事故责任认定提供不可篡改的证据链，从而增强公众对自动驾驶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技术的信任，推动行业的规模化落地。因此，将原则性的信息安全要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求转化为可测量、可验证、可执行的密码检测规范，成为密码和汽车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产业打通标准落地“最后一公里”、筑牢自动驾驶数据安全基底的紧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迫任务。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4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AOTRS+FZDHT--GBK1-0" w:hAnsi="RAOTRS+FZDHT--GBK1-0" w:cs="RAOTRS+FZDHT--GBK1-0"/>
          <w:color w:val="000000"/>
          <w:spacing w:val="0"/>
          <w:sz w:val="28"/>
        </w:rPr>
        <w:t>二、难点与问题：从安全要求到安全实践的三大挑战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7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将宏观的信息安全要求细化为微观的检测规范，面临着多重复杂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挑战：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2"/>
          <w:sz w:val="28"/>
        </w:rPr>
        <w:t>1.</w:t>
      </w:r>
      <w:r>
        <w:rPr>
          <w:rFonts w:ascii="TFIHPM+FZDFS--GBK1-0" w:hAnsi="TFIHPM+FZDFS--GBK1-0" w:cs="TFIHPM+FZDFS--GBK1-0"/>
          <w:color w:val="000000"/>
          <w:spacing w:val="5"/>
          <w:sz w:val="28"/>
        </w:rPr>
        <w:t>技术实现复杂性与规范普适性的平衡难题：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5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5"/>
          <w:sz w:val="28"/>
        </w:rPr>
        <w:t>是一个实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8"/>
          <w:sz w:val="28"/>
        </w:rPr>
        <w:t>时系统，其计算资源、存储空间和功耗均受限。如何在有限的资源内，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实现国密算法（如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SM2</w:t>
      </w:r>
      <w:r>
        <w:rPr>
          <w:rFonts w:ascii="TFIHPM+FZDFS--GBK1-0" w:hAnsi="TFIHPM+FZDFS--GBK1-0" w:cs="TFIHPM+FZDFS--GBK1-0"/>
          <w:color w:val="000000"/>
          <w:spacing w:val="-18"/>
          <w:sz w:val="28"/>
        </w:rPr>
        <w:t>、</w:t>
      </w:r>
      <w:r>
        <w:rPr>
          <w:rFonts w:ascii="IMLWIV+TimesNewRomanPSMT"/>
          <w:color w:val="000000"/>
          <w:spacing w:val="0"/>
          <w:sz w:val="28"/>
        </w:rPr>
        <w:t>SM3</w:t>
      </w:r>
      <w:r>
        <w:rPr>
          <w:rFonts w:ascii="TFIHPM+FZDFS--GBK1-0" w:hAnsi="TFIHPM+FZDFS--GBK1-0" w:cs="TFIHPM+FZDFS--GBK1-0"/>
          <w:color w:val="000000"/>
          <w:spacing w:val="-21"/>
          <w:sz w:val="28"/>
        </w:rPr>
        <w:t>、</w:t>
      </w:r>
      <w:r>
        <w:rPr>
          <w:rFonts w:ascii="IMLWIV+TimesNewRomanPSMT"/>
          <w:color w:val="000000"/>
          <w:spacing w:val="0"/>
          <w:sz w:val="28"/>
        </w:rPr>
        <w:t>SM4</w:t>
      </w:r>
      <w:r>
        <w:rPr>
          <w:rFonts w:ascii="TFIHPM+FZDFS--GBK1-0" w:hAnsi="TFIHPM+FZDFS--GBK1-0" w:cs="TFIHPM+FZDFS--GBK1-0"/>
          <w:color w:val="000000"/>
          <w:spacing w:val="-5"/>
          <w:sz w:val="28"/>
        </w:rPr>
        <w:t>）的高效、稳定运行，并确保其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抗攻击能力，是一大技术挑战。同时，规范需兼顾不同车型、不同软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硬件平台的技术差异，尤其是在自动驾驶汽车商业化推广落地的观望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期，既要保证安全性底线，又不能“一刀切”扼杀技术创新，对规范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29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3" w:id="br3"/>
      </w:r>
      <w:r>
        <w:bookmarkEnd w:id="br3"/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的普适性和灵活性提出了极高要求。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2.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密钥全生命周期管理的安全闭环设计难题：密码安全的核心在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于密钥。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-8"/>
          <w:sz w:val="28"/>
        </w:rPr>
        <w:t>的密钥如何生成、存储、分发、使用、更新和销毁？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尤其是在车辆生产、下线检测、维修保养等复杂场景中，如何确保密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钥不被泄露？规范需要设计一个覆盖车辆“生老病死”全周期的密钥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管理方案，并定义出可在检测环节验证的关键控制点，同时需要以标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准化的出发点为宗旨，争取在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汽车产业形成最广泛的密码应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用和监管责任划分方案，这是一项极其复杂的系统工程。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3.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检测方法的可操作性与司法认可的衔接难题：检测规范最终要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服务于实验室的检测实践。如何设计具体的测试用例来模拟各种攻击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场景（如数据篡改、重放攻击、物理提取）？检测结果的判据如何设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定才能既严格又合理？更重要的是，检测结论能否得到交通管理、司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"/>
          <w:sz w:val="28"/>
        </w:rPr>
        <w:t>法鉴定等部门的认可，直接关系到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-2"/>
          <w:sz w:val="28"/>
        </w:rPr>
        <w:t>数据的法律地位，这要求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密码检测规范需要与司法证据规则相衔接。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6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AOTRS+FZDHT--GBK1-0" w:hAnsi="RAOTRS+FZDHT--GBK1-0" w:cs="RAOTRS+FZDHT--GBK1-0"/>
          <w:color w:val="000000"/>
          <w:spacing w:val="0"/>
          <w:sz w:val="28"/>
        </w:rPr>
        <w:t>三、主要做法：协同攻关，构建科学规范的“四步法”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商用密码检测认证中心、中汽研软件测试（天津）有限公司、深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圳引望智能技术有限公司、公安部交通管理科学研究所组成了“产、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学、研、检”核心团队，采用系统性方法，分四步构建了《自动驾驶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数据记录系统密码检测规范》草案。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5"/>
          <w:sz w:val="28"/>
        </w:rPr>
        <w:t>第一步：深度解构与需求映射。团队对</w:t>
      </w:r>
      <w:r>
        <w:rPr>
          <w:rFonts w:ascii="DejaVu Sans"/>
          <w:color w:val="000000"/>
          <w:spacing w:val="-11"/>
          <w:sz w:val="28"/>
        </w:rPr>
        <w:t xml:space="preserve"> </w:t>
      </w:r>
      <w:r>
        <w:rPr>
          <w:rFonts w:ascii="IMLWIV+TimesNewRomanPSMT"/>
          <w:color w:val="000000"/>
          <w:spacing w:val="-1"/>
          <w:sz w:val="28"/>
        </w:rPr>
        <w:t>GB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44497-2024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标准进行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了逐字逐句的研读，特别是对其中的数据元素、记录触发条件、存储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格式等进行了分析，识别出所有涉及数据安全性的隐含和显性需求，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并将其映射到密码技术的具体应用点上。例如，“精度、纬度”为敏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9"/>
          <w:sz w:val="28"/>
        </w:rPr>
        <w:t>感信息；“外部图像（包含人脸、车牌信息）、外部视频（包含人脸、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36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0" style="position:absolute;margin-left:131.350006103516pt;margin-top:216.5pt;z-index:-3;width:332.5pt;height:368.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TFIHPM+FZDFS--GBK1-0" w:hAnsi="TFIHPM+FZDFS--GBK1-0" w:cs="TFIHPM+FZDFS--GBK1-0"/>
          <w:color w:val="000000"/>
          <w:spacing w:val="-7"/>
          <w:sz w:val="28"/>
        </w:rPr>
        <w:t>车牌信息）”为重要数据；“防止数据篡改”对应“数字签名</w:t>
      </w:r>
      <w:r>
        <w:rPr>
          <w:rFonts w:ascii="IMLWIV+TimesNewRomanPSMT"/>
          <w:color w:val="000000"/>
          <w:spacing w:val="1"/>
          <w:sz w:val="28"/>
        </w:rPr>
        <w:t>/</w:t>
      </w:r>
      <w:r>
        <w:rPr>
          <w:rFonts w:ascii="TFIHPM+FZDFS--GBK1-0" w:hAnsi="TFIHPM+FZDFS--GBK1-0" w:cs="TFIHPM+FZDFS--GBK1-0"/>
          <w:color w:val="000000"/>
          <w:spacing w:val="3"/>
          <w:sz w:val="28"/>
        </w:rPr>
        <w:t>消息认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20"/>
          <w:sz w:val="28"/>
        </w:rPr>
        <w:t>证码”；“防止非授权访问”对应“数据加密存储”；“身份认证”对应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9"/>
          <w:sz w:val="28"/>
        </w:rPr>
        <w:t>“数字证书”。由此，形成了密码检测的初步需求清单。其中</w:t>
      </w:r>
      <w:r>
        <w:rPr>
          <w:rFonts w:ascii="DejaVu Sans"/>
          <w:color w:val="000000"/>
          <w:spacing w:val="-10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中记录数据的分类如表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IMLWIV+TimesNewRomanPSMT"/>
          <w:color w:val="000000"/>
          <w:spacing w:val="-1"/>
          <w:sz w:val="28"/>
        </w:rPr>
        <w:t>1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301" w:after="0" w:line="243" w:lineRule="exact"/>
        <w:ind w:left="129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AOTRS+FZDHT--GBK1-0" w:hAnsi="RAOTRS+FZDHT--GBK1-0" w:cs="RAOTRS+FZDHT--GBK1-0"/>
          <w:color w:val="000000"/>
          <w:spacing w:val="0"/>
          <w:sz w:val="21"/>
        </w:rPr>
        <w:t>表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IMLWIV+TimesNewRomanPS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RAOTRS+FZDHT--GBK1-0" w:hAnsi="RAOTRS+FZDHT--GBK1-0" w:cs="RAOTRS+FZDHT--GBK1-0"/>
          <w:color w:val="000000"/>
          <w:spacing w:val="0"/>
          <w:sz w:val="21"/>
        </w:rPr>
        <w:t>自动驾驶数据记录系统记录的数据元素及数据类型和频率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743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5"/>
          <w:sz w:val="28"/>
        </w:rPr>
        <w:t>第二步：技术攻关与方案优化。在仔细研读</w:t>
      </w:r>
      <w:r>
        <w:rPr>
          <w:rFonts w:ascii="DejaVu Sans"/>
          <w:color w:val="000000"/>
          <w:spacing w:val="-14"/>
          <w:sz w:val="28"/>
        </w:rPr>
        <w:t xml:space="preserve"> </w:t>
      </w:r>
      <w:r>
        <w:rPr>
          <w:rFonts w:ascii="IMLWIV+TimesNewRomanPSMT"/>
          <w:color w:val="000000"/>
          <w:spacing w:val="-1"/>
          <w:sz w:val="28"/>
        </w:rPr>
        <w:t>GB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44497-2024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1"/>
          <w:sz w:val="28"/>
        </w:rPr>
        <w:t>的基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础上，对其引用的重要标准进行逐字逐句研读，包括《汽车事件数据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7"/>
          <w:sz w:val="28"/>
        </w:rPr>
        <w:t>记录系统》（</w:t>
      </w:r>
      <w:r>
        <w:rPr>
          <w:rFonts w:ascii="IMLWIV+TimesNewRomanPSMT"/>
          <w:color w:val="000000"/>
          <w:spacing w:val="-1"/>
          <w:sz w:val="28"/>
        </w:rPr>
        <w:t>GB</w:t>
      </w:r>
      <w:r>
        <w:rPr>
          <w:rFonts w:ascii="DejaVu Sans"/>
          <w:color w:val="000000"/>
          <w:spacing w:val="20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39732-2020</w:t>
      </w:r>
      <w:r>
        <w:rPr>
          <w:rFonts w:ascii="TFIHPM+FZDFS--GBK1-0" w:hAnsi="TFIHPM+FZDFS--GBK1-0" w:cs="TFIHPM+FZDFS--GBK1-0"/>
          <w:color w:val="000000"/>
          <w:spacing w:val="5"/>
          <w:sz w:val="28"/>
        </w:rPr>
        <w:t>）、《汽车驾驶自动化分级》（</w:t>
      </w:r>
      <w:r>
        <w:rPr>
          <w:rFonts w:ascii="IMLWIV+TimesNewRomanPSMT"/>
          <w:color w:val="000000"/>
          <w:spacing w:val="0"/>
          <w:sz w:val="28"/>
        </w:rPr>
        <w:t>GB/T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0"/>
          <w:sz w:val="28"/>
        </w:rPr>
        <w:t>40429-2021</w:t>
      </w:r>
      <w:r>
        <w:rPr>
          <w:rFonts w:ascii="TFIHPM+FZDFS--GBK1-0" w:hAnsi="TFIHPM+FZDFS--GBK1-0" w:cs="TFIHPM+FZDFS--GBK1-0"/>
          <w:color w:val="000000"/>
          <w:spacing w:val="-2"/>
          <w:sz w:val="28"/>
        </w:rPr>
        <w:t>）等。一方面，考虑在资源受限环境下国产密码算法性能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5"/>
          <w:sz w:val="28"/>
        </w:rPr>
        <w:t>的适配，可以推动研发高性能、低功耗的安全芯片（</w:t>
      </w:r>
      <w:r>
        <w:rPr>
          <w:rFonts w:ascii="IMLWIV+TimesNewRomanPSMT"/>
          <w:color w:val="000000"/>
          <w:spacing w:val="2"/>
          <w:sz w:val="28"/>
        </w:rPr>
        <w:t>SE</w:t>
      </w:r>
      <w:r>
        <w:rPr>
          <w:rFonts w:ascii="TFIHPM+FZDFS--GBK1-0" w:hAnsi="TFIHPM+FZDFS--GBK1-0" w:cs="TFIHPM+FZDFS--GBK1-0"/>
          <w:color w:val="000000"/>
          <w:spacing w:val="5"/>
          <w:sz w:val="28"/>
        </w:rPr>
        <w:t>）或硬件安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6"/>
          <w:sz w:val="28"/>
        </w:rPr>
        <w:t>全模块（</w:t>
      </w:r>
      <w:r>
        <w:rPr>
          <w:rFonts w:ascii="IMLWIV+TimesNewRomanPSMT"/>
          <w:color w:val="000000"/>
          <w:spacing w:val="0"/>
          <w:sz w:val="28"/>
        </w:rPr>
        <w:t>HSM</w:t>
      </w:r>
      <w:r>
        <w:rPr>
          <w:rFonts w:ascii="TFIHPM+FZDFS--GBK1-0" w:hAnsi="TFIHPM+FZDFS--GBK1-0" w:cs="TFIHPM+FZDFS--GBK1-0"/>
          <w:color w:val="000000"/>
          <w:spacing w:val="-20"/>
          <w:sz w:val="28"/>
        </w:rPr>
        <w:t>）；另一方面，考虑</w:t>
      </w:r>
      <w:r>
        <w:rPr>
          <w:rFonts w:ascii="DejaVu Sans"/>
          <w:color w:val="000000"/>
          <w:spacing w:val="1"/>
          <w:sz w:val="28"/>
        </w:rPr>
        <w:t xml:space="preserve"> </w:t>
      </w:r>
      <w:r>
        <w:rPr>
          <w:rFonts w:ascii="IMLWIV+TimesNewRomanPSMT"/>
          <w:color w:val="000000"/>
          <w:spacing w:val="-1"/>
          <w:sz w:val="28"/>
        </w:rPr>
        <w:t>GB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39732-2020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中对碰撞性能的试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1" style="position:absolute;margin-left:88.9499969482422pt;margin-top:216.699996948242pt;z-index:-7;width:418.799987792969pt;height:321.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TFIHPM+FZDFS--GBK1-0" w:hAnsi="TFIHPM+FZDFS--GBK1-0" w:cs="TFIHPM+FZDFS--GBK1-0"/>
          <w:color w:val="000000"/>
          <w:spacing w:val="-3"/>
          <w:sz w:val="28"/>
        </w:rPr>
        <w:t>验要求，需要对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中密码应用的实现性能提出更高要求。为了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在保证安全强度的前提下提升效率，最终确定增加密码应用性能检测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项、兼顾安全与性能的基准技术路线，确定增加密码应用抗碰撞检测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"/>
          <w:sz w:val="28"/>
        </w:rPr>
        <w:t>项，为密码技术上车提供了全方位的技术指导。</w:t>
      </w:r>
      <w:r>
        <w:rPr>
          <w:rFonts w:ascii="IMLWIV+TimesNewRomanPSMT"/>
          <w:color w:val="000000"/>
          <w:spacing w:val="-1"/>
          <w:sz w:val="28"/>
        </w:rPr>
        <w:t>GB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44497-2024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1"/>
          <w:sz w:val="28"/>
        </w:rPr>
        <w:t>中的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规范性引用文件如图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IMLWIV+TimesNewRomanPSMT"/>
          <w:color w:val="000000"/>
          <w:spacing w:val="2"/>
          <w:sz w:val="28"/>
        </w:rPr>
        <w:t>1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6622" w:after="0" w:line="243" w:lineRule="exact"/>
        <w:ind w:left="247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AOTRS+FZDHT--GBK1-0" w:hAnsi="RAOTRS+FZDHT--GBK1-0" w:cs="RAOTRS+FZDHT--GBK1-0"/>
          <w:color w:val="000000"/>
          <w:spacing w:val="0"/>
          <w:sz w:val="21"/>
        </w:rPr>
        <w:t>图</w:t>
      </w:r>
      <w:r>
        <w:rPr>
          <w:rFonts w:ascii="DejaVu Sans"/>
          <w:color w:val="000000"/>
          <w:spacing w:val="38"/>
          <w:sz w:val="21"/>
        </w:rPr>
        <w:t xml:space="preserve"> </w:t>
      </w:r>
      <w:r>
        <w:rPr>
          <w:rFonts w:ascii="IMLWIV+TimesNewRomanPS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IMLWIV+TimesNewRomanPSMT"/>
          <w:color w:val="000000"/>
          <w:spacing w:val="0"/>
          <w:sz w:val="21"/>
        </w:rPr>
        <w:t>GB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IMLWIV+TimesNewRomanPSMT"/>
          <w:color w:val="000000"/>
          <w:spacing w:val="0"/>
          <w:sz w:val="21"/>
        </w:rPr>
        <w:t>44497-2024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RAOTRS+FZDHT--GBK1-0" w:hAnsi="RAOTRS+FZDHT--GBK1-0" w:cs="RAOTRS+FZDHT--GBK1-0"/>
          <w:color w:val="000000"/>
          <w:spacing w:val="0"/>
          <w:sz w:val="21"/>
        </w:rPr>
        <w:t>规范性引用文件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第三步：规范编制与要点细化。在技术方案成熟的基础上，规范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主体分为四大部分：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2"/>
          <w:sz w:val="28"/>
        </w:rPr>
        <w:t>密码总体检测：明确规定了必须使用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IMLWIV+TimesNewRomanPSMT"/>
          <w:color w:val="000000"/>
          <w:spacing w:val="-1"/>
          <w:sz w:val="28"/>
        </w:rPr>
        <w:t>SM2</w:t>
      </w:r>
      <w:r>
        <w:rPr>
          <w:rFonts w:ascii="DejaVu Sans"/>
          <w:color w:val="000000"/>
          <w:spacing w:val="-15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2"/>
          <w:sz w:val="28"/>
        </w:rPr>
        <w:t>等国产密码算法进行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3"/>
          <w:sz w:val="28"/>
        </w:rPr>
        <w:t>数字签名、</w:t>
      </w:r>
      <w:r>
        <w:rPr>
          <w:rFonts w:ascii="IMLWIV+TimesNewRomanPSMT"/>
          <w:color w:val="000000"/>
          <w:spacing w:val="-1"/>
          <w:sz w:val="28"/>
        </w:rPr>
        <w:t>SM3</w:t>
      </w:r>
      <w:r>
        <w:rPr>
          <w:rFonts w:ascii="DejaVu Sans"/>
          <w:color w:val="000000"/>
          <w:spacing w:val="-12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3"/>
          <w:sz w:val="28"/>
        </w:rPr>
        <w:t>等国产密码算法进行杂凑运算、</w:t>
      </w:r>
      <w:r>
        <w:rPr>
          <w:rFonts w:ascii="IMLWIV+TimesNewRomanPSMT"/>
          <w:color w:val="000000"/>
          <w:spacing w:val="-1"/>
          <w:sz w:val="28"/>
        </w:rPr>
        <w:t>SM4</w:t>
      </w:r>
      <w:r>
        <w:rPr>
          <w:rFonts w:ascii="DejaVu Sans"/>
          <w:color w:val="000000"/>
          <w:spacing w:val="-12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3"/>
          <w:sz w:val="28"/>
        </w:rPr>
        <w:t>等国产密码算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8"/>
          <w:sz w:val="28"/>
        </w:rPr>
        <w:t>法进行数据加密。规定密码算法应达到的安全强度等级、加密模式等。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密钥管理检测：提出按照不同数据类型进行密钥更新的方案。详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细规定了各级密钥的生成、存储、备份、销毁流程，并设定了关键检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6" w:id="br6"/>
      </w:r>
      <w:r>
        <w:bookmarkEnd w:id="br6"/>
      </w:r>
      <w:r>
        <w:rPr>
          <w:rFonts w:ascii="TFIHPM+FZDFS--GBK1-0" w:hAnsi="TFIHPM+FZDFS--GBK1-0" w:cs="TFIHPM+FZDFS--GBK1-0"/>
          <w:color w:val="000000"/>
          <w:spacing w:val="-29"/>
          <w:sz w:val="28"/>
        </w:rPr>
        <w:t>测项，如“对</w:t>
      </w:r>
      <w:r>
        <w:rPr>
          <w:rFonts w:ascii="DejaVu Sans"/>
          <w:color w:val="000000"/>
          <w:spacing w:val="10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中用于保护测绘数据的密钥更新情况进行检测，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1"/>
          <w:sz w:val="28"/>
        </w:rPr>
        <w:t>检测其是否定期进行更新”。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8"/>
          <w:sz w:val="28"/>
        </w:rPr>
        <w:t>数据安全、访问控制和固件安全检测：这是规范的可操作性核心。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9"/>
          <w:sz w:val="28"/>
        </w:rPr>
        <w:t>其中针对数据完整性，设计了“篡改检测”：检测人员尝试修改</w:t>
      </w:r>
      <w:r>
        <w:rPr>
          <w:rFonts w:ascii="DejaVu Sans"/>
          <w:color w:val="000000"/>
          <w:spacing w:val="0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存储的数据，然后验证其标签是否变化。所有测试用例均明确了通过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-1"/>
          <w:sz w:val="28"/>
        </w:rPr>
        <w:t>/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失败的客观判据。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性能检测：这是密码检测规范在汽车产品中的特性检测。设计包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20"/>
          <w:sz w:val="28"/>
        </w:rPr>
        <w:t>括“速率检测”（检测加解密和签名验签速率）、“触发时间检测”（检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12"/>
          <w:sz w:val="28"/>
        </w:rPr>
        <w:t>测密码模块功能的触发响应时间）、“耐撞性能检测”和“环境评价性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25"/>
          <w:sz w:val="28"/>
        </w:rPr>
        <w:t>检测”（与</w:t>
      </w:r>
      <w:r>
        <w:rPr>
          <w:rFonts w:ascii="DejaVu Sans"/>
          <w:color w:val="000000"/>
          <w:spacing w:val="9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3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4"/>
          <w:sz w:val="28"/>
        </w:rPr>
        <w:t>和汽车事件数据记录系统同等的汽车部件级碰撞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2"/>
          <w:sz w:val="28"/>
        </w:rPr>
        <w:t>和环境评价）在内的多层次检测方法。例如，对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中使用的密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码模块的电气性能、防尘防水性能、环境耐侯性、机械性能、化学负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荷、电磁兼容性能进行检测。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第四步：评审完善与共识凝聚。规范草案经过多轮内部评审，团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队详细咨询了汽车行业头部安全咨询公司、国内领先车企技术部门，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设置汽车领域责任专家，组织了数次研讨会广泛咨询各方意见，确保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2"/>
          <w:sz w:val="28"/>
        </w:rPr>
        <w:t>检测方法科学、记录可溯，为应用密码的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作为法定证据扫清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障碍。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6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AOTRS+FZDHT--GBK1-0" w:hAnsi="RAOTRS+FZDHT--GBK1-0" w:cs="RAOTRS+FZDHT--GBK1-0"/>
          <w:color w:val="000000"/>
          <w:spacing w:val="0"/>
          <w:sz w:val="28"/>
        </w:rPr>
        <w:t>四、成效与影响：多维赋能，奠定安全发展基石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《自动驾驶数据记录系统密码检测规范》的成功立项，是密码技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术维护社会正常运转和交易秩序，保障公民、法人和社会组织合法权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益重要作用的体现，是密码应用和汽车产业的有力结合。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0"/>
          <w:sz w:val="28"/>
        </w:rPr>
        <w:t>1.</w:t>
      </w:r>
      <w:r>
        <w:rPr>
          <w:rFonts w:ascii="TFIHPM+FZDFS--GBK1-0" w:hAnsi="TFIHPM+FZDFS--GBK1-0" w:cs="TFIHPM+FZDFS--GBK1-0"/>
          <w:color w:val="000000"/>
          <w:spacing w:val="21"/>
          <w:sz w:val="28"/>
        </w:rPr>
        <w:t>筑牢了数据安全防线，提升了事故溯源的公信力。规范为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-6"/>
          <w:sz w:val="28"/>
        </w:rPr>
        <w:t>数据提供了“防伪身份证”。经密码检测的</w:t>
      </w:r>
      <w:r>
        <w:rPr>
          <w:rFonts w:ascii="DejaVu Sans"/>
          <w:color w:val="000000"/>
          <w:spacing w:val="-10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DSSAD</w:t>
      </w:r>
      <w:r>
        <w:rPr>
          <w:rFonts w:ascii="TFIHPM+FZDFS--GBK1-0" w:hAnsi="TFIHPM+FZDFS--GBK1-0" w:cs="TFIHPM+FZDFS--GBK1-0"/>
          <w:color w:val="000000"/>
          <w:spacing w:val="2"/>
          <w:sz w:val="28"/>
        </w:rPr>
        <w:t>，其记录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29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7" w:id="br7"/>
      </w:r>
      <w:r>
        <w:bookmarkEnd w:id="br7"/>
      </w:r>
      <w:r>
        <w:rPr>
          <w:rFonts w:ascii="TFIHPM+FZDFS--GBK1-0" w:hAnsi="TFIHPM+FZDFS--GBK1-0" w:cs="TFIHPM+FZDFS--GBK1-0"/>
          <w:color w:val="000000"/>
          <w:spacing w:val="-3"/>
          <w:sz w:val="28"/>
        </w:rPr>
        <w:t>的数据具有不可否认性、完整性和机密性，在事故调查中可作为高可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信度的电子证据，极大提升了责任判定的准确性和效率，为智能驾驶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的公共安全提供了坚实保障，可以极大增强公众信心。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2.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践行了自主可控战略，推动了国密算法的规模化应用。规范强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制要求使用国密算法，是我国密码法在汽车领域的生动实践。它有力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拉动了国密算法在车规级芯片、嵌入式系统中的研发与应用，推动密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码检测机构提升部件级汽车密码产品检测能力，加速了其技术成熟和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生态建设，为构建自主可控的智能汽车网络安全体系奠定了坚实基础。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6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AOTRS+FZDHT--GBK1-0" w:hAnsi="RAOTRS+FZDHT--GBK1-0" w:cs="RAOTRS+FZDHT--GBK1-0"/>
          <w:color w:val="000000"/>
          <w:spacing w:val="1"/>
          <w:sz w:val="28"/>
        </w:rPr>
        <w:t>五、启示与展望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回顾规范立项过程，我们获得以下宝贵启示：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1.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前瞻布局是前提：在强制性标准出台之初，就应同步启动配套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检测规范的研究工作，做到“兵马未动，粮草先行”，确保标准一经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实施即有法可依、有章可循。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2.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协同创新是关键：面对跨学科、跨领域的复杂技术问题，必须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24"/>
          <w:sz w:val="28"/>
        </w:rPr>
        <w:t>打破壁垒，构建“产、学、研、检”乃至“管”（监管）、“用”（司法）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深度融合的协同创新体系，汇聚各方智慧共同攻坚克难。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3.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可操作性是指南：任何规范的生命力在于其可执行性。必须坚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持从实践中来、到实践中去的原则，确保每一条要求都能转化为清晰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6"/>
          <w:sz w:val="28"/>
        </w:rPr>
        <w:t>的检测动作和明确的判据，避免成为“空中楼阁”。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MLWIV+TimesNewRomanPSMT"/>
          <w:color w:val="000000"/>
          <w:spacing w:val="1"/>
          <w:sz w:val="28"/>
        </w:rPr>
        <w:t>4.</w:t>
      </w:r>
      <w:r>
        <w:rPr>
          <w:rFonts w:ascii="TFIHPM+FZDFS--GBK1-0" w:hAnsi="TFIHPM+FZDFS--GBK1-0" w:cs="TFIHPM+FZDFS--GBK1-0"/>
          <w:color w:val="000000"/>
          <w:spacing w:val="-1"/>
          <w:sz w:val="28"/>
        </w:rPr>
        <w:t>动态演进是常态：网络安全是攻防对抗的动态过程，密码技术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9"/>
          <w:sz w:val="28"/>
        </w:rPr>
        <w:t>和汽车产业也在不断发展。就在</w:t>
      </w:r>
      <w:r>
        <w:rPr>
          <w:rFonts w:ascii="DejaVu Sans"/>
          <w:color w:val="000000"/>
          <w:spacing w:val="-10"/>
          <w:sz w:val="28"/>
        </w:rPr>
        <w:t xml:space="preserve"> </w:t>
      </w:r>
      <w:r>
        <w:rPr>
          <w:rFonts w:ascii="IMLWIV+TimesNewRomanPSMT"/>
          <w:color w:val="000000"/>
          <w:spacing w:val="-1"/>
          <w:sz w:val="28"/>
        </w:rPr>
        <w:t>2025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年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IMLWIV+TimesNewRomanPSMT"/>
          <w:color w:val="000000"/>
          <w:spacing w:val="0"/>
          <w:sz w:val="28"/>
        </w:rPr>
        <w:t>9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月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IMLWIV+TimesNewRomanPSMT"/>
          <w:color w:val="000000"/>
          <w:spacing w:val="-1"/>
          <w:sz w:val="28"/>
        </w:rPr>
        <w:t>17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TFIHPM+FZDFS--GBK1-0" w:hAnsi="TFIHPM+FZDFS--GBK1-0" w:cs="TFIHPM+FZDFS--GBK1-0"/>
          <w:color w:val="000000"/>
          <w:spacing w:val="-25"/>
          <w:sz w:val="28"/>
        </w:rPr>
        <w:t>日，工信部发布了《智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能网联汽车组合驾驶辅助系统安全要求》强制性国家标准的征求意见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5"/>
          <w:sz w:val="28"/>
        </w:rPr>
        <w:t>稿，其中数据记录要求全部引用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IMLWIV+TimesNewRomanPSMT"/>
          <w:color w:val="000000"/>
          <w:spacing w:val="-1"/>
          <w:sz w:val="28"/>
        </w:rPr>
        <w:t>GB</w:t>
      </w:r>
      <w:r>
        <w:rPr>
          <w:rFonts w:ascii="DejaVu Sans"/>
          <w:color w:val="000000"/>
          <w:spacing w:val="-11"/>
          <w:sz w:val="28"/>
        </w:rPr>
        <w:t xml:space="preserve"> </w:t>
      </w:r>
      <w:r>
        <w:rPr>
          <w:rFonts w:ascii="IMLWIV+TimesNewRomanPSMT"/>
          <w:color w:val="000000"/>
          <w:spacing w:val="1"/>
          <w:sz w:val="28"/>
        </w:rPr>
        <w:t>44497-2024</w:t>
      </w:r>
      <w:r>
        <w:rPr>
          <w:rFonts w:ascii="TFIHPM+FZDFS--GBK1-0" w:hAnsi="TFIHPM+FZDFS--GBK1-0" w:cs="TFIHPM+FZDFS--GBK1-0"/>
          <w:color w:val="000000"/>
          <w:spacing w:val="-11"/>
          <w:sz w:val="28"/>
        </w:rPr>
        <w:t>，《自动驾驶数据记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录系统密码检测规范》可以对组合驾驶辅助系统的安全提供同样保障。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8" w:id="br8"/>
      </w:r>
      <w:r>
        <w:bookmarkEnd w:id="br8"/>
      </w:r>
      <w:r>
        <w:rPr>
          <w:rFonts w:ascii="TFIHPM+FZDFS--GBK1-0" w:hAnsi="TFIHPM+FZDFS--GBK1-0" w:cs="TFIHPM+FZDFS--GBK1-0"/>
          <w:color w:val="000000"/>
          <w:spacing w:val="0"/>
          <w:sz w:val="28"/>
        </w:rPr>
        <w:t>因此，检测规范不能是一成不变的，必须建立定期评估和更新机制，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与时俱进地应对新的安全威胁和技术挑战。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展望未来，随着智能网联汽车和自动驾驶向更高等级迈进，数据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记录的范围将更广、维度将更多，对数据安全与隐私保护的要求也将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愈发严苛。此外，涉及地理信息系统数据的密码保护也将发挥越来越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重要的作用。以《自动驾驶数据记录系统密码检测规范》为开篇，中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-3"/>
          <w:sz w:val="28"/>
        </w:rPr>
        <w:t>心同志将在更深入细致理解汽车标准的基础上，形成智能网联汽车密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码检测专题，不断完善和拓展汽车密码检测规范体系，为构建安全、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FIHPM+FZDFS--GBK1-0" w:hAnsi="TFIHPM+FZDFS--GBK1-0" w:cs="TFIHPM+FZDFS--GBK1-0"/>
          <w:color w:val="000000"/>
          <w:spacing w:val="0"/>
          <w:sz w:val="28"/>
        </w:rPr>
        <w:t>可靠、可信的智能网联汽车产业生态持续贡献力量。</w:t>
      </w:r>
      <w:r>
        <w:rPr>
          <w:rFonts w:ascii="Times New Roman"/>
          <w:color w:val="000000"/>
          <w:spacing w:val="0"/>
          <w:sz w:val="28"/>
        </w:rPr>
      </w:r>
    </w:p>
    <w:sectPr>
      <w:pgSz w:w="11900" w:h="16820"/>
      <w:pgMar w:top="1636" w:right="100" w:bottom="0" w:left="180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UBCQIM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78DAF5F6-0000-0000-0000-000000000000}"/>
  </w:font>
  <w:font w:name="TFIHPM+FZDFS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B3BAF53-0000-0000-0000-000000000000}"/>
  </w:font>
  <w:font w:name="DejaVu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DSMAPB+FZHT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692338DB-0000-0000-0000-000000000000}"/>
  </w:font>
  <w:font w:name="RAOTRS+FZDHT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28E94FA9-0000-0000-0000-000000000000}"/>
  </w:font>
  <w:font w:name="IMLWIV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AD0F56C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8</Pages>
  <Words>262</Words>
  <Characters>4178</Characters>
  <Application>Aspose</Application>
  <DocSecurity>0</DocSecurity>
  <Lines>0</Lines>
  <Paragraphs>153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4245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2026-09-03T10:31:37+08:00</dcterms:created>
  <dcterms:modified xmlns:xsi="http://www.w3.org/2001/XMLSchema-instance" xmlns:dcterms="http://purl.org/dc/terms/" xsi:type="dcterms:W3CDTF">2026-09-03T10:31:37+08:00</dcterms:modified>
</coreProperties>
</file>