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"/>
        <w:jc w:val="center"/>
      </w:pPr>
      <w:r>
        <w:rPr>
          <w:b/>
          <w:bCs/>
          <w:color w:val="1E3A5F"/>
          <w:sz w:val="34"/>
          <w:szCs w:val="34"/>
          <w:rFonts w:ascii="微软雅黑" w:cs="微软雅黑" w:eastAsia="微软雅黑" w:hAnsi="微软雅黑"/>
        </w:rPr>
        <w:t xml:space="preserve">监理现场管理系统 · 技术架构一页纸</w:t>
      </w:r>
    </w:p>
    <w:p>
      <w:pPr>
        <w:spacing w:before="0" w:after="160"/>
        <w:jc w:val="center"/>
      </w:pPr>
      <w:r>
        <w:rPr>
          <w:color w:val="7A7A7A"/>
          <w:sz w:val="18"/>
          <w:szCs w:val="18"/>
          <w:rFonts w:ascii="微软雅黑" w:cs="微软雅黑" w:eastAsia="微软雅黑" w:hAnsi="微软雅黑"/>
        </w:rPr>
        <w:t xml:space="preserve">汇报材料 ｜ 版本信息均取自 pom.xml / application.yml 实测识别</w:t>
      </w:r>
    </w:p>
    <w:p>
      <w:pPr>
        <w:spacing w:before="200" w:after="100"/>
      </w:pPr>
      <w:r>
        <w:rPr>
          <w:b/>
          <w:bCs/>
          <w:color w:val="2563EB"/>
          <w:sz w:val="24"/>
          <w:szCs w:val="24"/>
          <w:rFonts w:ascii="微软雅黑" w:cs="微软雅黑" w:eastAsia="微软雅黑" w:hAnsi="微软雅黑"/>
        </w:rPr>
        <w:t xml:space="preserve">■ </w:t>
      </w:r>
      <w:r>
        <w:rPr>
          <w:b/>
          <w:bCs/>
          <w:color w:val="2563EB"/>
          <w:sz w:val="24"/>
          <w:szCs w:val="24"/>
          <w:rFonts w:ascii="微软雅黑" w:cs="微软雅黑" w:eastAsia="微软雅黑" w:hAnsi="微软雅黑"/>
        </w:rPr>
        <w:t xml:space="preserve">一、技术栈总览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2"/>
          <w:insideV w:val="single" w:color="BFBFBF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6%"/>
            <w:shd w:fill="EAF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  <w:rFonts w:ascii="微软雅黑" w:cs="微软雅黑" w:eastAsia="微软雅黑" w:hAnsi="微软雅黑"/>
              </w:rPr>
              <w:t xml:space="preserve">层次</w:t>
            </w:r>
          </w:p>
        </w:tc>
        <w:tc>
          <w:tcPr>
            <w:tcW w:type="pct" w:w="34%"/>
            <w:shd w:fill="EAF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  <w:rFonts w:ascii="微软雅黑" w:cs="微软雅黑" w:eastAsia="微软雅黑" w:hAnsi="微软雅黑"/>
              </w:rPr>
              <w:t xml:space="preserve">技术选型</w:t>
            </w:r>
          </w:p>
        </w:tc>
        <w:tc>
          <w:tcPr>
            <w:tcW w:type="pct" w:w="24%"/>
            <w:shd w:fill="EAF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  <w:rFonts w:ascii="微软雅黑" w:cs="微软雅黑" w:eastAsia="微软雅黑" w:hAnsi="微软雅黑"/>
              </w:rPr>
              <w:t xml:space="preserve">版本</w:t>
            </w:r>
          </w:p>
        </w:tc>
        <w:tc>
          <w:tcPr>
            <w:tcW w:type="pct" w:w="26%"/>
            <w:shd w:fill="EAF1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sz w:val="20"/>
                <w:szCs w:val="20"/>
                <w:rFonts w:ascii="微软雅黑" w:cs="微软雅黑" w:eastAsia="微软雅黑" w:hAnsi="微软雅黑"/>
              </w:rPr>
              <w:t xml:space="preserve">通俗说明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Fonts w:ascii="微软雅黑" w:cs="微软雅黑" w:eastAsia="微软雅黑" w:hAnsi="微软雅黑"/>
              </w:rPr>
              <w:t xml:space="preserve">前端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原生 HTML / CSS / JavaScript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无框架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浏览器直接运行，简单可靠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Fonts w:ascii="微软雅黑" w:cs="微软雅黑" w:eastAsia="微软雅黑" w:hAnsi="微软雅黑"/>
              </w:rPr>
              <w:t xml:space="preserve">后端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Java + Spring Boot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Java 17 / SB 3.2.5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系统"大脑"，处理业务逻辑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Fonts w:ascii="微软雅黑" w:cs="微软雅黑" w:eastAsia="微软雅黑" w:hAnsi="微软雅黑"/>
              </w:rPr>
              <w:t xml:space="preserve">数据库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MySQL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8.0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存放业务数据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Fonts w:ascii="微软雅黑" w:cs="微软雅黑" w:eastAsia="微软雅黑" w:hAnsi="微软雅黑"/>
              </w:rPr>
              <w:t xml:space="preserve">服务器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Nginx + 阿里云 ECS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Nginx≥1.20 / Ubuntu 22.04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访问入口与请求转发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2563EB"/>
                <w:sz w:val="20"/>
                <w:szCs w:val="20"/>
                <w:rFonts w:ascii="微软雅黑" w:cs="微软雅黑" w:eastAsia="微软雅黑" w:hAnsi="微软雅黑"/>
              </w:rPr>
              <w:t xml:space="preserve">移动端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微信小程序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  <w:jc w:val="left"/>
            </w:pPr>
            <w:r>
              <w:rPr>
                <w:sz w:val="20"/>
                <w:szCs w:val="20"/>
                <w:rFonts w:ascii="微软雅黑" w:cs="微软雅黑" w:eastAsia="微软雅黑" w:hAnsi="微软雅黑"/>
              </w:rPr>
              <w:t xml:space="preserve">现场人员手机扫码即用</w:t>
            </w:r>
          </w:p>
        </w:tc>
      </w:tr>
    </w:tbl>
    <w:p>
      <w:pPr>
        <w:spacing w:before="120" w:after="60"/>
      </w:pPr>
      <w:r>
        <w:rPr>
          <w:b/>
          <w:bCs/>
          <w:rFonts w:ascii="微软雅黑" w:cs="微软雅黑" w:eastAsia="微软雅黑" w:hAnsi="微软雅黑"/>
        </w:rPr>
        <w:t xml:space="preserve">架构定性：</w:t>
      </w:r>
      <w:r>
        <w:rPr>
          <w:rFonts w:ascii="微软雅黑" w:cs="微软雅黑" w:eastAsia="微软雅黑" w:hAnsi="微软雅黑"/>
        </w:rPr>
        <w:t xml:space="preserve">前后端分离的 Web 应用，单机全栈部署（后端+数据库+Nginx+前端同处一台服务器），配套微信小程序。</w:t>
      </w:r>
    </w:p>
    <w:p>
      <w:pPr>
        <w:spacing w:before="200" w:after="100"/>
      </w:pPr>
      <w:r>
        <w:rPr>
          <w:b/>
          <w:bCs/>
          <w:color w:val="2563EB"/>
          <w:sz w:val="24"/>
          <w:szCs w:val="24"/>
          <w:rFonts w:ascii="微软雅黑" w:cs="微软雅黑" w:eastAsia="微软雅黑" w:hAnsi="微软雅黑"/>
        </w:rPr>
        <w:t xml:space="preserve">■ </w:t>
      </w:r>
      <w:r>
        <w:rPr>
          <w:b/>
          <w:bCs/>
          <w:color w:val="2563EB"/>
          <w:sz w:val="24"/>
          <w:szCs w:val="24"/>
          <w:rFonts w:ascii="微软雅黑" w:cs="微软雅黑" w:eastAsia="微软雅黑" w:hAnsi="微软雅黑"/>
        </w:rPr>
        <w:t xml:space="preserve">二、核心三问答复</w:t>
      </w:r>
    </w:p>
    <w:p>
      <w:pPr>
        <w:spacing w:after="60"/>
      </w:pPr>
      <w:r>
        <w:rPr>
          <w:color w:val="2563EB"/>
          <w:rFonts w:ascii="微软雅黑" w:cs="微软雅黑" w:eastAsia="微软雅黑" w:hAnsi="微软雅黑"/>
        </w:rPr>
        <w:t xml:space="preserve">• </w:t>
      </w:r>
      <w:r>
        <w:rPr>
          <w:b/>
          <w:bCs/>
          <w:rFonts w:ascii="微软雅黑" w:cs="微软雅黑" w:eastAsia="微软雅黑" w:hAnsi="微软雅黑"/>
        </w:rPr>
        <w:t xml:space="preserve">前端</w:t>
      </w:r>
      <w:r>
        <w:rPr>
          <w:rFonts w:ascii="微软雅黑" w:cs="微软雅黑" w:eastAsia="微软雅黑" w:hAnsi="微软雅黑"/>
        </w:rPr>
        <w:t xml:space="preserve">：原生 HTML/CSS/JavaScript，未使用 React / Vue / Angular 等框架；26 个页面 + 自研统一基座 app.js（登录、请求、安全、提示）。</w:t>
      </w:r>
    </w:p>
    <w:p>
      <w:pPr>
        <w:spacing w:after="60"/>
      </w:pPr>
      <w:r>
        <w:rPr>
          <w:color w:val="2563EB"/>
          <w:rFonts w:ascii="微软雅黑" w:cs="微软雅黑" w:eastAsia="微软雅黑" w:hAnsi="微软雅黑"/>
        </w:rPr>
        <w:t xml:space="preserve">• </w:t>
      </w:r>
      <w:r>
        <w:rPr>
          <w:b/>
          <w:bCs/>
          <w:rFonts w:ascii="微软雅黑" w:cs="微软雅黑" w:eastAsia="微软雅黑" w:hAnsi="微软雅黑"/>
        </w:rPr>
        <w:t xml:space="preserve">后端</w:t>
      </w:r>
      <w:r>
        <w:rPr>
          <w:rFonts w:ascii="微软雅黑" w:cs="微软雅黑" w:eastAsia="微软雅黑" w:hAnsi="微软雅黑"/>
        </w:rPr>
        <w:t xml:space="preserve">：Java 17 + Spring Boot 3.2.5，经典四层架构，RESTful API（前缀 /api，端口 8080）。</w:t>
      </w:r>
    </w:p>
    <w:p>
      <w:pPr>
        <w:spacing w:after="60"/>
      </w:pPr>
      <w:r>
        <w:rPr>
          <w:color w:val="2563EB"/>
          <w:rFonts w:ascii="微软雅黑" w:cs="微软雅黑" w:eastAsia="微软雅黑" w:hAnsi="微软雅黑"/>
        </w:rPr>
        <w:t xml:space="preserve">• </w:t>
      </w:r>
      <w:r>
        <w:rPr>
          <w:b/>
          <w:bCs/>
          <w:rFonts w:ascii="微软雅黑" w:cs="微软雅黑" w:eastAsia="微软雅黑" w:hAnsi="微软雅黑"/>
        </w:rPr>
        <w:t xml:space="preserve">数据库</w:t>
      </w:r>
      <w:r>
        <w:rPr>
          <w:rFonts w:ascii="微软雅黑" w:cs="微软雅黑" w:eastAsia="微软雅黑" w:hAnsi="微软雅黑"/>
        </w:rPr>
        <w:t xml:space="preserve">：MySQL 8.0（连接池 Druid 1.2.22，字符集 utf8mb4，核心 21 张表）。</w:t>
      </w:r>
    </w:p>
    <w:p>
      <w:pPr>
        <w:spacing w:before="200" w:after="100"/>
      </w:pPr>
      <w:r>
        <w:rPr>
          <w:b/>
          <w:bCs/>
          <w:color w:val="2563EB"/>
          <w:sz w:val="24"/>
          <w:szCs w:val="24"/>
          <w:rFonts w:ascii="微软雅黑" w:cs="微软雅黑" w:eastAsia="微软雅黑" w:hAnsi="微软雅黑"/>
        </w:rPr>
        <w:t xml:space="preserve">■ </w:t>
      </w:r>
      <w:r>
        <w:rPr>
          <w:b/>
          <w:bCs/>
          <w:color w:val="2563EB"/>
          <w:sz w:val="24"/>
          <w:szCs w:val="24"/>
          <w:rFonts w:ascii="微软雅黑" w:cs="微软雅黑" w:eastAsia="微软雅黑" w:hAnsi="微软雅黑"/>
        </w:rPr>
        <w:t xml:space="preserve">三、安全与质量保障（领导关注）</w:t>
      </w:r>
    </w:p>
    <w:p>
      <w:pPr>
        <w:spacing w:before="0" w:after="40"/>
      </w:pPr>
      <w:r>
        <w:rPr>
          <w:sz w:val="20"/>
          <w:szCs w:val="20"/>
          <w:rFonts w:ascii="微软雅黑" w:cs="微软雅黑" w:eastAsia="微软雅黑" w:hAnsi="微软雅黑"/>
        </w:rPr>
        <w:t xml:space="preserve">✅ BCrypt 密码加密存储    ✅ JWT 身份认证    ✅ HTTPS 强制加密传输</w:t>
      </w:r>
    </w:p>
    <w:p>
      <w:pPr>
        <w:spacing w:before="0" w:after="60"/>
      </w:pPr>
      <w:r>
        <w:rPr>
          <w:sz w:val="20"/>
          <w:szCs w:val="20"/>
          <w:rFonts w:ascii="微软雅黑" w:cs="微软雅黑" w:eastAsia="微软雅黑" w:hAnsi="微软雅黑"/>
        </w:rPr>
        <w:t xml:space="preserve">✅ 登录防暴力破解    ✅ XSS / 文件上传防护    ✅ 生产密钥环境变量隔离</w:t>
      </w:r>
    </w:p>
    <w:p>
      <w:pPr>
        <w:spacing w:before="200" w:after="100"/>
      </w:pPr>
      <w:r>
        <w:rPr>
          <w:b/>
          <w:bCs/>
          <w:color w:val="2563EB"/>
          <w:sz w:val="24"/>
          <w:szCs w:val="24"/>
          <w:rFonts w:ascii="微软雅黑" w:cs="微软雅黑" w:eastAsia="微软雅黑" w:hAnsi="微软雅黑"/>
        </w:rPr>
        <w:t xml:space="preserve">■ </w:t>
      </w:r>
      <w:r>
        <w:rPr>
          <w:b/>
          <w:bCs/>
          <w:color w:val="2563EB"/>
          <w:sz w:val="24"/>
          <w:szCs w:val="24"/>
          <w:rFonts w:ascii="微软雅黑" w:cs="微软雅黑" w:eastAsia="微软雅黑" w:hAnsi="微软雅黑"/>
        </w:rPr>
        <w:t xml:space="preserve">四、一句话总结</w:t>
      </w:r>
    </w:p>
    <w:p>
      <w:pPr>
        <w:spacing w:before="0" w:after="120"/>
      </w:pPr>
      <w:r>
        <w:rPr>
          <w:color w:val="1E3A5F"/>
          <w:rFonts w:ascii="微软雅黑" w:cs="微软雅黑" w:eastAsia="微软雅黑" w:hAnsi="微软雅黑"/>
        </w:rPr>
        <w:t xml:space="preserve">采用业界主流成熟的 Java Spring Boot + MySQL 后端 + 轻量纯静态前端，配套微信小程序，单机部署即可稳定支撑监理业务。选型以"稳定、易维护、低运维成本"为核心，适合单位内部长期使用。</w:t>
      </w:r>
    </w:p>
    <w:sectPr>
      <w:pgSz w:w="11906" w:h="16838" w:orient="portrait"/>
      <w:pgMar w:top="720" w:right="860" w:bottom="720" w:left="8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微软雅黑" w:cs="微软雅黑" w:eastAsia="微软雅黑" w:hAnsi="微软雅黑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2026-10-20T03:08:24.325Z</dcterms:created>
  <dcterms:modified xsi:type="dcterms:W3CDTF">2026-10-20T03:08:24.326Z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