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2.0 -->
  <w:body>
    <w:p w:rsidR="006B4578" w14:paraId="31F096F8" w14:textId="77777777">
      <w:pPr>
        <w:ind w:firstLine="0"/>
        <w:jc w:val="center"/>
      </w:pPr>
      <w:r>
        <w:rPr>
          <w:rFonts w:ascii="Times New Roman" w:eastAsia="宋体" w:hAnsi="Times New Roman"/>
          <w:b/>
          <w:sz w:val="32"/>
        </w:rPr>
        <w:t>摘</w:t>
      </w:r>
      <w:r>
        <w:rPr>
          <w:rFonts w:ascii="Times New Roman" w:eastAsia="宋体" w:hAnsi="Times New Roman"/>
          <w:b/>
          <w:sz w:val="32"/>
        </w:rPr>
        <w:t xml:space="preserve">    </w:t>
      </w:r>
      <w:r>
        <w:rPr>
          <w:rFonts w:ascii="Times New Roman" w:eastAsia="宋体" w:hAnsi="Times New Roman"/>
          <w:b/>
          <w:sz w:val="32"/>
        </w:rPr>
        <w:t>要</w:t>
      </w:r>
    </w:p>
    <w:p w:rsidR="006B4578" w14:paraId="75DC774A" w14:textId="77777777">
      <w:r>
        <w:rPr>
          <w:rFonts w:ascii="Times New Roman" w:eastAsia="宋体" w:hAnsi="Times New Roman"/>
        </w:rPr>
        <w:t>随着养老机构服务对象越来越多，老人档案、床位、生命体征、用药、照护任务、探访、风险评估等数据要在一个岗位之间不断传递。纸质登记以及分散的表格容易造成编号混用、状态不一致、难以追溯。本文按照实际项目代码来设计、实现智慧养老院管理系统。</w:t>
      </w:r>
    </w:p>
    <w:p w:rsidR="006B4578" w14:paraId="25D951DD" w14:textId="77777777">
      <w:r>
        <w:rPr>
          <w:rFonts w:ascii="Times New Roman" w:eastAsia="宋体" w:hAnsi="Times New Roman"/>
        </w:rPr>
        <w:t>系统用前后端分离架构。后端使用Java 21、Spring Boot 2.7.14、MyBatis-Plus开发，用MySQL存储业务数据；管理端使用Vue 3、TypeScript、Element Plus、ECharts来实现老人档案、床位、评估、探访、照护计划、统计报表、系统管理等功能；微信小程序给老人、家属、护理员、照护主管提供移动查询、体征录入、症状上报、用药、探访、任务和评估报告等功能。系统用数据库主键做内部关联标识，用入住编号做面向用户的业务标识，用统一响应、角色校验、状态约束、操作日志来保证业务一致性。</w:t>
      </w:r>
    </w:p>
    <w:p w:rsidR="006B4578" w14:paraId="1D26480E" w14:textId="77777777">
      <w:r>
        <w:rPr>
          <w:rFonts w:ascii="Times New Roman" w:eastAsia="宋体" w:hAnsi="Times New Roman"/>
        </w:rPr>
        <w:t>风险管理有两种，分别是标准量表评价和综合风险评价。标准量表包含跌倒、压疮、营养、认知、走失、抑郁、自伤、照护忽视这8个风险，综合评价则是根据健康史、健康检查、生命体征、异常事件、照护执行来确定风险等级及建议。测试结果表明，后端可以使用Maven编译，管理端和小程序关键流程一致，报告分享、编号展示、数据查询一致。</w:t>
      </w:r>
    </w:p>
    <w:p w:rsidR="006B4578" w14:paraId="60A70079" w14:textId="77777777">
      <w:pPr>
        <w:ind w:firstLine="0"/>
      </w:pPr>
      <w:r>
        <w:rPr>
          <w:rFonts w:ascii="Times New Roman" w:eastAsia="宋体" w:hAnsi="Times New Roman"/>
        </w:rPr>
        <w:t>关键词：智慧养老；</w:t>
      </w:r>
      <w:r>
        <w:rPr>
          <w:rFonts w:ascii="Times New Roman" w:eastAsia="宋体" w:hAnsi="Times New Roman"/>
        </w:rPr>
        <w:t>Spring Boot</w:t>
      </w:r>
      <w:r>
        <w:rPr>
          <w:rFonts w:ascii="Times New Roman" w:eastAsia="宋体" w:hAnsi="Times New Roman"/>
        </w:rPr>
        <w:t>；</w:t>
      </w:r>
      <w:r>
        <w:rPr>
          <w:rFonts w:ascii="Times New Roman" w:eastAsia="宋体" w:hAnsi="Times New Roman"/>
        </w:rPr>
        <w:t>Vue 3</w:t>
      </w:r>
      <w:r>
        <w:rPr>
          <w:rFonts w:ascii="Times New Roman" w:eastAsia="宋体" w:hAnsi="Times New Roman"/>
        </w:rPr>
        <w:t>；微信小程序；风险评估；养老院管理</w:t>
      </w:r>
    </w:p>
    <w:p w:rsidR="006B4578" w14:paraId="01CA156D" w14:textId="77777777">
      <w:r>
        <w:br w:type="page"/>
      </w:r>
    </w:p>
    <w:p w:rsidR="006B4578" w14:paraId="40A4A68D" w14:textId="77777777">
      <w:pPr>
        <w:ind w:firstLine="0"/>
        <w:jc w:val="center"/>
      </w:pPr>
      <w:r>
        <w:rPr>
          <w:rFonts w:ascii="Times New Roman" w:eastAsia="宋体" w:hAnsi="Times New Roman"/>
          <w:b/>
          <w:sz w:val="32"/>
        </w:rPr>
        <w:t>ABSTRACT</w:t>
      </w:r>
    </w:p>
    <w:p w:rsidR="006B4578" w14:paraId="079652A9" w14:textId="77777777">
      <w:r>
        <w:rPr>
          <w:rFonts w:ascii="Times New Roman" w:eastAsia="宋体" w:hAnsi="Times New Roman"/>
        </w:rPr>
        <w:t>随着住宅养老机构服务范围的扩大，居民档案、床位、生命体征、用药、护理工作、访问、风险评估等需要经过多个角色的交接。纸张表单、孤立的电子表格很容易造成不一致的标识、延迟的更新状态和较低的可追踪性。本文根据实际项目代码设计并实现智能老年人机构管理系统。</w:t>
      </w:r>
    </w:p>
    <w:p w:rsidR="006B4578" w14:paraId="2CEDC2EF" w14:textId="77777777">
      <w:r>
        <w:rPr>
          <w:rFonts w:ascii="Times New Roman" w:eastAsia="宋体" w:hAnsi="Times New Roman"/>
        </w:rPr>
        <w:t>系统采用的是前端、后端分离的结构。服务器使用Java 21、Spring Boot 2.7.14、MyBatis-Plus来开发，MySQL存储业务数据。行政客户端用Vue 3、TypeScript、Element Plus、ECharts。内部数据库标识符和用户面的入院编号不同，用统一响应、角色检查、状态限制、操作日志来保证一致性。内部数据库标识符与用户面的入院编号不同，用统一响应、角色检查、状态限制、操作日志来保证一致性。</w:t>
      </w:r>
    </w:p>
    <w:p w:rsidR="006B4578" w14:paraId="385C24BD" w14:textId="77777777">
      <w:r>
        <w:rPr>
          <w:rFonts w:ascii="Times New Roman" w:eastAsia="宋体" w:hAnsi="Times New Roman"/>
        </w:rPr>
        <w:t>Standardised Scale Assessments and All-encompassing Assessments for Risk Management. The eight grades of risk are: falls, pressure ulcers, malnutrition, cognitive decline, wandering, depression, self-harm and neglect. According to the tests for build and workflow, the main modules meet the requirements and are suitable for deployment.</w:t>
      </w:r>
    </w:p>
    <w:p w:rsidR="006B4578" w14:paraId="41FA3F4D" w14:textId="77777777">
      <w:pPr>
        <w:ind w:firstLine="0"/>
      </w:pPr>
      <w:r>
        <w:rPr>
          <w:rFonts w:ascii="Times New Roman" w:eastAsia="宋体" w:hAnsi="Times New Roman"/>
        </w:rPr>
        <w:t>Key words: smart elderly care; Spring Boot; Vue 3; WeChat Mini Program; risk assessment</w:t>
      </w:r>
    </w:p>
    <w:p w:rsidR="006B4578" w14:paraId="385B423E" w14:textId="77777777">
      <w:r>
        <w:br w:type="page"/>
      </w:r>
    </w:p>
    <w:p w:rsidR="006B4578" w14:paraId="20091320" w14:textId="77777777">
      <w:pPr>
        <w:ind w:firstLine="0"/>
        <w:jc w:val="center"/>
      </w:pPr>
      <w:r>
        <w:rPr>
          <w:rFonts w:ascii="Times New Roman" w:eastAsia="宋体" w:hAnsi="Times New Roman"/>
          <w:b/>
          <w:sz w:val="32"/>
        </w:rPr>
        <w:t>目</w:t>
      </w:r>
      <w:r>
        <w:rPr>
          <w:rFonts w:ascii="Times New Roman" w:eastAsia="宋体" w:hAnsi="Times New Roman"/>
          <w:b/>
          <w:sz w:val="32"/>
        </w:rPr>
        <w:t xml:space="preserve">    </w:t>
      </w:r>
      <w:r>
        <w:rPr>
          <w:rFonts w:ascii="Times New Roman" w:eastAsia="宋体" w:hAnsi="Times New Roman"/>
          <w:b/>
          <w:sz w:val="32"/>
        </w:rPr>
        <w:t>录</w:t>
      </w:r>
    </w:p>
    <w:p w:rsidR="0039740A" w14:paraId="3136E758" w14:textId="140838F9">
      <w:pPr>
        <w:pStyle w:val="TOC1"/>
        <w:tabs>
          <w:tab w:val="right" w:leader="dot" w:pos="9954"/>
        </w:tabs>
        <w:rPr>
          <w:rFonts w:eastAsiaTheme="minorEastAsia" w:hint="eastAsia"/>
          <w:noProof/>
          <w:color w:val="auto"/>
          <w:kern w:val="2"/>
          <w:sz w:val="22"/>
          <w:lang w:eastAsia="zh-CN"/>
          <w14:ligatures w14:val="standardContextual"/>
        </w:rPr>
      </w:pPr>
      <w:r>
        <w:fldChar w:fldCharType="begin"/>
      </w:r>
      <w:r>
        <w:instrText>TOC \o "1-3" \h \z \u</w:instrText>
      </w:r>
      <w:r>
        <w:fldChar w:fldCharType="separate"/>
      </w:r>
      <w:hyperlink w:anchor="_Toc242792191" w:history="1">
        <w:r w:rsidRPr="009F4AC8">
          <w:rPr>
            <w:rStyle w:val="Hyperlink"/>
            <w:rFonts w:ascii="宋体" w:eastAsia="宋体" w:hAnsi="宋体" w:cs="宋体" w:hint="eastAsia"/>
            <w:noProof/>
          </w:rPr>
          <w:t>第</w:t>
        </w:r>
        <w:r w:rsidRPr="009F4AC8">
          <w:rPr>
            <w:rStyle w:val="Hyperlink"/>
            <w:noProof/>
          </w:rPr>
          <w:t>1</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_Toc242792191 \h</w:instrText>
        </w:r>
        <w:r>
          <w:rPr>
            <w:rFonts w:hint="eastAsia"/>
            <w:noProof/>
            <w:webHidden/>
          </w:rPr>
          <w:instrText xml:space="preserve"> </w:instrText>
        </w:r>
        <w:r>
          <w:rPr>
            <w:rFonts w:hint="eastAsia"/>
            <w:noProof/>
            <w:webHidden/>
          </w:rPr>
          <w:fldChar w:fldCharType="separate"/>
        </w:r>
        <w:r>
          <w:rPr>
            <w:noProof/>
            <w:webHidden/>
          </w:rPr>
          <w:t>6</w:t>
        </w:r>
        <w:r>
          <w:rPr>
            <w:rFonts w:hint="eastAsia"/>
            <w:noProof/>
            <w:webHidden/>
          </w:rPr>
          <w:fldChar w:fldCharType="end"/>
        </w:r>
      </w:hyperlink>
    </w:p>
    <w:p w:rsidR="0039740A" w14:paraId="2255E992" w14:textId="7DF2A1F9">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2" w:history="1">
        <w:r w:rsidRPr="009F4AC8">
          <w:rPr>
            <w:rStyle w:val="Hyperlink"/>
            <w:noProof/>
          </w:rPr>
          <w:t xml:space="preserve">1.1 </w:t>
        </w:r>
        <w:r w:rsidRPr="009F4AC8">
          <w:rPr>
            <w:rStyle w:val="Hyperlink"/>
            <w:rFonts w:ascii="宋体" w:eastAsia="宋体" w:hAnsi="宋体" w:cs="宋体"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_Toc242792192 \h</w:instrText>
        </w:r>
        <w:r>
          <w:rPr>
            <w:rFonts w:hint="eastAsia"/>
            <w:noProof/>
            <w:webHidden/>
          </w:rPr>
          <w:instrText xml:space="preserve"> </w:instrText>
        </w:r>
        <w:r>
          <w:rPr>
            <w:rFonts w:hint="eastAsia"/>
            <w:noProof/>
            <w:webHidden/>
          </w:rPr>
          <w:fldChar w:fldCharType="separate"/>
        </w:r>
        <w:r>
          <w:rPr>
            <w:noProof/>
            <w:webHidden/>
          </w:rPr>
          <w:t>6</w:t>
        </w:r>
        <w:r>
          <w:rPr>
            <w:rFonts w:hint="eastAsia"/>
            <w:noProof/>
            <w:webHidden/>
          </w:rPr>
          <w:fldChar w:fldCharType="end"/>
        </w:r>
      </w:hyperlink>
    </w:p>
    <w:p w:rsidR="0039740A" w14:paraId="54EE4E45" w14:textId="183A57AE">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3" w:history="1">
        <w:r w:rsidRPr="009F4AC8">
          <w:rPr>
            <w:rStyle w:val="Hyperlink"/>
            <w:noProof/>
          </w:rPr>
          <w:t xml:space="preserve">1.2 </w:t>
        </w:r>
        <w:r w:rsidRPr="009F4AC8">
          <w:rPr>
            <w:rStyle w:val="Hyperlink"/>
            <w:rFonts w:ascii="宋体" w:eastAsia="宋体" w:hAnsi="宋体" w:cs="宋体"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_Toc242792193 \h</w:instrText>
        </w:r>
        <w:r>
          <w:rPr>
            <w:rFonts w:hint="eastAsia"/>
            <w:noProof/>
            <w:webHidden/>
          </w:rPr>
          <w:instrText xml:space="preserve"> </w:instrText>
        </w:r>
        <w:r>
          <w:rPr>
            <w:rFonts w:hint="eastAsia"/>
            <w:noProof/>
            <w:webHidden/>
          </w:rPr>
          <w:fldChar w:fldCharType="separate"/>
        </w:r>
        <w:r>
          <w:rPr>
            <w:noProof/>
            <w:webHidden/>
          </w:rPr>
          <w:t>6</w:t>
        </w:r>
        <w:r>
          <w:rPr>
            <w:rFonts w:hint="eastAsia"/>
            <w:noProof/>
            <w:webHidden/>
          </w:rPr>
          <w:fldChar w:fldCharType="end"/>
        </w:r>
      </w:hyperlink>
    </w:p>
    <w:p w:rsidR="0039740A" w14:paraId="553D8ACD" w14:textId="39825BEE">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4" w:history="1">
        <w:r w:rsidRPr="009F4AC8">
          <w:rPr>
            <w:rStyle w:val="Hyperlink"/>
            <w:noProof/>
          </w:rPr>
          <w:t xml:space="preserve">1.3 </w:t>
        </w:r>
        <w:r w:rsidRPr="009F4AC8">
          <w:rPr>
            <w:rStyle w:val="Hyperlink"/>
            <w:rFonts w:ascii="宋体" w:eastAsia="宋体" w:hAnsi="宋体" w:cs="宋体" w:hint="eastAsia"/>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_Toc242792194 \h</w:instrText>
        </w:r>
        <w:r>
          <w:rPr>
            <w:rFonts w:hint="eastAsia"/>
            <w:noProof/>
            <w:webHidden/>
          </w:rPr>
          <w:instrText xml:space="preserve"> </w:instrText>
        </w:r>
        <w:r>
          <w:rPr>
            <w:rFonts w:hint="eastAsia"/>
            <w:noProof/>
            <w:webHidden/>
          </w:rPr>
          <w:fldChar w:fldCharType="separate"/>
        </w:r>
        <w:r>
          <w:rPr>
            <w:noProof/>
            <w:webHidden/>
          </w:rPr>
          <w:t>7</w:t>
        </w:r>
        <w:r>
          <w:rPr>
            <w:rFonts w:hint="eastAsia"/>
            <w:noProof/>
            <w:webHidden/>
          </w:rPr>
          <w:fldChar w:fldCharType="end"/>
        </w:r>
      </w:hyperlink>
    </w:p>
    <w:p w:rsidR="0039740A" w14:paraId="3502BD3B" w14:textId="79265F26">
      <w:pPr>
        <w:pStyle w:val="TOC1"/>
        <w:tabs>
          <w:tab w:val="right" w:leader="dot" w:pos="9954"/>
        </w:tabs>
        <w:rPr>
          <w:rFonts w:eastAsiaTheme="minorEastAsia" w:hint="eastAsia"/>
          <w:noProof/>
          <w:color w:val="auto"/>
          <w:kern w:val="2"/>
          <w:sz w:val="22"/>
          <w:lang w:eastAsia="zh-CN"/>
          <w14:ligatures w14:val="standardContextual"/>
        </w:rPr>
      </w:pPr>
      <w:hyperlink w:anchor="_Toc242792195" w:history="1">
        <w:r w:rsidRPr="009F4AC8">
          <w:rPr>
            <w:rStyle w:val="Hyperlink"/>
            <w:rFonts w:ascii="宋体" w:eastAsia="宋体" w:hAnsi="宋体" w:cs="宋体" w:hint="eastAsia"/>
            <w:noProof/>
          </w:rPr>
          <w:t>第</w:t>
        </w:r>
        <w:r w:rsidRPr="009F4AC8">
          <w:rPr>
            <w:rStyle w:val="Hyperlink"/>
            <w:noProof/>
          </w:rPr>
          <w:t>2</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相关技术及理论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_Toc242792195 \h</w:instrText>
        </w:r>
        <w:r>
          <w:rPr>
            <w:rFonts w:hint="eastAsia"/>
            <w:noProof/>
            <w:webHidden/>
          </w:rPr>
          <w:instrText xml:space="preserve"> </w:instrText>
        </w:r>
        <w:r>
          <w:rPr>
            <w:rFonts w:hint="eastAsia"/>
            <w:noProof/>
            <w:webHidden/>
          </w:rPr>
          <w:fldChar w:fldCharType="separate"/>
        </w:r>
        <w:r>
          <w:rPr>
            <w:noProof/>
            <w:webHidden/>
          </w:rPr>
          <w:t>8</w:t>
        </w:r>
        <w:r>
          <w:rPr>
            <w:rFonts w:hint="eastAsia"/>
            <w:noProof/>
            <w:webHidden/>
          </w:rPr>
          <w:fldChar w:fldCharType="end"/>
        </w:r>
      </w:hyperlink>
    </w:p>
    <w:p w:rsidR="0039740A" w14:paraId="45224358" w14:textId="0C08B995">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6" w:history="1">
        <w:r w:rsidRPr="009F4AC8">
          <w:rPr>
            <w:rStyle w:val="Hyperlink"/>
            <w:noProof/>
          </w:rPr>
          <w:t xml:space="preserve">2.1 Spring Boot </w:t>
        </w:r>
        <w:r w:rsidRPr="009F4AC8">
          <w:rPr>
            <w:rStyle w:val="Hyperlink"/>
            <w:rFonts w:ascii="宋体" w:eastAsia="宋体" w:hAnsi="宋体" w:cs="宋体" w:hint="eastAsia"/>
            <w:noProof/>
          </w:rPr>
          <w:t>与</w:t>
        </w:r>
        <w:r w:rsidRPr="009F4AC8">
          <w:rPr>
            <w:rStyle w:val="Hyperlink"/>
            <w:noProof/>
          </w:rPr>
          <w:t xml:space="preserve"> REST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_Toc242792196 \h</w:instrText>
        </w:r>
        <w:r>
          <w:rPr>
            <w:rFonts w:hint="eastAsia"/>
            <w:noProof/>
            <w:webHidden/>
          </w:rPr>
          <w:instrText xml:space="preserve"> </w:instrText>
        </w:r>
        <w:r>
          <w:rPr>
            <w:rFonts w:hint="eastAsia"/>
            <w:noProof/>
            <w:webHidden/>
          </w:rPr>
          <w:fldChar w:fldCharType="separate"/>
        </w:r>
        <w:r>
          <w:rPr>
            <w:noProof/>
            <w:webHidden/>
          </w:rPr>
          <w:t>8</w:t>
        </w:r>
        <w:r>
          <w:rPr>
            <w:rFonts w:hint="eastAsia"/>
            <w:noProof/>
            <w:webHidden/>
          </w:rPr>
          <w:fldChar w:fldCharType="end"/>
        </w:r>
      </w:hyperlink>
    </w:p>
    <w:p w:rsidR="0039740A" w14:paraId="4E7E68AD" w14:textId="1538EDC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7" w:history="1">
        <w:r w:rsidRPr="009F4AC8">
          <w:rPr>
            <w:rStyle w:val="Hyperlink"/>
            <w:noProof/>
          </w:rPr>
          <w:t xml:space="preserve">2.2 MyBatis-Plus </w:t>
        </w:r>
        <w:r w:rsidRPr="009F4AC8">
          <w:rPr>
            <w:rStyle w:val="Hyperlink"/>
            <w:rFonts w:ascii="宋体" w:eastAsia="宋体" w:hAnsi="宋体" w:cs="宋体" w:hint="eastAsia"/>
            <w:noProof/>
          </w:rPr>
          <w:t>与</w:t>
        </w:r>
        <w:r w:rsidRPr="009F4AC8">
          <w:rPr>
            <w:rStyle w:val="Hyperlink"/>
            <w:noProof/>
          </w:rPr>
          <w:t xml:space="preserve">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_Toc242792197 \h</w:instrText>
        </w:r>
        <w:r>
          <w:rPr>
            <w:rFonts w:hint="eastAsia"/>
            <w:noProof/>
            <w:webHidden/>
          </w:rPr>
          <w:instrText xml:space="preserve"> </w:instrText>
        </w:r>
        <w:r>
          <w:rPr>
            <w:rFonts w:hint="eastAsia"/>
            <w:noProof/>
            <w:webHidden/>
          </w:rPr>
          <w:fldChar w:fldCharType="separate"/>
        </w:r>
        <w:r>
          <w:rPr>
            <w:noProof/>
            <w:webHidden/>
          </w:rPr>
          <w:t>8</w:t>
        </w:r>
        <w:r>
          <w:rPr>
            <w:rFonts w:hint="eastAsia"/>
            <w:noProof/>
            <w:webHidden/>
          </w:rPr>
          <w:fldChar w:fldCharType="end"/>
        </w:r>
      </w:hyperlink>
    </w:p>
    <w:p w:rsidR="0039740A" w14:paraId="6282894A" w14:textId="3EA942A5">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8" w:history="1">
        <w:r w:rsidRPr="009F4AC8">
          <w:rPr>
            <w:rStyle w:val="Hyperlink"/>
            <w:noProof/>
          </w:rPr>
          <w:t xml:space="preserve">2.3 Vue 3 </w:t>
        </w:r>
        <w:r w:rsidRPr="009F4AC8">
          <w:rPr>
            <w:rStyle w:val="Hyperlink"/>
            <w:rFonts w:ascii="宋体" w:eastAsia="宋体" w:hAnsi="宋体" w:cs="宋体" w:hint="eastAsia"/>
            <w:noProof/>
          </w:rPr>
          <w:t>管理端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_Toc242792198 \h</w:instrText>
        </w:r>
        <w:r>
          <w:rPr>
            <w:rFonts w:hint="eastAsia"/>
            <w:noProof/>
            <w:webHidden/>
          </w:rPr>
          <w:instrText xml:space="preserve"> </w:instrText>
        </w:r>
        <w:r>
          <w:rPr>
            <w:rFonts w:hint="eastAsia"/>
            <w:noProof/>
            <w:webHidden/>
          </w:rPr>
          <w:fldChar w:fldCharType="separate"/>
        </w:r>
        <w:r>
          <w:rPr>
            <w:noProof/>
            <w:webHidden/>
          </w:rPr>
          <w:t>9</w:t>
        </w:r>
        <w:r>
          <w:rPr>
            <w:rFonts w:hint="eastAsia"/>
            <w:noProof/>
            <w:webHidden/>
          </w:rPr>
          <w:fldChar w:fldCharType="end"/>
        </w:r>
      </w:hyperlink>
    </w:p>
    <w:p w:rsidR="0039740A" w14:paraId="44D9D0EC" w14:textId="74728A1B">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199" w:history="1">
        <w:r w:rsidRPr="009F4AC8">
          <w:rPr>
            <w:rStyle w:val="Hyperlink"/>
            <w:noProof/>
          </w:rPr>
          <w:t xml:space="preserve">2.4 </w:t>
        </w:r>
        <w:r w:rsidRPr="009F4AC8">
          <w:rPr>
            <w:rStyle w:val="Hyperlink"/>
            <w:rFonts w:ascii="宋体" w:eastAsia="宋体" w:hAnsi="宋体" w:cs="宋体" w:hint="eastAsia"/>
            <w:noProof/>
          </w:rPr>
          <w:t>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_Toc242792199 \h</w:instrText>
        </w:r>
        <w:r>
          <w:rPr>
            <w:rFonts w:hint="eastAsia"/>
            <w:noProof/>
            <w:webHidden/>
          </w:rPr>
          <w:instrText xml:space="preserve"> </w:instrText>
        </w:r>
        <w:r>
          <w:rPr>
            <w:rFonts w:hint="eastAsia"/>
            <w:noProof/>
            <w:webHidden/>
          </w:rPr>
          <w:fldChar w:fldCharType="separate"/>
        </w:r>
        <w:r>
          <w:rPr>
            <w:noProof/>
            <w:webHidden/>
          </w:rPr>
          <w:t>9</w:t>
        </w:r>
        <w:r>
          <w:rPr>
            <w:rFonts w:hint="eastAsia"/>
            <w:noProof/>
            <w:webHidden/>
          </w:rPr>
          <w:fldChar w:fldCharType="end"/>
        </w:r>
      </w:hyperlink>
    </w:p>
    <w:p w:rsidR="0039740A" w14:paraId="7330BCEE" w14:textId="6C1637FD">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00" w:history="1">
        <w:r w:rsidRPr="009F4AC8">
          <w:rPr>
            <w:rStyle w:val="Hyperlink"/>
            <w:noProof/>
          </w:rPr>
          <w:t xml:space="preserve">2.5 </w:t>
        </w:r>
        <w:r w:rsidRPr="009F4AC8">
          <w:rPr>
            <w:rStyle w:val="Hyperlink"/>
            <w:rFonts w:ascii="宋体" w:eastAsia="宋体" w:hAnsi="宋体" w:cs="宋体" w:hint="eastAsia"/>
            <w:noProof/>
          </w:rPr>
          <w:t>风险评估理论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_Toc242792200 \h</w:instrText>
        </w:r>
        <w:r>
          <w:rPr>
            <w:rFonts w:hint="eastAsia"/>
            <w:noProof/>
            <w:webHidden/>
          </w:rPr>
          <w:instrText xml:space="preserve"> </w:instrText>
        </w:r>
        <w:r>
          <w:rPr>
            <w:rFonts w:hint="eastAsia"/>
            <w:noProof/>
            <w:webHidden/>
          </w:rPr>
          <w:fldChar w:fldCharType="separate"/>
        </w:r>
        <w:r>
          <w:rPr>
            <w:noProof/>
            <w:webHidden/>
          </w:rPr>
          <w:t>10</w:t>
        </w:r>
        <w:r>
          <w:rPr>
            <w:rFonts w:hint="eastAsia"/>
            <w:noProof/>
            <w:webHidden/>
          </w:rPr>
          <w:fldChar w:fldCharType="end"/>
        </w:r>
      </w:hyperlink>
    </w:p>
    <w:p w:rsidR="0039740A" w14:paraId="2FCCF671" w14:textId="573BC802">
      <w:pPr>
        <w:pStyle w:val="TOC1"/>
        <w:tabs>
          <w:tab w:val="right" w:leader="dot" w:pos="9954"/>
        </w:tabs>
        <w:rPr>
          <w:rFonts w:eastAsiaTheme="minorEastAsia" w:hint="eastAsia"/>
          <w:noProof/>
          <w:color w:val="auto"/>
          <w:kern w:val="2"/>
          <w:sz w:val="22"/>
          <w:lang w:eastAsia="zh-CN"/>
          <w14:ligatures w14:val="standardContextual"/>
        </w:rPr>
      </w:pPr>
      <w:hyperlink w:anchor="_Toc242792201" w:history="1">
        <w:r w:rsidRPr="009F4AC8">
          <w:rPr>
            <w:rStyle w:val="Hyperlink"/>
            <w:rFonts w:ascii="宋体" w:eastAsia="宋体" w:hAnsi="宋体" w:cs="宋体" w:hint="eastAsia"/>
            <w:noProof/>
          </w:rPr>
          <w:t>第</w:t>
        </w:r>
        <w:r w:rsidRPr="009F4AC8">
          <w:rPr>
            <w:rStyle w:val="Hyperlink"/>
            <w:noProof/>
          </w:rPr>
          <w:t>3</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_Toc242792201 \h</w:instrText>
        </w:r>
        <w:r>
          <w:rPr>
            <w:rFonts w:hint="eastAsia"/>
            <w:noProof/>
            <w:webHidden/>
          </w:rPr>
          <w:instrText xml:space="preserve"> </w:instrText>
        </w:r>
        <w:r>
          <w:rPr>
            <w:rFonts w:hint="eastAsia"/>
            <w:noProof/>
            <w:webHidden/>
          </w:rPr>
          <w:fldChar w:fldCharType="separate"/>
        </w:r>
        <w:r>
          <w:rPr>
            <w:noProof/>
            <w:webHidden/>
          </w:rPr>
          <w:t>11</w:t>
        </w:r>
        <w:r>
          <w:rPr>
            <w:rFonts w:hint="eastAsia"/>
            <w:noProof/>
            <w:webHidden/>
          </w:rPr>
          <w:fldChar w:fldCharType="end"/>
        </w:r>
      </w:hyperlink>
    </w:p>
    <w:p w:rsidR="0039740A" w14:paraId="651709D1" w14:textId="3EBA5918">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02" w:history="1">
        <w:r w:rsidRPr="009F4AC8">
          <w:rPr>
            <w:rStyle w:val="Hyperlink"/>
            <w:noProof/>
          </w:rPr>
          <w:t xml:space="preserve">3.1 </w:t>
        </w:r>
        <w:r w:rsidRPr="009F4AC8">
          <w:rPr>
            <w:rStyle w:val="Hyperlink"/>
            <w:rFonts w:ascii="宋体" w:eastAsia="宋体" w:hAnsi="宋体" w:cs="宋体"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_Toc242792202 \h</w:instrText>
        </w:r>
        <w:r>
          <w:rPr>
            <w:rFonts w:hint="eastAsia"/>
            <w:noProof/>
            <w:webHidden/>
          </w:rPr>
          <w:instrText xml:space="preserve"> </w:instrText>
        </w:r>
        <w:r>
          <w:rPr>
            <w:rFonts w:hint="eastAsia"/>
            <w:noProof/>
            <w:webHidden/>
          </w:rPr>
          <w:fldChar w:fldCharType="separate"/>
        </w:r>
        <w:r>
          <w:rPr>
            <w:noProof/>
            <w:webHidden/>
          </w:rPr>
          <w:t>11</w:t>
        </w:r>
        <w:r>
          <w:rPr>
            <w:rFonts w:hint="eastAsia"/>
            <w:noProof/>
            <w:webHidden/>
          </w:rPr>
          <w:fldChar w:fldCharType="end"/>
        </w:r>
      </w:hyperlink>
    </w:p>
    <w:p w:rsidR="0039740A" w14:paraId="3FE07CAE" w14:textId="1A717D1E">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03" w:history="1">
        <w:r w:rsidRPr="009F4AC8">
          <w:rPr>
            <w:rStyle w:val="Hyperlink"/>
            <w:noProof/>
          </w:rPr>
          <w:t xml:space="preserve">3.1.1 </w:t>
        </w:r>
        <w:r w:rsidRPr="009F4AC8">
          <w:rPr>
            <w:rStyle w:val="Hyperlink"/>
            <w:rFonts w:ascii="宋体" w:eastAsia="宋体" w:hAnsi="宋体" w:cs="宋体"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_Toc242792203 \h</w:instrText>
        </w:r>
        <w:r>
          <w:rPr>
            <w:rFonts w:hint="eastAsia"/>
            <w:noProof/>
            <w:webHidden/>
          </w:rPr>
          <w:instrText xml:space="preserve"> </w:instrText>
        </w:r>
        <w:r>
          <w:rPr>
            <w:rFonts w:hint="eastAsia"/>
            <w:noProof/>
            <w:webHidden/>
          </w:rPr>
          <w:fldChar w:fldCharType="separate"/>
        </w:r>
        <w:r>
          <w:rPr>
            <w:noProof/>
            <w:webHidden/>
          </w:rPr>
          <w:t>11</w:t>
        </w:r>
        <w:r>
          <w:rPr>
            <w:rFonts w:hint="eastAsia"/>
            <w:noProof/>
            <w:webHidden/>
          </w:rPr>
          <w:fldChar w:fldCharType="end"/>
        </w:r>
      </w:hyperlink>
    </w:p>
    <w:p w:rsidR="0039740A" w14:paraId="221BEC50" w14:textId="4F2D0C66">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04" w:history="1">
        <w:r w:rsidRPr="009F4AC8">
          <w:rPr>
            <w:rStyle w:val="Hyperlink"/>
            <w:noProof/>
          </w:rPr>
          <w:t xml:space="preserve">3.1.2 </w:t>
        </w:r>
        <w:r w:rsidRPr="009F4AC8">
          <w:rPr>
            <w:rStyle w:val="Hyperlink"/>
            <w:rFonts w:ascii="宋体" w:eastAsia="宋体" w:hAnsi="宋体" w:cs="宋体"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_Toc242792204 \h</w:instrText>
        </w:r>
        <w:r>
          <w:rPr>
            <w:rFonts w:hint="eastAsia"/>
            <w:noProof/>
            <w:webHidden/>
          </w:rPr>
          <w:instrText xml:space="preserve"> </w:instrText>
        </w:r>
        <w:r>
          <w:rPr>
            <w:rFonts w:hint="eastAsia"/>
            <w:noProof/>
            <w:webHidden/>
          </w:rPr>
          <w:fldChar w:fldCharType="separate"/>
        </w:r>
        <w:r>
          <w:rPr>
            <w:noProof/>
            <w:webHidden/>
          </w:rPr>
          <w:t>11</w:t>
        </w:r>
        <w:r>
          <w:rPr>
            <w:rFonts w:hint="eastAsia"/>
            <w:noProof/>
            <w:webHidden/>
          </w:rPr>
          <w:fldChar w:fldCharType="end"/>
        </w:r>
      </w:hyperlink>
    </w:p>
    <w:p w:rsidR="0039740A" w14:paraId="24458F62" w14:textId="004C58C6">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05" w:history="1">
        <w:r w:rsidRPr="009F4AC8">
          <w:rPr>
            <w:rStyle w:val="Hyperlink"/>
            <w:noProof/>
          </w:rPr>
          <w:t xml:space="preserve">3.1.3 </w:t>
        </w:r>
        <w:r w:rsidRPr="009F4AC8">
          <w:rPr>
            <w:rStyle w:val="Hyperlink"/>
            <w:rFonts w:ascii="宋体" w:eastAsia="宋体" w:hAnsi="宋体" w:cs="宋体"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_Toc242792205 \h</w:instrText>
        </w:r>
        <w:r>
          <w:rPr>
            <w:rFonts w:hint="eastAsia"/>
            <w:noProof/>
            <w:webHidden/>
          </w:rPr>
          <w:instrText xml:space="preserve"> </w:instrText>
        </w:r>
        <w:r>
          <w:rPr>
            <w:rFonts w:hint="eastAsia"/>
            <w:noProof/>
            <w:webHidden/>
          </w:rPr>
          <w:fldChar w:fldCharType="separate"/>
        </w:r>
        <w:r>
          <w:rPr>
            <w:noProof/>
            <w:webHidden/>
          </w:rPr>
          <w:t>11</w:t>
        </w:r>
        <w:r>
          <w:rPr>
            <w:rFonts w:hint="eastAsia"/>
            <w:noProof/>
            <w:webHidden/>
          </w:rPr>
          <w:fldChar w:fldCharType="end"/>
        </w:r>
      </w:hyperlink>
    </w:p>
    <w:p w:rsidR="0039740A" w14:paraId="1B9A5FAC" w14:textId="05AC1523">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06" w:history="1">
        <w:r w:rsidRPr="009F4AC8">
          <w:rPr>
            <w:rStyle w:val="Hyperlink"/>
            <w:noProof/>
          </w:rPr>
          <w:t xml:space="preserve">3.2 </w:t>
        </w:r>
        <w:r w:rsidRPr="009F4AC8">
          <w:rPr>
            <w:rStyle w:val="Hyperlink"/>
            <w:rFonts w:ascii="宋体" w:eastAsia="宋体" w:hAnsi="宋体" w:cs="宋体" w:hint="eastAsia"/>
            <w:noProof/>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_Toc242792206 \h</w:instrText>
        </w:r>
        <w:r>
          <w:rPr>
            <w:rFonts w:hint="eastAsia"/>
            <w:noProof/>
            <w:webHidden/>
          </w:rPr>
          <w:instrText xml:space="preserve"> </w:instrText>
        </w:r>
        <w:r>
          <w:rPr>
            <w:rFonts w:hint="eastAsia"/>
            <w:noProof/>
            <w:webHidden/>
          </w:rPr>
          <w:fldChar w:fldCharType="separate"/>
        </w:r>
        <w:r>
          <w:rPr>
            <w:noProof/>
            <w:webHidden/>
          </w:rPr>
          <w:t>12</w:t>
        </w:r>
        <w:r>
          <w:rPr>
            <w:rFonts w:hint="eastAsia"/>
            <w:noProof/>
            <w:webHidden/>
          </w:rPr>
          <w:fldChar w:fldCharType="end"/>
        </w:r>
      </w:hyperlink>
    </w:p>
    <w:p w:rsidR="0039740A" w14:paraId="0C54FE63" w14:textId="46DA00B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07" w:history="1">
        <w:r w:rsidRPr="009F4AC8">
          <w:rPr>
            <w:rStyle w:val="Hyperlink"/>
            <w:noProof/>
          </w:rPr>
          <w:t xml:space="preserve">3.3 </w:t>
        </w:r>
        <w:r w:rsidRPr="009F4AC8">
          <w:rPr>
            <w:rStyle w:val="Hyperlink"/>
            <w:rFonts w:ascii="宋体" w:eastAsia="宋体" w:hAnsi="宋体" w:cs="宋体"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_Toc242792207 \h</w:instrText>
        </w:r>
        <w:r>
          <w:rPr>
            <w:rFonts w:hint="eastAsia"/>
            <w:noProof/>
            <w:webHidden/>
          </w:rPr>
          <w:instrText xml:space="preserve"> </w:instrText>
        </w:r>
        <w:r>
          <w:rPr>
            <w:rFonts w:hint="eastAsia"/>
            <w:noProof/>
            <w:webHidden/>
          </w:rPr>
          <w:fldChar w:fldCharType="separate"/>
        </w:r>
        <w:r>
          <w:rPr>
            <w:noProof/>
            <w:webHidden/>
          </w:rPr>
          <w:t>13</w:t>
        </w:r>
        <w:r>
          <w:rPr>
            <w:rFonts w:hint="eastAsia"/>
            <w:noProof/>
            <w:webHidden/>
          </w:rPr>
          <w:fldChar w:fldCharType="end"/>
        </w:r>
      </w:hyperlink>
    </w:p>
    <w:p w:rsidR="0039740A" w14:paraId="33AFD895" w14:textId="73432489">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08" w:history="1">
        <w:r w:rsidRPr="009F4AC8">
          <w:rPr>
            <w:rStyle w:val="Hyperlink"/>
            <w:noProof/>
          </w:rPr>
          <w:t xml:space="preserve">3.3.1 </w:t>
        </w:r>
        <w:r w:rsidRPr="009F4AC8">
          <w:rPr>
            <w:rStyle w:val="Hyperlink"/>
            <w:rFonts w:ascii="宋体" w:eastAsia="宋体" w:hAnsi="宋体" w:cs="宋体" w:hint="eastAsia"/>
            <w:noProof/>
          </w:rPr>
          <w:t>智能服务需求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_Toc242792208 \h</w:instrText>
        </w:r>
        <w:r>
          <w:rPr>
            <w:rFonts w:hint="eastAsia"/>
            <w:noProof/>
            <w:webHidden/>
          </w:rPr>
          <w:instrText xml:space="preserve"> </w:instrText>
        </w:r>
        <w:r>
          <w:rPr>
            <w:rFonts w:hint="eastAsia"/>
            <w:noProof/>
            <w:webHidden/>
          </w:rPr>
          <w:fldChar w:fldCharType="separate"/>
        </w:r>
        <w:r>
          <w:rPr>
            <w:noProof/>
            <w:webHidden/>
          </w:rPr>
          <w:t>13</w:t>
        </w:r>
        <w:r>
          <w:rPr>
            <w:rFonts w:hint="eastAsia"/>
            <w:noProof/>
            <w:webHidden/>
          </w:rPr>
          <w:fldChar w:fldCharType="end"/>
        </w:r>
      </w:hyperlink>
    </w:p>
    <w:p w:rsidR="0039740A" w14:paraId="7C14A3F1" w14:textId="5D7BF3CA">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09" w:history="1">
        <w:r w:rsidRPr="009F4AC8">
          <w:rPr>
            <w:rStyle w:val="Hyperlink"/>
            <w:noProof/>
          </w:rPr>
          <w:t xml:space="preserve">3.3.2 </w:t>
        </w:r>
        <w:r w:rsidRPr="009F4AC8">
          <w:rPr>
            <w:rStyle w:val="Hyperlink"/>
            <w:rFonts w:ascii="宋体" w:eastAsia="宋体" w:hAnsi="宋体" w:cs="宋体" w:hint="eastAsia"/>
            <w:noProof/>
          </w:rPr>
          <w:t>健康管理需求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_Toc242792209 \h</w:instrText>
        </w:r>
        <w:r>
          <w:rPr>
            <w:rFonts w:hint="eastAsia"/>
            <w:noProof/>
            <w:webHidden/>
          </w:rPr>
          <w:instrText xml:space="preserve"> </w:instrText>
        </w:r>
        <w:r>
          <w:rPr>
            <w:rFonts w:hint="eastAsia"/>
            <w:noProof/>
            <w:webHidden/>
          </w:rPr>
          <w:fldChar w:fldCharType="separate"/>
        </w:r>
        <w:r>
          <w:rPr>
            <w:noProof/>
            <w:webHidden/>
          </w:rPr>
          <w:t>13</w:t>
        </w:r>
        <w:r>
          <w:rPr>
            <w:rFonts w:hint="eastAsia"/>
            <w:noProof/>
            <w:webHidden/>
          </w:rPr>
          <w:fldChar w:fldCharType="end"/>
        </w:r>
      </w:hyperlink>
    </w:p>
    <w:p w:rsidR="0039740A" w14:paraId="3EE25042" w14:textId="17E9D52C">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10" w:history="1">
        <w:r w:rsidRPr="009F4AC8">
          <w:rPr>
            <w:rStyle w:val="Hyperlink"/>
            <w:noProof/>
          </w:rPr>
          <w:t xml:space="preserve">3.3.3 </w:t>
        </w:r>
        <w:r w:rsidRPr="009F4AC8">
          <w:rPr>
            <w:rStyle w:val="Hyperlink"/>
            <w:rFonts w:ascii="宋体" w:eastAsia="宋体" w:hAnsi="宋体" w:cs="宋体" w:hint="eastAsia"/>
            <w:noProof/>
          </w:rPr>
          <w:t>数据看板与后台管理需求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_Toc242792210 \h</w:instrText>
        </w:r>
        <w:r>
          <w:rPr>
            <w:rFonts w:hint="eastAsia"/>
            <w:noProof/>
            <w:webHidden/>
          </w:rPr>
          <w:instrText xml:space="preserve"> </w:instrText>
        </w:r>
        <w:r>
          <w:rPr>
            <w:rFonts w:hint="eastAsia"/>
            <w:noProof/>
            <w:webHidden/>
          </w:rPr>
          <w:fldChar w:fldCharType="separate"/>
        </w:r>
        <w:r>
          <w:rPr>
            <w:noProof/>
            <w:webHidden/>
          </w:rPr>
          <w:t>14</w:t>
        </w:r>
        <w:r>
          <w:rPr>
            <w:rFonts w:hint="eastAsia"/>
            <w:noProof/>
            <w:webHidden/>
          </w:rPr>
          <w:fldChar w:fldCharType="end"/>
        </w:r>
      </w:hyperlink>
    </w:p>
    <w:p w:rsidR="0039740A" w14:paraId="0B2DC9A0" w14:textId="2443E3B6">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11" w:history="1">
        <w:r w:rsidRPr="009F4AC8">
          <w:rPr>
            <w:rStyle w:val="Hyperlink"/>
            <w:noProof/>
          </w:rPr>
          <w:t xml:space="preserve">3.3.4 </w:t>
        </w:r>
        <w:r w:rsidRPr="009F4AC8">
          <w:rPr>
            <w:rStyle w:val="Hyperlink"/>
            <w:rFonts w:ascii="宋体" w:eastAsia="宋体" w:hAnsi="宋体" w:cs="宋体" w:hint="eastAsia"/>
            <w:noProof/>
          </w:rPr>
          <w:t>账户与会员需求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_Toc242792211 \h</w:instrText>
        </w:r>
        <w:r>
          <w:rPr>
            <w:rFonts w:hint="eastAsia"/>
            <w:noProof/>
            <w:webHidden/>
          </w:rPr>
          <w:instrText xml:space="preserve"> </w:instrText>
        </w:r>
        <w:r>
          <w:rPr>
            <w:rFonts w:hint="eastAsia"/>
            <w:noProof/>
            <w:webHidden/>
          </w:rPr>
          <w:fldChar w:fldCharType="separate"/>
        </w:r>
        <w:r>
          <w:rPr>
            <w:noProof/>
            <w:webHidden/>
          </w:rPr>
          <w:t>14</w:t>
        </w:r>
        <w:r>
          <w:rPr>
            <w:rFonts w:hint="eastAsia"/>
            <w:noProof/>
            <w:webHidden/>
          </w:rPr>
          <w:fldChar w:fldCharType="end"/>
        </w:r>
      </w:hyperlink>
    </w:p>
    <w:p w:rsidR="0039740A" w14:paraId="769CA3D6" w14:textId="5E99FC56">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12" w:history="1">
        <w:r w:rsidRPr="009F4AC8">
          <w:rPr>
            <w:rStyle w:val="Hyperlink"/>
            <w:noProof/>
          </w:rPr>
          <w:t xml:space="preserve">3.4 </w:t>
        </w:r>
        <w:r w:rsidRPr="009F4AC8">
          <w:rPr>
            <w:rStyle w:val="Hyperlink"/>
            <w:rFonts w:ascii="宋体" w:eastAsia="宋体" w:hAnsi="宋体" w:cs="宋体"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_Toc242792212 \h</w:instrText>
        </w:r>
        <w:r>
          <w:rPr>
            <w:rFonts w:hint="eastAsia"/>
            <w:noProof/>
            <w:webHidden/>
          </w:rPr>
          <w:instrText xml:space="preserve"> </w:instrText>
        </w:r>
        <w:r>
          <w:rPr>
            <w:rFonts w:hint="eastAsia"/>
            <w:noProof/>
            <w:webHidden/>
          </w:rPr>
          <w:fldChar w:fldCharType="separate"/>
        </w:r>
        <w:r>
          <w:rPr>
            <w:noProof/>
            <w:webHidden/>
          </w:rPr>
          <w:t>14</w:t>
        </w:r>
        <w:r>
          <w:rPr>
            <w:rFonts w:hint="eastAsia"/>
            <w:noProof/>
            <w:webHidden/>
          </w:rPr>
          <w:fldChar w:fldCharType="end"/>
        </w:r>
      </w:hyperlink>
    </w:p>
    <w:p w:rsidR="0039740A" w14:paraId="72464917" w14:textId="41A68291">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13" w:history="1">
        <w:r w:rsidRPr="009F4AC8">
          <w:rPr>
            <w:rStyle w:val="Hyperlink"/>
            <w:noProof/>
          </w:rPr>
          <w:t xml:space="preserve">3.5 </w:t>
        </w:r>
        <w:r w:rsidRPr="009F4AC8">
          <w:rPr>
            <w:rStyle w:val="Hyperlink"/>
            <w:rFonts w:ascii="宋体" w:eastAsia="宋体" w:hAnsi="宋体" w:cs="宋体" w:hint="eastAsia"/>
            <w:noProof/>
          </w:rPr>
          <w:t>功能需求与验收要点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_Toc242792213 \h</w:instrText>
        </w:r>
        <w:r>
          <w:rPr>
            <w:rFonts w:hint="eastAsia"/>
            <w:noProof/>
            <w:webHidden/>
          </w:rPr>
          <w:instrText xml:space="preserve"> </w:instrText>
        </w:r>
        <w:r>
          <w:rPr>
            <w:rFonts w:hint="eastAsia"/>
            <w:noProof/>
            <w:webHidden/>
          </w:rPr>
          <w:fldChar w:fldCharType="separate"/>
        </w:r>
        <w:r>
          <w:rPr>
            <w:noProof/>
            <w:webHidden/>
          </w:rPr>
          <w:t>15</w:t>
        </w:r>
        <w:r>
          <w:rPr>
            <w:rFonts w:hint="eastAsia"/>
            <w:noProof/>
            <w:webHidden/>
          </w:rPr>
          <w:fldChar w:fldCharType="end"/>
        </w:r>
      </w:hyperlink>
    </w:p>
    <w:p w:rsidR="0039740A" w14:paraId="0D6EFD68" w14:textId="0E22695D">
      <w:pPr>
        <w:pStyle w:val="TOC1"/>
        <w:tabs>
          <w:tab w:val="right" w:leader="dot" w:pos="9954"/>
        </w:tabs>
        <w:rPr>
          <w:rFonts w:eastAsiaTheme="minorEastAsia" w:hint="eastAsia"/>
          <w:noProof/>
          <w:color w:val="auto"/>
          <w:kern w:val="2"/>
          <w:sz w:val="22"/>
          <w:lang w:eastAsia="zh-CN"/>
          <w14:ligatures w14:val="standardContextual"/>
        </w:rPr>
      </w:pPr>
      <w:hyperlink w:anchor="_Toc242792214" w:history="1">
        <w:r w:rsidRPr="009F4AC8">
          <w:rPr>
            <w:rStyle w:val="Hyperlink"/>
            <w:rFonts w:ascii="宋体" w:eastAsia="宋体" w:hAnsi="宋体" w:cs="宋体" w:hint="eastAsia"/>
            <w:noProof/>
          </w:rPr>
          <w:t>第</w:t>
        </w:r>
        <w:r w:rsidRPr="009F4AC8">
          <w:rPr>
            <w:rStyle w:val="Hyperlink"/>
            <w:noProof/>
          </w:rPr>
          <w:t>4</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_Toc242792214 \h</w:instrText>
        </w:r>
        <w:r>
          <w:rPr>
            <w:rFonts w:hint="eastAsia"/>
            <w:noProof/>
            <w:webHidden/>
          </w:rPr>
          <w:instrText xml:space="preserve"> </w:instrText>
        </w:r>
        <w:r>
          <w:rPr>
            <w:rFonts w:hint="eastAsia"/>
            <w:noProof/>
            <w:webHidden/>
          </w:rPr>
          <w:fldChar w:fldCharType="separate"/>
        </w:r>
        <w:r>
          <w:rPr>
            <w:noProof/>
            <w:webHidden/>
          </w:rPr>
          <w:t>16</w:t>
        </w:r>
        <w:r>
          <w:rPr>
            <w:rFonts w:hint="eastAsia"/>
            <w:noProof/>
            <w:webHidden/>
          </w:rPr>
          <w:fldChar w:fldCharType="end"/>
        </w:r>
      </w:hyperlink>
    </w:p>
    <w:p w:rsidR="0039740A" w14:paraId="75FC309B" w14:textId="41990BD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15" w:history="1">
        <w:r w:rsidRPr="009F4AC8">
          <w:rPr>
            <w:rStyle w:val="Hyperlink"/>
            <w:noProof/>
          </w:rPr>
          <w:t xml:space="preserve">4.1 </w:t>
        </w:r>
        <w:r w:rsidRPr="009F4AC8">
          <w:rPr>
            <w:rStyle w:val="Hyperlink"/>
            <w:rFonts w:ascii="宋体" w:eastAsia="宋体" w:hAnsi="宋体" w:cs="宋体"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_Toc242792215 \h</w:instrText>
        </w:r>
        <w:r>
          <w:rPr>
            <w:rFonts w:hint="eastAsia"/>
            <w:noProof/>
            <w:webHidden/>
          </w:rPr>
          <w:instrText xml:space="preserve"> </w:instrText>
        </w:r>
        <w:r>
          <w:rPr>
            <w:rFonts w:hint="eastAsia"/>
            <w:noProof/>
            <w:webHidden/>
          </w:rPr>
          <w:fldChar w:fldCharType="separate"/>
        </w:r>
        <w:r>
          <w:rPr>
            <w:noProof/>
            <w:webHidden/>
          </w:rPr>
          <w:t>16</w:t>
        </w:r>
        <w:r>
          <w:rPr>
            <w:rFonts w:hint="eastAsia"/>
            <w:noProof/>
            <w:webHidden/>
          </w:rPr>
          <w:fldChar w:fldCharType="end"/>
        </w:r>
      </w:hyperlink>
    </w:p>
    <w:p w:rsidR="0039740A" w14:paraId="66E1A27E" w14:textId="4C8D12D3">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16" w:history="1">
        <w:r w:rsidRPr="009F4AC8">
          <w:rPr>
            <w:rStyle w:val="Hyperlink"/>
            <w:noProof/>
          </w:rPr>
          <w:t xml:space="preserve">4.2 </w:t>
        </w:r>
        <w:r w:rsidRPr="009F4AC8">
          <w:rPr>
            <w:rStyle w:val="Hyperlink"/>
            <w:rFonts w:ascii="宋体" w:eastAsia="宋体" w:hAnsi="宋体" w:cs="宋体" w:hint="eastAsia"/>
            <w:noProof/>
          </w:rPr>
          <w:t>核心模块功能设计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_Toc242792216 \h</w:instrText>
        </w:r>
        <w:r>
          <w:rPr>
            <w:rFonts w:hint="eastAsia"/>
            <w:noProof/>
            <w:webHidden/>
          </w:rPr>
          <w:instrText xml:space="preserve"> </w:instrText>
        </w:r>
        <w:r>
          <w:rPr>
            <w:rFonts w:hint="eastAsia"/>
            <w:noProof/>
            <w:webHidden/>
          </w:rPr>
          <w:fldChar w:fldCharType="separate"/>
        </w:r>
        <w:r>
          <w:rPr>
            <w:noProof/>
            <w:webHidden/>
          </w:rPr>
          <w:t>17</w:t>
        </w:r>
        <w:r>
          <w:rPr>
            <w:rFonts w:hint="eastAsia"/>
            <w:noProof/>
            <w:webHidden/>
          </w:rPr>
          <w:fldChar w:fldCharType="end"/>
        </w:r>
      </w:hyperlink>
    </w:p>
    <w:p w:rsidR="0039740A" w14:paraId="7923A319" w14:textId="45D36E89">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17" w:history="1">
        <w:r w:rsidRPr="009F4AC8">
          <w:rPr>
            <w:rStyle w:val="Hyperlink"/>
            <w:noProof/>
          </w:rPr>
          <w:t xml:space="preserve">4.3 </w:t>
        </w:r>
        <w:r w:rsidRPr="009F4AC8">
          <w:rPr>
            <w:rStyle w:val="Hyperlink"/>
            <w:rFonts w:ascii="宋体" w:eastAsia="宋体" w:hAnsi="宋体" w:cs="宋体" w:hint="eastAsia"/>
            <w:noProof/>
          </w:rPr>
          <w:t>关键业务流程设计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_Toc242792217 \h</w:instrText>
        </w:r>
        <w:r>
          <w:rPr>
            <w:rFonts w:hint="eastAsia"/>
            <w:noProof/>
            <w:webHidden/>
          </w:rPr>
          <w:instrText xml:space="preserve"> </w:instrText>
        </w:r>
        <w:r>
          <w:rPr>
            <w:rFonts w:hint="eastAsia"/>
            <w:noProof/>
            <w:webHidden/>
          </w:rPr>
          <w:fldChar w:fldCharType="separate"/>
        </w:r>
        <w:r>
          <w:rPr>
            <w:noProof/>
            <w:webHidden/>
          </w:rPr>
          <w:t>18</w:t>
        </w:r>
        <w:r>
          <w:rPr>
            <w:rFonts w:hint="eastAsia"/>
            <w:noProof/>
            <w:webHidden/>
          </w:rPr>
          <w:fldChar w:fldCharType="end"/>
        </w:r>
      </w:hyperlink>
    </w:p>
    <w:p w:rsidR="0039740A" w14:paraId="6734E26D" w14:textId="69B09885">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18" w:history="1">
        <w:r w:rsidRPr="009F4AC8">
          <w:rPr>
            <w:rStyle w:val="Hyperlink"/>
            <w:noProof/>
          </w:rPr>
          <w:t xml:space="preserve">4.4 </w:t>
        </w:r>
        <w:r w:rsidRPr="009F4AC8">
          <w:rPr>
            <w:rStyle w:val="Hyperlink"/>
            <w:rFonts w:ascii="宋体" w:eastAsia="宋体" w:hAnsi="宋体" w:cs="宋体"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_Toc242792218 \h</w:instrText>
        </w:r>
        <w:r>
          <w:rPr>
            <w:rFonts w:hint="eastAsia"/>
            <w:noProof/>
            <w:webHidden/>
          </w:rPr>
          <w:instrText xml:space="preserve"> </w:instrText>
        </w:r>
        <w:r>
          <w:rPr>
            <w:rFonts w:hint="eastAsia"/>
            <w:noProof/>
            <w:webHidden/>
          </w:rPr>
          <w:fldChar w:fldCharType="separate"/>
        </w:r>
        <w:r>
          <w:rPr>
            <w:noProof/>
            <w:webHidden/>
          </w:rPr>
          <w:t>19</w:t>
        </w:r>
        <w:r>
          <w:rPr>
            <w:rFonts w:hint="eastAsia"/>
            <w:noProof/>
            <w:webHidden/>
          </w:rPr>
          <w:fldChar w:fldCharType="end"/>
        </w:r>
      </w:hyperlink>
    </w:p>
    <w:p w:rsidR="0039740A" w14:paraId="72DF629C" w14:textId="1B87424C">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19" w:history="1">
        <w:r w:rsidRPr="009F4AC8">
          <w:rPr>
            <w:rStyle w:val="Hyperlink"/>
            <w:noProof/>
          </w:rPr>
          <w:t xml:space="preserve">4.4.1 </w:t>
        </w:r>
        <w:r w:rsidRPr="009F4AC8">
          <w:rPr>
            <w:rStyle w:val="Hyperlink"/>
            <w:rFonts w:ascii="宋体" w:eastAsia="宋体" w:hAnsi="宋体" w:cs="宋体" w:hint="eastAsia"/>
            <w:noProof/>
          </w:rPr>
          <w:t>核心实体关系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_Toc242792219 \h</w:instrText>
        </w:r>
        <w:r>
          <w:rPr>
            <w:rFonts w:hint="eastAsia"/>
            <w:noProof/>
            <w:webHidden/>
          </w:rPr>
          <w:instrText xml:space="preserve"> </w:instrText>
        </w:r>
        <w:r>
          <w:rPr>
            <w:rFonts w:hint="eastAsia"/>
            <w:noProof/>
            <w:webHidden/>
          </w:rPr>
          <w:fldChar w:fldCharType="separate"/>
        </w:r>
        <w:r>
          <w:rPr>
            <w:noProof/>
            <w:webHidden/>
          </w:rPr>
          <w:t>19</w:t>
        </w:r>
        <w:r>
          <w:rPr>
            <w:rFonts w:hint="eastAsia"/>
            <w:noProof/>
            <w:webHidden/>
          </w:rPr>
          <w:fldChar w:fldCharType="end"/>
        </w:r>
      </w:hyperlink>
    </w:p>
    <w:p w:rsidR="0039740A" w14:paraId="7ED6F3E7" w14:textId="3C4FB45D">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20" w:history="1">
        <w:r w:rsidRPr="009F4AC8">
          <w:rPr>
            <w:rStyle w:val="Hyperlink"/>
            <w:noProof/>
          </w:rPr>
          <w:t xml:space="preserve">4.4.2 </w:t>
        </w:r>
        <w:r w:rsidRPr="009F4AC8">
          <w:rPr>
            <w:rStyle w:val="Hyperlink"/>
            <w:rFonts w:ascii="宋体" w:eastAsia="宋体" w:hAnsi="宋体" w:cs="宋体" w:hint="eastAsia"/>
            <w:noProof/>
          </w:rPr>
          <w:t>主要数据表设计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_Toc242792220 \h</w:instrText>
        </w:r>
        <w:r>
          <w:rPr>
            <w:rFonts w:hint="eastAsia"/>
            <w:noProof/>
            <w:webHidden/>
          </w:rPr>
          <w:instrText xml:space="preserve"> </w:instrText>
        </w:r>
        <w:r>
          <w:rPr>
            <w:rFonts w:hint="eastAsia"/>
            <w:noProof/>
            <w:webHidden/>
          </w:rPr>
          <w:fldChar w:fldCharType="separate"/>
        </w:r>
        <w:r>
          <w:rPr>
            <w:noProof/>
            <w:webHidden/>
          </w:rPr>
          <w:t>19</w:t>
        </w:r>
        <w:r>
          <w:rPr>
            <w:rFonts w:hint="eastAsia"/>
            <w:noProof/>
            <w:webHidden/>
          </w:rPr>
          <w:fldChar w:fldCharType="end"/>
        </w:r>
      </w:hyperlink>
    </w:p>
    <w:p w:rsidR="0039740A" w14:paraId="1757E13A" w14:textId="6C7041D2">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1" w:history="1">
        <w:r w:rsidRPr="009F4AC8">
          <w:rPr>
            <w:rStyle w:val="Hyperlink"/>
            <w:noProof/>
          </w:rPr>
          <w:t xml:space="preserve">4.5 </w:t>
        </w:r>
        <w:r w:rsidRPr="009F4AC8">
          <w:rPr>
            <w:rStyle w:val="Hyperlink"/>
            <w:rFonts w:ascii="宋体" w:eastAsia="宋体" w:hAnsi="宋体" w:cs="宋体" w:hint="eastAsia"/>
            <w:noProof/>
          </w:rPr>
          <w:t>接口</w:t>
        </w:r>
        <w:r w:rsidRPr="009F4AC8">
          <w:rPr>
            <w:rStyle w:val="Hyperlink"/>
            <w:noProof/>
          </w:rPr>
          <w:t xml:space="preserve"> </w:t>
        </w:r>
        <w:r w:rsidRPr="009F4AC8">
          <w:rPr>
            <w:rStyle w:val="Hyperlink"/>
            <w:rFonts w:ascii="宋体" w:eastAsia="宋体" w:hAnsi="宋体" w:cs="宋体" w:hint="eastAsia"/>
            <w:noProof/>
          </w:rPr>
          <w:t>权限与异常设计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_Toc242792221 \h</w:instrText>
        </w:r>
        <w:r>
          <w:rPr>
            <w:rFonts w:hint="eastAsia"/>
            <w:noProof/>
            <w:webHidden/>
          </w:rPr>
          <w:instrText xml:space="preserve"> </w:instrText>
        </w:r>
        <w:r>
          <w:rPr>
            <w:rFonts w:hint="eastAsia"/>
            <w:noProof/>
            <w:webHidden/>
          </w:rPr>
          <w:fldChar w:fldCharType="separate"/>
        </w:r>
        <w:r>
          <w:rPr>
            <w:noProof/>
            <w:webHidden/>
          </w:rPr>
          <w:t>20</w:t>
        </w:r>
        <w:r>
          <w:rPr>
            <w:rFonts w:hint="eastAsia"/>
            <w:noProof/>
            <w:webHidden/>
          </w:rPr>
          <w:fldChar w:fldCharType="end"/>
        </w:r>
      </w:hyperlink>
    </w:p>
    <w:p w:rsidR="0039740A" w14:paraId="21682EBC" w14:textId="1471546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2" w:history="1">
        <w:r w:rsidRPr="009F4AC8">
          <w:rPr>
            <w:rStyle w:val="Hyperlink"/>
            <w:noProof/>
          </w:rPr>
          <w:t xml:space="preserve">4.6 </w:t>
        </w:r>
        <w:r w:rsidRPr="009F4AC8">
          <w:rPr>
            <w:rStyle w:val="Hyperlink"/>
            <w:rFonts w:ascii="宋体" w:eastAsia="宋体" w:hAnsi="宋体" w:cs="宋体" w:hint="eastAsia"/>
            <w:noProof/>
          </w:rPr>
          <w:t>数据安全与隐私设计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_Toc242792222 \h</w:instrText>
        </w:r>
        <w:r>
          <w:rPr>
            <w:rFonts w:hint="eastAsia"/>
            <w:noProof/>
            <w:webHidden/>
          </w:rPr>
          <w:instrText xml:space="preserve"> </w:instrText>
        </w:r>
        <w:r>
          <w:rPr>
            <w:rFonts w:hint="eastAsia"/>
            <w:noProof/>
            <w:webHidden/>
          </w:rPr>
          <w:fldChar w:fldCharType="separate"/>
        </w:r>
        <w:r>
          <w:rPr>
            <w:noProof/>
            <w:webHidden/>
          </w:rPr>
          <w:t>21</w:t>
        </w:r>
        <w:r>
          <w:rPr>
            <w:rFonts w:hint="eastAsia"/>
            <w:noProof/>
            <w:webHidden/>
          </w:rPr>
          <w:fldChar w:fldCharType="end"/>
        </w:r>
      </w:hyperlink>
    </w:p>
    <w:p w:rsidR="0039740A" w14:paraId="34D5B2C5" w14:textId="7732B4FA">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3" w:history="1">
        <w:r w:rsidRPr="009F4AC8">
          <w:rPr>
            <w:rStyle w:val="Hyperlink"/>
            <w:noProof/>
          </w:rPr>
          <w:t xml:space="preserve">4.7 </w:t>
        </w:r>
        <w:r w:rsidRPr="009F4AC8">
          <w:rPr>
            <w:rStyle w:val="Hyperlink"/>
            <w:rFonts w:ascii="宋体" w:eastAsia="宋体" w:hAnsi="宋体" w:cs="宋体" w:hint="eastAsia"/>
            <w:noProof/>
          </w:rPr>
          <w:t>性能与可扩展设计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_Toc242792223 \h</w:instrText>
        </w:r>
        <w:r>
          <w:rPr>
            <w:rFonts w:hint="eastAsia"/>
            <w:noProof/>
            <w:webHidden/>
          </w:rPr>
          <w:instrText xml:space="preserve"> </w:instrText>
        </w:r>
        <w:r>
          <w:rPr>
            <w:rFonts w:hint="eastAsia"/>
            <w:noProof/>
            <w:webHidden/>
          </w:rPr>
          <w:fldChar w:fldCharType="separate"/>
        </w:r>
        <w:r>
          <w:rPr>
            <w:noProof/>
            <w:webHidden/>
          </w:rPr>
          <w:t>21</w:t>
        </w:r>
        <w:r>
          <w:rPr>
            <w:rFonts w:hint="eastAsia"/>
            <w:noProof/>
            <w:webHidden/>
          </w:rPr>
          <w:fldChar w:fldCharType="end"/>
        </w:r>
      </w:hyperlink>
    </w:p>
    <w:p w:rsidR="0039740A" w14:paraId="05380C8E" w14:textId="47C3D4C3">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4" w:history="1">
        <w:r w:rsidRPr="009F4AC8">
          <w:rPr>
            <w:rStyle w:val="Hyperlink"/>
            <w:noProof/>
          </w:rPr>
          <w:t xml:space="preserve">4.8 </w:t>
        </w:r>
        <w:r w:rsidRPr="009F4AC8">
          <w:rPr>
            <w:rStyle w:val="Hyperlink"/>
            <w:rFonts w:ascii="宋体" w:eastAsia="宋体" w:hAnsi="宋体" w:cs="宋体" w:hint="eastAsia"/>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_Toc242792224 \h</w:instrText>
        </w:r>
        <w:r>
          <w:rPr>
            <w:rFonts w:hint="eastAsia"/>
            <w:noProof/>
            <w:webHidden/>
          </w:rPr>
          <w:instrText xml:space="preserve"> </w:instrText>
        </w:r>
        <w:r>
          <w:rPr>
            <w:rFonts w:hint="eastAsia"/>
            <w:noProof/>
            <w:webHidden/>
          </w:rPr>
          <w:fldChar w:fldCharType="separate"/>
        </w:r>
        <w:r>
          <w:rPr>
            <w:noProof/>
            <w:webHidden/>
          </w:rPr>
          <w:t>22</w:t>
        </w:r>
        <w:r>
          <w:rPr>
            <w:rFonts w:hint="eastAsia"/>
            <w:noProof/>
            <w:webHidden/>
          </w:rPr>
          <w:fldChar w:fldCharType="end"/>
        </w:r>
      </w:hyperlink>
    </w:p>
    <w:p w:rsidR="0039740A" w14:paraId="52466705" w14:textId="5118DA9B">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5" w:history="1">
        <w:r w:rsidRPr="009F4AC8">
          <w:rPr>
            <w:rStyle w:val="Hyperlink"/>
            <w:noProof/>
          </w:rPr>
          <w:t xml:space="preserve">4.9 </w:t>
        </w:r>
        <w:r w:rsidRPr="009F4AC8">
          <w:rPr>
            <w:rStyle w:val="Hyperlink"/>
            <w:rFonts w:ascii="宋体" w:eastAsia="宋体" w:hAnsi="宋体" w:cs="宋体" w:hint="eastAsia"/>
            <w:noProof/>
          </w:rPr>
          <w:t>前端界面与交互设计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_Toc242792225 \h</w:instrText>
        </w:r>
        <w:r>
          <w:rPr>
            <w:rFonts w:hint="eastAsia"/>
            <w:noProof/>
            <w:webHidden/>
          </w:rPr>
          <w:instrText xml:space="preserve"> </w:instrText>
        </w:r>
        <w:r>
          <w:rPr>
            <w:rFonts w:hint="eastAsia"/>
            <w:noProof/>
            <w:webHidden/>
          </w:rPr>
          <w:fldChar w:fldCharType="separate"/>
        </w:r>
        <w:r>
          <w:rPr>
            <w:noProof/>
            <w:webHidden/>
          </w:rPr>
          <w:t>22</w:t>
        </w:r>
        <w:r>
          <w:rPr>
            <w:rFonts w:hint="eastAsia"/>
            <w:noProof/>
            <w:webHidden/>
          </w:rPr>
          <w:fldChar w:fldCharType="end"/>
        </w:r>
      </w:hyperlink>
    </w:p>
    <w:p w:rsidR="0039740A" w14:paraId="71EB16EF" w14:textId="7E41A9F9">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6" w:history="1">
        <w:r w:rsidRPr="009F4AC8">
          <w:rPr>
            <w:rStyle w:val="Hyperlink"/>
            <w:noProof/>
          </w:rPr>
          <w:t xml:space="preserve">4.10 </w:t>
        </w:r>
        <w:r w:rsidRPr="009F4AC8">
          <w:rPr>
            <w:rStyle w:val="Hyperlink"/>
            <w:rFonts w:ascii="宋体" w:eastAsia="宋体" w:hAnsi="宋体" w:cs="宋体" w:hint="eastAsia"/>
            <w:noProof/>
          </w:rPr>
          <w:t>数据实体与接口清单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_Toc242792226 \h</w:instrText>
        </w:r>
        <w:r>
          <w:rPr>
            <w:rFonts w:hint="eastAsia"/>
            <w:noProof/>
            <w:webHidden/>
          </w:rPr>
          <w:instrText xml:space="preserve"> </w:instrText>
        </w:r>
        <w:r>
          <w:rPr>
            <w:rFonts w:hint="eastAsia"/>
            <w:noProof/>
            <w:webHidden/>
          </w:rPr>
          <w:fldChar w:fldCharType="separate"/>
        </w:r>
        <w:r>
          <w:rPr>
            <w:noProof/>
            <w:webHidden/>
          </w:rPr>
          <w:t>22</w:t>
        </w:r>
        <w:r>
          <w:rPr>
            <w:rFonts w:hint="eastAsia"/>
            <w:noProof/>
            <w:webHidden/>
          </w:rPr>
          <w:fldChar w:fldCharType="end"/>
        </w:r>
      </w:hyperlink>
    </w:p>
    <w:p w:rsidR="0039740A" w14:paraId="62DBD325" w14:textId="253B762E">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27" w:history="1">
        <w:r w:rsidRPr="009F4AC8">
          <w:rPr>
            <w:rStyle w:val="Hyperlink"/>
            <w:noProof/>
          </w:rPr>
          <w:t xml:space="preserve">4.11 </w:t>
        </w:r>
        <w:r w:rsidRPr="009F4AC8">
          <w:rPr>
            <w:rStyle w:val="Hyperlink"/>
            <w:rFonts w:ascii="宋体" w:eastAsia="宋体" w:hAnsi="宋体" w:cs="宋体" w:hint="eastAsia"/>
            <w:noProof/>
          </w:rPr>
          <w:t>运维保障与质量设计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_Toc242792227 \h</w:instrText>
        </w:r>
        <w:r>
          <w:rPr>
            <w:rFonts w:hint="eastAsia"/>
            <w:noProof/>
            <w:webHidden/>
          </w:rPr>
          <w:instrText xml:space="preserve"> </w:instrText>
        </w:r>
        <w:r>
          <w:rPr>
            <w:rFonts w:hint="eastAsia"/>
            <w:noProof/>
            <w:webHidden/>
          </w:rPr>
          <w:fldChar w:fldCharType="separate"/>
        </w:r>
        <w:r>
          <w:rPr>
            <w:noProof/>
            <w:webHidden/>
          </w:rPr>
          <w:t>23</w:t>
        </w:r>
        <w:r>
          <w:rPr>
            <w:rFonts w:hint="eastAsia"/>
            <w:noProof/>
            <w:webHidden/>
          </w:rPr>
          <w:fldChar w:fldCharType="end"/>
        </w:r>
      </w:hyperlink>
    </w:p>
    <w:p w:rsidR="0039740A" w14:paraId="26402A41" w14:textId="086160A7">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28" w:history="1">
        <w:r w:rsidRPr="009F4AC8">
          <w:rPr>
            <w:rStyle w:val="Hyperlink"/>
            <w:noProof/>
          </w:rPr>
          <w:t xml:space="preserve">4.11.1 </w:t>
        </w:r>
        <w:r w:rsidRPr="009F4AC8">
          <w:rPr>
            <w:rStyle w:val="Hyperlink"/>
            <w:rFonts w:ascii="宋体" w:eastAsia="宋体" w:hAnsi="宋体" w:cs="宋体" w:hint="eastAsia"/>
            <w:noProof/>
          </w:rPr>
          <w:t>配置管理与环境隔离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_Toc242792228 \h</w:instrText>
        </w:r>
        <w:r>
          <w:rPr>
            <w:rFonts w:hint="eastAsia"/>
            <w:noProof/>
            <w:webHidden/>
          </w:rPr>
          <w:instrText xml:space="preserve"> </w:instrText>
        </w:r>
        <w:r>
          <w:rPr>
            <w:rFonts w:hint="eastAsia"/>
            <w:noProof/>
            <w:webHidden/>
          </w:rPr>
          <w:fldChar w:fldCharType="separate"/>
        </w:r>
        <w:r>
          <w:rPr>
            <w:noProof/>
            <w:webHidden/>
          </w:rPr>
          <w:t>23</w:t>
        </w:r>
        <w:r>
          <w:rPr>
            <w:rFonts w:hint="eastAsia"/>
            <w:noProof/>
            <w:webHidden/>
          </w:rPr>
          <w:fldChar w:fldCharType="end"/>
        </w:r>
      </w:hyperlink>
    </w:p>
    <w:p w:rsidR="0039740A" w14:paraId="06A1C41A" w14:textId="29DF8D4E">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29" w:history="1">
        <w:r w:rsidRPr="009F4AC8">
          <w:rPr>
            <w:rStyle w:val="Hyperlink"/>
            <w:noProof/>
          </w:rPr>
          <w:t xml:space="preserve">4.11.2 </w:t>
        </w:r>
        <w:r w:rsidRPr="009F4AC8">
          <w:rPr>
            <w:rStyle w:val="Hyperlink"/>
            <w:rFonts w:ascii="宋体" w:eastAsia="宋体" w:hAnsi="宋体" w:cs="宋体" w:hint="eastAsia"/>
            <w:noProof/>
          </w:rPr>
          <w:t>日志与操作审计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_Toc242792229 \h</w:instrText>
        </w:r>
        <w:r>
          <w:rPr>
            <w:rFonts w:hint="eastAsia"/>
            <w:noProof/>
            <w:webHidden/>
          </w:rPr>
          <w:instrText xml:space="preserve"> </w:instrText>
        </w:r>
        <w:r>
          <w:rPr>
            <w:rFonts w:hint="eastAsia"/>
            <w:noProof/>
            <w:webHidden/>
          </w:rPr>
          <w:fldChar w:fldCharType="separate"/>
        </w:r>
        <w:r>
          <w:rPr>
            <w:noProof/>
            <w:webHidden/>
          </w:rPr>
          <w:t>24</w:t>
        </w:r>
        <w:r>
          <w:rPr>
            <w:rFonts w:hint="eastAsia"/>
            <w:noProof/>
            <w:webHidden/>
          </w:rPr>
          <w:fldChar w:fldCharType="end"/>
        </w:r>
      </w:hyperlink>
    </w:p>
    <w:p w:rsidR="0039740A" w14:paraId="06ECCDAD" w14:textId="3321892A">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30" w:history="1">
        <w:r w:rsidRPr="009F4AC8">
          <w:rPr>
            <w:rStyle w:val="Hyperlink"/>
            <w:noProof/>
          </w:rPr>
          <w:t xml:space="preserve">4.11.3 </w:t>
        </w:r>
        <w:r w:rsidRPr="009F4AC8">
          <w:rPr>
            <w:rStyle w:val="Hyperlink"/>
            <w:rFonts w:ascii="宋体" w:eastAsia="宋体" w:hAnsi="宋体" w:cs="宋体" w:hint="eastAsia"/>
            <w:noProof/>
          </w:rPr>
          <w:t>异常处理与服务降级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_Toc242792230 \h</w:instrText>
        </w:r>
        <w:r>
          <w:rPr>
            <w:rFonts w:hint="eastAsia"/>
            <w:noProof/>
            <w:webHidden/>
          </w:rPr>
          <w:instrText xml:space="preserve"> </w:instrText>
        </w:r>
        <w:r>
          <w:rPr>
            <w:rFonts w:hint="eastAsia"/>
            <w:noProof/>
            <w:webHidden/>
          </w:rPr>
          <w:fldChar w:fldCharType="separate"/>
        </w:r>
        <w:r>
          <w:rPr>
            <w:noProof/>
            <w:webHidden/>
          </w:rPr>
          <w:t>24</w:t>
        </w:r>
        <w:r>
          <w:rPr>
            <w:rFonts w:hint="eastAsia"/>
            <w:noProof/>
            <w:webHidden/>
          </w:rPr>
          <w:fldChar w:fldCharType="end"/>
        </w:r>
      </w:hyperlink>
    </w:p>
    <w:p w:rsidR="0039740A" w14:paraId="459B0A1D" w14:textId="633C8C55">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31" w:history="1">
        <w:r w:rsidRPr="009F4AC8">
          <w:rPr>
            <w:rStyle w:val="Hyperlink"/>
            <w:noProof/>
          </w:rPr>
          <w:t xml:space="preserve">4.11.4 </w:t>
        </w:r>
        <w:r w:rsidRPr="009F4AC8">
          <w:rPr>
            <w:rStyle w:val="Hyperlink"/>
            <w:rFonts w:ascii="宋体" w:eastAsia="宋体" w:hAnsi="宋体" w:cs="宋体" w:hint="eastAsia"/>
            <w:noProof/>
          </w:rPr>
          <w:t>数据备份与恢复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_Toc242792231 \h</w:instrText>
        </w:r>
        <w:r>
          <w:rPr>
            <w:rFonts w:hint="eastAsia"/>
            <w:noProof/>
            <w:webHidden/>
          </w:rPr>
          <w:instrText xml:space="preserve"> </w:instrText>
        </w:r>
        <w:r>
          <w:rPr>
            <w:rFonts w:hint="eastAsia"/>
            <w:noProof/>
            <w:webHidden/>
          </w:rPr>
          <w:fldChar w:fldCharType="separate"/>
        </w:r>
        <w:r>
          <w:rPr>
            <w:noProof/>
            <w:webHidden/>
          </w:rPr>
          <w:t>24</w:t>
        </w:r>
        <w:r>
          <w:rPr>
            <w:rFonts w:hint="eastAsia"/>
            <w:noProof/>
            <w:webHidden/>
          </w:rPr>
          <w:fldChar w:fldCharType="end"/>
        </w:r>
      </w:hyperlink>
    </w:p>
    <w:p w:rsidR="0039740A" w14:paraId="67DFD113" w14:textId="55E21D5F">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2" w:history="1">
        <w:r w:rsidRPr="009F4AC8">
          <w:rPr>
            <w:rStyle w:val="Hyperlink"/>
            <w:noProof/>
          </w:rPr>
          <w:t xml:space="preserve">4.12 </w:t>
        </w:r>
        <w:r w:rsidRPr="009F4AC8">
          <w:rPr>
            <w:rStyle w:val="Hyperlink"/>
            <w:rFonts w:ascii="宋体" w:eastAsia="宋体" w:hAnsi="宋体" w:cs="宋体" w:hint="eastAsia"/>
            <w:noProof/>
          </w:rPr>
          <w:t>可扩展性与高可用设计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_Toc242792232 \h</w:instrText>
        </w:r>
        <w:r>
          <w:rPr>
            <w:rFonts w:hint="eastAsia"/>
            <w:noProof/>
            <w:webHidden/>
          </w:rPr>
          <w:instrText xml:space="preserve"> </w:instrText>
        </w:r>
        <w:r>
          <w:rPr>
            <w:rFonts w:hint="eastAsia"/>
            <w:noProof/>
            <w:webHidden/>
          </w:rPr>
          <w:fldChar w:fldCharType="separate"/>
        </w:r>
        <w:r>
          <w:rPr>
            <w:noProof/>
            <w:webHidden/>
          </w:rPr>
          <w:t>25</w:t>
        </w:r>
        <w:r>
          <w:rPr>
            <w:rFonts w:hint="eastAsia"/>
            <w:noProof/>
            <w:webHidden/>
          </w:rPr>
          <w:fldChar w:fldCharType="end"/>
        </w:r>
      </w:hyperlink>
    </w:p>
    <w:p w:rsidR="0039740A" w14:paraId="1064BE3E" w14:textId="7B1E463E">
      <w:pPr>
        <w:pStyle w:val="TOC1"/>
        <w:tabs>
          <w:tab w:val="right" w:leader="dot" w:pos="9954"/>
        </w:tabs>
        <w:rPr>
          <w:rFonts w:eastAsiaTheme="minorEastAsia" w:hint="eastAsia"/>
          <w:noProof/>
          <w:color w:val="auto"/>
          <w:kern w:val="2"/>
          <w:sz w:val="22"/>
          <w:lang w:eastAsia="zh-CN"/>
          <w14:ligatures w14:val="standardContextual"/>
        </w:rPr>
      </w:pPr>
      <w:hyperlink w:anchor="_Toc242792233" w:history="1">
        <w:r w:rsidRPr="009F4AC8">
          <w:rPr>
            <w:rStyle w:val="Hyperlink"/>
            <w:rFonts w:ascii="宋体" w:eastAsia="宋体" w:hAnsi="宋体" w:cs="宋体" w:hint="eastAsia"/>
            <w:noProof/>
          </w:rPr>
          <w:t>第</w:t>
        </w:r>
        <w:r w:rsidRPr="009F4AC8">
          <w:rPr>
            <w:rStyle w:val="Hyperlink"/>
            <w:noProof/>
          </w:rPr>
          <w:t>5</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_Toc242792233 \h</w:instrText>
        </w:r>
        <w:r>
          <w:rPr>
            <w:rFonts w:hint="eastAsia"/>
            <w:noProof/>
            <w:webHidden/>
          </w:rPr>
          <w:instrText xml:space="preserve"> </w:instrText>
        </w:r>
        <w:r>
          <w:rPr>
            <w:rFonts w:hint="eastAsia"/>
            <w:noProof/>
            <w:webHidden/>
          </w:rPr>
          <w:fldChar w:fldCharType="separate"/>
        </w:r>
        <w:r>
          <w:rPr>
            <w:noProof/>
            <w:webHidden/>
          </w:rPr>
          <w:t>26</w:t>
        </w:r>
        <w:r>
          <w:rPr>
            <w:rFonts w:hint="eastAsia"/>
            <w:noProof/>
            <w:webHidden/>
          </w:rPr>
          <w:fldChar w:fldCharType="end"/>
        </w:r>
      </w:hyperlink>
    </w:p>
    <w:p w:rsidR="0039740A" w14:paraId="03E2F910" w14:textId="7E4099DE">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4" w:history="1">
        <w:r w:rsidRPr="009F4AC8">
          <w:rPr>
            <w:rStyle w:val="Hyperlink"/>
            <w:noProof/>
          </w:rPr>
          <w:t xml:space="preserve">5.1 </w:t>
        </w:r>
        <w:r w:rsidRPr="009F4AC8">
          <w:rPr>
            <w:rStyle w:val="Hyperlink"/>
            <w:rFonts w:ascii="宋体" w:eastAsia="宋体" w:hAnsi="宋体" w:cs="宋体" w:hint="eastAsia"/>
            <w:noProof/>
          </w:rPr>
          <w:t>登录注册与工作台实现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_Toc242792234 \h</w:instrText>
        </w:r>
        <w:r>
          <w:rPr>
            <w:rFonts w:hint="eastAsia"/>
            <w:noProof/>
            <w:webHidden/>
          </w:rPr>
          <w:instrText xml:space="preserve"> </w:instrText>
        </w:r>
        <w:r>
          <w:rPr>
            <w:rFonts w:hint="eastAsia"/>
            <w:noProof/>
            <w:webHidden/>
          </w:rPr>
          <w:fldChar w:fldCharType="separate"/>
        </w:r>
        <w:r>
          <w:rPr>
            <w:noProof/>
            <w:webHidden/>
          </w:rPr>
          <w:t>26</w:t>
        </w:r>
        <w:r>
          <w:rPr>
            <w:rFonts w:hint="eastAsia"/>
            <w:noProof/>
            <w:webHidden/>
          </w:rPr>
          <w:fldChar w:fldCharType="end"/>
        </w:r>
      </w:hyperlink>
    </w:p>
    <w:p w:rsidR="0039740A" w14:paraId="3579988E" w14:textId="514B7752">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5" w:history="1">
        <w:r w:rsidRPr="009F4AC8">
          <w:rPr>
            <w:rStyle w:val="Hyperlink"/>
            <w:noProof/>
          </w:rPr>
          <w:t xml:space="preserve">5.2 </w:t>
        </w:r>
        <w:r w:rsidRPr="009F4AC8">
          <w:rPr>
            <w:rStyle w:val="Hyperlink"/>
            <w:rFonts w:ascii="宋体" w:eastAsia="宋体" w:hAnsi="宋体" w:cs="宋体" w:hint="eastAsia"/>
            <w:noProof/>
          </w:rPr>
          <w:t>老人档案与床位实现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_Toc242792235 \h</w:instrText>
        </w:r>
        <w:r>
          <w:rPr>
            <w:rFonts w:hint="eastAsia"/>
            <w:noProof/>
            <w:webHidden/>
          </w:rPr>
          <w:instrText xml:space="preserve"> </w:instrText>
        </w:r>
        <w:r>
          <w:rPr>
            <w:rFonts w:hint="eastAsia"/>
            <w:noProof/>
            <w:webHidden/>
          </w:rPr>
          <w:fldChar w:fldCharType="separate"/>
        </w:r>
        <w:r>
          <w:rPr>
            <w:noProof/>
            <w:webHidden/>
          </w:rPr>
          <w:t>26</w:t>
        </w:r>
        <w:r>
          <w:rPr>
            <w:rFonts w:hint="eastAsia"/>
            <w:noProof/>
            <w:webHidden/>
          </w:rPr>
          <w:fldChar w:fldCharType="end"/>
        </w:r>
      </w:hyperlink>
    </w:p>
    <w:p w:rsidR="0039740A" w14:paraId="14DE4CD7" w14:textId="012CC85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6" w:history="1">
        <w:r w:rsidRPr="009F4AC8">
          <w:rPr>
            <w:rStyle w:val="Hyperlink"/>
            <w:noProof/>
          </w:rPr>
          <w:t xml:space="preserve">5.3 </w:t>
        </w:r>
        <w:r w:rsidRPr="009F4AC8">
          <w:rPr>
            <w:rStyle w:val="Hyperlink"/>
            <w:rFonts w:ascii="宋体" w:eastAsia="宋体" w:hAnsi="宋体" w:cs="宋体" w:hint="eastAsia"/>
            <w:noProof/>
          </w:rPr>
          <w:t>健康记录与照护任务实现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_Toc242792236 \h</w:instrText>
        </w:r>
        <w:r>
          <w:rPr>
            <w:rFonts w:hint="eastAsia"/>
            <w:noProof/>
            <w:webHidden/>
          </w:rPr>
          <w:instrText xml:space="preserve"> </w:instrText>
        </w:r>
        <w:r>
          <w:rPr>
            <w:rFonts w:hint="eastAsia"/>
            <w:noProof/>
            <w:webHidden/>
          </w:rPr>
          <w:fldChar w:fldCharType="separate"/>
        </w:r>
        <w:r>
          <w:rPr>
            <w:noProof/>
            <w:webHidden/>
          </w:rPr>
          <w:t>28</w:t>
        </w:r>
        <w:r>
          <w:rPr>
            <w:rFonts w:hint="eastAsia"/>
            <w:noProof/>
            <w:webHidden/>
          </w:rPr>
          <w:fldChar w:fldCharType="end"/>
        </w:r>
      </w:hyperlink>
    </w:p>
    <w:p w:rsidR="0039740A" w14:paraId="2F3691FF" w14:textId="6A6DB366">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7" w:history="1">
        <w:r w:rsidRPr="009F4AC8">
          <w:rPr>
            <w:rStyle w:val="Hyperlink"/>
            <w:noProof/>
          </w:rPr>
          <w:t xml:space="preserve">5.4 </w:t>
        </w:r>
        <w:r w:rsidRPr="009F4AC8">
          <w:rPr>
            <w:rStyle w:val="Hyperlink"/>
            <w:rFonts w:ascii="宋体" w:eastAsia="宋体" w:hAnsi="宋体" w:cs="宋体" w:hint="eastAsia"/>
            <w:noProof/>
          </w:rPr>
          <w:t>养老风险量表实现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_Toc242792237 \h</w:instrText>
        </w:r>
        <w:r>
          <w:rPr>
            <w:rFonts w:hint="eastAsia"/>
            <w:noProof/>
            <w:webHidden/>
          </w:rPr>
          <w:instrText xml:space="preserve"> </w:instrText>
        </w:r>
        <w:r>
          <w:rPr>
            <w:rFonts w:hint="eastAsia"/>
            <w:noProof/>
            <w:webHidden/>
          </w:rPr>
          <w:fldChar w:fldCharType="separate"/>
        </w:r>
        <w:r>
          <w:rPr>
            <w:noProof/>
            <w:webHidden/>
          </w:rPr>
          <w:t>29</w:t>
        </w:r>
        <w:r>
          <w:rPr>
            <w:rFonts w:hint="eastAsia"/>
            <w:noProof/>
            <w:webHidden/>
          </w:rPr>
          <w:fldChar w:fldCharType="end"/>
        </w:r>
      </w:hyperlink>
    </w:p>
    <w:p w:rsidR="0039740A" w14:paraId="5B8BBED3" w14:textId="3E135CDD">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8" w:history="1">
        <w:r w:rsidRPr="009F4AC8">
          <w:rPr>
            <w:rStyle w:val="Hyperlink"/>
            <w:noProof/>
          </w:rPr>
          <w:t xml:space="preserve">5.5 </w:t>
        </w:r>
        <w:r w:rsidRPr="009F4AC8">
          <w:rPr>
            <w:rStyle w:val="Hyperlink"/>
            <w:rFonts w:ascii="宋体" w:eastAsia="宋体" w:hAnsi="宋体" w:cs="宋体" w:hint="eastAsia"/>
            <w:noProof/>
          </w:rPr>
          <w:t>综合风险评估与报告分享实现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_Toc242792238 \h</w:instrText>
        </w:r>
        <w:r>
          <w:rPr>
            <w:rFonts w:hint="eastAsia"/>
            <w:noProof/>
            <w:webHidden/>
          </w:rPr>
          <w:instrText xml:space="preserve"> </w:instrText>
        </w:r>
        <w:r>
          <w:rPr>
            <w:rFonts w:hint="eastAsia"/>
            <w:noProof/>
            <w:webHidden/>
          </w:rPr>
          <w:fldChar w:fldCharType="separate"/>
        </w:r>
        <w:r>
          <w:rPr>
            <w:noProof/>
            <w:webHidden/>
          </w:rPr>
          <w:t>29</w:t>
        </w:r>
        <w:r>
          <w:rPr>
            <w:rFonts w:hint="eastAsia"/>
            <w:noProof/>
            <w:webHidden/>
          </w:rPr>
          <w:fldChar w:fldCharType="end"/>
        </w:r>
      </w:hyperlink>
    </w:p>
    <w:p w:rsidR="0039740A" w14:paraId="1B2480AB" w14:textId="76D41267">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39" w:history="1">
        <w:r w:rsidRPr="009F4AC8">
          <w:rPr>
            <w:rStyle w:val="Hyperlink"/>
            <w:noProof/>
          </w:rPr>
          <w:t xml:space="preserve">5.6 </w:t>
        </w:r>
        <w:r w:rsidRPr="009F4AC8">
          <w:rPr>
            <w:rStyle w:val="Hyperlink"/>
            <w:rFonts w:ascii="宋体" w:eastAsia="宋体" w:hAnsi="宋体" w:cs="宋体" w:hint="eastAsia"/>
            <w:noProof/>
          </w:rPr>
          <w:t>管理后台实现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_Toc242792239 \h</w:instrText>
        </w:r>
        <w:r>
          <w:rPr>
            <w:rFonts w:hint="eastAsia"/>
            <w:noProof/>
            <w:webHidden/>
          </w:rPr>
          <w:instrText xml:space="preserve"> </w:instrText>
        </w:r>
        <w:r>
          <w:rPr>
            <w:rFonts w:hint="eastAsia"/>
            <w:noProof/>
            <w:webHidden/>
          </w:rPr>
          <w:fldChar w:fldCharType="separate"/>
        </w:r>
        <w:r>
          <w:rPr>
            <w:noProof/>
            <w:webHidden/>
          </w:rPr>
          <w:t>31</w:t>
        </w:r>
        <w:r>
          <w:rPr>
            <w:rFonts w:hint="eastAsia"/>
            <w:noProof/>
            <w:webHidden/>
          </w:rPr>
          <w:fldChar w:fldCharType="end"/>
        </w:r>
      </w:hyperlink>
    </w:p>
    <w:p w:rsidR="0039740A" w14:paraId="6268D5B1" w14:textId="75CDFC6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0" w:history="1">
        <w:r w:rsidRPr="009F4AC8">
          <w:rPr>
            <w:rStyle w:val="Hyperlink"/>
            <w:noProof/>
          </w:rPr>
          <w:t xml:space="preserve">5.7 </w:t>
        </w:r>
        <w:r w:rsidRPr="009F4AC8">
          <w:rPr>
            <w:rStyle w:val="Hyperlink"/>
            <w:rFonts w:ascii="宋体" w:eastAsia="宋体" w:hAnsi="宋体" w:cs="宋体" w:hint="eastAsia"/>
            <w:noProof/>
          </w:rPr>
          <w:t>微信小程序端实现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_Toc242792240 \h</w:instrText>
        </w:r>
        <w:r>
          <w:rPr>
            <w:rFonts w:hint="eastAsia"/>
            <w:noProof/>
            <w:webHidden/>
          </w:rPr>
          <w:instrText xml:space="preserve"> </w:instrText>
        </w:r>
        <w:r>
          <w:rPr>
            <w:rFonts w:hint="eastAsia"/>
            <w:noProof/>
            <w:webHidden/>
          </w:rPr>
          <w:fldChar w:fldCharType="separate"/>
        </w:r>
        <w:r>
          <w:rPr>
            <w:noProof/>
            <w:webHidden/>
          </w:rPr>
          <w:t>31</w:t>
        </w:r>
        <w:r>
          <w:rPr>
            <w:rFonts w:hint="eastAsia"/>
            <w:noProof/>
            <w:webHidden/>
          </w:rPr>
          <w:fldChar w:fldCharType="end"/>
        </w:r>
      </w:hyperlink>
    </w:p>
    <w:p w:rsidR="0039740A" w14:paraId="6ADAE2A1" w14:textId="2D89A879">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1" w:history="1">
        <w:r w:rsidRPr="009F4AC8">
          <w:rPr>
            <w:rStyle w:val="Hyperlink"/>
            <w:noProof/>
          </w:rPr>
          <w:t xml:space="preserve">5.8 </w:t>
        </w:r>
        <w:r w:rsidRPr="009F4AC8">
          <w:rPr>
            <w:rStyle w:val="Hyperlink"/>
            <w:rFonts w:ascii="宋体" w:eastAsia="宋体" w:hAnsi="宋体" w:cs="宋体" w:hint="eastAsia"/>
            <w:noProof/>
          </w:rPr>
          <w:t>数据统计</w:t>
        </w:r>
        <w:r w:rsidRPr="009F4AC8">
          <w:rPr>
            <w:rStyle w:val="Hyperlink"/>
            <w:noProof/>
          </w:rPr>
          <w:t xml:space="preserve"> </w:t>
        </w:r>
        <w:r w:rsidRPr="009F4AC8">
          <w:rPr>
            <w:rStyle w:val="Hyperlink"/>
            <w:rFonts w:ascii="宋体" w:eastAsia="宋体" w:hAnsi="宋体" w:cs="宋体" w:hint="eastAsia"/>
            <w:noProof/>
          </w:rPr>
          <w:t>通知与导出实现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_Toc242792241 \h</w:instrText>
        </w:r>
        <w:r>
          <w:rPr>
            <w:rFonts w:hint="eastAsia"/>
            <w:noProof/>
            <w:webHidden/>
          </w:rPr>
          <w:instrText xml:space="preserve"> </w:instrText>
        </w:r>
        <w:r>
          <w:rPr>
            <w:rFonts w:hint="eastAsia"/>
            <w:noProof/>
            <w:webHidden/>
          </w:rPr>
          <w:fldChar w:fldCharType="separate"/>
        </w:r>
        <w:r>
          <w:rPr>
            <w:noProof/>
            <w:webHidden/>
          </w:rPr>
          <w:t>33</w:t>
        </w:r>
        <w:r>
          <w:rPr>
            <w:rFonts w:hint="eastAsia"/>
            <w:noProof/>
            <w:webHidden/>
          </w:rPr>
          <w:fldChar w:fldCharType="end"/>
        </w:r>
      </w:hyperlink>
    </w:p>
    <w:p w:rsidR="0039740A" w14:paraId="6A3539F0" w14:textId="470B0EF5">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2" w:history="1">
        <w:r w:rsidRPr="009F4AC8">
          <w:rPr>
            <w:rStyle w:val="Hyperlink"/>
            <w:noProof/>
          </w:rPr>
          <w:t xml:space="preserve">5.9 </w:t>
        </w:r>
        <w:r w:rsidRPr="009F4AC8">
          <w:rPr>
            <w:rStyle w:val="Hyperlink"/>
            <w:rFonts w:ascii="宋体" w:eastAsia="宋体" w:hAnsi="宋体" w:cs="宋体" w:hint="eastAsia"/>
            <w:noProof/>
          </w:rPr>
          <w:t>数据一致性问题修复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_Toc242792242 \h</w:instrText>
        </w:r>
        <w:r>
          <w:rPr>
            <w:rFonts w:hint="eastAsia"/>
            <w:noProof/>
            <w:webHidden/>
          </w:rPr>
          <w:instrText xml:space="preserve"> </w:instrText>
        </w:r>
        <w:r>
          <w:rPr>
            <w:rFonts w:hint="eastAsia"/>
            <w:noProof/>
            <w:webHidden/>
          </w:rPr>
          <w:fldChar w:fldCharType="separate"/>
        </w:r>
        <w:r>
          <w:rPr>
            <w:noProof/>
            <w:webHidden/>
          </w:rPr>
          <w:t>34</w:t>
        </w:r>
        <w:r>
          <w:rPr>
            <w:rFonts w:hint="eastAsia"/>
            <w:noProof/>
            <w:webHidden/>
          </w:rPr>
          <w:fldChar w:fldCharType="end"/>
        </w:r>
      </w:hyperlink>
    </w:p>
    <w:p w:rsidR="0039740A" w14:paraId="16FCAB58" w14:textId="391CCEF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3" w:history="1">
        <w:r w:rsidRPr="009F4AC8">
          <w:rPr>
            <w:rStyle w:val="Hyperlink"/>
            <w:noProof/>
          </w:rPr>
          <w:t xml:space="preserve">5.10 </w:t>
        </w:r>
        <w:r w:rsidRPr="009F4AC8">
          <w:rPr>
            <w:rStyle w:val="Hyperlink"/>
            <w:rFonts w:ascii="宋体" w:eastAsia="宋体" w:hAnsi="宋体" w:cs="宋体" w:hint="eastAsia"/>
            <w:noProof/>
          </w:rPr>
          <w:t>系统部署与集成实现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_Toc242792243 \h</w:instrText>
        </w:r>
        <w:r>
          <w:rPr>
            <w:rFonts w:hint="eastAsia"/>
            <w:noProof/>
            <w:webHidden/>
          </w:rPr>
          <w:instrText xml:space="preserve"> </w:instrText>
        </w:r>
        <w:r>
          <w:rPr>
            <w:rFonts w:hint="eastAsia"/>
            <w:noProof/>
            <w:webHidden/>
          </w:rPr>
          <w:fldChar w:fldCharType="separate"/>
        </w:r>
        <w:r>
          <w:rPr>
            <w:noProof/>
            <w:webHidden/>
          </w:rPr>
          <w:t>35</w:t>
        </w:r>
        <w:r>
          <w:rPr>
            <w:rFonts w:hint="eastAsia"/>
            <w:noProof/>
            <w:webHidden/>
          </w:rPr>
          <w:fldChar w:fldCharType="end"/>
        </w:r>
      </w:hyperlink>
    </w:p>
    <w:p w:rsidR="0039740A" w14:paraId="76460BCF" w14:textId="1F3D8376">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4" w:history="1">
        <w:r w:rsidRPr="009F4AC8">
          <w:rPr>
            <w:rStyle w:val="Hyperlink"/>
            <w:noProof/>
          </w:rPr>
          <w:t xml:space="preserve">5.11 </w:t>
        </w:r>
        <w:r w:rsidRPr="009F4AC8">
          <w:rPr>
            <w:rStyle w:val="Hyperlink"/>
            <w:rFonts w:ascii="宋体" w:eastAsia="宋体" w:hAnsi="宋体" w:cs="宋体" w:hint="eastAsia"/>
            <w:noProof/>
          </w:rPr>
          <w:t>前后端功能对应关系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_Toc242792244 \h</w:instrText>
        </w:r>
        <w:r>
          <w:rPr>
            <w:rFonts w:hint="eastAsia"/>
            <w:noProof/>
            <w:webHidden/>
          </w:rPr>
          <w:instrText xml:space="preserve"> </w:instrText>
        </w:r>
        <w:r>
          <w:rPr>
            <w:rFonts w:hint="eastAsia"/>
            <w:noProof/>
            <w:webHidden/>
          </w:rPr>
          <w:fldChar w:fldCharType="separate"/>
        </w:r>
        <w:r>
          <w:rPr>
            <w:noProof/>
            <w:webHidden/>
          </w:rPr>
          <w:t>35</w:t>
        </w:r>
        <w:r>
          <w:rPr>
            <w:rFonts w:hint="eastAsia"/>
            <w:noProof/>
            <w:webHidden/>
          </w:rPr>
          <w:fldChar w:fldCharType="end"/>
        </w:r>
      </w:hyperlink>
    </w:p>
    <w:p w:rsidR="0039740A" w14:paraId="783FF0EB" w14:textId="28F41123">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5" w:history="1">
        <w:r w:rsidRPr="009F4AC8">
          <w:rPr>
            <w:rStyle w:val="Hyperlink"/>
            <w:noProof/>
          </w:rPr>
          <w:t xml:space="preserve">5.12 </w:t>
        </w:r>
        <w:r w:rsidRPr="009F4AC8">
          <w:rPr>
            <w:rStyle w:val="Hyperlink"/>
            <w:rFonts w:ascii="宋体" w:eastAsia="宋体" w:hAnsi="宋体" w:cs="宋体" w:hint="eastAsia"/>
            <w:noProof/>
          </w:rPr>
          <w:t>关键问题与解决方案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_Toc242792245 \h</w:instrText>
        </w:r>
        <w:r>
          <w:rPr>
            <w:rFonts w:hint="eastAsia"/>
            <w:noProof/>
            <w:webHidden/>
          </w:rPr>
          <w:instrText xml:space="preserve"> </w:instrText>
        </w:r>
        <w:r>
          <w:rPr>
            <w:rFonts w:hint="eastAsia"/>
            <w:noProof/>
            <w:webHidden/>
          </w:rPr>
          <w:fldChar w:fldCharType="separate"/>
        </w:r>
        <w:r>
          <w:rPr>
            <w:noProof/>
            <w:webHidden/>
          </w:rPr>
          <w:t>36</w:t>
        </w:r>
        <w:r>
          <w:rPr>
            <w:rFonts w:hint="eastAsia"/>
            <w:noProof/>
            <w:webHidden/>
          </w:rPr>
          <w:fldChar w:fldCharType="end"/>
        </w:r>
      </w:hyperlink>
    </w:p>
    <w:p w:rsidR="0039740A" w14:paraId="480A56CA" w14:textId="2681B51F">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46" w:history="1">
        <w:r w:rsidRPr="009F4AC8">
          <w:rPr>
            <w:rStyle w:val="Hyperlink"/>
            <w:noProof/>
          </w:rPr>
          <w:t xml:space="preserve">5.13 </w:t>
        </w:r>
        <w:r w:rsidRPr="009F4AC8">
          <w:rPr>
            <w:rStyle w:val="Hyperlink"/>
            <w:rFonts w:ascii="宋体" w:eastAsia="宋体" w:hAnsi="宋体" w:cs="宋体" w:hint="eastAsia"/>
            <w:noProof/>
          </w:rPr>
          <w:t>关键代码实现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_Toc242792246 \h</w:instrText>
        </w:r>
        <w:r>
          <w:rPr>
            <w:rFonts w:hint="eastAsia"/>
            <w:noProof/>
            <w:webHidden/>
          </w:rPr>
          <w:instrText xml:space="preserve"> </w:instrText>
        </w:r>
        <w:r>
          <w:rPr>
            <w:rFonts w:hint="eastAsia"/>
            <w:noProof/>
            <w:webHidden/>
          </w:rPr>
          <w:fldChar w:fldCharType="separate"/>
        </w:r>
        <w:r>
          <w:rPr>
            <w:noProof/>
            <w:webHidden/>
          </w:rPr>
          <w:t>37</w:t>
        </w:r>
        <w:r>
          <w:rPr>
            <w:rFonts w:hint="eastAsia"/>
            <w:noProof/>
            <w:webHidden/>
          </w:rPr>
          <w:fldChar w:fldCharType="end"/>
        </w:r>
      </w:hyperlink>
    </w:p>
    <w:p w:rsidR="0039740A" w14:paraId="4FB0611E" w14:textId="12CF3658">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47" w:history="1">
        <w:r w:rsidRPr="009F4AC8">
          <w:rPr>
            <w:rStyle w:val="Hyperlink"/>
            <w:noProof/>
          </w:rPr>
          <w:t xml:space="preserve">5.13.1 </w:t>
        </w:r>
        <w:r w:rsidRPr="009F4AC8">
          <w:rPr>
            <w:rStyle w:val="Hyperlink"/>
            <w:rFonts w:ascii="宋体" w:eastAsia="宋体" w:hAnsi="宋体" w:cs="宋体" w:hint="eastAsia"/>
            <w:noProof/>
          </w:rPr>
          <w:t>报告分享状态持久化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_Toc242792247 \h</w:instrText>
        </w:r>
        <w:r>
          <w:rPr>
            <w:rFonts w:hint="eastAsia"/>
            <w:noProof/>
            <w:webHidden/>
          </w:rPr>
          <w:instrText xml:space="preserve"> </w:instrText>
        </w:r>
        <w:r>
          <w:rPr>
            <w:rFonts w:hint="eastAsia"/>
            <w:noProof/>
            <w:webHidden/>
          </w:rPr>
          <w:fldChar w:fldCharType="separate"/>
        </w:r>
        <w:r>
          <w:rPr>
            <w:noProof/>
            <w:webHidden/>
          </w:rPr>
          <w:t>37</w:t>
        </w:r>
        <w:r>
          <w:rPr>
            <w:rFonts w:hint="eastAsia"/>
            <w:noProof/>
            <w:webHidden/>
          </w:rPr>
          <w:fldChar w:fldCharType="end"/>
        </w:r>
      </w:hyperlink>
    </w:p>
    <w:p w:rsidR="0039740A" w14:paraId="3C8A9EA8" w14:textId="56C0AD53">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48" w:history="1">
        <w:r w:rsidRPr="009F4AC8">
          <w:rPr>
            <w:rStyle w:val="Hyperlink"/>
            <w:noProof/>
          </w:rPr>
          <w:t xml:space="preserve">5.13.2 </w:t>
        </w:r>
        <w:r w:rsidRPr="009F4AC8">
          <w:rPr>
            <w:rStyle w:val="Hyperlink"/>
            <w:rFonts w:ascii="宋体" w:eastAsia="宋体" w:hAnsi="宋体" w:cs="宋体" w:hint="eastAsia"/>
            <w:noProof/>
          </w:rPr>
          <w:t>小程序统一请求封装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_Toc242792248 \h</w:instrText>
        </w:r>
        <w:r>
          <w:rPr>
            <w:rFonts w:hint="eastAsia"/>
            <w:noProof/>
            <w:webHidden/>
          </w:rPr>
          <w:instrText xml:space="preserve"> </w:instrText>
        </w:r>
        <w:r>
          <w:rPr>
            <w:rFonts w:hint="eastAsia"/>
            <w:noProof/>
            <w:webHidden/>
          </w:rPr>
          <w:fldChar w:fldCharType="separate"/>
        </w:r>
        <w:r>
          <w:rPr>
            <w:noProof/>
            <w:webHidden/>
          </w:rPr>
          <w:t>37</w:t>
        </w:r>
        <w:r>
          <w:rPr>
            <w:rFonts w:hint="eastAsia"/>
            <w:noProof/>
            <w:webHidden/>
          </w:rPr>
          <w:fldChar w:fldCharType="end"/>
        </w:r>
      </w:hyperlink>
    </w:p>
    <w:p w:rsidR="0039740A" w14:paraId="2CF555F2" w14:textId="24B1F684">
      <w:pPr>
        <w:pStyle w:val="TOC3"/>
        <w:tabs>
          <w:tab w:val="right" w:leader="dot" w:pos="9954"/>
        </w:tabs>
        <w:ind w:left="960"/>
        <w:rPr>
          <w:rFonts w:eastAsiaTheme="minorEastAsia" w:hint="eastAsia"/>
          <w:noProof/>
          <w:color w:val="auto"/>
          <w:kern w:val="2"/>
          <w:sz w:val="22"/>
          <w:lang w:eastAsia="zh-CN"/>
          <w14:ligatures w14:val="standardContextual"/>
        </w:rPr>
      </w:pPr>
      <w:hyperlink w:anchor="_Toc242792249" w:history="1">
        <w:r w:rsidRPr="009F4AC8">
          <w:rPr>
            <w:rStyle w:val="Hyperlink"/>
            <w:noProof/>
          </w:rPr>
          <w:t xml:space="preserve">5.13.3 </w:t>
        </w:r>
        <w:r w:rsidRPr="009F4AC8">
          <w:rPr>
            <w:rStyle w:val="Hyperlink"/>
            <w:rFonts w:ascii="宋体" w:eastAsia="宋体" w:hAnsi="宋体" w:cs="宋体" w:hint="eastAsia"/>
            <w:noProof/>
          </w:rPr>
          <w:t>入住编号与内部主键分离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_Toc242792249 \h</w:instrText>
        </w:r>
        <w:r>
          <w:rPr>
            <w:rFonts w:hint="eastAsia"/>
            <w:noProof/>
            <w:webHidden/>
          </w:rPr>
          <w:instrText xml:space="preserve"> </w:instrText>
        </w:r>
        <w:r>
          <w:rPr>
            <w:rFonts w:hint="eastAsia"/>
            <w:noProof/>
            <w:webHidden/>
          </w:rPr>
          <w:fldChar w:fldCharType="separate"/>
        </w:r>
        <w:r>
          <w:rPr>
            <w:noProof/>
            <w:webHidden/>
          </w:rPr>
          <w:t>37</w:t>
        </w:r>
        <w:r>
          <w:rPr>
            <w:rFonts w:hint="eastAsia"/>
            <w:noProof/>
            <w:webHidden/>
          </w:rPr>
          <w:fldChar w:fldCharType="end"/>
        </w:r>
      </w:hyperlink>
    </w:p>
    <w:p w:rsidR="0039740A" w14:paraId="5AEEE042" w14:textId="07418315">
      <w:pPr>
        <w:pStyle w:val="TOC1"/>
        <w:tabs>
          <w:tab w:val="right" w:leader="dot" w:pos="9954"/>
        </w:tabs>
        <w:rPr>
          <w:rFonts w:eastAsiaTheme="minorEastAsia" w:hint="eastAsia"/>
          <w:noProof/>
          <w:color w:val="auto"/>
          <w:kern w:val="2"/>
          <w:sz w:val="22"/>
          <w:lang w:eastAsia="zh-CN"/>
          <w14:ligatures w14:val="standardContextual"/>
        </w:rPr>
      </w:pPr>
      <w:hyperlink w:anchor="_Toc242792250" w:history="1">
        <w:r w:rsidRPr="009F4AC8">
          <w:rPr>
            <w:rStyle w:val="Hyperlink"/>
            <w:rFonts w:ascii="宋体" w:eastAsia="宋体" w:hAnsi="宋体" w:cs="宋体" w:hint="eastAsia"/>
            <w:noProof/>
          </w:rPr>
          <w:t>第</w:t>
        </w:r>
        <w:r w:rsidRPr="009F4AC8">
          <w:rPr>
            <w:rStyle w:val="Hyperlink"/>
            <w:noProof/>
          </w:rPr>
          <w:t>6</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_Toc242792250 \h</w:instrText>
        </w:r>
        <w:r>
          <w:rPr>
            <w:rFonts w:hint="eastAsia"/>
            <w:noProof/>
            <w:webHidden/>
          </w:rPr>
          <w:instrText xml:space="preserve"> </w:instrText>
        </w:r>
        <w:r>
          <w:rPr>
            <w:rFonts w:hint="eastAsia"/>
            <w:noProof/>
            <w:webHidden/>
          </w:rPr>
          <w:fldChar w:fldCharType="separate"/>
        </w:r>
        <w:r>
          <w:rPr>
            <w:noProof/>
            <w:webHidden/>
          </w:rPr>
          <w:t>39</w:t>
        </w:r>
        <w:r>
          <w:rPr>
            <w:rFonts w:hint="eastAsia"/>
            <w:noProof/>
            <w:webHidden/>
          </w:rPr>
          <w:fldChar w:fldCharType="end"/>
        </w:r>
      </w:hyperlink>
    </w:p>
    <w:p w:rsidR="0039740A" w14:paraId="191E186C" w14:textId="15E7DC3A">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1" w:history="1">
        <w:r w:rsidRPr="009F4AC8">
          <w:rPr>
            <w:rStyle w:val="Hyperlink"/>
            <w:noProof/>
          </w:rPr>
          <w:t xml:space="preserve">6.1 </w:t>
        </w:r>
        <w:r w:rsidRPr="009F4AC8">
          <w:rPr>
            <w:rStyle w:val="Hyperlink"/>
            <w:rFonts w:ascii="宋体" w:eastAsia="宋体" w:hAnsi="宋体" w:cs="宋体" w:hint="eastAsia"/>
            <w:noProof/>
          </w:rPr>
          <w:t>测试环境和方法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_Toc242792251 \h</w:instrText>
        </w:r>
        <w:r>
          <w:rPr>
            <w:rFonts w:hint="eastAsia"/>
            <w:noProof/>
            <w:webHidden/>
          </w:rPr>
          <w:instrText xml:space="preserve"> </w:instrText>
        </w:r>
        <w:r>
          <w:rPr>
            <w:rFonts w:hint="eastAsia"/>
            <w:noProof/>
            <w:webHidden/>
          </w:rPr>
          <w:fldChar w:fldCharType="separate"/>
        </w:r>
        <w:r>
          <w:rPr>
            <w:noProof/>
            <w:webHidden/>
          </w:rPr>
          <w:t>39</w:t>
        </w:r>
        <w:r>
          <w:rPr>
            <w:rFonts w:hint="eastAsia"/>
            <w:noProof/>
            <w:webHidden/>
          </w:rPr>
          <w:fldChar w:fldCharType="end"/>
        </w:r>
      </w:hyperlink>
    </w:p>
    <w:p w:rsidR="0039740A" w14:paraId="329BB5E9" w14:textId="248FCD04">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2" w:history="1">
        <w:r w:rsidRPr="009F4AC8">
          <w:rPr>
            <w:rStyle w:val="Hyperlink"/>
            <w:noProof/>
          </w:rPr>
          <w:t xml:space="preserve">6.2 </w:t>
        </w:r>
        <w:r w:rsidRPr="009F4AC8">
          <w:rPr>
            <w:rStyle w:val="Hyperlink"/>
            <w:rFonts w:ascii="宋体" w:eastAsia="宋体" w:hAnsi="宋体" w:cs="宋体" w:hint="eastAsia"/>
            <w:noProof/>
          </w:rPr>
          <w:t>构建与页面测试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_Toc242792252 \h</w:instrText>
        </w:r>
        <w:r>
          <w:rPr>
            <w:rFonts w:hint="eastAsia"/>
            <w:noProof/>
            <w:webHidden/>
          </w:rPr>
          <w:instrText xml:space="preserve"> </w:instrText>
        </w:r>
        <w:r>
          <w:rPr>
            <w:rFonts w:hint="eastAsia"/>
            <w:noProof/>
            <w:webHidden/>
          </w:rPr>
          <w:fldChar w:fldCharType="separate"/>
        </w:r>
        <w:r>
          <w:rPr>
            <w:noProof/>
            <w:webHidden/>
          </w:rPr>
          <w:t>39</w:t>
        </w:r>
        <w:r>
          <w:rPr>
            <w:rFonts w:hint="eastAsia"/>
            <w:noProof/>
            <w:webHidden/>
          </w:rPr>
          <w:fldChar w:fldCharType="end"/>
        </w:r>
      </w:hyperlink>
    </w:p>
    <w:p w:rsidR="0039740A" w14:paraId="1A9E7AD9" w14:textId="3B238669">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3" w:history="1">
        <w:r w:rsidRPr="009F4AC8">
          <w:rPr>
            <w:rStyle w:val="Hyperlink"/>
            <w:noProof/>
          </w:rPr>
          <w:t xml:space="preserve">6.3 </w:t>
        </w:r>
        <w:r w:rsidRPr="009F4AC8">
          <w:rPr>
            <w:rStyle w:val="Hyperlink"/>
            <w:rFonts w:ascii="宋体" w:eastAsia="宋体" w:hAnsi="宋体" w:cs="宋体" w:hint="eastAsia"/>
            <w:noProof/>
          </w:rPr>
          <w:t>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_Toc242792253 \h</w:instrText>
        </w:r>
        <w:r>
          <w:rPr>
            <w:rFonts w:hint="eastAsia"/>
            <w:noProof/>
            <w:webHidden/>
          </w:rPr>
          <w:instrText xml:space="preserve"> </w:instrText>
        </w:r>
        <w:r>
          <w:rPr>
            <w:rFonts w:hint="eastAsia"/>
            <w:noProof/>
            <w:webHidden/>
          </w:rPr>
          <w:fldChar w:fldCharType="separate"/>
        </w:r>
        <w:r>
          <w:rPr>
            <w:noProof/>
            <w:webHidden/>
          </w:rPr>
          <w:t>40</w:t>
        </w:r>
        <w:r>
          <w:rPr>
            <w:rFonts w:hint="eastAsia"/>
            <w:noProof/>
            <w:webHidden/>
          </w:rPr>
          <w:fldChar w:fldCharType="end"/>
        </w:r>
      </w:hyperlink>
    </w:p>
    <w:p w:rsidR="0039740A" w14:paraId="4CDB8A15" w14:textId="521553CB">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4" w:history="1">
        <w:r w:rsidRPr="009F4AC8">
          <w:rPr>
            <w:rStyle w:val="Hyperlink"/>
            <w:noProof/>
          </w:rPr>
          <w:t xml:space="preserve">6.4 </w:t>
        </w:r>
        <w:r w:rsidRPr="009F4AC8">
          <w:rPr>
            <w:rStyle w:val="Hyperlink"/>
            <w:rFonts w:ascii="宋体" w:eastAsia="宋体" w:hAnsi="宋体" w:cs="宋体" w:hint="eastAsia"/>
            <w:noProof/>
          </w:rPr>
          <w:t>异常与边界测试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_Toc242792254 \h</w:instrText>
        </w:r>
        <w:r>
          <w:rPr>
            <w:rFonts w:hint="eastAsia"/>
            <w:noProof/>
            <w:webHidden/>
          </w:rPr>
          <w:instrText xml:space="preserve"> </w:instrText>
        </w:r>
        <w:r>
          <w:rPr>
            <w:rFonts w:hint="eastAsia"/>
            <w:noProof/>
            <w:webHidden/>
          </w:rPr>
          <w:fldChar w:fldCharType="separate"/>
        </w:r>
        <w:r>
          <w:rPr>
            <w:noProof/>
            <w:webHidden/>
          </w:rPr>
          <w:t>41</w:t>
        </w:r>
        <w:r>
          <w:rPr>
            <w:rFonts w:hint="eastAsia"/>
            <w:noProof/>
            <w:webHidden/>
          </w:rPr>
          <w:fldChar w:fldCharType="end"/>
        </w:r>
      </w:hyperlink>
    </w:p>
    <w:p w:rsidR="0039740A" w14:paraId="1D4D2AC3" w14:textId="034F917B">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5" w:history="1">
        <w:r w:rsidRPr="009F4AC8">
          <w:rPr>
            <w:rStyle w:val="Hyperlink"/>
            <w:noProof/>
          </w:rPr>
          <w:t xml:space="preserve">6.5 </w:t>
        </w:r>
        <w:r w:rsidRPr="009F4AC8">
          <w:rPr>
            <w:rStyle w:val="Hyperlink"/>
            <w:rFonts w:ascii="宋体" w:eastAsia="宋体" w:hAnsi="宋体" w:cs="宋体"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_Toc242792255 \h</w:instrText>
        </w:r>
        <w:r>
          <w:rPr>
            <w:rFonts w:hint="eastAsia"/>
            <w:noProof/>
            <w:webHidden/>
          </w:rPr>
          <w:instrText xml:space="preserve"> </w:instrText>
        </w:r>
        <w:r>
          <w:rPr>
            <w:rFonts w:hint="eastAsia"/>
            <w:noProof/>
            <w:webHidden/>
          </w:rPr>
          <w:fldChar w:fldCharType="separate"/>
        </w:r>
        <w:r>
          <w:rPr>
            <w:noProof/>
            <w:webHidden/>
          </w:rPr>
          <w:t>41</w:t>
        </w:r>
        <w:r>
          <w:rPr>
            <w:rFonts w:hint="eastAsia"/>
            <w:noProof/>
            <w:webHidden/>
          </w:rPr>
          <w:fldChar w:fldCharType="end"/>
        </w:r>
      </w:hyperlink>
    </w:p>
    <w:p w:rsidR="0039740A" w14:paraId="346E3A3B" w14:textId="195BFBF0">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6" w:history="1">
        <w:r w:rsidRPr="009F4AC8">
          <w:rPr>
            <w:rStyle w:val="Hyperlink"/>
            <w:noProof/>
          </w:rPr>
          <w:t xml:space="preserve">6.6 </w:t>
        </w:r>
        <w:r w:rsidRPr="009F4AC8">
          <w:rPr>
            <w:rStyle w:val="Hyperlink"/>
            <w:rFonts w:ascii="宋体" w:eastAsia="宋体" w:hAnsi="宋体" w:cs="宋体"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_Toc242792256 \h</w:instrText>
        </w:r>
        <w:r>
          <w:rPr>
            <w:rFonts w:hint="eastAsia"/>
            <w:noProof/>
            <w:webHidden/>
          </w:rPr>
          <w:instrText xml:space="preserve"> </w:instrText>
        </w:r>
        <w:r>
          <w:rPr>
            <w:rFonts w:hint="eastAsia"/>
            <w:noProof/>
            <w:webHidden/>
          </w:rPr>
          <w:fldChar w:fldCharType="separate"/>
        </w:r>
        <w:r>
          <w:rPr>
            <w:noProof/>
            <w:webHidden/>
          </w:rPr>
          <w:t>41</w:t>
        </w:r>
        <w:r>
          <w:rPr>
            <w:rFonts w:hint="eastAsia"/>
            <w:noProof/>
            <w:webHidden/>
          </w:rPr>
          <w:fldChar w:fldCharType="end"/>
        </w:r>
      </w:hyperlink>
    </w:p>
    <w:p w:rsidR="0039740A" w14:paraId="03BCB68A" w14:textId="4AAE4AE8">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7" w:history="1">
        <w:r w:rsidRPr="009F4AC8">
          <w:rPr>
            <w:rStyle w:val="Hyperlink"/>
            <w:noProof/>
          </w:rPr>
          <w:t xml:space="preserve">6.7 </w:t>
        </w:r>
        <w:r w:rsidRPr="009F4AC8">
          <w:rPr>
            <w:rStyle w:val="Hyperlink"/>
            <w:rFonts w:ascii="宋体" w:eastAsia="宋体" w:hAnsi="宋体" w:cs="宋体" w:hint="eastAsia"/>
            <w:noProof/>
          </w:rPr>
          <w:t>数据一致性测试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_Toc242792257 \h</w:instrText>
        </w:r>
        <w:r>
          <w:rPr>
            <w:rFonts w:hint="eastAsia"/>
            <w:noProof/>
            <w:webHidden/>
          </w:rPr>
          <w:instrText xml:space="preserve"> </w:instrText>
        </w:r>
        <w:r>
          <w:rPr>
            <w:rFonts w:hint="eastAsia"/>
            <w:noProof/>
            <w:webHidden/>
          </w:rPr>
          <w:fldChar w:fldCharType="separate"/>
        </w:r>
        <w:r>
          <w:rPr>
            <w:noProof/>
            <w:webHidden/>
          </w:rPr>
          <w:t>42</w:t>
        </w:r>
        <w:r>
          <w:rPr>
            <w:rFonts w:hint="eastAsia"/>
            <w:noProof/>
            <w:webHidden/>
          </w:rPr>
          <w:fldChar w:fldCharType="end"/>
        </w:r>
      </w:hyperlink>
    </w:p>
    <w:p w:rsidR="0039740A" w14:paraId="79B37C15" w14:textId="1085CB5F">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8" w:history="1">
        <w:r w:rsidRPr="009F4AC8">
          <w:rPr>
            <w:rStyle w:val="Hyperlink"/>
            <w:noProof/>
          </w:rPr>
          <w:t xml:space="preserve">6.8 </w:t>
        </w:r>
        <w:r w:rsidRPr="009F4AC8">
          <w:rPr>
            <w:rStyle w:val="Hyperlink"/>
            <w:rFonts w:ascii="宋体" w:eastAsia="宋体" w:hAnsi="宋体" w:cs="宋体" w:hint="eastAsia"/>
            <w:noProof/>
          </w:rPr>
          <w:t>安全与兼容性测试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_Toc242792258 \h</w:instrText>
        </w:r>
        <w:r>
          <w:rPr>
            <w:rFonts w:hint="eastAsia"/>
            <w:noProof/>
            <w:webHidden/>
          </w:rPr>
          <w:instrText xml:space="preserve"> </w:instrText>
        </w:r>
        <w:r>
          <w:rPr>
            <w:rFonts w:hint="eastAsia"/>
            <w:noProof/>
            <w:webHidden/>
          </w:rPr>
          <w:fldChar w:fldCharType="separate"/>
        </w:r>
        <w:r>
          <w:rPr>
            <w:noProof/>
            <w:webHidden/>
          </w:rPr>
          <w:t>42</w:t>
        </w:r>
        <w:r>
          <w:rPr>
            <w:rFonts w:hint="eastAsia"/>
            <w:noProof/>
            <w:webHidden/>
          </w:rPr>
          <w:fldChar w:fldCharType="end"/>
        </w:r>
      </w:hyperlink>
    </w:p>
    <w:p w:rsidR="0039740A" w14:paraId="75AC3B6B" w14:textId="2827742C">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59" w:history="1">
        <w:r w:rsidRPr="009F4AC8">
          <w:rPr>
            <w:rStyle w:val="Hyperlink"/>
            <w:noProof/>
          </w:rPr>
          <w:t xml:space="preserve">6.9 </w:t>
        </w:r>
        <w:r w:rsidRPr="009F4AC8">
          <w:rPr>
            <w:rStyle w:val="Hyperlink"/>
            <w:rFonts w:ascii="宋体" w:eastAsia="宋体" w:hAnsi="宋体" w:cs="宋体" w:hint="eastAsia"/>
            <w:noProof/>
          </w:rPr>
          <w:t>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_Toc242792259 \h</w:instrText>
        </w:r>
        <w:r>
          <w:rPr>
            <w:rFonts w:hint="eastAsia"/>
            <w:noProof/>
            <w:webHidden/>
          </w:rPr>
          <w:instrText xml:space="preserve"> </w:instrText>
        </w:r>
        <w:r>
          <w:rPr>
            <w:rFonts w:hint="eastAsia"/>
            <w:noProof/>
            <w:webHidden/>
          </w:rPr>
          <w:fldChar w:fldCharType="separate"/>
        </w:r>
        <w:r>
          <w:rPr>
            <w:noProof/>
            <w:webHidden/>
          </w:rPr>
          <w:t>42</w:t>
        </w:r>
        <w:r>
          <w:rPr>
            <w:rFonts w:hint="eastAsia"/>
            <w:noProof/>
            <w:webHidden/>
          </w:rPr>
          <w:fldChar w:fldCharType="end"/>
        </w:r>
      </w:hyperlink>
    </w:p>
    <w:p w:rsidR="0039740A" w14:paraId="6B707992" w14:textId="02AFCA3B">
      <w:pPr>
        <w:pStyle w:val="TOC1"/>
        <w:tabs>
          <w:tab w:val="right" w:leader="dot" w:pos="9954"/>
        </w:tabs>
        <w:rPr>
          <w:rFonts w:eastAsiaTheme="minorEastAsia" w:hint="eastAsia"/>
          <w:noProof/>
          <w:color w:val="auto"/>
          <w:kern w:val="2"/>
          <w:sz w:val="22"/>
          <w:lang w:eastAsia="zh-CN"/>
          <w14:ligatures w14:val="standardContextual"/>
        </w:rPr>
      </w:pPr>
      <w:hyperlink w:anchor="_Toc242792260" w:history="1">
        <w:r w:rsidRPr="009F4AC8">
          <w:rPr>
            <w:rStyle w:val="Hyperlink"/>
            <w:rFonts w:ascii="宋体" w:eastAsia="宋体" w:hAnsi="宋体" w:cs="宋体" w:hint="eastAsia"/>
            <w:noProof/>
          </w:rPr>
          <w:t>第</w:t>
        </w:r>
        <w:r w:rsidRPr="009F4AC8">
          <w:rPr>
            <w:rStyle w:val="Hyperlink"/>
            <w:noProof/>
          </w:rPr>
          <w:t>7</w:t>
        </w:r>
        <w:r w:rsidRPr="009F4AC8">
          <w:rPr>
            <w:rStyle w:val="Hyperlink"/>
            <w:rFonts w:ascii="宋体" w:eastAsia="宋体" w:hAnsi="宋体" w:cs="宋体" w:hint="eastAsia"/>
            <w:noProof/>
          </w:rPr>
          <w:t>章</w:t>
        </w:r>
        <w:r w:rsidRPr="009F4AC8">
          <w:rPr>
            <w:rStyle w:val="Hyperlink"/>
            <w:noProof/>
          </w:rPr>
          <w:t xml:space="preserve"> </w:t>
        </w:r>
        <w:r w:rsidRPr="009F4AC8">
          <w:rPr>
            <w:rStyle w:val="Hyperlink"/>
            <w:rFonts w:ascii="宋体" w:eastAsia="宋体" w:hAnsi="宋体" w:cs="宋体"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_Toc242792260 \h</w:instrText>
        </w:r>
        <w:r>
          <w:rPr>
            <w:rFonts w:hint="eastAsia"/>
            <w:noProof/>
            <w:webHidden/>
          </w:rPr>
          <w:instrText xml:space="preserve"> </w:instrText>
        </w:r>
        <w:r>
          <w:rPr>
            <w:rFonts w:hint="eastAsia"/>
            <w:noProof/>
            <w:webHidden/>
          </w:rPr>
          <w:fldChar w:fldCharType="separate"/>
        </w:r>
        <w:r>
          <w:rPr>
            <w:noProof/>
            <w:webHidden/>
          </w:rPr>
          <w:t>43</w:t>
        </w:r>
        <w:r>
          <w:rPr>
            <w:rFonts w:hint="eastAsia"/>
            <w:noProof/>
            <w:webHidden/>
          </w:rPr>
          <w:fldChar w:fldCharType="end"/>
        </w:r>
      </w:hyperlink>
    </w:p>
    <w:p w:rsidR="0039740A" w14:paraId="54F4C010" w14:textId="401C2782">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61" w:history="1">
        <w:r w:rsidRPr="009F4AC8">
          <w:rPr>
            <w:rStyle w:val="Hyperlink"/>
            <w:noProof/>
          </w:rPr>
          <w:t xml:space="preserve">7.1 </w:t>
        </w:r>
        <w:r w:rsidRPr="009F4AC8">
          <w:rPr>
            <w:rStyle w:val="Hyperlink"/>
            <w:rFonts w:ascii="宋体" w:eastAsia="宋体" w:hAnsi="宋体" w:cs="宋体"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_Toc242792261 \h</w:instrText>
        </w:r>
        <w:r>
          <w:rPr>
            <w:rFonts w:hint="eastAsia"/>
            <w:noProof/>
            <w:webHidden/>
          </w:rPr>
          <w:instrText xml:space="preserve"> </w:instrText>
        </w:r>
        <w:r>
          <w:rPr>
            <w:rFonts w:hint="eastAsia"/>
            <w:noProof/>
            <w:webHidden/>
          </w:rPr>
          <w:fldChar w:fldCharType="separate"/>
        </w:r>
        <w:r>
          <w:rPr>
            <w:noProof/>
            <w:webHidden/>
          </w:rPr>
          <w:t>43</w:t>
        </w:r>
        <w:r>
          <w:rPr>
            <w:rFonts w:hint="eastAsia"/>
            <w:noProof/>
            <w:webHidden/>
          </w:rPr>
          <w:fldChar w:fldCharType="end"/>
        </w:r>
      </w:hyperlink>
    </w:p>
    <w:p w:rsidR="0039740A" w14:paraId="4C79008D" w14:textId="782716CE">
      <w:pPr>
        <w:pStyle w:val="TOC2"/>
        <w:tabs>
          <w:tab w:val="right" w:leader="dot" w:pos="9954"/>
        </w:tabs>
        <w:ind w:left="480"/>
        <w:rPr>
          <w:rFonts w:eastAsiaTheme="minorEastAsia" w:hint="eastAsia"/>
          <w:noProof/>
          <w:color w:val="auto"/>
          <w:kern w:val="2"/>
          <w:sz w:val="22"/>
          <w:lang w:eastAsia="zh-CN"/>
          <w14:ligatures w14:val="standardContextual"/>
        </w:rPr>
      </w:pPr>
      <w:hyperlink w:anchor="_Toc242792262" w:history="1">
        <w:r w:rsidRPr="009F4AC8">
          <w:rPr>
            <w:rStyle w:val="Hyperlink"/>
            <w:noProof/>
          </w:rPr>
          <w:t xml:space="preserve">7.2 </w:t>
        </w:r>
        <w:r w:rsidRPr="009F4AC8">
          <w:rPr>
            <w:rStyle w:val="Hyperlink"/>
            <w:rFonts w:ascii="宋体" w:eastAsia="宋体" w:hAnsi="宋体" w:cs="宋体"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_Toc242792262 \h</w:instrText>
        </w:r>
        <w:r>
          <w:rPr>
            <w:rFonts w:hint="eastAsia"/>
            <w:noProof/>
            <w:webHidden/>
          </w:rPr>
          <w:instrText xml:space="preserve"> </w:instrText>
        </w:r>
        <w:r>
          <w:rPr>
            <w:rFonts w:hint="eastAsia"/>
            <w:noProof/>
            <w:webHidden/>
          </w:rPr>
          <w:fldChar w:fldCharType="separate"/>
        </w:r>
        <w:r>
          <w:rPr>
            <w:noProof/>
            <w:webHidden/>
          </w:rPr>
          <w:t>43</w:t>
        </w:r>
        <w:r>
          <w:rPr>
            <w:rFonts w:hint="eastAsia"/>
            <w:noProof/>
            <w:webHidden/>
          </w:rPr>
          <w:fldChar w:fldCharType="end"/>
        </w:r>
      </w:hyperlink>
    </w:p>
    <w:p w:rsidR="0039740A" w14:paraId="5916F9C9" w14:textId="176B8CCD">
      <w:pPr>
        <w:pStyle w:val="TOC1"/>
        <w:tabs>
          <w:tab w:val="right" w:leader="dot" w:pos="9954"/>
        </w:tabs>
        <w:rPr>
          <w:rFonts w:eastAsiaTheme="minorEastAsia" w:hint="eastAsia"/>
          <w:noProof/>
          <w:color w:val="auto"/>
          <w:kern w:val="2"/>
          <w:sz w:val="22"/>
          <w:lang w:eastAsia="zh-CN"/>
          <w14:ligatures w14:val="standardContextual"/>
        </w:rPr>
      </w:pPr>
      <w:hyperlink w:anchor="_Toc242792263" w:history="1">
        <w:r w:rsidRPr="009F4AC8">
          <w:rPr>
            <w:rStyle w:val="Hyperlink"/>
            <w:rFonts w:ascii="宋体" w:eastAsia="宋体" w:hAnsi="宋体" w:cs="宋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_Toc242792263 \h</w:instrText>
        </w:r>
        <w:r>
          <w:rPr>
            <w:rFonts w:hint="eastAsia"/>
            <w:noProof/>
            <w:webHidden/>
          </w:rPr>
          <w:instrText xml:space="preserve"> </w:instrText>
        </w:r>
        <w:r>
          <w:rPr>
            <w:rFonts w:hint="eastAsia"/>
            <w:noProof/>
            <w:webHidden/>
          </w:rPr>
          <w:fldChar w:fldCharType="separate"/>
        </w:r>
        <w:r>
          <w:rPr>
            <w:noProof/>
            <w:webHidden/>
          </w:rPr>
          <w:t>44</w:t>
        </w:r>
        <w:r>
          <w:rPr>
            <w:rFonts w:hint="eastAsia"/>
            <w:noProof/>
            <w:webHidden/>
          </w:rPr>
          <w:fldChar w:fldCharType="end"/>
        </w:r>
      </w:hyperlink>
    </w:p>
    <w:p w:rsidR="0039740A" w14:paraId="617988AE" w14:textId="2BA88FCD">
      <w:pPr>
        <w:pStyle w:val="TOC1"/>
        <w:tabs>
          <w:tab w:val="right" w:leader="dot" w:pos="9954"/>
        </w:tabs>
        <w:rPr>
          <w:rFonts w:eastAsiaTheme="minorEastAsia" w:hint="eastAsia"/>
          <w:noProof/>
          <w:color w:val="auto"/>
          <w:kern w:val="2"/>
          <w:sz w:val="22"/>
          <w:lang w:eastAsia="zh-CN"/>
          <w14:ligatures w14:val="standardContextual"/>
        </w:rPr>
      </w:pPr>
      <w:hyperlink w:anchor="_Toc242792264" w:history="1">
        <w:r w:rsidRPr="009F4AC8">
          <w:rPr>
            <w:rStyle w:val="Hyperlink"/>
            <w:rFonts w:ascii="宋体" w:eastAsia="宋体" w:hAnsi="宋体" w:cs="宋体"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_Toc242792264 \h</w:instrText>
        </w:r>
        <w:r>
          <w:rPr>
            <w:rFonts w:hint="eastAsia"/>
            <w:noProof/>
            <w:webHidden/>
          </w:rPr>
          <w:instrText xml:space="preserve"> </w:instrText>
        </w:r>
        <w:r>
          <w:rPr>
            <w:rFonts w:hint="eastAsia"/>
            <w:noProof/>
            <w:webHidden/>
          </w:rPr>
          <w:fldChar w:fldCharType="separate"/>
        </w:r>
        <w:r>
          <w:rPr>
            <w:noProof/>
            <w:webHidden/>
          </w:rPr>
          <w:t>45</w:t>
        </w:r>
        <w:r>
          <w:rPr>
            <w:rFonts w:hint="eastAsia"/>
            <w:noProof/>
            <w:webHidden/>
          </w:rPr>
          <w:fldChar w:fldCharType="end"/>
        </w:r>
      </w:hyperlink>
    </w:p>
    <w:p w:rsidR="006B4578" w14:paraId="44B75B98" w14:textId="0E7D744C">
      <w:pPr>
        <w:ind w:firstLine="0"/>
      </w:pPr>
      <w:r>
        <w:fldChar w:fldCharType="end"/>
      </w:r>
    </w:p>
    <w:p w:rsidR="006B4578" w14:paraId="4941A6D7" w14:textId="77777777">
      <w:pPr>
        <w:pStyle w:val="11"/>
      </w:pPr>
      <w:bookmarkStart w:id="0" w:name="_Toc242792191"/>
      <w:r>
        <w:t>第</w:t>
      </w:r>
      <w:r>
        <w:t>1</w:t>
      </w:r>
      <w:r>
        <w:t>章</w:t>
      </w:r>
      <w:r>
        <w:t xml:space="preserve"> </w:t>
      </w:r>
      <w:r>
        <w:t>绪论</w:t>
      </w:r>
      <w:bookmarkEnd w:id="0"/>
    </w:p>
    <w:p w:rsidR="006B4578" w14:paraId="76AA7106" w14:textId="77777777">
      <w:pPr>
        <w:pStyle w:val="21"/>
      </w:pPr>
      <w:bookmarkStart w:id="1" w:name="_Toc242792192"/>
      <w:r>
        <w:t>1.1 研究背景</w:t>
      </w:r>
      <w:bookmarkEnd w:id="1"/>
    </w:p>
    <w:p w:rsidR="006B4578" w14:paraId="03BEFB1B" w14:textId="77777777">
      <w:r>
        <w:rPr>
          <w:rFonts w:ascii="Times New Roman" w:eastAsia="宋体" w:hAnsi="Times New Roman"/>
        </w:rPr>
        <w:t>人口老龄化使得养老机构由原来的提供基本生活照料转变为健康监测、风险预防、照护协同、家属服务。机构每天都会产生大量的持续性数据，同一位老人会和床位、家属、体征、用药、症状、照护计划、风险记录等有关联。若这些数据分散保存，则工作人员就很难在短时间内作出正确的判断。</w:t>
      </w:r>
    </w:p>
    <w:p w:rsidR="006B4578" w14:paraId="50B3DB1A" w14:textId="77777777">
      <w:r>
        <w:rPr>
          <w:rFonts w:ascii="Times New Roman" w:eastAsia="宋体" w:hAnsi="Times New Roman"/>
        </w:rPr>
        <w:t>本项目把老人主档案作为中心，把长期照护中反复出现的登记、查询、审核、状态变更等纳入到一个平台上。其价值并不在于减少纸质表单，而在于创建起可以追踪的数据链，让入住编号、内部主键、业务状态各自有所职责。</w:t>
      </w:r>
    </w:p>
    <w:p w:rsidR="006B4578" w14:paraId="1EE9594D" w14:textId="77777777">
      <w:r>
        <w:rPr>
          <w:rFonts w:ascii="Times New Roman" w:eastAsia="宋体" w:hAnsi="Times New Roman"/>
        </w:rPr>
        <w:t>养老机构日常工作过程中产生的数据不是一次性产生的。老人房间会改变，健康指标会随时间而变，家属联系信息和照护等级也会变动。系统只保存当前的结果，不保存过程的记录，工作人员无法解释风险为什么会变化，也无法对任务是否按时完成进行复盘。因此平台应该对主档案、业务记录、状态轨迹进行统一管理。</w:t>
      </w:r>
    </w:p>
    <w:p w:rsidR="006B4578" w14:paraId="7913A52D" w14:textId="77777777">
      <w:r>
        <w:rPr>
          <w:rFonts w:ascii="Times New Roman" w:eastAsia="宋体" w:hAnsi="Times New Roman"/>
        </w:rPr>
        <w:t>养老机构信息流是多角色参与的、记录不断累积的、状态经常变动的信息流。老人入住后，档案会被前台、护理员、照护主管、管理人员等多次使用，健康检查、体征、用药、照护任务又会产生新的时间序列数据。如果各个岗位使用纸质表单或者独立的电子表格来记录业务事实，那么同一个业务事实就会有不同的版本，工作人员打电话或者人工核对确认最新状态都会增加操作成本，也会影响异常事件的响应速度。</w:t>
      </w:r>
    </w:p>
    <w:p w:rsidR="006B4578" w14:paraId="01B4B71F" w14:textId="77777777">
      <w:r>
        <w:rPr>
          <w:rFonts w:ascii="Times New Roman" w:eastAsia="宋体" w:hAnsi="Times New Roman"/>
        </w:rPr>
        <w:t>智慧养老院管理系统的价值不在于把纸质表单搬到网上，而是在于创建统一的老人主档案、可追踪的业务关系上。系统内部主键、入住编号、床位编号、评估记录编号要有明确的用途说明，保证档案、健康、照护、风险记录等可以稳定地关联起来；计划、执行、审核、分享等动作也要保存为可查询的状态，给日常管理、责任追踪、后续统计提供可靠的数据库支撑。</w:t>
      </w:r>
    </w:p>
    <w:p w:rsidR="006B4578" w14:paraId="0CE1D8D6" w14:textId="77777777">
      <w:pPr>
        <w:pStyle w:val="21"/>
      </w:pPr>
      <w:bookmarkStart w:id="2" w:name="_Toc242792193"/>
      <w:r>
        <w:t>1.2 国内外研究现状</w:t>
      </w:r>
      <w:bookmarkEnd w:id="2"/>
    </w:p>
    <w:p w:rsidR="006B4578" w14:paraId="4F48428A" w14:textId="77777777">
      <w:r>
        <w:rPr>
          <w:rFonts w:ascii="Times New Roman" w:eastAsia="宋体" w:hAnsi="Times New Roman"/>
        </w:rPr>
        <w:t>国外对于长期照护信息化的早期研究就关注到了电子照护计划、健康记录交换、跌倒预警、机构资源调度等，研究中重视连续记录、跨专业协同、隐私保护。国内智慧养老的应用近几年来飞速发展，主要的方向有机构管理、居家服务、物联网监测、健康评估等。</w:t>
      </w:r>
    </w:p>
    <w:p w:rsidR="006B4578" w14:paraId="222D8CD4" w14:textId="77777777">
      <w:r>
        <w:rPr>
          <w:rFonts w:ascii="Times New Roman" w:eastAsia="宋体" w:hAnsi="Times New Roman"/>
        </w:rPr>
        <w:t>目前的研究为本系统提供架构、功能方面的借鉴，但是大部分原型为单一设备或者单项预测，缺少床位、照护任务、家属探访、风险报告等业务的联动。本文选取中小型养老机构常用的流程作为边界，重视可实现性和三端协同。</w:t>
      </w:r>
    </w:p>
    <w:p w:rsidR="006B4578" w14:paraId="4880705D" w14:textId="77777777">
      <w:r>
        <w:rPr>
          <w:rFonts w:ascii="Times New Roman" w:eastAsia="宋体" w:hAnsi="Times New Roman"/>
        </w:rPr>
        <w:t>国外养老信息化研究较早将电子健康档案、远程监测、辅助决策等作为研究对象，一般会把系统同医疗服务、可穿戴设备、家庭照护等结合起来。相关平台重视数据标准、隐私保护、连续照护，但业务流程、机构规模、合规要求等同国内养老院不一样，直接照搬会出现角色、表单、工作方式不匹配的问题。</w:t>
      </w:r>
    </w:p>
    <w:p w:rsidR="006B4578" w14:paraId="02638757" w14:textId="77777777">
      <w:r>
        <w:rPr>
          <w:rFonts w:ascii="Times New Roman" w:eastAsia="宋体" w:hAnsi="Times New Roman"/>
        </w:rPr>
        <w:t>近年来，国内智慧养老的应用已经从最初的单一的呼叫设备发展为机构管理、社区服务、居家照护。现有的产品已经形成比较成熟的床位、收费、健康记录、家属服务等功能，但是部分原型还存在着模块割裂、编号口径不一致、风险结果缺少解释、移动端数据来源不一致等问题。本文以可运行项目为对象，将问题落实到实体、接口、页面之间具体的对应关系上。</w:t>
      </w:r>
    </w:p>
    <w:p w:rsidR="006B4578" w14:paraId="3F4BC921" w14:textId="77777777">
      <w:pPr>
        <w:pStyle w:val="21"/>
      </w:pPr>
      <w:bookmarkStart w:id="3" w:name="_Toc242792194"/>
      <w:r>
        <w:t>1.3 研究内容与论文结构</w:t>
      </w:r>
      <w:bookmarkEnd w:id="3"/>
    </w:p>
    <w:p w:rsidR="006B4578" w14:paraId="596FDD7E" w14:textId="77777777">
      <w:r>
        <w:rPr>
          <w:rFonts w:ascii="Times New Roman" w:eastAsia="宋体" w:hAnsi="Times New Roman"/>
        </w:rPr>
        <w:t>本文从需求、设计、实现、测试四个方面进行研究。研究内容有角色权限、核心业务模型、关系数据库、REST接口、管理端、微信小程序实现、风险评价、报告分享。本文共分为七章，第一章为背景介绍，第二章为技术选择，第三章为需求分析，第四章为设计，第五章为实现，第六章为测试，第七章为总结与展望。</w:t>
      </w:r>
    </w:p>
    <w:p w:rsidR="006B4578" w14:paraId="339107D6" w14:textId="77777777">
      <w:r>
        <w:rPr>
          <w:rFonts w:ascii="Times New Roman" w:eastAsia="宋体" w:hAnsi="Times New Roman"/>
        </w:rPr>
        <w:t>本文以机构日常工作的开始为系统边界，将老人档案作为业务主线，将床位、家属、健康、照护、评估、探访、通知、统计等模块划分成互相协作的模块。根据项目代码整理出三端技术架构、数据库实体、接口关系，对报告分享状态和入住编号混用问题进行修改，最后用构建、页面、接口和一致性测试来验证主要流程。</w:t>
      </w:r>
    </w:p>
    <w:p w:rsidR="006B4578" w14:paraId="5DE66725" w14:textId="77777777">
      <w:r>
        <w:rPr>
          <w:rFonts w:ascii="Times New Roman" w:eastAsia="宋体" w:hAnsi="Times New Roman"/>
        </w:rPr>
        <w:t>论文结构以需求到实现为顺序进行组织。第一章为研究背景与研究内容，第二章为开发技术与风险评估基础，第三章为角色、功能及非功能需求分析，第四章为架构、数据库、接口及安全设计，第五章为页面及代码实现功能，第六章为测试过程及结果，第七章为目前成果及展望。</w:t>
      </w:r>
    </w:p>
    <w:p w:rsidR="006B4578" w14:paraId="6B0FDE71" w14:textId="77777777">
      <w:pPr>
        <w:pStyle w:val="11"/>
      </w:pPr>
      <w:bookmarkStart w:id="4" w:name="_Toc242792195"/>
      <w:r>
        <w:t>第2章 相关技术及理论</w:t>
      </w:r>
      <w:bookmarkEnd w:id="4"/>
    </w:p>
    <w:p w:rsidR="006B4578" w14:paraId="5AD57362" w14:textId="77777777">
      <w:pPr>
        <w:pStyle w:val="21"/>
      </w:pPr>
      <w:bookmarkStart w:id="5" w:name="_Toc242792196"/>
      <w:r>
        <w:t>2.1 Spring Boot 与 REST</w:t>
      </w:r>
      <w:bookmarkEnd w:id="5"/>
    </w:p>
    <w:p w:rsidR="006B4578" w14:paraId="49B86AD1" w14:textId="77777777">
      <w:r>
        <w:rPr>
          <w:rFonts w:ascii="Times New Roman" w:eastAsia="宋体" w:hAnsi="Times New Roman"/>
        </w:rPr>
        <w:t>后端使用的是Spring Boot 2.7.14。控制层处理HTTP请求，服务层实现业务规则，Mapper做数据访问，用统一的Result对象封装状态码、消息、数据。资源路径用/api开头，GET、POST、PUT等方式表示查询、添加、修改的意思。</w:t>
      </w:r>
    </w:p>
    <w:p w:rsidR="006B4578" w14:paraId="42E6A333" w14:textId="77777777">
      <w:r>
        <w:rPr>
          <w:rFonts w:ascii="Times New Roman" w:eastAsia="宋体" w:hAnsi="Times New Roman"/>
        </w:rPr>
        <w:t>项目中总共有21个控制器。控制器数量体现业务边界，不是简单的按照数据表机械拆分。EnhancedRiskController 同时完成综合评估、历史、趋势、预测、分享、老人端报告；MiniprogramController 提供适合移动端的聚合接口。</w:t>
      </w:r>
    </w:p>
    <w:p w:rsidR="006B4578" w14:paraId="250FBC1D" w14:textId="77777777">
      <w:r>
        <w:rPr>
          <w:rFonts w:ascii="Times New Roman" w:eastAsia="宋体" w:hAnsi="Times New Roman"/>
        </w:rPr>
        <w:t>Spring Boot依靠自动配置、依赖管理来减少项目初始化的成本，控制器使用注解来声明资源的路径以及请求的方法，业务服务将跨表的规则封装起来，Mapper专门用来进行数据的访问。项目并没有将所有的逻辑都放在控制器里，而是根据老人、床位、健康、风险、探访等资源来划分接口，使得管理端和小程序可以复用一套业务能力。</w:t>
      </w:r>
    </w:p>
    <w:p w:rsidR="006B4578" w14:paraId="67B05D2E" w14:textId="77777777">
      <w:r>
        <w:rPr>
          <w:rFonts w:ascii="Times New Roman" w:eastAsia="宋体" w:hAnsi="Times New Roman"/>
        </w:rPr>
        <w:t>REST接口把资源和状态的变化作为设计中心。查询操作使用GET，新增记录使用POST，更新业务状态使用PUT或者专用动作路径。统一Result对象有业务状态码、消息、数据，客户端先判断业务结果，再更新页面。该种方式可以区分网络成功与业务成功，避免HTTP返回正常但是实际操作失败时页面仍然显示完成的情况。</w:t>
      </w:r>
    </w:p>
    <w:p w:rsidR="006B4578" w14:paraId="73F393D6" w14:textId="77777777">
      <w:pPr>
        <w:pStyle w:val="21"/>
      </w:pPr>
      <w:bookmarkStart w:id="6" w:name="_Toc242792197"/>
      <w:r>
        <w:t>2.2 MyBatis-Plus 与 MySQL</w:t>
      </w:r>
      <w:bookmarkEnd w:id="6"/>
    </w:p>
    <w:p w:rsidR="006B4578" w14:paraId="627B68AF" w14:textId="77777777">
      <w:r>
        <w:rPr>
          <w:rFonts w:ascii="Times New Roman" w:eastAsia="宋体" w:hAnsi="Times New Roman"/>
        </w:rPr>
        <w:t>MyBatis-Plus 3.5.3.1 提供通用 CRUD、分页和条件构造器。系统对单表查询使用LambdaQueryWrapper，对涉及状态流转的操作加上显式的校验。MySQL用关系模型来保存20个主要实体，内部关联使用数值主键，业务编号单独保存。</w:t>
      </w:r>
    </w:p>
    <w:p w:rsidR="006B4578" w14:paraId="336BE9CD" w14:textId="77777777">
      <w:r>
        <w:rPr>
          <w:rFonts w:ascii="Times New Roman" w:eastAsia="宋体" w:hAnsi="Times New Roman"/>
        </w:rPr>
        <w:t>实体类用@TableName、TableId、TableField等注解来建立对象和数据表之间的映射。使用条件构造器时用方法引用字段来防止由于字符串列名造成的错误。在查询历史和报告列表的时候，用老人主键进行过滤，按时间倒序排列，这样最新的记录就会最先被显示出来。</w:t>
      </w:r>
    </w:p>
    <w:p w:rsidR="006B4578" w14:paraId="4DF52A59" w14:textId="77777777">
      <w:r>
        <w:rPr>
          <w:rFonts w:ascii="Times New Roman" w:eastAsia="宋体" w:hAnsi="Times New Roman"/>
        </w:rPr>
        <w:t>MyBatis-Plus 提供通用的增删改查、分页、条件构造器，可以减少重复的SQL，但是仍然可以编写复杂的查询。项目中使用LambdaQueryWrapper引用实体字段，在编译阶段就可以发现部分字段有误。风险报告、健康记录、任务列表都是根据老人主键进行筛选，时间倒序，状态条件返回页面需要的数据。</w:t>
      </w:r>
    </w:p>
    <w:p w:rsidR="006B4578" w14:paraId="5166801B" w14:textId="77777777">
      <w:r>
        <w:rPr>
          <w:rFonts w:ascii="Times New Roman" w:eastAsia="宋体" w:hAnsi="Times New Roman"/>
        </w:rPr>
        <w:t>MySQL业务表使用数值主键建立关联，用户入住编号单独保存。这样可以防止业务编号格式发生变化时引起外键关系的破坏，也可以方便建立索引。对于答案明细、风险因素等结构不同的内容，在保留主要可检索字段的基础上用JSON保存扩展信息，在规范化与扩展性之间取得平衡。</w:t>
      </w:r>
    </w:p>
    <w:p w:rsidR="006B4578" w14:paraId="644D7B9A" w14:textId="77777777">
      <w:pPr>
        <w:pStyle w:val="21"/>
      </w:pPr>
      <w:bookmarkStart w:id="7" w:name="_Toc242792198"/>
      <w:r>
        <w:t>2.3 Vue 3 管理端</w:t>
      </w:r>
      <w:bookmarkEnd w:id="7"/>
    </w:p>
    <w:p w:rsidR="006B4578" w14:paraId="0B8B9D16" w14:textId="77777777">
      <w:r>
        <w:rPr>
          <w:rFonts w:ascii="Times New Roman" w:eastAsia="宋体" w:hAnsi="Times New Roman"/>
        </w:rPr>
        <w:t>管理端使用Vue 3.5、TypeScript、Vue Router、Pinia、Element Plus、ECharts。组合式API把请求状态、对话框、表格行为等组织成一个业务组件，Axios访问后端。Vite提供开发服务器和生产构建。</w:t>
      </w:r>
    </w:p>
    <w:p w:rsidR="006B4578" w14:paraId="06161C2E" w14:textId="77777777">
      <w:r>
        <w:rPr>
          <w:rFonts w:ascii="Times New Roman" w:eastAsia="宋体" w:hAnsi="Times New Roman"/>
        </w:rPr>
        <w:t>管理端用组件化的方式来对列表、表单、详情标签、图表进行组织。组合式API把查询条件、分页、加载状态、对话框状态集中管理，接口模块同后端通信，页面组件展示和交互。老人详情里的家属、健康、风险、照护等信息被拆成一个个标签，使单个组件更加简单。</w:t>
      </w:r>
    </w:p>
    <w:p w:rsidR="006B4578" w14:paraId="1943B341" w14:textId="77777777">
      <w:r>
        <w:rPr>
          <w:rFonts w:ascii="Times New Roman" w:eastAsia="宋体" w:hAnsi="Times New Roman"/>
        </w:rPr>
        <w:t>路由守卫根据登录情况以及角色元数据决定页面访问权限，在此基础上用Pinia来保存可以被跨页面共享的用户信息。Element Plus 提供表格、表单、分页、对话框、消息提示，ECharts 用于统计看板。前端权限可以提高用户的交互体验，但是数据范围的确定仍然依靠后端校验，所以不能仅靠隐藏按钮来实现权限控制。</w:t>
      </w:r>
    </w:p>
    <w:p w:rsidR="006B4578" w14:paraId="55409456" w14:textId="77777777">
      <w:pPr>
        <w:pStyle w:val="21"/>
      </w:pPr>
      <w:bookmarkStart w:id="8" w:name="_Toc242792199"/>
      <w:r>
        <w:t>2.4 微信小程序</w:t>
      </w:r>
      <w:bookmarkEnd w:id="8"/>
    </w:p>
    <w:p w:rsidR="006B4578" w14:paraId="29878B46" w14:textId="77777777">
      <w:r>
        <w:rPr>
          <w:rFonts w:ascii="Times New Roman" w:eastAsia="宋体" w:hAnsi="Times New Roman"/>
        </w:rPr>
        <w:t>小程序使用WXML、WXSS和JavaScript进行开发，统一用request方法附加身份信息处理响应。首页、工具、我的为导航栏，不同的角色根据权限可以进入到老人档案、评估、照护、用药、体征、症状、探访等页面。</w:t>
      </w:r>
    </w:p>
    <w:p w:rsidR="006B4578" w14:paraId="4FF6C2B6" w14:textId="77777777">
      <w:r>
        <w:rPr>
          <w:rFonts w:ascii="Times New Roman" w:eastAsia="宋体" w:hAnsi="Times New Roman"/>
        </w:rPr>
        <w:t>微信小程序适合老人、家属、护理员在移动环境中对信息进行查看或者录入。项目用WXML来描述结构、WXSS来设置样式、JavaScript来处理状态，用页面生命周期来加载服务端数据。卡片式布局缩减了小屏幕上复杂的表格，重要的风险等级以及任务状态用标签加以凸显。</w:t>
      </w:r>
    </w:p>
    <w:p w:rsidR="006B4578" w14:paraId="4898A87E" w14:textId="77777777">
      <w:r>
        <w:rPr>
          <w:rFonts w:ascii="Times New Roman" w:eastAsia="宋体" w:hAnsi="Times New Roman"/>
        </w:rPr>
        <w:t>在每次调用之前都会加上令牌和角色信息，将后端业务错误转为Promise拒绝。页面只在成功分支上更新数据，失败分支关闭加载并提示原因。登录之后用户的个人信息被做字段标准化处理，使床号、护理区、联系人、入住编号等字段在各个接口返回结构中用相同的名称出现。</w:t>
      </w:r>
    </w:p>
    <w:p w:rsidR="006B4578" w14:paraId="2384C497" w14:textId="77777777">
      <w:pPr>
        <w:pStyle w:val="21"/>
      </w:pPr>
      <w:bookmarkStart w:id="9" w:name="_Toc242792200"/>
      <w:r>
        <w:t>2.5 风险评估理论</w:t>
      </w:r>
      <w:bookmarkEnd w:id="9"/>
    </w:p>
    <w:p w:rsidR="006B4578" w14:paraId="37768E07" w14:textId="77777777">
      <w:r>
        <w:rPr>
          <w:rFonts w:ascii="Times New Roman" w:eastAsia="宋体" w:hAnsi="Times New Roman"/>
        </w:rPr>
        <w:t>系统把风险评价分成标准量表和综合评价。标准量表用题目答案的累计分值来映射LOW、MEDIUM、HIGH等级；综合评估对多源记录进行归一化和加权，得到总分、置信度、风险因素和护理建议。评估结果属于照护决策辅助信息，不能代替医疗诊断。</w:t>
      </w:r>
    </w:p>
    <w:p w:rsidR="006B4578" w14:paraId="5A336CB9" w14:textId="77777777">
      <w:r>
        <w:rPr>
          <w:rFonts w:ascii="Times New Roman" w:eastAsia="宋体" w:hAnsi="Times New Roman"/>
        </w:rPr>
        <w:t>标准量表的评价重视规则的清楚、结果的可理解。每个题目都对应着固定的选项以及分数，答案加总后按阈值映射出风险等级，给出相应的护理建议。原始答案要保存起来，方便工作人员查看高分来源，在老人状态发生变化的时候对比两次评价的差别。</w:t>
      </w:r>
    </w:p>
    <w:p w:rsidR="006B4578" w14:paraId="01DEC84E" w14:textId="77777777">
      <w:r>
        <w:rPr>
          <w:rFonts w:ascii="Times New Roman" w:eastAsia="宋体" w:hAnsi="Times New Roman"/>
        </w:rPr>
        <w:t>综合风险评估就是将各个模块产生的信息综合起来。系统将健康史、检查、体征、异常事件、照护执行等转化为若干个维度，然后做归一化和加权，得到总分、等级、置信度、风险因素。该结果可以提示照护重点，不能代替医生的诊断；当基础数据不足时，应该降低置信度并说明数据缺口。</w:t>
      </w:r>
    </w:p>
    <w:p w:rsidR="006B4578" w14:paraId="5AB71CAB" w14:textId="77777777">
      <w:pPr>
        <w:pStyle w:val="11"/>
      </w:pPr>
      <w:bookmarkStart w:id="10" w:name="_Toc242792201"/>
      <w:r>
        <w:t>第3章 需求分析</w:t>
      </w:r>
      <w:bookmarkEnd w:id="10"/>
    </w:p>
    <w:p w:rsidR="006B4578" w14:paraId="3DD3BF24" w14:textId="77777777">
      <w:pPr>
        <w:pStyle w:val="21"/>
      </w:pPr>
      <w:bookmarkStart w:id="11" w:name="_Toc242792202"/>
      <w:r>
        <w:t>3.1 可行性分析</w:t>
      </w:r>
      <w:bookmarkEnd w:id="11"/>
    </w:p>
    <w:p w:rsidR="006B4578" w14:paraId="7F588B96" w14:textId="77777777">
      <w:pPr>
        <w:pStyle w:val="31"/>
      </w:pPr>
      <w:bookmarkStart w:id="12" w:name="_Toc242792203"/>
      <w:r>
        <w:t>3.1.1 技术可行性</w:t>
      </w:r>
      <w:bookmarkEnd w:id="12"/>
    </w:p>
    <w:p w:rsidR="006B4578" w14:paraId="02EFEC96" w14:textId="77777777">
      <w:r>
        <w:rPr>
          <w:rFonts w:ascii="Times New Roman" w:eastAsia="宋体" w:hAnsi="Times New Roman"/>
        </w:rPr>
        <w:t>项目所用的成熟JavaWeb、关系数据库、前端框架。后端使用Maven进行管理，管理端使用pnpm和Vite进行构建，小程序使用微信开发者工具进行调试。三端用JSON接口交互，目前开发环境可以实现全部功能。</w:t>
      </w:r>
    </w:p>
    <w:p w:rsidR="006B4578" w14:paraId="4953E9F8" w14:textId="77777777">
      <w:r>
        <w:rPr>
          <w:rFonts w:ascii="Times New Roman" w:eastAsia="宋体" w:hAnsi="Times New Roman"/>
        </w:rPr>
        <w:t>项目所用的框架均有稳定的文档以及成熟的生态。Java 21可以满足后端开发及运行的要求，使用 Spring Boot、MyBatis-Plus 可以快速搭建分层服务，Vue3、微信小程序可以实现电脑端与移动端的统一。MySQL支持事务、索引、备份，可以保存目前规模下结构化的业务数据。</w:t>
      </w:r>
    </w:p>
    <w:p w:rsidR="006B4578" w14:paraId="3343A0C5" w14:textId="77777777">
      <w:r>
        <w:rPr>
          <w:rFonts w:ascii="Times New Roman" w:eastAsia="宋体" w:hAnsi="Times New Roman"/>
        </w:rPr>
        <w:t>开发环境已经形成起后端 Maven 构建、管理端 Vite 构建、微信开发者工具调试的完整链条。三端用JSON接口交互，模块间边界清楚。即使以后更换前端或者增加终端，只要保持接口契约，后端业务规则和数据库模型就可以被复用，因此技术路线具有可实施性以及一定的扩展空间。</w:t>
      </w:r>
    </w:p>
    <w:p w:rsidR="006B4578" w14:paraId="447B6F98" w14:textId="77777777">
      <w:pPr>
        <w:pStyle w:val="31"/>
      </w:pPr>
      <w:bookmarkStart w:id="13" w:name="_Toc242792204"/>
      <w:r>
        <w:t>3.1.2 经济可行性</w:t>
      </w:r>
      <w:bookmarkEnd w:id="13"/>
    </w:p>
    <w:p w:rsidR="006B4578" w14:paraId="4E7505BE" w14:textId="77777777">
      <w:r>
        <w:rPr>
          <w:rFonts w:ascii="Times New Roman" w:eastAsia="宋体" w:hAnsi="Times New Roman"/>
        </w:rPr>
        <w:t>开发所需使用的框架都是开源软件，学校和个人计算机都可以完成编码、构建和演示。系统以浏览器、微信小程序为客户端，没有需要购买、安装的专用终端，便于毕业设计或小公司产品原型验证。</w:t>
      </w:r>
    </w:p>
    <w:p w:rsidR="006B4578" w14:paraId="7A6A1699" w14:textId="77777777">
      <w:r>
        <w:rPr>
          <w:rFonts w:ascii="Times New Roman" w:eastAsia="宋体" w:hAnsi="Times New Roman"/>
        </w:rPr>
        <w:t>系统使用的后端框架、数据库、前端框架、小程序开发工具等都可以免费使用进行学习和原型开发，不需要购买商业授权。开发阶段使用现有的计算机即可完成编码、构建、演示、部署等过程，部署阶段也可以先使用单机数据库、单实例服务控制硬件、维护成本。中小养老机构采用浏览器以及微信小程序取代专用客户端的安装、升级、培训工作，之后再按照访问量的增加情况逐渐增大服务器资源。</w:t>
      </w:r>
    </w:p>
    <w:p w:rsidR="006B4578" w14:paraId="52F1DDD9" w14:textId="77777777">
      <w:pPr>
        <w:pStyle w:val="31"/>
      </w:pPr>
      <w:bookmarkStart w:id="14" w:name="_Toc242792205"/>
      <w:r>
        <w:t>3.1.3 操作可行性</w:t>
      </w:r>
      <w:bookmarkEnd w:id="14"/>
    </w:p>
    <w:p w:rsidR="006B4578" w14:paraId="23D8A7D3" w14:textId="77777777">
      <w:r>
        <w:rPr>
          <w:rFonts w:ascii="Times New Roman" w:eastAsia="宋体" w:hAnsi="Times New Roman"/>
        </w:rPr>
        <w:t>管理端使用表格、表单、分页、对话框等基本操作，小程序有首页、工具、我的三个入口。页面字段使用养老业务术语，把内部主键隐藏在接口关联里，降低用户把数据库编号误认为入住编号的概率。</w:t>
      </w:r>
    </w:p>
    <w:p w:rsidR="006B4578" w14:paraId="49AB02E6" w14:textId="77777777">
      <w:r>
        <w:rPr>
          <w:rFonts w:ascii="Times New Roman" w:eastAsia="宋体" w:hAnsi="Times New Roman"/>
        </w:rPr>
        <w:t>管理端仍然使用机构工作人员熟悉的表格、表单、分页交互方式，重要的操作用对话框确认，成功或者失败都会给出消息提示。小程序去掉了层级较深的菜单，把体征、用药、任务、报告等高频次的功能放在首页或者工具区。字段名称选用入住编号、护理区、照护计划这些业务术语，内部主键没有直接呈现出来，降低培训难度、防止编号被误读。</w:t>
      </w:r>
    </w:p>
    <w:p w:rsidR="006B4578" w14:paraId="409B02B4" w14:textId="77777777">
      <w:pPr>
        <w:pStyle w:val="21"/>
      </w:pPr>
      <w:bookmarkStart w:id="15" w:name="_Toc242792206"/>
      <w:r>
        <w:t>3.2 用户角色分析</w:t>
      </w:r>
      <w:bookmarkEnd w:id="15"/>
    </w:p>
    <w:p w:rsidR="006B4578" w14:paraId="15C3825E" w14:textId="77777777">
      <w:r>
        <w:rPr>
          <w:rFonts w:ascii="Times New Roman" w:eastAsia="宋体" w:hAnsi="Times New Roman"/>
        </w:rPr>
        <w:t>系统分为管理员、照护主管、护理员、老人、家属。管理员对用户和基础数据进行维护，照护主管对评估、任务、异常进行关注，护理员录入体征、用药执行、症状处理，老人和家属查看授权报告并提交服务申请。角色影响菜单还会对后端资源访问做二次校验。</w:t>
      </w:r>
    </w:p>
    <w:p w:rsidR="006B4578" w14:paraId="086D14DD" w14:textId="77777777">
      <w:r>
        <w:rPr>
          <w:rFonts w:ascii="Times New Roman" w:eastAsia="宋体" w:hAnsi="Times New Roman"/>
        </w:rPr>
        <w:t>管理员对系统级的基础资料、账号角色、运行日志进行管理，数据范围为全机构；照护主管对风险评估、照护计划、任务分配、异常复核进行管理，一般按护理区查看数据；护理员对体征、用药、症状处理、任务执行进行管理，只能访问本人负责的老人；老人及家属主要查看已授权的信息并提交探访等服务申请。</w:t>
      </w:r>
    </w:p>
    <w:p w:rsidR="006B4578" w14:paraId="5BC6050D" w14:textId="77777777">
      <w:r>
        <w:rPr>
          <w:rFonts w:ascii="Times New Roman" w:eastAsia="宋体" w:hAnsi="Times New Roman"/>
        </w:rPr>
        <w:t>角色差异不但是菜单入口的不同，也是接口数据过滤、动作权限的不同。护理员只能录入负责老人的体征，不能修改系统角色；老人可以查看已分享的报告，但是不能查看未审核的内部评估记录。前后端联合做权限验证，可以防止用户绕过页面直接访问越权资源。</w:t>
      </w:r>
    </w:p>
    <w:p w:rsidR="006B4578" w14:paraId="56BCA85A" w14:textId="77777777">
      <w:pPr>
        <w:ind w:firstLine="0"/>
        <w:jc w:val="center"/>
      </w:pPr>
      <w:r>
        <w:rPr>
          <w:rFonts w:ascii="Times New Roman" w:eastAsia="黑体" w:hAnsi="Times New Roman"/>
          <w:b/>
          <w:sz w:val="21"/>
        </w:rPr>
        <w:t>表 3-1  用户角色与权限</w:t>
      </w:r>
    </w:p>
    <w:tbl>
      <w:tblPr>
        <w:tblW w:w="0" w:type="auto"/>
        <w:jc w:val="center"/>
        <w:tblBorders>
          <w:top w:val="single" w:sz="12" w:space="0" w:color="000000"/>
          <w:left w:val="nil"/>
          <w:bottom w:val="single" w:sz="12" w:space="0" w:color="000000"/>
          <w:right w:val="nil"/>
          <w:insideH w:val="nil"/>
          <w:insideV w:val="nil"/>
        </w:tblBorders>
        <w:tblLook w:val="04A0"/>
      </w:tblPr>
      <w:tblGrid>
        <w:gridCol w:w="3321"/>
        <w:gridCol w:w="3321"/>
        <w:gridCol w:w="3321"/>
      </w:tblGrid>
      <w:tr w14:paraId="082F0666" w14:textId="77777777">
        <w:tblPrEx>
          <w:tblW w:w="0" w:type="auto"/>
          <w:tblLook w:val="04A0"/>
        </w:tblPrEx>
        <w:trPr>
          <w:tblHeader/>
        </w:trPr>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1E935C5D" w14:textId="77777777">
            <w:pPr>
              <w:ind w:firstLine="0"/>
              <w:jc w:val="center"/>
            </w:pPr>
            <w:r>
              <w:rPr>
                <w:rFonts w:ascii="Times New Roman" w:eastAsia="黑体" w:hAnsi="Times New Roman"/>
                <w:b/>
                <w:sz w:val="19"/>
              </w:rPr>
              <w:t>角色</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164B2332" w14:textId="77777777">
            <w:pPr>
              <w:ind w:firstLine="0"/>
              <w:jc w:val="center"/>
            </w:pPr>
            <w:r>
              <w:rPr>
                <w:rFonts w:ascii="Times New Roman" w:eastAsia="黑体" w:hAnsi="Times New Roman"/>
                <w:b/>
                <w:sz w:val="19"/>
              </w:rPr>
              <w:t>主要职责</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5B91EC9C" w14:textId="77777777">
            <w:pPr>
              <w:ind w:firstLine="0"/>
              <w:jc w:val="center"/>
            </w:pPr>
            <w:r>
              <w:rPr>
                <w:rFonts w:ascii="Times New Roman" w:eastAsia="黑体" w:hAnsi="Times New Roman"/>
                <w:b/>
                <w:sz w:val="19"/>
              </w:rPr>
              <w:t>数据范围</w:t>
            </w:r>
          </w:p>
        </w:tc>
      </w:tr>
      <w:tr w14:paraId="0AEC9EE1" w14:textId="77777777">
        <w:tblPrEx>
          <w:tblW w:w="0" w:type="auto"/>
          <w:tblLook w:val="04A0"/>
        </w:tblPrEx>
        <w:tc>
          <w:tcPr>
            <w:tcW w:w="3321" w:type="dxa"/>
            <w:tcMar>
              <w:top w:w="80" w:type="dxa"/>
              <w:left w:w="100" w:type="dxa"/>
              <w:bottom w:w="80" w:type="dxa"/>
              <w:right w:w="100" w:type="dxa"/>
            </w:tcMar>
            <w:vAlign w:val="center"/>
          </w:tcPr>
          <w:p w:rsidR="006B4578" w14:paraId="0F1535D9" w14:textId="77777777">
            <w:pPr>
              <w:ind w:firstLine="0"/>
              <w:jc w:val="center"/>
            </w:pPr>
            <w:r>
              <w:rPr>
                <w:rFonts w:ascii="Times New Roman" w:eastAsia="宋体" w:hAnsi="Times New Roman"/>
                <w:sz w:val="19"/>
              </w:rPr>
              <w:t>管理员</w:t>
            </w:r>
          </w:p>
        </w:tc>
        <w:tc>
          <w:tcPr>
            <w:tcW w:w="3321" w:type="dxa"/>
            <w:tcMar>
              <w:top w:w="80" w:type="dxa"/>
              <w:left w:w="100" w:type="dxa"/>
              <w:bottom w:w="80" w:type="dxa"/>
              <w:right w:w="100" w:type="dxa"/>
            </w:tcMar>
            <w:vAlign w:val="center"/>
          </w:tcPr>
          <w:p w:rsidR="006B4578" w14:paraId="3BBF818D" w14:textId="77777777">
            <w:pPr>
              <w:ind w:firstLine="0"/>
            </w:pPr>
            <w:r>
              <w:rPr>
                <w:rFonts w:ascii="Times New Roman" w:eastAsia="宋体" w:hAnsi="Times New Roman"/>
                <w:sz w:val="19"/>
              </w:rPr>
              <w:t>用户、角色、老人、床位、统计与日志</w:t>
            </w:r>
          </w:p>
        </w:tc>
        <w:tc>
          <w:tcPr>
            <w:tcW w:w="3321" w:type="dxa"/>
            <w:tcMar>
              <w:top w:w="80" w:type="dxa"/>
              <w:left w:w="100" w:type="dxa"/>
              <w:bottom w:w="80" w:type="dxa"/>
              <w:right w:w="100" w:type="dxa"/>
            </w:tcMar>
            <w:vAlign w:val="center"/>
          </w:tcPr>
          <w:p w:rsidR="006B4578" w14:paraId="3CD9CF25" w14:textId="77777777">
            <w:pPr>
              <w:ind w:firstLine="0"/>
            </w:pPr>
            <w:r>
              <w:rPr>
                <w:rFonts w:ascii="Times New Roman" w:eastAsia="宋体" w:hAnsi="Times New Roman"/>
                <w:sz w:val="19"/>
              </w:rPr>
              <w:t>全机构</w:t>
            </w:r>
          </w:p>
        </w:tc>
      </w:tr>
      <w:tr w14:paraId="710BA1F3" w14:textId="77777777">
        <w:tblPrEx>
          <w:tblW w:w="0" w:type="auto"/>
          <w:tblLook w:val="04A0"/>
        </w:tblPrEx>
        <w:tc>
          <w:tcPr>
            <w:tcW w:w="3321" w:type="dxa"/>
            <w:tcMar>
              <w:top w:w="80" w:type="dxa"/>
              <w:left w:w="100" w:type="dxa"/>
              <w:bottom w:w="80" w:type="dxa"/>
              <w:right w:w="100" w:type="dxa"/>
            </w:tcMar>
            <w:vAlign w:val="center"/>
          </w:tcPr>
          <w:p w:rsidR="006B4578" w14:paraId="3297C873" w14:textId="77777777">
            <w:pPr>
              <w:ind w:firstLine="0"/>
              <w:jc w:val="center"/>
            </w:pPr>
            <w:r>
              <w:rPr>
                <w:rFonts w:ascii="Times New Roman" w:eastAsia="宋体" w:hAnsi="Times New Roman"/>
                <w:sz w:val="19"/>
              </w:rPr>
              <w:t>照护主管</w:t>
            </w:r>
          </w:p>
        </w:tc>
        <w:tc>
          <w:tcPr>
            <w:tcW w:w="3321" w:type="dxa"/>
            <w:tcMar>
              <w:top w:w="80" w:type="dxa"/>
              <w:left w:w="100" w:type="dxa"/>
              <w:bottom w:w="80" w:type="dxa"/>
              <w:right w:w="100" w:type="dxa"/>
            </w:tcMar>
            <w:vAlign w:val="center"/>
          </w:tcPr>
          <w:p w:rsidR="006B4578" w14:paraId="03F1ABCA" w14:textId="77777777">
            <w:pPr>
              <w:ind w:firstLine="0"/>
            </w:pPr>
            <w:r>
              <w:rPr>
                <w:rFonts w:ascii="Times New Roman" w:eastAsia="宋体" w:hAnsi="Times New Roman"/>
                <w:sz w:val="19"/>
              </w:rPr>
              <w:t>风险、计划、任务与异常管理</w:t>
            </w:r>
          </w:p>
        </w:tc>
        <w:tc>
          <w:tcPr>
            <w:tcW w:w="3321" w:type="dxa"/>
            <w:tcMar>
              <w:top w:w="80" w:type="dxa"/>
              <w:left w:w="100" w:type="dxa"/>
              <w:bottom w:w="80" w:type="dxa"/>
              <w:right w:w="100" w:type="dxa"/>
            </w:tcMar>
            <w:vAlign w:val="center"/>
          </w:tcPr>
          <w:p w:rsidR="006B4578" w14:paraId="695806D9" w14:textId="77777777">
            <w:pPr>
              <w:ind w:firstLine="0"/>
            </w:pPr>
            <w:r>
              <w:rPr>
                <w:rFonts w:ascii="Times New Roman" w:eastAsia="宋体" w:hAnsi="Times New Roman"/>
                <w:sz w:val="19"/>
              </w:rPr>
              <w:t>授权护理区</w:t>
            </w:r>
          </w:p>
        </w:tc>
      </w:tr>
      <w:tr w14:paraId="52D71BB2" w14:textId="77777777">
        <w:tblPrEx>
          <w:tblW w:w="0" w:type="auto"/>
          <w:tblLook w:val="04A0"/>
        </w:tblPrEx>
        <w:tc>
          <w:tcPr>
            <w:tcW w:w="3321" w:type="dxa"/>
            <w:tcMar>
              <w:top w:w="80" w:type="dxa"/>
              <w:left w:w="100" w:type="dxa"/>
              <w:bottom w:w="80" w:type="dxa"/>
              <w:right w:w="100" w:type="dxa"/>
            </w:tcMar>
            <w:vAlign w:val="center"/>
          </w:tcPr>
          <w:p w:rsidR="006B4578" w14:paraId="6650CF6D" w14:textId="77777777">
            <w:pPr>
              <w:ind w:firstLine="0"/>
              <w:jc w:val="center"/>
            </w:pPr>
            <w:r>
              <w:rPr>
                <w:rFonts w:ascii="Times New Roman" w:eastAsia="宋体" w:hAnsi="Times New Roman"/>
                <w:sz w:val="19"/>
              </w:rPr>
              <w:t>护理员</w:t>
            </w:r>
          </w:p>
        </w:tc>
        <w:tc>
          <w:tcPr>
            <w:tcW w:w="3321" w:type="dxa"/>
            <w:tcMar>
              <w:top w:w="80" w:type="dxa"/>
              <w:left w:w="100" w:type="dxa"/>
              <w:bottom w:w="80" w:type="dxa"/>
              <w:right w:w="100" w:type="dxa"/>
            </w:tcMar>
            <w:vAlign w:val="center"/>
          </w:tcPr>
          <w:p w:rsidR="006B4578" w14:paraId="45327505" w14:textId="77777777">
            <w:pPr>
              <w:ind w:firstLine="0"/>
            </w:pPr>
            <w:r>
              <w:rPr>
                <w:rFonts w:ascii="Times New Roman" w:eastAsia="宋体" w:hAnsi="Times New Roman"/>
                <w:sz w:val="19"/>
              </w:rPr>
              <w:t>体征、用药、症状与任务执行</w:t>
            </w:r>
          </w:p>
        </w:tc>
        <w:tc>
          <w:tcPr>
            <w:tcW w:w="3321" w:type="dxa"/>
            <w:tcMar>
              <w:top w:w="80" w:type="dxa"/>
              <w:left w:w="100" w:type="dxa"/>
              <w:bottom w:w="80" w:type="dxa"/>
              <w:right w:w="100" w:type="dxa"/>
            </w:tcMar>
            <w:vAlign w:val="center"/>
          </w:tcPr>
          <w:p w:rsidR="006B4578" w14:paraId="3BC01449" w14:textId="77777777">
            <w:pPr>
              <w:ind w:firstLine="0"/>
            </w:pPr>
            <w:r>
              <w:rPr>
                <w:rFonts w:ascii="Times New Roman" w:eastAsia="宋体" w:hAnsi="Times New Roman"/>
                <w:sz w:val="19"/>
              </w:rPr>
              <w:t>本人负责老人</w:t>
            </w:r>
          </w:p>
        </w:tc>
      </w:tr>
      <w:tr w14:paraId="7E03CB7C" w14:textId="77777777">
        <w:tblPrEx>
          <w:tblW w:w="0" w:type="auto"/>
          <w:tblLook w:val="04A0"/>
        </w:tblPrEx>
        <w:tc>
          <w:tcPr>
            <w:tcW w:w="3321" w:type="dxa"/>
            <w:tcMar>
              <w:top w:w="80" w:type="dxa"/>
              <w:left w:w="100" w:type="dxa"/>
              <w:bottom w:w="80" w:type="dxa"/>
              <w:right w:w="100" w:type="dxa"/>
            </w:tcMar>
            <w:vAlign w:val="center"/>
          </w:tcPr>
          <w:p w:rsidR="006B4578" w14:paraId="214E5A13" w14:textId="77777777">
            <w:pPr>
              <w:ind w:firstLine="0"/>
              <w:jc w:val="center"/>
            </w:pPr>
            <w:r>
              <w:rPr>
                <w:rFonts w:ascii="Times New Roman" w:eastAsia="宋体" w:hAnsi="Times New Roman"/>
                <w:sz w:val="19"/>
              </w:rPr>
              <w:t>老人及家属</w:t>
            </w:r>
          </w:p>
        </w:tc>
        <w:tc>
          <w:tcPr>
            <w:tcW w:w="3321" w:type="dxa"/>
            <w:tcMar>
              <w:top w:w="80" w:type="dxa"/>
              <w:left w:w="100" w:type="dxa"/>
              <w:bottom w:w="80" w:type="dxa"/>
              <w:right w:w="100" w:type="dxa"/>
            </w:tcMar>
            <w:vAlign w:val="center"/>
          </w:tcPr>
          <w:p w:rsidR="006B4578" w14:paraId="55E25FA5" w14:textId="77777777">
            <w:pPr>
              <w:ind w:firstLine="0"/>
            </w:pPr>
            <w:r>
              <w:rPr>
                <w:rFonts w:ascii="Times New Roman" w:eastAsia="宋体" w:hAnsi="Times New Roman"/>
                <w:sz w:val="19"/>
              </w:rPr>
              <w:t>查看报告、健康信息与提交服务申请</w:t>
            </w:r>
          </w:p>
        </w:tc>
        <w:tc>
          <w:tcPr>
            <w:tcW w:w="3321" w:type="dxa"/>
            <w:tcMar>
              <w:top w:w="80" w:type="dxa"/>
              <w:left w:w="100" w:type="dxa"/>
              <w:bottom w:w="80" w:type="dxa"/>
              <w:right w:w="100" w:type="dxa"/>
            </w:tcMar>
            <w:vAlign w:val="center"/>
          </w:tcPr>
          <w:p w:rsidR="006B4578" w14:paraId="687C277D" w14:textId="77777777">
            <w:pPr>
              <w:ind w:firstLine="0"/>
            </w:pPr>
            <w:r>
              <w:rPr>
                <w:rFonts w:ascii="Times New Roman" w:eastAsia="宋体" w:hAnsi="Times New Roman"/>
                <w:sz w:val="19"/>
              </w:rPr>
              <w:t>本人或绑定老人</w:t>
            </w:r>
          </w:p>
        </w:tc>
      </w:tr>
    </w:tbl>
    <w:p w:rsidR="006B4578" w14:paraId="72A25585" w14:textId="77777777"/>
    <w:p w:rsidR="006B4578" w14:paraId="58B7CAB9" w14:textId="77777777">
      <w:pPr>
        <w:pStyle w:val="21"/>
      </w:pPr>
      <w:bookmarkStart w:id="16" w:name="_Toc242792207"/>
      <w:r>
        <w:t>3.3 功能需求分析</w:t>
      </w:r>
      <w:bookmarkEnd w:id="16"/>
    </w:p>
    <w:p w:rsidR="006B4578" w14:paraId="1DE8FB58" w14:textId="77777777">
      <w:pPr>
        <w:pStyle w:val="31"/>
      </w:pPr>
      <w:bookmarkStart w:id="17" w:name="_Toc242792208"/>
      <w:r>
        <w:t>3.3.1 智能服务需求</w:t>
      </w:r>
      <w:bookmarkEnd w:id="17"/>
    </w:p>
    <w:p w:rsidR="006B4578" w14:paraId="0DFF142C" w14:textId="77777777">
      <w:r>
        <w:rPr>
          <w:rFonts w:ascii="Times New Roman" w:eastAsia="宋体" w:hAnsi="Times New Roman"/>
        </w:rPr>
        <w:t>智能服务有综合风险评价、八大养老风险量表、照护风险预警、分享报告、异常提醒。分享操作要写入发送状态，小程序只显示已发送的报告，列表和详情必须来自同一个数据模型。</w:t>
      </w:r>
    </w:p>
    <w:p w:rsidR="006B4578" w14:paraId="0DB58E1D" w14:textId="77777777">
      <w:r>
        <w:rPr>
          <w:rFonts w:ascii="Times New Roman" w:eastAsia="宋体" w:hAnsi="Times New Roman"/>
        </w:rPr>
        <w:t>每一项风险结果都必须附有评估时间、风险等级、总分、建议。综合报告要保留置信度、风险因素、分享状态。报告一旦分享出去，在老人端可以反复查看；未分享的内部记录不会出现在老人报告列表中。</w:t>
      </w:r>
    </w:p>
    <w:p w:rsidR="006B4578" w14:paraId="0919B5DF" w14:textId="77777777">
      <w:r>
        <w:rPr>
          <w:rFonts w:ascii="Times New Roman" w:eastAsia="宋体" w:hAnsi="Times New Roman"/>
        </w:rPr>
        <w:t>风险服务要具备创建评估、历史查询、详情解释、趋势观察、报告分享等主要功能。标准量表提交之后立即给出分值和等级，综合评价是从各个业务模块中提取数据。两类结果的用途不同，接口和页面要分开使用，不能在列表中使用一种记录主键，在详情查询中使用另一种数据表。</w:t>
      </w:r>
    </w:p>
    <w:p w:rsidR="006B4578" w14:paraId="3A62DC7E" w14:textId="77777777">
      <w:r>
        <w:rPr>
          <w:rFonts w:ascii="Times New Roman" w:eastAsia="宋体" w:hAnsi="Times New Roman"/>
        </w:rPr>
        <w:t>报告分享要产生可以检验的状态改变。系统记录发送状态、发送时间、操作人，老人端只查询已分享记录。如果分享失败，管理端要提示原因，不能出现半完成状态。风险提示应当与具体的因素、建议相联系，使工作人员能够理解结论的依据，而不能只是看到一个颜色标签或者总分。</w:t>
      </w:r>
    </w:p>
    <w:p w:rsidR="006B4578" w14:paraId="7DB19540" w14:textId="77777777">
      <w:r>
        <w:rPr>
          <w:rFonts w:ascii="Times New Roman" w:eastAsia="宋体" w:hAnsi="Times New Roman"/>
        </w:rPr>
        <w:t>智能服务要确定数据的时间。标准量表反映的是某次人工评估的结果，综合风险依靠最近一段时间的多源记录，所以页面上应该显示评估时间和数据来源，不能把历史结论当作现在的状态。风险等级变化时可以发出提醒，但是提醒只能起到促使工作人员重新核查的作用，不能代替照护主管的判断和处置记录。</w:t>
      </w:r>
    </w:p>
    <w:p w:rsidR="006B4578" w14:paraId="20B7C365" w14:textId="77777777">
      <w:pPr>
        <w:pStyle w:val="31"/>
      </w:pPr>
      <w:bookmarkStart w:id="18" w:name="_Toc242792209"/>
      <w:r>
        <w:t>3.3.2 健康管理需求</w:t>
      </w:r>
      <w:bookmarkEnd w:id="18"/>
    </w:p>
    <w:p w:rsidR="006B4578" w14:paraId="44CFB901" w14:textId="77777777">
      <w:r>
        <w:rPr>
          <w:rFonts w:ascii="Times New Roman" w:eastAsia="宋体" w:hAnsi="Times New Roman"/>
        </w:rPr>
        <w:t>健康模块应具有健康检查、BMI计算、生命体征、用药记录、症状上报、健康史等各项功能。每条记录都有老人内部主键，还有记录时间、操作人、处理状态。</w:t>
      </w:r>
    </w:p>
    <w:p w:rsidR="006B4578" w14:paraId="6FF947DB" w14:textId="77777777">
      <w:r>
        <w:rPr>
          <w:rFonts w:ascii="Times New Roman" w:eastAsia="宋体" w:hAnsi="Times New Roman"/>
        </w:rPr>
        <w:t>体征录入需要对收缩压、舒张压、心率、体温、血氧、身高、体重等进行范围校验。用药记录分为计划、执行状态，症状上报分为待处理、已处理。数据看板用这些记录来计算趋势，在没有数据的时候显示为空状态。</w:t>
      </w:r>
    </w:p>
    <w:p w:rsidR="006B4578" w14:paraId="49469D5C" w14:textId="77777777">
      <w:r>
        <w:rPr>
          <w:rFonts w:ascii="Times New Roman" w:eastAsia="宋体" w:hAnsi="Times New Roman"/>
        </w:rPr>
        <w:t>健康检查记录是保存阶段性检查结果的手段，生命体征包括高血压、心率、体温、血氧等数据的高频录入，用药记录反映的是计划与执行的情况，症状上报则是发现异常情况并加以处理。虽然这些数据都和健康有关，但是更新频率、状态字段、责任人员不同，因此需要分别建模，用老人主键聚合展示。</w:t>
      </w:r>
    </w:p>
    <w:p w:rsidR="006B4578" w14:paraId="350FB58E" w14:textId="77777777">
      <w:r>
        <w:rPr>
          <w:rFonts w:ascii="Times New Roman" w:eastAsia="宋体" w:hAnsi="Times New Roman"/>
        </w:rPr>
        <w:t>录入页面要对必填项、合理范围进行检查，后端还要再次校验，防止绕过前端提交异常值。每条记录都应保留发生时间、记录时间、操作人、处理状态。查询时可以按日期倒序查询，缺少数据时显示为空状态，不能用模拟值来填充，防止工作人员把示例数据当作真实健康信息。</w:t>
      </w:r>
    </w:p>
    <w:p w:rsidR="006B4578" w14:paraId="36B4C7FA" w14:textId="77777777">
      <w:pPr>
        <w:pStyle w:val="31"/>
      </w:pPr>
      <w:bookmarkStart w:id="19" w:name="_Toc242792210"/>
      <w:r>
        <w:t>3.3.3 数据看板与后台管理需求</w:t>
      </w:r>
      <w:bookmarkEnd w:id="19"/>
    </w:p>
    <w:p w:rsidR="006B4578" w14:paraId="50688EEC" w14:textId="77777777">
      <w:r>
        <w:rPr>
          <w:rFonts w:ascii="Times New Roman" w:eastAsia="宋体" w:hAnsi="Times New Roman"/>
        </w:rPr>
        <w:t>管理端应能对入住人数、床位占用、风险分布、评估趋势等进行展示，即老人、床位、探访、照护计划、用户、角色、日志、统计报表等模块的管理。查询可以分页、按关键词、状态进行筛选。</w:t>
      </w:r>
    </w:p>
    <w:p w:rsidR="006B4578" w14:paraId="563FCA0D" w14:textId="77777777">
      <w:r>
        <w:rPr>
          <w:rFonts w:ascii="Times New Roman" w:eastAsia="宋体" w:hAnsi="Times New Roman"/>
        </w:rPr>
        <w:t>数据看板需要回答规模以及变化趋势这两个问题。规模指标为入住老人数量、空闲床位数、各类风险等级人数，趋势指标有评估次数、异常事件、任务完成情况。后台查询支持关键词、护理区、状态、日期范围等筛选方式，导出时保留原来的筛选方式。用户、角色、日志管理给业务模块提供账号、权限、追踪的能力。</w:t>
      </w:r>
    </w:p>
    <w:p w:rsidR="006B4578" w14:paraId="68373826" w14:textId="77777777">
      <w:pPr>
        <w:pStyle w:val="31"/>
      </w:pPr>
      <w:bookmarkStart w:id="20" w:name="_Toc242792211"/>
      <w:r>
        <w:t>3.3.4 账户与会员需求</w:t>
      </w:r>
      <w:bookmarkEnd w:id="20"/>
    </w:p>
    <w:p w:rsidR="006B4578" w14:paraId="29720B6F" w14:textId="77777777">
      <w:r>
        <w:rPr>
          <w:rFonts w:ascii="Times New Roman" w:eastAsia="宋体" w:hAnsi="Times New Roman"/>
        </w:rPr>
        <w:t>老人账号登录之后会得到数字主键id和业务入住编号residentNo。前者只用在接口关联上，后者用在页面展示和登录提示上。员工账号保存角色和护理区，使后端可以控制护理员访问其他区域或者别的责任人的老人。</w:t>
      </w:r>
    </w:p>
    <w:p w:rsidR="006B4578" w14:paraId="172D5DF2" w14:textId="77777777">
      <w:r>
        <w:rPr>
          <w:rFonts w:ascii="Times New Roman" w:eastAsia="宋体" w:hAnsi="Times New Roman"/>
        </w:rPr>
        <w:t>老人账号和员工账号虽然共用登录入口，但是返回的信息、可访问的资源不同。老人登录后得到本人内部主键、入住编号、床号、护理区，作为个人页面和业务查询的依据；员工登录后有角色、员工编号、责任范围。客户端缓存只保存维持会话所需要的信息，页面展示优先使用业务字段，后端接口仍然用经过权限校验的主键来查询数据。</w:t>
      </w:r>
    </w:p>
    <w:p w:rsidR="006B4578" w14:paraId="4279BE5E" w14:textId="77777777">
      <w:pPr>
        <w:pStyle w:val="21"/>
      </w:pPr>
      <w:bookmarkStart w:id="21" w:name="_Toc242792212"/>
      <w:r>
        <w:t>3.4 非功能需求分析</w:t>
      </w:r>
      <w:bookmarkEnd w:id="21"/>
    </w:p>
    <w:p w:rsidR="006B4578" w14:paraId="5388F17E" w14:textId="77777777">
      <w:r>
        <w:rPr>
          <w:rFonts w:ascii="Times New Roman" w:eastAsia="宋体" w:hAnsi="Times New Roman"/>
        </w:rPr>
        <w:t>系统应该具备可用性、安全性、一致性、可维护性、可扩展性。页面请求失败时应给出明确的提示，敏感健康信息按角色访问，状态变更不能部分成功，接口字段、枚举不变，模块间用实体、REST接口解耦。</w:t>
      </w:r>
    </w:p>
    <w:p w:rsidR="006B4578" w14:paraId="47A54457" w14:textId="77777777">
      <w:r>
        <w:rPr>
          <w:rFonts w:ascii="Times New Roman" w:eastAsia="宋体" w:hAnsi="Times New Roman"/>
        </w:rPr>
        <w:t>可用性要求页面在加载、成功、空数据、失败这四种状态下都有明确的反馈，一致性要求床位、分享、任务等跨表操作完成后相关状态同步，安全性要求最小权限、敏感字段控制、操作留痕，可维护性要求控制器、服务、实体、页面按照业务模块来组织。</w:t>
      </w:r>
    </w:p>
    <w:p w:rsidR="006B4578" w14:paraId="2A3BA815" w14:textId="77777777">
      <w:r>
        <w:rPr>
          <w:rFonts w:ascii="Times New Roman" w:eastAsia="宋体" w:hAnsi="Times New Roman"/>
        </w:rPr>
        <w:t>性能上列表接口支持分页，返回的数量是有限的，统计是由服务端汇总后返回的，详情相关的数据会根据标签进行加载。可靠性上，在状态改变之前先对资源和前置条件进行验证，失败时不执行后面的步骤。部署环境还要加上HTTPS、密码哈希、令牌有效期、定时备份、日志脱敏这些配置。</w:t>
      </w:r>
    </w:p>
    <w:p w:rsidR="006B4578" w14:paraId="4DABE560" w14:textId="77777777">
      <w:pPr>
        <w:pStyle w:val="21"/>
      </w:pPr>
      <w:bookmarkStart w:id="22" w:name="_Toc242792213"/>
      <w:r>
        <w:t>3.5 功能需求与验收要点</w:t>
      </w:r>
      <w:bookmarkEnd w:id="22"/>
    </w:p>
    <w:p w:rsidR="006B4578" w14:paraId="568B731C" w14:textId="77777777">
      <w:r>
        <w:rPr>
          <w:rFonts w:ascii="Times New Roman" w:eastAsia="宋体" w:hAnsi="Times New Roman"/>
        </w:rPr>
        <w:t>验收不是对一个按钮。老人登记后可以查询、分配床位，评估提交后应该产生分数和等级，报告分享后应该出现在小程序的列表中并可以打开详情，入住编号在所有的用户页面上保持一致。</w:t>
      </w:r>
    </w:p>
    <w:p w:rsidR="006B4578" w14:paraId="3ECBCDD7" w14:textId="77777777">
      <w:r>
        <w:rPr>
          <w:rFonts w:ascii="Times New Roman" w:eastAsia="宋体" w:hAnsi="Times New Roman"/>
        </w:rPr>
        <w:t>功能验收以完成的业务结果为准。老人登记接口返回成功后，还要在列表中可以查询并建立床位关系；量表提交之后可以再次打开历史详情；综合评估分享之后数据库要保存发送状态，在老人端打开同一份报告；床位调换之后原床和目标床状态要同步变化。验收时同时对页面、接口响应、数据库结果进行观察。</w:t>
      </w:r>
    </w:p>
    <w:p w:rsidR="006B4578" w14:paraId="2BA494B0" w14:textId="77777777">
      <w:pPr>
        <w:pStyle w:val="11"/>
      </w:pPr>
      <w:bookmarkStart w:id="23" w:name="_Toc242792214"/>
      <w:r>
        <w:t>第4章 系统设计</w:t>
      </w:r>
      <w:bookmarkEnd w:id="23"/>
    </w:p>
    <w:p w:rsidR="006B4578" w14:paraId="63E8E6C6" w14:textId="77777777">
      <w:pPr>
        <w:pStyle w:val="21"/>
      </w:pPr>
      <w:bookmarkStart w:id="24" w:name="_Toc242792215"/>
      <w:r>
        <w:t>4.1 总体架构设计</w:t>
      </w:r>
      <w:bookmarkEnd w:id="24"/>
    </w:p>
    <w:p w:rsidR="006B4578" w14:paraId="78EA14AA" w14:textId="77777777">
      <w:r>
        <w:rPr>
          <w:rFonts w:ascii="Times New Roman" w:eastAsia="宋体" w:hAnsi="Times New Roman"/>
        </w:rPr>
        <w:t>系统由Vue管理端、微信小程序、Spring Boot服务、MySQL数据库组成。两个客户端用HTTP方式分别访问同一个业务服务，业务服务是由控制层、服务层和数据访问层组成的。该结构可以避免在客户端复制业务规则，也便于以后添加新的移动端。</w:t>
      </w:r>
    </w:p>
    <w:p w:rsidR="006B4578" w14:paraId="4727BCB0" w14:textId="77777777">
      <w:r>
        <w:rPr>
          <w:rFonts w:ascii="Times New Roman" w:eastAsia="宋体" w:hAnsi="Times New Roman"/>
        </w:rPr>
        <w:t>系统的结构是按照表现层、接口层、业务层、数据访问层、存储层这五个层次来划分的。Vue管理端适合机构办公场景，微信小程序适合移动查询和现场录入；两类客户端都用HTTP调用Spring MVC控制器。业务服务集中完成评分、状态流转、通知规则的处理，Mapper完成持久化操作，MySQL存入结构化数据，上传目录存入附件。</w:t>
      </w:r>
    </w:p>
    <w:p w:rsidR="006B4578" w14:paraId="5A7E7A63" w14:textId="77777777">
      <w:r>
        <w:rPr>
          <w:rFonts w:ascii="Times New Roman" w:eastAsia="宋体" w:hAnsi="Times New Roman"/>
        </w:rPr>
        <w:t>分层设计的主要目的就是防止业务规则分散到各个客户端上。例如报告是否可以由后端的状态来决定，而不是只通过小程序隐藏列表来决定；床位是否可以调换，是由服务端检查当前占用情况的，而不是只依靠页面上的可选项。可以保证多端行为一致，也可以通过接口测试来检验核心规则。</w:t>
      </w:r>
    </w:p>
    <w:p w:rsidR="006B4578" w14:paraId="412A089F" w14:textId="77777777">
      <w:r>
        <w:rPr>
          <w:rFonts w:ascii="Times New Roman" w:eastAsia="宋体" w:hAnsi="Times New Roman"/>
        </w:rPr>
        <w:t>客户端和服务器端只传递完成业务所需要的数据对象，页面不会直接访问数据库，也不会在本地复制复杂的评分规则。接口层主要是参数接收、身份上下文，业务层主要是跨表校验、状态流转，数据层主要是查询、持久化。分层之后的代码可以分别测试，当页面显示异常时，也可以根据接口响应和数据库结果逐层定位问题。</w:t>
      </w:r>
    </w:p>
    <w:p w:rsidR="006B4578" w14:paraId="0499A1BE" w14:textId="77777777">
      <w:pPr>
        <w:ind w:firstLine="0"/>
        <w:jc w:val="center"/>
      </w:pPr>
      <w:r>
        <w:rPr>
          <w:rFonts w:ascii="Times New Roman" w:eastAsia="黑体" w:hAnsi="Times New Roman"/>
          <w:b/>
          <w:sz w:val="21"/>
        </w:rPr>
        <w:t>表 4-1  系统分层架构</w:t>
      </w:r>
    </w:p>
    <w:tbl>
      <w:tblPr>
        <w:tblW w:w="0" w:type="auto"/>
        <w:jc w:val="center"/>
        <w:tblBorders>
          <w:top w:val="single" w:sz="12" w:space="0" w:color="000000"/>
          <w:left w:val="nil"/>
          <w:bottom w:val="single" w:sz="12" w:space="0" w:color="000000"/>
          <w:right w:val="nil"/>
          <w:insideH w:val="nil"/>
          <w:insideV w:val="nil"/>
        </w:tblBorders>
        <w:tblLook w:val="04A0"/>
      </w:tblPr>
      <w:tblGrid>
        <w:gridCol w:w="3321"/>
        <w:gridCol w:w="3321"/>
        <w:gridCol w:w="3321"/>
      </w:tblGrid>
      <w:tr w14:paraId="4EF0B133" w14:textId="77777777">
        <w:tblPrEx>
          <w:tblW w:w="0" w:type="auto"/>
          <w:tblLook w:val="04A0"/>
        </w:tblPrEx>
        <w:trPr>
          <w:tblHeader/>
        </w:trPr>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14DEB1AB" w14:textId="77777777">
            <w:pPr>
              <w:ind w:firstLine="0"/>
              <w:jc w:val="center"/>
            </w:pPr>
            <w:r>
              <w:rPr>
                <w:rFonts w:ascii="Times New Roman" w:eastAsia="黑体" w:hAnsi="Times New Roman"/>
                <w:b/>
                <w:sz w:val="19"/>
              </w:rPr>
              <w:t>层次</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3E52B713" w14:textId="77777777">
            <w:pPr>
              <w:ind w:firstLine="0"/>
              <w:jc w:val="center"/>
            </w:pPr>
            <w:r>
              <w:rPr>
                <w:rFonts w:ascii="Times New Roman" w:eastAsia="黑体" w:hAnsi="Times New Roman"/>
                <w:b/>
                <w:sz w:val="19"/>
              </w:rPr>
              <w:t>技术或组件</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06463876" w14:textId="77777777">
            <w:pPr>
              <w:ind w:firstLine="0"/>
              <w:jc w:val="center"/>
            </w:pPr>
            <w:r>
              <w:rPr>
                <w:rFonts w:ascii="Times New Roman" w:eastAsia="黑体" w:hAnsi="Times New Roman"/>
                <w:b/>
                <w:sz w:val="19"/>
              </w:rPr>
              <w:t>职责</w:t>
            </w:r>
          </w:p>
        </w:tc>
      </w:tr>
      <w:tr w14:paraId="7C2F4C86" w14:textId="77777777">
        <w:tblPrEx>
          <w:tblW w:w="0" w:type="auto"/>
          <w:tblLook w:val="04A0"/>
        </w:tblPrEx>
        <w:tc>
          <w:tcPr>
            <w:tcW w:w="3321" w:type="dxa"/>
            <w:tcMar>
              <w:top w:w="80" w:type="dxa"/>
              <w:left w:w="100" w:type="dxa"/>
              <w:bottom w:w="80" w:type="dxa"/>
              <w:right w:w="100" w:type="dxa"/>
            </w:tcMar>
            <w:vAlign w:val="center"/>
          </w:tcPr>
          <w:p w:rsidR="006B4578" w14:paraId="02CAE36C" w14:textId="77777777">
            <w:pPr>
              <w:ind w:firstLine="0"/>
              <w:jc w:val="center"/>
            </w:pPr>
            <w:r>
              <w:rPr>
                <w:rFonts w:ascii="Times New Roman" w:eastAsia="宋体" w:hAnsi="Times New Roman"/>
                <w:sz w:val="19"/>
              </w:rPr>
              <w:t>表现层</w:t>
            </w:r>
          </w:p>
        </w:tc>
        <w:tc>
          <w:tcPr>
            <w:tcW w:w="3321" w:type="dxa"/>
            <w:tcMar>
              <w:top w:w="80" w:type="dxa"/>
              <w:left w:w="100" w:type="dxa"/>
              <w:bottom w:w="80" w:type="dxa"/>
              <w:right w:w="100" w:type="dxa"/>
            </w:tcMar>
            <w:vAlign w:val="center"/>
          </w:tcPr>
          <w:p w:rsidR="006B4578" w14:paraId="3C835D4F" w14:textId="77777777">
            <w:pPr>
              <w:ind w:firstLine="0"/>
            </w:pPr>
            <w:r>
              <w:rPr>
                <w:rFonts w:ascii="Times New Roman" w:eastAsia="宋体" w:hAnsi="Times New Roman"/>
                <w:sz w:val="19"/>
              </w:rPr>
              <w:t xml:space="preserve">Vue 3 </w:t>
            </w:r>
            <w:r>
              <w:rPr>
                <w:rFonts w:ascii="Times New Roman" w:eastAsia="宋体" w:hAnsi="Times New Roman"/>
                <w:sz w:val="19"/>
              </w:rPr>
              <w:t>管理端、微信小程序</w:t>
            </w:r>
          </w:p>
        </w:tc>
        <w:tc>
          <w:tcPr>
            <w:tcW w:w="3321" w:type="dxa"/>
            <w:tcMar>
              <w:top w:w="80" w:type="dxa"/>
              <w:left w:w="100" w:type="dxa"/>
              <w:bottom w:w="80" w:type="dxa"/>
              <w:right w:w="100" w:type="dxa"/>
            </w:tcMar>
            <w:vAlign w:val="center"/>
          </w:tcPr>
          <w:p w:rsidR="006B4578" w14:paraId="169F6696" w14:textId="77777777">
            <w:pPr>
              <w:ind w:firstLine="0"/>
            </w:pPr>
            <w:r>
              <w:rPr>
                <w:rFonts w:ascii="Times New Roman" w:eastAsia="宋体" w:hAnsi="Times New Roman"/>
                <w:sz w:val="19"/>
              </w:rPr>
              <w:t>界面展示、表单校验、角色化交互</w:t>
            </w:r>
          </w:p>
        </w:tc>
      </w:tr>
      <w:tr w14:paraId="662562C1" w14:textId="77777777">
        <w:tblPrEx>
          <w:tblW w:w="0" w:type="auto"/>
          <w:tblLook w:val="04A0"/>
        </w:tblPrEx>
        <w:tc>
          <w:tcPr>
            <w:tcW w:w="3321" w:type="dxa"/>
            <w:tcMar>
              <w:top w:w="80" w:type="dxa"/>
              <w:left w:w="100" w:type="dxa"/>
              <w:bottom w:w="80" w:type="dxa"/>
              <w:right w:w="100" w:type="dxa"/>
            </w:tcMar>
            <w:vAlign w:val="center"/>
          </w:tcPr>
          <w:p w:rsidR="006B4578" w14:paraId="3D97AE2F" w14:textId="77777777">
            <w:pPr>
              <w:ind w:firstLine="0"/>
              <w:jc w:val="center"/>
            </w:pPr>
            <w:r>
              <w:rPr>
                <w:rFonts w:ascii="Times New Roman" w:eastAsia="宋体" w:hAnsi="Times New Roman"/>
                <w:sz w:val="19"/>
              </w:rPr>
              <w:t>接口层</w:t>
            </w:r>
          </w:p>
        </w:tc>
        <w:tc>
          <w:tcPr>
            <w:tcW w:w="3321" w:type="dxa"/>
            <w:tcMar>
              <w:top w:w="80" w:type="dxa"/>
              <w:left w:w="100" w:type="dxa"/>
              <w:bottom w:w="80" w:type="dxa"/>
              <w:right w:w="100" w:type="dxa"/>
            </w:tcMar>
            <w:vAlign w:val="center"/>
          </w:tcPr>
          <w:p w:rsidR="006B4578" w14:paraId="7F022480" w14:textId="77777777">
            <w:pPr>
              <w:ind w:firstLine="0"/>
            </w:pPr>
            <w:r>
              <w:rPr>
                <w:rFonts w:ascii="Times New Roman" w:eastAsia="宋体" w:hAnsi="Times New Roman"/>
                <w:sz w:val="19"/>
              </w:rPr>
              <w:t>Spring MVC Controller</w:t>
            </w:r>
          </w:p>
        </w:tc>
        <w:tc>
          <w:tcPr>
            <w:tcW w:w="3321" w:type="dxa"/>
            <w:tcMar>
              <w:top w:w="80" w:type="dxa"/>
              <w:left w:w="100" w:type="dxa"/>
              <w:bottom w:w="80" w:type="dxa"/>
              <w:right w:w="100" w:type="dxa"/>
            </w:tcMar>
            <w:vAlign w:val="center"/>
          </w:tcPr>
          <w:p w:rsidR="006B4578" w14:paraId="103F4421" w14:textId="77777777">
            <w:pPr>
              <w:ind w:firstLine="0"/>
            </w:pPr>
            <w:r>
              <w:rPr>
                <w:rFonts w:ascii="Times New Roman" w:eastAsia="宋体" w:hAnsi="Times New Roman"/>
                <w:sz w:val="19"/>
              </w:rPr>
              <w:t>请求路由、参数接收、统一响应</w:t>
            </w:r>
          </w:p>
        </w:tc>
      </w:tr>
      <w:tr w14:paraId="54198B9B" w14:textId="77777777">
        <w:tblPrEx>
          <w:tblW w:w="0" w:type="auto"/>
          <w:tblLook w:val="04A0"/>
        </w:tblPrEx>
        <w:tc>
          <w:tcPr>
            <w:tcW w:w="3321" w:type="dxa"/>
            <w:tcMar>
              <w:top w:w="80" w:type="dxa"/>
              <w:left w:w="100" w:type="dxa"/>
              <w:bottom w:w="80" w:type="dxa"/>
              <w:right w:w="100" w:type="dxa"/>
            </w:tcMar>
            <w:vAlign w:val="center"/>
          </w:tcPr>
          <w:p w:rsidR="006B4578" w14:paraId="434A6BDE" w14:textId="77777777">
            <w:pPr>
              <w:ind w:firstLine="0"/>
              <w:jc w:val="center"/>
            </w:pPr>
            <w:r>
              <w:rPr>
                <w:rFonts w:ascii="Times New Roman" w:eastAsia="宋体" w:hAnsi="Times New Roman"/>
                <w:sz w:val="19"/>
              </w:rPr>
              <w:t>业务层</w:t>
            </w:r>
          </w:p>
        </w:tc>
        <w:tc>
          <w:tcPr>
            <w:tcW w:w="3321" w:type="dxa"/>
            <w:tcMar>
              <w:top w:w="80" w:type="dxa"/>
              <w:left w:w="100" w:type="dxa"/>
              <w:bottom w:w="80" w:type="dxa"/>
              <w:right w:w="100" w:type="dxa"/>
            </w:tcMar>
            <w:vAlign w:val="center"/>
          </w:tcPr>
          <w:p w:rsidR="006B4578" w14:paraId="1918F0C1" w14:textId="77777777">
            <w:pPr>
              <w:ind w:firstLine="0"/>
            </w:pPr>
            <w:r>
              <w:rPr>
                <w:rFonts w:ascii="Times New Roman" w:eastAsia="宋体" w:hAnsi="Times New Roman"/>
                <w:sz w:val="19"/>
              </w:rPr>
              <w:t>Service</w:t>
            </w:r>
            <w:r>
              <w:rPr>
                <w:rFonts w:ascii="Times New Roman" w:eastAsia="宋体" w:hAnsi="Times New Roman"/>
                <w:sz w:val="19"/>
              </w:rPr>
              <w:t>、评估服务、通知服务</w:t>
            </w:r>
          </w:p>
        </w:tc>
        <w:tc>
          <w:tcPr>
            <w:tcW w:w="3321" w:type="dxa"/>
            <w:tcMar>
              <w:top w:w="80" w:type="dxa"/>
              <w:left w:w="100" w:type="dxa"/>
              <w:bottom w:w="80" w:type="dxa"/>
              <w:right w:w="100" w:type="dxa"/>
            </w:tcMar>
            <w:vAlign w:val="center"/>
          </w:tcPr>
          <w:p w:rsidR="006B4578" w14:paraId="6CD8CC11" w14:textId="77777777">
            <w:pPr>
              <w:ind w:firstLine="0"/>
            </w:pPr>
            <w:r>
              <w:rPr>
                <w:rFonts w:ascii="Times New Roman" w:eastAsia="宋体" w:hAnsi="Times New Roman"/>
                <w:sz w:val="19"/>
              </w:rPr>
              <w:t>业务规则、状态流转、评分与通知</w:t>
            </w:r>
          </w:p>
        </w:tc>
      </w:tr>
      <w:tr w14:paraId="02B4CF38" w14:textId="77777777">
        <w:tblPrEx>
          <w:tblW w:w="0" w:type="auto"/>
          <w:tblLook w:val="04A0"/>
        </w:tblPrEx>
        <w:tc>
          <w:tcPr>
            <w:tcW w:w="3321" w:type="dxa"/>
            <w:tcMar>
              <w:top w:w="80" w:type="dxa"/>
              <w:left w:w="100" w:type="dxa"/>
              <w:bottom w:w="80" w:type="dxa"/>
              <w:right w:w="100" w:type="dxa"/>
            </w:tcMar>
            <w:vAlign w:val="center"/>
          </w:tcPr>
          <w:p w:rsidR="006B4578" w14:paraId="730D94A5" w14:textId="77777777">
            <w:pPr>
              <w:ind w:firstLine="0"/>
              <w:jc w:val="center"/>
            </w:pPr>
            <w:r>
              <w:rPr>
                <w:rFonts w:ascii="Times New Roman" w:eastAsia="宋体" w:hAnsi="Times New Roman"/>
                <w:sz w:val="19"/>
              </w:rPr>
              <w:t>数据层</w:t>
            </w:r>
          </w:p>
        </w:tc>
        <w:tc>
          <w:tcPr>
            <w:tcW w:w="3321" w:type="dxa"/>
            <w:tcMar>
              <w:top w:w="80" w:type="dxa"/>
              <w:left w:w="100" w:type="dxa"/>
              <w:bottom w:w="80" w:type="dxa"/>
              <w:right w:w="100" w:type="dxa"/>
            </w:tcMar>
            <w:vAlign w:val="center"/>
          </w:tcPr>
          <w:p w:rsidR="006B4578" w14:paraId="6B0C67E3" w14:textId="77777777">
            <w:pPr>
              <w:ind w:firstLine="0"/>
            </w:pPr>
            <w:r>
              <w:rPr>
                <w:rFonts w:ascii="Times New Roman" w:eastAsia="宋体" w:hAnsi="Times New Roman"/>
                <w:sz w:val="19"/>
              </w:rPr>
              <w:t>MyBatis-Plus Mapper</w:t>
            </w:r>
          </w:p>
        </w:tc>
        <w:tc>
          <w:tcPr>
            <w:tcW w:w="3321" w:type="dxa"/>
            <w:tcMar>
              <w:top w:w="80" w:type="dxa"/>
              <w:left w:w="100" w:type="dxa"/>
              <w:bottom w:w="80" w:type="dxa"/>
              <w:right w:w="100" w:type="dxa"/>
            </w:tcMar>
            <w:vAlign w:val="center"/>
          </w:tcPr>
          <w:p w:rsidR="006B4578" w14:paraId="55FA69AC" w14:textId="77777777">
            <w:pPr>
              <w:ind w:firstLine="0"/>
            </w:pPr>
            <w:r>
              <w:rPr>
                <w:rFonts w:ascii="Times New Roman" w:eastAsia="宋体" w:hAnsi="Times New Roman"/>
                <w:sz w:val="19"/>
              </w:rPr>
              <w:t>查询、分页、持久化</w:t>
            </w:r>
          </w:p>
        </w:tc>
      </w:tr>
      <w:tr w14:paraId="1B8F5177" w14:textId="77777777">
        <w:tblPrEx>
          <w:tblW w:w="0" w:type="auto"/>
          <w:tblLook w:val="04A0"/>
        </w:tblPrEx>
        <w:tc>
          <w:tcPr>
            <w:tcW w:w="3321" w:type="dxa"/>
            <w:tcMar>
              <w:top w:w="80" w:type="dxa"/>
              <w:left w:w="100" w:type="dxa"/>
              <w:bottom w:w="80" w:type="dxa"/>
              <w:right w:w="100" w:type="dxa"/>
            </w:tcMar>
            <w:vAlign w:val="center"/>
          </w:tcPr>
          <w:p w:rsidR="006B4578" w14:paraId="6D7E41C0" w14:textId="77777777">
            <w:pPr>
              <w:ind w:firstLine="0"/>
              <w:jc w:val="center"/>
            </w:pPr>
            <w:r>
              <w:rPr>
                <w:rFonts w:ascii="Times New Roman" w:eastAsia="宋体" w:hAnsi="Times New Roman"/>
                <w:sz w:val="19"/>
              </w:rPr>
              <w:t>存储层</w:t>
            </w:r>
          </w:p>
        </w:tc>
        <w:tc>
          <w:tcPr>
            <w:tcW w:w="3321" w:type="dxa"/>
            <w:tcMar>
              <w:top w:w="80" w:type="dxa"/>
              <w:left w:w="100" w:type="dxa"/>
              <w:bottom w:w="80" w:type="dxa"/>
              <w:right w:w="100" w:type="dxa"/>
            </w:tcMar>
            <w:vAlign w:val="center"/>
          </w:tcPr>
          <w:p w:rsidR="006B4578" w14:paraId="1FAD5B9D" w14:textId="77777777">
            <w:pPr>
              <w:ind w:firstLine="0"/>
            </w:pPr>
            <w:r>
              <w:rPr>
                <w:rFonts w:ascii="Times New Roman" w:eastAsia="宋体" w:hAnsi="Times New Roman"/>
                <w:sz w:val="19"/>
              </w:rPr>
              <w:t>MySQL</w:t>
            </w:r>
            <w:r>
              <w:rPr>
                <w:rFonts w:ascii="Times New Roman" w:eastAsia="宋体" w:hAnsi="Times New Roman"/>
                <w:sz w:val="19"/>
              </w:rPr>
              <w:t>、</w:t>
            </w:r>
            <w:r>
              <w:rPr>
                <w:rFonts w:ascii="Times New Roman" w:eastAsia="宋体" w:hAnsi="Times New Roman"/>
                <w:sz w:val="19"/>
              </w:rPr>
              <w:t>uploads</w:t>
            </w:r>
          </w:p>
        </w:tc>
        <w:tc>
          <w:tcPr>
            <w:tcW w:w="3321" w:type="dxa"/>
            <w:tcMar>
              <w:top w:w="80" w:type="dxa"/>
              <w:left w:w="100" w:type="dxa"/>
              <w:bottom w:w="80" w:type="dxa"/>
              <w:right w:w="100" w:type="dxa"/>
            </w:tcMar>
            <w:vAlign w:val="center"/>
          </w:tcPr>
          <w:p w:rsidR="006B4578" w14:paraId="58A05FFD" w14:textId="77777777">
            <w:pPr>
              <w:ind w:firstLine="0"/>
            </w:pPr>
            <w:r>
              <w:rPr>
                <w:rFonts w:ascii="Times New Roman" w:eastAsia="宋体" w:hAnsi="Times New Roman"/>
                <w:sz w:val="19"/>
              </w:rPr>
              <w:t>结构化业务数据与上传文件</w:t>
            </w:r>
          </w:p>
        </w:tc>
      </w:tr>
    </w:tbl>
    <w:p w:rsidR="006B4578" w14:paraId="643512ED" w14:textId="77777777"/>
    <w:p w:rsidR="006B4578" w14:paraId="6323FFFD" w14:textId="77777777">
      <w:pPr>
        <w:pStyle w:val="21"/>
      </w:pPr>
      <w:bookmarkStart w:id="25" w:name="_Toc242792216"/>
      <w:r>
        <w:t>4.2 核心模块功能设计</w:t>
      </w:r>
      <w:bookmarkEnd w:id="25"/>
    </w:p>
    <w:p w:rsidR="006B4578" w14:paraId="77206A58" w14:textId="77777777">
      <w:r>
        <w:rPr>
          <w:rFonts w:ascii="Times New Roman" w:eastAsia="宋体" w:hAnsi="Times New Roman"/>
        </w:rPr>
        <w:t>核心模块为身份认证、老人档案、床位、健康、照护、风险、探访、通知、统计、系统管理。老人档案是业务主线，其他记录用resident_id来关联。风险模块可以保存量表记录和综合评价，达到单项筛查和多源提示的目的。</w:t>
      </w:r>
    </w:p>
    <w:p w:rsidR="006B4578" w14:paraId="319C9F37" w14:textId="77777777">
      <w:r>
        <w:rPr>
          <w:rFonts w:ascii="Times New Roman" w:eastAsia="宋体" w:hAnsi="Times New Roman"/>
        </w:rPr>
        <w:t>模块间用稳定的标识来协作。老人内部主键为跨表关联中心，入住编号为业务展示标识；用户主键用作员工身份；评估记录主键只在所属数据模型内部使用。确定标识边界的目的是防止同一种id值被不同的模块使用。</w:t>
      </w:r>
    </w:p>
    <w:p w:rsidR="006B4578" w14:paraId="6094D486" w14:textId="77777777">
      <w:r>
        <w:rPr>
          <w:rFonts w:ascii="Times New Roman" w:eastAsia="宋体" w:hAnsi="Times New Roman"/>
        </w:rPr>
        <w:t>老人档案模块保存稳定主数据，是床位、家属、健康、照护、评估、探访记录的中心。床位模块负责房间、床号、占用情况的记录，健康模块保存检查、体征、用药、症状，照护模块管理计划、任务、执行记录，风险模块可以使用标准量表或者综合评价。</w:t>
      </w:r>
    </w:p>
    <w:p w:rsidR="006B4578" w14:paraId="48AA06D3" w14:textId="77777777">
      <w:r>
        <w:rPr>
          <w:rFonts w:ascii="Times New Roman" w:eastAsia="宋体" w:hAnsi="Times New Roman"/>
        </w:rPr>
        <w:t>通知、统计、系统管理为横向支撑模块。通知服务监听风险、症状或者任务状态的变化而产生消息，统计服务从业务表聚合人数、床位、风险数据，系统管理维护账号、角色、日志。划分方式对应机构职责，又减少了功能之间直接读写彼此页面状态的情况。</w:t>
      </w:r>
    </w:p>
    <w:p w:rsidR="006B4578" w14:paraId="3DD4A6F1" w14:textId="77777777">
      <w:r>
        <w:rPr>
          <w:rFonts w:ascii="Times New Roman" w:eastAsia="宋体" w:hAnsi="Times New Roman"/>
        </w:rPr>
        <w:t>模块之间通过稳定的接口来协作，而不是直接依靠对方的页面。老人档案采用统一的主键，健康、照护模块只保存关联标识，风险模块通过服务查询需要的数据，通知、统计读取已经形成的业务事实。依赖方向可以控制修改的影响范围，修改小程序布局不会影响评分规则，新增量表不需要修改床位模块。</w:t>
      </w:r>
    </w:p>
    <w:p w:rsidR="006B4578" w14:paraId="221540AC" w14:textId="77777777">
      <w:pPr>
        <w:ind w:firstLine="0"/>
        <w:jc w:val="center"/>
      </w:pPr>
      <w:r>
        <w:rPr>
          <w:rFonts w:ascii="Times New Roman" w:eastAsia="黑体" w:hAnsi="Times New Roman"/>
          <w:b/>
          <w:sz w:val="21"/>
        </w:rPr>
        <w:t>表 4-2  核心模块协作关系</w:t>
      </w:r>
    </w:p>
    <w:tbl>
      <w:tblPr>
        <w:tblW w:w="0" w:type="auto"/>
        <w:jc w:val="center"/>
        <w:tblBorders>
          <w:top w:val="single" w:sz="12" w:space="0" w:color="000000"/>
          <w:left w:val="nil"/>
          <w:bottom w:val="single" w:sz="12" w:space="0" w:color="000000"/>
          <w:right w:val="nil"/>
          <w:insideH w:val="nil"/>
          <w:insideV w:val="nil"/>
        </w:tblBorders>
        <w:tblLook w:val="04A0"/>
      </w:tblPr>
      <w:tblGrid>
        <w:gridCol w:w="2491"/>
        <w:gridCol w:w="2491"/>
        <w:gridCol w:w="2491"/>
        <w:gridCol w:w="2491"/>
      </w:tblGrid>
      <w:tr w14:paraId="46D02B7A" w14:textId="77777777">
        <w:tblPrEx>
          <w:tblW w:w="0" w:type="auto"/>
          <w:tblLook w:val="04A0"/>
        </w:tblPrEx>
        <w:trPr>
          <w:tblHeader/>
        </w:trPr>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245EC726" w14:textId="77777777">
            <w:pPr>
              <w:ind w:firstLine="0"/>
              <w:jc w:val="center"/>
            </w:pPr>
            <w:r>
              <w:rPr>
                <w:rFonts w:ascii="Times New Roman" w:eastAsia="黑体" w:hAnsi="Times New Roman"/>
                <w:b/>
                <w:sz w:val="19"/>
              </w:rPr>
              <w:t>模块</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630ACD47" w14:textId="77777777">
            <w:pPr>
              <w:ind w:firstLine="0"/>
              <w:jc w:val="center"/>
            </w:pPr>
            <w:r>
              <w:rPr>
                <w:rFonts w:ascii="Times New Roman" w:eastAsia="黑体" w:hAnsi="Times New Roman"/>
                <w:b/>
                <w:sz w:val="19"/>
              </w:rPr>
              <w:t>输入</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3071F9C8" w14:textId="77777777">
            <w:pPr>
              <w:ind w:firstLine="0"/>
              <w:jc w:val="center"/>
            </w:pPr>
            <w:r>
              <w:rPr>
                <w:rFonts w:ascii="Times New Roman" w:eastAsia="黑体" w:hAnsi="Times New Roman"/>
                <w:b/>
                <w:sz w:val="19"/>
              </w:rPr>
              <w:t>输出</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1F883118" w14:textId="77777777">
            <w:pPr>
              <w:ind w:firstLine="0"/>
              <w:jc w:val="center"/>
            </w:pPr>
            <w:r>
              <w:rPr>
                <w:rFonts w:ascii="Times New Roman" w:eastAsia="黑体" w:hAnsi="Times New Roman"/>
                <w:b/>
                <w:sz w:val="19"/>
              </w:rPr>
              <w:t>主要依赖</w:t>
            </w:r>
          </w:p>
        </w:tc>
      </w:tr>
      <w:tr w14:paraId="11F7C578" w14:textId="77777777">
        <w:tblPrEx>
          <w:tblW w:w="0" w:type="auto"/>
          <w:tblLook w:val="04A0"/>
        </w:tblPrEx>
        <w:tc>
          <w:tcPr>
            <w:tcW w:w="2491" w:type="dxa"/>
            <w:tcMar>
              <w:top w:w="80" w:type="dxa"/>
              <w:left w:w="100" w:type="dxa"/>
              <w:bottom w:w="80" w:type="dxa"/>
              <w:right w:w="100" w:type="dxa"/>
            </w:tcMar>
            <w:vAlign w:val="center"/>
          </w:tcPr>
          <w:p w:rsidR="006B4578" w14:paraId="3B20C548" w14:textId="77777777">
            <w:pPr>
              <w:ind w:firstLine="0"/>
              <w:jc w:val="center"/>
            </w:pPr>
            <w:r>
              <w:rPr>
                <w:rFonts w:ascii="Times New Roman" w:eastAsia="宋体" w:hAnsi="Times New Roman"/>
                <w:sz w:val="19"/>
              </w:rPr>
              <w:t>老人档案</w:t>
            </w:r>
          </w:p>
        </w:tc>
        <w:tc>
          <w:tcPr>
            <w:tcW w:w="2491" w:type="dxa"/>
            <w:tcMar>
              <w:top w:w="80" w:type="dxa"/>
              <w:left w:w="100" w:type="dxa"/>
              <w:bottom w:w="80" w:type="dxa"/>
              <w:right w:w="100" w:type="dxa"/>
            </w:tcMar>
            <w:vAlign w:val="center"/>
          </w:tcPr>
          <w:p w:rsidR="006B4578" w14:paraId="733D2C73" w14:textId="77777777">
            <w:pPr>
              <w:ind w:firstLine="0"/>
            </w:pPr>
            <w:r>
              <w:rPr>
                <w:rFonts w:ascii="Times New Roman" w:eastAsia="宋体" w:hAnsi="Times New Roman"/>
                <w:sz w:val="19"/>
              </w:rPr>
              <w:t>入住资料</w:t>
            </w:r>
          </w:p>
        </w:tc>
        <w:tc>
          <w:tcPr>
            <w:tcW w:w="2491" w:type="dxa"/>
            <w:tcMar>
              <w:top w:w="80" w:type="dxa"/>
              <w:left w:w="100" w:type="dxa"/>
              <w:bottom w:w="80" w:type="dxa"/>
              <w:right w:w="100" w:type="dxa"/>
            </w:tcMar>
            <w:vAlign w:val="center"/>
          </w:tcPr>
          <w:p w:rsidR="006B4578" w14:paraId="0CDF3B0E" w14:textId="77777777">
            <w:pPr>
              <w:ind w:firstLine="0"/>
            </w:pPr>
            <w:r>
              <w:rPr>
                <w:rFonts w:ascii="Times New Roman" w:eastAsia="宋体" w:hAnsi="Times New Roman"/>
                <w:sz w:val="19"/>
              </w:rPr>
              <w:t>统一老人主档</w:t>
            </w:r>
          </w:p>
        </w:tc>
        <w:tc>
          <w:tcPr>
            <w:tcW w:w="2491" w:type="dxa"/>
            <w:tcMar>
              <w:top w:w="80" w:type="dxa"/>
              <w:left w:w="100" w:type="dxa"/>
              <w:bottom w:w="80" w:type="dxa"/>
              <w:right w:w="100" w:type="dxa"/>
            </w:tcMar>
            <w:vAlign w:val="center"/>
          </w:tcPr>
          <w:p w:rsidR="006B4578" w14:paraId="6AE9448D" w14:textId="77777777">
            <w:pPr>
              <w:ind w:firstLine="0"/>
            </w:pPr>
            <w:r>
              <w:rPr>
                <w:rFonts w:ascii="Times New Roman" w:eastAsia="宋体" w:hAnsi="Times New Roman"/>
                <w:sz w:val="19"/>
              </w:rPr>
              <w:t>用户、床位</w:t>
            </w:r>
          </w:p>
        </w:tc>
      </w:tr>
      <w:tr w14:paraId="0DCA9A96" w14:textId="77777777">
        <w:tblPrEx>
          <w:tblW w:w="0" w:type="auto"/>
          <w:tblLook w:val="04A0"/>
        </w:tblPrEx>
        <w:tc>
          <w:tcPr>
            <w:tcW w:w="2491" w:type="dxa"/>
            <w:tcMar>
              <w:top w:w="80" w:type="dxa"/>
              <w:left w:w="100" w:type="dxa"/>
              <w:bottom w:w="80" w:type="dxa"/>
              <w:right w:w="100" w:type="dxa"/>
            </w:tcMar>
            <w:vAlign w:val="center"/>
          </w:tcPr>
          <w:p w:rsidR="006B4578" w14:paraId="695F43F7" w14:textId="77777777">
            <w:pPr>
              <w:ind w:firstLine="0"/>
              <w:jc w:val="center"/>
            </w:pPr>
            <w:r>
              <w:rPr>
                <w:rFonts w:ascii="Times New Roman" w:eastAsia="宋体" w:hAnsi="Times New Roman"/>
                <w:sz w:val="19"/>
              </w:rPr>
              <w:t>健康管理</w:t>
            </w:r>
          </w:p>
        </w:tc>
        <w:tc>
          <w:tcPr>
            <w:tcW w:w="2491" w:type="dxa"/>
            <w:tcMar>
              <w:top w:w="80" w:type="dxa"/>
              <w:left w:w="100" w:type="dxa"/>
              <w:bottom w:w="80" w:type="dxa"/>
              <w:right w:w="100" w:type="dxa"/>
            </w:tcMar>
            <w:vAlign w:val="center"/>
          </w:tcPr>
          <w:p w:rsidR="006B4578" w14:paraId="06BF3D7D" w14:textId="77777777">
            <w:pPr>
              <w:ind w:firstLine="0"/>
            </w:pPr>
            <w:r>
              <w:rPr>
                <w:rFonts w:ascii="Times New Roman" w:eastAsia="宋体" w:hAnsi="Times New Roman"/>
                <w:sz w:val="19"/>
              </w:rPr>
              <w:t>检查、体征、用药、症状</w:t>
            </w:r>
          </w:p>
        </w:tc>
        <w:tc>
          <w:tcPr>
            <w:tcW w:w="2491" w:type="dxa"/>
            <w:tcMar>
              <w:top w:w="80" w:type="dxa"/>
              <w:left w:w="100" w:type="dxa"/>
              <w:bottom w:w="80" w:type="dxa"/>
              <w:right w:w="100" w:type="dxa"/>
            </w:tcMar>
            <w:vAlign w:val="center"/>
          </w:tcPr>
          <w:p w:rsidR="006B4578" w14:paraId="71A6A752" w14:textId="77777777">
            <w:pPr>
              <w:ind w:firstLine="0"/>
            </w:pPr>
            <w:r>
              <w:rPr>
                <w:rFonts w:ascii="Times New Roman" w:eastAsia="宋体" w:hAnsi="Times New Roman"/>
                <w:sz w:val="19"/>
              </w:rPr>
              <w:t>健康记录与趋势</w:t>
            </w:r>
          </w:p>
        </w:tc>
        <w:tc>
          <w:tcPr>
            <w:tcW w:w="2491" w:type="dxa"/>
            <w:tcMar>
              <w:top w:w="80" w:type="dxa"/>
              <w:left w:w="100" w:type="dxa"/>
              <w:bottom w:w="80" w:type="dxa"/>
              <w:right w:w="100" w:type="dxa"/>
            </w:tcMar>
            <w:vAlign w:val="center"/>
          </w:tcPr>
          <w:p w:rsidR="006B4578" w14:paraId="216DD67F" w14:textId="77777777">
            <w:pPr>
              <w:ind w:firstLine="0"/>
            </w:pPr>
            <w:r>
              <w:rPr>
                <w:rFonts w:ascii="Times New Roman" w:eastAsia="宋体" w:hAnsi="Times New Roman"/>
                <w:sz w:val="19"/>
              </w:rPr>
              <w:t>老人档案</w:t>
            </w:r>
          </w:p>
        </w:tc>
      </w:tr>
      <w:tr w14:paraId="4896D630" w14:textId="77777777">
        <w:tblPrEx>
          <w:tblW w:w="0" w:type="auto"/>
          <w:tblLook w:val="04A0"/>
        </w:tblPrEx>
        <w:tc>
          <w:tcPr>
            <w:tcW w:w="2491" w:type="dxa"/>
            <w:tcMar>
              <w:top w:w="80" w:type="dxa"/>
              <w:left w:w="100" w:type="dxa"/>
              <w:bottom w:w="80" w:type="dxa"/>
              <w:right w:w="100" w:type="dxa"/>
            </w:tcMar>
            <w:vAlign w:val="center"/>
          </w:tcPr>
          <w:p w:rsidR="006B4578" w14:paraId="309914CE" w14:textId="77777777">
            <w:pPr>
              <w:ind w:firstLine="0"/>
              <w:jc w:val="center"/>
            </w:pPr>
            <w:r>
              <w:rPr>
                <w:rFonts w:ascii="Times New Roman" w:eastAsia="宋体" w:hAnsi="Times New Roman"/>
                <w:sz w:val="19"/>
              </w:rPr>
              <w:t>风险评估</w:t>
            </w:r>
          </w:p>
        </w:tc>
        <w:tc>
          <w:tcPr>
            <w:tcW w:w="2491" w:type="dxa"/>
            <w:tcMar>
              <w:top w:w="80" w:type="dxa"/>
              <w:left w:w="100" w:type="dxa"/>
              <w:bottom w:w="80" w:type="dxa"/>
              <w:right w:w="100" w:type="dxa"/>
            </w:tcMar>
            <w:vAlign w:val="center"/>
          </w:tcPr>
          <w:p w:rsidR="006B4578" w14:paraId="7BBFF208" w14:textId="77777777">
            <w:pPr>
              <w:ind w:firstLine="0"/>
            </w:pPr>
            <w:r>
              <w:rPr>
                <w:rFonts w:ascii="Times New Roman" w:eastAsia="宋体" w:hAnsi="Times New Roman"/>
                <w:sz w:val="19"/>
              </w:rPr>
              <w:t>量表答案与多源记录</w:t>
            </w:r>
          </w:p>
        </w:tc>
        <w:tc>
          <w:tcPr>
            <w:tcW w:w="2491" w:type="dxa"/>
            <w:tcMar>
              <w:top w:w="80" w:type="dxa"/>
              <w:left w:w="100" w:type="dxa"/>
              <w:bottom w:w="80" w:type="dxa"/>
              <w:right w:w="100" w:type="dxa"/>
            </w:tcMar>
            <w:vAlign w:val="center"/>
          </w:tcPr>
          <w:p w:rsidR="006B4578" w14:paraId="0DB51CE3" w14:textId="77777777">
            <w:pPr>
              <w:ind w:firstLine="0"/>
            </w:pPr>
            <w:r>
              <w:rPr>
                <w:rFonts w:ascii="Times New Roman" w:eastAsia="宋体" w:hAnsi="Times New Roman"/>
                <w:sz w:val="19"/>
              </w:rPr>
              <w:t>分数、等级、建议</w:t>
            </w:r>
          </w:p>
        </w:tc>
        <w:tc>
          <w:tcPr>
            <w:tcW w:w="2491" w:type="dxa"/>
            <w:tcMar>
              <w:top w:w="80" w:type="dxa"/>
              <w:left w:w="100" w:type="dxa"/>
              <w:bottom w:w="80" w:type="dxa"/>
              <w:right w:w="100" w:type="dxa"/>
            </w:tcMar>
            <w:vAlign w:val="center"/>
          </w:tcPr>
          <w:p w:rsidR="006B4578" w14:paraId="7821ED3B" w14:textId="77777777">
            <w:pPr>
              <w:ind w:firstLine="0"/>
            </w:pPr>
            <w:r>
              <w:rPr>
                <w:rFonts w:ascii="Times New Roman" w:eastAsia="宋体" w:hAnsi="Times New Roman"/>
                <w:sz w:val="19"/>
              </w:rPr>
              <w:t>健康、照护</w:t>
            </w:r>
          </w:p>
        </w:tc>
      </w:tr>
      <w:tr w14:paraId="13DCBC9F" w14:textId="77777777">
        <w:tblPrEx>
          <w:tblW w:w="0" w:type="auto"/>
          <w:tblLook w:val="04A0"/>
        </w:tblPrEx>
        <w:tc>
          <w:tcPr>
            <w:tcW w:w="2491" w:type="dxa"/>
            <w:tcMar>
              <w:top w:w="80" w:type="dxa"/>
              <w:left w:w="100" w:type="dxa"/>
              <w:bottom w:w="80" w:type="dxa"/>
              <w:right w:w="100" w:type="dxa"/>
            </w:tcMar>
            <w:vAlign w:val="center"/>
          </w:tcPr>
          <w:p w:rsidR="006B4578" w14:paraId="5DA3BCB0" w14:textId="77777777">
            <w:pPr>
              <w:ind w:firstLine="0"/>
              <w:jc w:val="center"/>
            </w:pPr>
            <w:r>
              <w:rPr>
                <w:rFonts w:ascii="Times New Roman" w:eastAsia="宋体" w:hAnsi="Times New Roman"/>
                <w:sz w:val="19"/>
              </w:rPr>
              <w:t>照护任务</w:t>
            </w:r>
          </w:p>
        </w:tc>
        <w:tc>
          <w:tcPr>
            <w:tcW w:w="2491" w:type="dxa"/>
            <w:tcMar>
              <w:top w:w="80" w:type="dxa"/>
              <w:left w:w="100" w:type="dxa"/>
              <w:bottom w:w="80" w:type="dxa"/>
              <w:right w:w="100" w:type="dxa"/>
            </w:tcMar>
            <w:vAlign w:val="center"/>
          </w:tcPr>
          <w:p w:rsidR="006B4578" w14:paraId="6D8A9030" w14:textId="77777777">
            <w:pPr>
              <w:ind w:firstLine="0"/>
            </w:pPr>
            <w:r>
              <w:rPr>
                <w:rFonts w:ascii="Times New Roman" w:eastAsia="宋体" w:hAnsi="Times New Roman"/>
                <w:sz w:val="19"/>
              </w:rPr>
              <w:t>计划与风险建议</w:t>
            </w:r>
          </w:p>
        </w:tc>
        <w:tc>
          <w:tcPr>
            <w:tcW w:w="2491" w:type="dxa"/>
            <w:tcMar>
              <w:top w:w="80" w:type="dxa"/>
              <w:left w:w="100" w:type="dxa"/>
              <w:bottom w:w="80" w:type="dxa"/>
              <w:right w:w="100" w:type="dxa"/>
            </w:tcMar>
            <w:vAlign w:val="center"/>
          </w:tcPr>
          <w:p w:rsidR="006B4578" w14:paraId="77CA82FC" w14:textId="77777777">
            <w:pPr>
              <w:ind w:firstLine="0"/>
            </w:pPr>
            <w:r>
              <w:rPr>
                <w:rFonts w:ascii="Times New Roman" w:eastAsia="宋体" w:hAnsi="Times New Roman"/>
                <w:sz w:val="19"/>
              </w:rPr>
              <w:t>执行记录</w:t>
            </w:r>
          </w:p>
        </w:tc>
        <w:tc>
          <w:tcPr>
            <w:tcW w:w="2491" w:type="dxa"/>
            <w:tcMar>
              <w:top w:w="80" w:type="dxa"/>
              <w:left w:w="100" w:type="dxa"/>
              <w:bottom w:w="80" w:type="dxa"/>
              <w:right w:w="100" w:type="dxa"/>
            </w:tcMar>
            <w:vAlign w:val="center"/>
          </w:tcPr>
          <w:p w:rsidR="006B4578" w14:paraId="2F100000" w14:textId="77777777">
            <w:pPr>
              <w:ind w:firstLine="0"/>
            </w:pPr>
            <w:r>
              <w:rPr>
                <w:rFonts w:ascii="Times New Roman" w:eastAsia="宋体" w:hAnsi="Times New Roman"/>
                <w:sz w:val="19"/>
              </w:rPr>
              <w:t>老人、员工</w:t>
            </w:r>
          </w:p>
        </w:tc>
      </w:tr>
      <w:tr w14:paraId="4C239789" w14:textId="77777777">
        <w:tblPrEx>
          <w:tblW w:w="0" w:type="auto"/>
          <w:tblLook w:val="04A0"/>
        </w:tblPrEx>
        <w:tc>
          <w:tcPr>
            <w:tcW w:w="2491" w:type="dxa"/>
            <w:tcMar>
              <w:top w:w="80" w:type="dxa"/>
              <w:left w:w="100" w:type="dxa"/>
              <w:bottom w:w="80" w:type="dxa"/>
              <w:right w:w="100" w:type="dxa"/>
            </w:tcMar>
            <w:vAlign w:val="center"/>
          </w:tcPr>
          <w:p w:rsidR="006B4578" w14:paraId="163CD138" w14:textId="77777777">
            <w:pPr>
              <w:ind w:firstLine="0"/>
              <w:jc w:val="center"/>
            </w:pPr>
            <w:r>
              <w:rPr>
                <w:rFonts w:ascii="Times New Roman" w:eastAsia="宋体" w:hAnsi="Times New Roman"/>
                <w:sz w:val="19"/>
              </w:rPr>
              <w:t>探访服务</w:t>
            </w:r>
          </w:p>
        </w:tc>
        <w:tc>
          <w:tcPr>
            <w:tcW w:w="2491" w:type="dxa"/>
            <w:tcMar>
              <w:top w:w="80" w:type="dxa"/>
              <w:left w:w="100" w:type="dxa"/>
              <w:bottom w:w="80" w:type="dxa"/>
              <w:right w:w="100" w:type="dxa"/>
            </w:tcMar>
            <w:vAlign w:val="center"/>
          </w:tcPr>
          <w:p w:rsidR="006B4578" w14:paraId="36330053" w14:textId="77777777">
            <w:pPr>
              <w:ind w:firstLine="0"/>
            </w:pPr>
            <w:r>
              <w:rPr>
                <w:rFonts w:ascii="Times New Roman" w:eastAsia="宋体" w:hAnsi="Times New Roman"/>
                <w:sz w:val="19"/>
              </w:rPr>
              <w:t>家属申请</w:t>
            </w:r>
          </w:p>
        </w:tc>
        <w:tc>
          <w:tcPr>
            <w:tcW w:w="2491" w:type="dxa"/>
            <w:tcMar>
              <w:top w:w="80" w:type="dxa"/>
              <w:left w:w="100" w:type="dxa"/>
              <w:bottom w:w="80" w:type="dxa"/>
              <w:right w:w="100" w:type="dxa"/>
            </w:tcMar>
            <w:vAlign w:val="center"/>
          </w:tcPr>
          <w:p w:rsidR="006B4578" w14:paraId="5DA045B8" w14:textId="77777777">
            <w:pPr>
              <w:ind w:firstLine="0"/>
            </w:pPr>
            <w:r>
              <w:rPr>
                <w:rFonts w:ascii="Times New Roman" w:eastAsia="宋体" w:hAnsi="Times New Roman"/>
                <w:sz w:val="19"/>
              </w:rPr>
              <w:t>审核与到访状态</w:t>
            </w:r>
          </w:p>
        </w:tc>
        <w:tc>
          <w:tcPr>
            <w:tcW w:w="2491" w:type="dxa"/>
            <w:tcMar>
              <w:top w:w="80" w:type="dxa"/>
              <w:left w:w="100" w:type="dxa"/>
              <w:bottom w:w="80" w:type="dxa"/>
              <w:right w:w="100" w:type="dxa"/>
            </w:tcMar>
            <w:vAlign w:val="center"/>
          </w:tcPr>
          <w:p w:rsidR="006B4578" w14:paraId="689F8E51" w14:textId="77777777">
            <w:pPr>
              <w:ind w:firstLine="0"/>
            </w:pPr>
            <w:r>
              <w:rPr>
                <w:rFonts w:ascii="Times New Roman" w:eastAsia="宋体" w:hAnsi="Times New Roman"/>
                <w:sz w:val="19"/>
              </w:rPr>
              <w:t>老人、家属</w:t>
            </w:r>
          </w:p>
        </w:tc>
      </w:tr>
      <w:tr w14:paraId="756E209F" w14:textId="77777777">
        <w:tblPrEx>
          <w:tblW w:w="0" w:type="auto"/>
          <w:tblLook w:val="04A0"/>
        </w:tblPrEx>
        <w:tc>
          <w:tcPr>
            <w:tcW w:w="2491" w:type="dxa"/>
            <w:tcMar>
              <w:top w:w="80" w:type="dxa"/>
              <w:left w:w="100" w:type="dxa"/>
              <w:bottom w:w="80" w:type="dxa"/>
              <w:right w:w="100" w:type="dxa"/>
            </w:tcMar>
            <w:vAlign w:val="center"/>
          </w:tcPr>
          <w:p w:rsidR="006B4578" w14:paraId="0C794202" w14:textId="77777777">
            <w:pPr>
              <w:ind w:firstLine="0"/>
              <w:jc w:val="center"/>
            </w:pPr>
            <w:r>
              <w:rPr>
                <w:rFonts w:ascii="Times New Roman" w:eastAsia="宋体" w:hAnsi="Times New Roman"/>
                <w:sz w:val="19"/>
              </w:rPr>
              <w:t>统计通知</w:t>
            </w:r>
          </w:p>
        </w:tc>
        <w:tc>
          <w:tcPr>
            <w:tcW w:w="2491" w:type="dxa"/>
            <w:tcMar>
              <w:top w:w="80" w:type="dxa"/>
              <w:left w:w="100" w:type="dxa"/>
              <w:bottom w:w="80" w:type="dxa"/>
              <w:right w:w="100" w:type="dxa"/>
            </w:tcMar>
            <w:vAlign w:val="center"/>
          </w:tcPr>
          <w:p w:rsidR="006B4578" w14:paraId="22E5F509" w14:textId="77777777">
            <w:pPr>
              <w:ind w:firstLine="0"/>
            </w:pPr>
            <w:r>
              <w:rPr>
                <w:rFonts w:ascii="Times New Roman" w:eastAsia="宋体" w:hAnsi="Times New Roman"/>
                <w:sz w:val="19"/>
              </w:rPr>
              <w:t>业务记录</w:t>
            </w:r>
          </w:p>
        </w:tc>
        <w:tc>
          <w:tcPr>
            <w:tcW w:w="2491" w:type="dxa"/>
            <w:tcMar>
              <w:top w:w="80" w:type="dxa"/>
              <w:left w:w="100" w:type="dxa"/>
              <w:bottom w:w="80" w:type="dxa"/>
              <w:right w:w="100" w:type="dxa"/>
            </w:tcMar>
            <w:vAlign w:val="center"/>
          </w:tcPr>
          <w:p w:rsidR="006B4578" w14:paraId="6AF6177C" w14:textId="77777777">
            <w:pPr>
              <w:ind w:firstLine="0"/>
            </w:pPr>
            <w:r>
              <w:rPr>
                <w:rFonts w:ascii="Times New Roman" w:eastAsia="宋体" w:hAnsi="Times New Roman"/>
                <w:sz w:val="19"/>
              </w:rPr>
              <w:t>看板、报表、消息</w:t>
            </w:r>
          </w:p>
        </w:tc>
        <w:tc>
          <w:tcPr>
            <w:tcW w:w="2491" w:type="dxa"/>
            <w:tcMar>
              <w:top w:w="80" w:type="dxa"/>
              <w:left w:w="100" w:type="dxa"/>
              <w:bottom w:w="80" w:type="dxa"/>
              <w:right w:w="100" w:type="dxa"/>
            </w:tcMar>
            <w:vAlign w:val="center"/>
          </w:tcPr>
          <w:p w:rsidR="006B4578" w14:paraId="7DEFD93E" w14:textId="77777777">
            <w:pPr>
              <w:ind w:firstLine="0"/>
            </w:pPr>
            <w:r>
              <w:rPr>
                <w:rFonts w:ascii="Times New Roman" w:eastAsia="宋体" w:hAnsi="Times New Roman"/>
                <w:sz w:val="19"/>
              </w:rPr>
              <w:t>全部业务模块</w:t>
            </w:r>
          </w:p>
        </w:tc>
      </w:tr>
    </w:tbl>
    <w:p w:rsidR="006B4578" w14:paraId="1CE672C5" w14:textId="77777777"/>
    <w:p w:rsidR="006B4578" w14:paraId="4FCD9E8C" w14:textId="77777777">
      <w:pPr>
        <w:pStyle w:val="21"/>
      </w:pPr>
      <w:bookmarkStart w:id="26" w:name="_Toc242792217"/>
      <w:r>
        <w:t>4.3 关键业务流程设计</w:t>
      </w:r>
      <w:bookmarkEnd w:id="26"/>
    </w:p>
    <w:p w:rsidR="006B4578" w14:paraId="1E48366E" w14:textId="77777777">
      <w:r>
        <w:rPr>
          <w:rFonts w:ascii="Times New Roman" w:eastAsia="宋体" w:hAnsi="Times New Roman"/>
        </w:rPr>
        <w:t>入住流程为档案建立、账号生成、床位分配；调床流程先校验目标床位，再释放原床位并更新相关联的床位信息；评估流程分为答题、计分、分级和建议生成；报告分享流程更新sent_to_resident、sent_time、sent_by，小程序查询已发送记录。</w:t>
      </w:r>
    </w:p>
    <w:p w:rsidR="006B4578" w14:paraId="535CDE12" w14:textId="77777777">
      <w:r>
        <w:rPr>
          <w:rFonts w:ascii="Times New Roman" w:eastAsia="宋体" w:hAnsi="Times New Roman"/>
        </w:rPr>
        <w:t>每一个过程都是按读取当前状态、检查前置条件、实施变更、返回新的状态这样的程序进行的。当失败的时候就终止后续操作。目标床位已经被占用时，系统不会释放原来的床位；报告记录不存在时，也不会创建无来源的分享状态。</w:t>
      </w:r>
    </w:p>
    <w:p w:rsidR="006B4578" w14:paraId="2CC036A7" w14:textId="77777777">
      <w:r>
        <w:rPr>
          <w:rFonts w:ascii="Times New Roman" w:eastAsia="宋体" w:hAnsi="Times New Roman"/>
        </w:rPr>
        <w:t>老人入住流程要先看入住编号是否唯一，床位能不能租用，然后创建档案、关联账号、占床。任何一个前置条件不满足时，流程就会在写入之前就停止。床位调换先读取老人当前床位和目标床位，确认目标床位可用后更新双方状态，防止只修改老人床号而忽略床位占用信息。</w:t>
      </w:r>
    </w:p>
    <w:p w:rsidR="006B4578" w14:paraId="64FD5D89" w14:textId="77777777">
      <w:r>
        <w:rPr>
          <w:rFonts w:ascii="Times New Roman" w:eastAsia="宋体" w:hAnsi="Times New Roman"/>
        </w:rPr>
        <w:t>评估流程从选择老人、量表选择、答题完整性校验、规则计分、风险分级、建议生成、记录保存。报告分享流程在综合评估的基础上写入发送标志、时间以及操作人，老人端之后才能查询。症状处理流程以上报待处理状态开始，进入到查看、处理、完成状态，保存处理结果。</w:t>
      </w:r>
    </w:p>
    <w:p w:rsidR="006B4578" w14:paraId="66FA4BCD" w14:textId="77777777">
      <w:pPr>
        <w:ind w:firstLine="0"/>
        <w:jc w:val="center"/>
      </w:pPr>
      <w:r>
        <w:rPr>
          <w:rFonts w:ascii="Times New Roman" w:eastAsia="黑体" w:hAnsi="Times New Roman"/>
          <w:b/>
          <w:sz w:val="21"/>
        </w:rPr>
        <w:t>表 4-3  关键业务流程</w:t>
      </w:r>
    </w:p>
    <w:tbl>
      <w:tblPr>
        <w:tblW w:w="0" w:type="auto"/>
        <w:jc w:val="center"/>
        <w:tblBorders>
          <w:top w:val="single" w:sz="12" w:space="0" w:color="000000"/>
          <w:left w:val="nil"/>
          <w:bottom w:val="single" w:sz="12" w:space="0" w:color="000000"/>
          <w:right w:val="nil"/>
          <w:insideH w:val="nil"/>
          <w:insideV w:val="nil"/>
        </w:tblBorders>
        <w:tblLook w:val="04A0"/>
      </w:tblPr>
      <w:tblGrid>
        <w:gridCol w:w="2491"/>
        <w:gridCol w:w="2491"/>
        <w:gridCol w:w="2491"/>
        <w:gridCol w:w="2491"/>
      </w:tblGrid>
      <w:tr w14:paraId="453DBF21" w14:textId="77777777">
        <w:tblPrEx>
          <w:tblW w:w="0" w:type="auto"/>
          <w:tblLook w:val="04A0"/>
        </w:tblPrEx>
        <w:trPr>
          <w:tblHeader/>
        </w:trPr>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2B3ADB0E" w14:textId="77777777">
            <w:pPr>
              <w:ind w:firstLine="0"/>
              <w:jc w:val="center"/>
            </w:pPr>
            <w:r>
              <w:rPr>
                <w:rFonts w:ascii="Times New Roman" w:eastAsia="黑体" w:hAnsi="Times New Roman"/>
                <w:b/>
                <w:sz w:val="19"/>
              </w:rPr>
              <w:t>流程</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0BF26AED" w14:textId="77777777">
            <w:pPr>
              <w:ind w:firstLine="0"/>
              <w:jc w:val="center"/>
            </w:pPr>
            <w:r>
              <w:rPr>
                <w:rFonts w:ascii="Times New Roman" w:eastAsia="黑体" w:hAnsi="Times New Roman"/>
                <w:b/>
                <w:sz w:val="19"/>
              </w:rPr>
              <w:t>前置条件</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6DFCBA78" w14:textId="77777777">
            <w:pPr>
              <w:ind w:firstLine="0"/>
              <w:jc w:val="center"/>
            </w:pPr>
            <w:r>
              <w:rPr>
                <w:rFonts w:ascii="Times New Roman" w:eastAsia="黑体" w:hAnsi="Times New Roman"/>
                <w:b/>
                <w:sz w:val="19"/>
              </w:rPr>
              <w:t>关键步骤</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138A8C86" w14:textId="77777777">
            <w:pPr>
              <w:ind w:firstLine="0"/>
              <w:jc w:val="center"/>
            </w:pPr>
            <w:r>
              <w:rPr>
                <w:rFonts w:ascii="Times New Roman" w:eastAsia="黑体" w:hAnsi="Times New Roman"/>
                <w:b/>
                <w:sz w:val="19"/>
              </w:rPr>
              <w:t>完成条件</w:t>
            </w:r>
          </w:p>
        </w:tc>
      </w:tr>
      <w:tr w14:paraId="353ECE3F" w14:textId="77777777">
        <w:tblPrEx>
          <w:tblW w:w="0" w:type="auto"/>
          <w:tblLook w:val="04A0"/>
        </w:tblPrEx>
        <w:tc>
          <w:tcPr>
            <w:tcW w:w="2491" w:type="dxa"/>
            <w:tcMar>
              <w:top w:w="80" w:type="dxa"/>
              <w:left w:w="100" w:type="dxa"/>
              <w:bottom w:w="80" w:type="dxa"/>
              <w:right w:w="100" w:type="dxa"/>
            </w:tcMar>
            <w:vAlign w:val="center"/>
          </w:tcPr>
          <w:p w:rsidR="006B4578" w14:paraId="6CDA35A5" w14:textId="77777777">
            <w:pPr>
              <w:ind w:firstLine="0"/>
              <w:jc w:val="center"/>
            </w:pPr>
            <w:r>
              <w:rPr>
                <w:rFonts w:ascii="Times New Roman" w:eastAsia="宋体" w:hAnsi="Times New Roman"/>
                <w:sz w:val="19"/>
              </w:rPr>
              <w:t>老人入住</w:t>
            </w:r>
          </w:p>
        </w:tc>
        <w:tc>
          <w:tcPr>
            <w:tcW w:w="2491" w:type="dxa"/>
            <w:tcMar>
              <w:top w:w="80" w:type="dxa"/>
              <w:left w:w="100" w:type="dxa"/>
              <w:bottom w:w="80" w:type="dxa"/>
              <w:right w:w="100" w:type="dxa"/>
            </w:tcMar>
            <w:vAlign w:val="center"/>
          </w:tcPr>
          <w:p w:rsidR="006B4578" w14:paraId="0A48E0EC" w14:textId="77777777">
            <w:pPr>
              <w:ind w:firstLine="0"/>
            </w:pPr>
            <w:r>
              <w:rPr>
                <w:rFonts w:ascii="Times New Roman" w:eastAsia="宋体" w:hAnsi="Times New Roman"/>
                <w:sz w:val="19"/>
              </w:rPr>
              <w:t>入住编号唯一</w:t>
            </w:r>
          </w:p>
        </w:tc>
        <w:tc>
          <w:tcPr>
            <w:tcW w:w="2491" w:type="dxa"/>
            <w:tcMar>
              <w:top w:w="80" w:type="dxa"/>
              <w:left w:w="100" w:type="dxa"/>
              <w:bottom w:w="80" w:type="dxa"/>
              <w:right w:w="100" w:type="dxa"/>
            </w:tcMar>
            <w:vAlign w:val="center"/>
          </w:tcPr>
          <w:p w:rsidR="006B4578" w14:paraId="28E97974" w14:textId="77777777">
            <w:pPr>
              <w:ind w:firstLine="0"/>
            </w:pPr>
            <w:r>
              <w:rPr>
                <w:rFonts w:ascii="Times New Roman" w:eastAsia="宋体" w:hAnsi="Times New Roman"/>
                <w:sz w:val="19"/>
              </w:rPr>
              <w:t>建档、生成账号、分配床位</w:t>
            </w:r>
          </w:p>
        </w:tc>
        <w:tc>
          <w:tcPr>
            <w:tcW w:w="2491" w:type="dxa"/>
            <w:tcMar>
              <w:top w:w="80" w:type="dxa"/>
              <w:left w:w="100" w:type="dxa"/>
              <w:bottom w:w="80" w:type="dxa"/>
              <w:right w:w="100" w:type="dxa"/>
            </w:tcMar>
            <w:vAlign w:val="center"/>
          </w:tcPr>
          <w:p w:rsidR="006B4578" w14:paraId="1FE52811" w14:textId="77777777">
            <w:pPr>
              <w:ind w:firstLine="0"/>
            </w:pPr>
            <w:r>
              <w:rPr>
                <w:rFonts w:ascii="Times New Roman" w:eastAsia="宋体" w:hAnsi="Times New Roman"/>
                <w:sz w:val="19"/>
              </w:rPr>
              <w:t>档案与床位关联</w:t>
            </w:r>
          </w:p>
        </w:tc>
      </w:tr>
      <w:tr w14:paraId="40C26E74" w14:textId="77777777">
        <w:tblPrEx>
          <w:tblW w:w="0" w:type="auto"/>
          <w:tblLook w:val="04A0"/>
        </w:tblPrEx>
        <w:tc>
          <w:tcPr>
            <w:tcW w:w="2491" w:type="dxa"/>
            <w:tcMar>
              <w:top w:w="80" w:type="dxa"/>
              <w:left w:w="100" w:type="dxa"/>
              <w:bottom w:w="80" w:type="dxa"/>
              <w:right w:w="100" w:type="dxa"/>
            </w:tcMar>
            <w:vAlign w:val="center"/>
          </w:tcPr>
          <w:p w:rsidR="006B4578" w14:paraId="457B17F6" w14:textId="77777777">
            <w:pPr>
              <w:ind w:firstLine="0"/>
              <w:jc w:val="center"/>
            </w:pPr>
            <w:r>
              <w:rPr>
                <w:rFonts w:ascii="Times New Roman" w:eastAsia="宋体" w:hAnsi="Times New Roman"/>
                <w:sz w:val="19"/>
              </w:rPr>
              <w:t>床位调换</w:t>
            </w:r>
          </w:p>
        </w:tc>
        <w:tc>
          <w:tcPr>
            <w:tcW w:w="2491" w:type="dxa"/>
            <w:tcMar>
              <w:top w:w="80" w:type="dxa"/>
              <w:left w:w="100" w:type="dxa"/>
              <w:bottom w:w="80" w:type="dxa"/>
              <w:right w:w="100" w:type="dxa"/>
            </w:tcMar>
            <w:vAlign w:val="center"/>
          </w:tcPr>
          <w:p w:rsidR="006B4578" w14:paraId="1E530060" w14:textId="77777777">
            <w:pPr>
              <w:ind w:firstLine="0"/>
            </w:pPr>
            <w:r>
              <w:rPr>
                <w:rFonts w:ascii="Times New Roman" w:eastAsia="宋体" w:hAnsi="Times New Roman"/>
                <w:sz w:val="19"/>
              </w:rPr>
              <w:t>目标床可用</w:t>
            </w:r>
          </w:p>
        </w:tc>
        <w:tc>
          <w:tcPr>
            <w:tcW w:w="2491" w:type="dxa"/>
            <w:tcMar>
              <w:top w:w="80" w:type="dxa"/>
              <w:left w:w="100" w:type="dxa"/>
              <w:bottom w:w="80" w:type="dxa"/>
              <w:right w:w="100" w:type="dxa"/>
            </w:tcMar>
            <w:vAlign w:val="center"/>
          </w:tcPr>
          <w:p w:rsidR="006B4578" w14:paraId="71422BB4" w14:textId="77777777">
            <w:pPr>
              <w:ind w:firstLine="0"/>
            </w:pPr>
            <w:r>
              <w:rPr>
                <w:rFonts w:ascii="Times New Roman" w:eastAsia="宋体" w:hAnsi="Times New Roman"/>
                <w:sz w:val="19"/>
              </w:rPr>
              <w:t>校验、释放原床、占用目标床</w:t>
            </w:r>
          </w:p>
        </w:tc>
        <w:tc>
          <w:tcPr>
            <w:tcW w:w="2491" w:type="dxa"/>
            <w:tcMar>
              <w:top w:w="80" w:type="dxa"/>
              <w:left w:w="100" w:type="dxa"/>
              <w:bottom w:w="80" w:type="dxa"/>
              <w:right w:w="100" w:type="dxa"/>
            </w:tcMar>
            <w:vAlign w:val="center"/>
          </w:tcPr>
          <w:p w:rsidR="006B4578" w14:paraId="12938783" w14:textId="77777777">
            <w:pPr>
              <w:ind w:firstLine="0"/>
            </w:pPr>
            <w:r>
              <w:rPr>
                <w:rFonts w:ascii="Times New Roman" w:eastAsia="宋体" w:hAnsi="Times New Roman"/>
                <w:sz w:val="19"/>
              </w:rPr>
              <w:t>双方状态一致</w:t>
            </w:r>
          </w:p>
        </w:tc>
      </w:tr>
      <w:tr w14:paraId="6761F8AB" w14:textId="77777777">
        <w:tblPrEx>
          <w:tblW w:w="0" w:type="auto"/>
          <w:tblLook w:val="04A0"/>
        </w:tblPrEx>
        <w:tc>
          <w:tcPr>
            <w:tcW w:w="2491" w:type="dxa"/>
            <w:tcMar>
              <w:top w:w="80" w:type="dxa"/>
              <w:left w:w="100" w:type="dxa"/>
              <w:bottom w:w="80" w:type="dxa"/>
              <w:right w:w="100" w:type="dxa"/>
            </w:tcMar>
            <w:vAlign w:val="center"/>
          </w:tcPr>
          <w:p w:rsidR="006B4578" w14:paraId="7E142503" w14:textId="77777777">
            <w:pPr>
              <w:ind w:firstLine="0"/>
              <w:jc w:val="center"/>
            </w:pPr>
            <w:r>
              <w:rPr>
                <w:rFonts w:ascii="Times New Roman" w:eastAsia="宋体" w:hAnsi="Times New Roman"/>
                <w:sz w:val="19"/>
              </w:rPr>
              <w:t>风险评估</w:t>
            </w:r>
          </w:p>
        </w:tc>
        <w:tc>
          <w:tcPr>
            <w:tcW w:w="2491" w:type="dxa"/>
            <w:tcMar>
              <w:top w:w="80" w:type="dxa"/>
              <w:left w:w="100" w:type="dxa"/>
              <w:bottom w:w="80" w:type="dxa"/>
              <w:right w:w="100" w:type="dxa"/>
            </w:tcMar>
            <w:vAlign w:val="center"/>
          </w:tcPr>
          <w:p w:rsidR="006B4578" w14:paraId="65DCF23A" w14:textId="77777777">
            <w:pPr>
              <w:ind w:firstLine="0"/>
            </w:pPr>
            <w:r>
              <w:rPr>
                <w:rFonts w:ascii="Times New Roman" w:eastAsia="宋体" w:hAnsi="Times New Roman"/>
                <w:sz w:val="19"/>
              </w:rPr>
              <w:t>老人存在、量表有效</w:t>
            </w:r>
          </w:p>
        </w:tc>
        <w:tc>
          <w:tcPr>
            <w:tcW w:w="2491" w:type="dxa"/>
            <w:tcMar>
              <w:top w:w="80" w:type="dxa"/>
              <w:left w:w="100" w:type="dxa"/>
              <w:bottom w:w="80" w:type="dxa"/>
              <w:right w:w="100" w:type="dxa"/>
            </w:tcMar>
            <w:vAlign w:val="center"/>
          </w:tcPr>
          <w:p w:rsidR="006B4578" w14:paraId="68458AF0" w14:textId="77777777">
            <w:pPr>
              <w:ind w:firstLine="0"/>
            </w:pPr>
            <w:r>
              <w:rPr>
                <w:rFonts w:ascii="Times New Roman" w:eastAsia="宋体" w:hAnsi="Times New Roman"/>
                <w:sz w:val="19"/>
              </w:rPr>
              <w:t>答题、计分、分级、保存</w:t>
            </w:r>
          </w:p>
        </w:tc>
        <w:tc>
          <w:tcPr>
            <w:tcW w:w="2491" w:type="dxa"/>
            <w:tcMar>
              <w:top w:w="80" w:type="dxa"/>
              <w:left w:w="100" w:type="dxa"/>
              <w:bottom w:w="80" w:type="dxa"/>
              <w:right w:w="100" w:type="dxa"/>
            </w:tcMar>
            <w:vAlign w:val="center"/>
          </w:tcPr>
          <w:p w:rsidR="006B4578" w14:paraId="4EEFFA4B" w14:textId="77777777">
            <w:pPr>
              <w:ind w:firstLine="0"/>
            </w:pPr>
            <w:r>
              <w:rPr>
                <w:rFonts w:ascii="Times New Roman" w:eastAsia="宋体" w:hAnsi="Times New Roman"/>
                <w:sz w:val="19"/>
              </w:rPr>
              <w:t>生成可追溯记录</w:t>
            </w:r>
          </w:p>
        </w:tc>
      </w:tr>
      <w:tr w14:paraId="503742E9" w14:textId="77777777">
        <w:tblPrEx>
          <w:tblW w:w="0" w:type="auto"/>
          <w:tblLook w:val="04A0"/>
        </w:tblPrEx>
        <w:tc>
          <w:tcPr>
            <w:tcW w:w="2491" w:type="dxa"/>
            <w:tcMar>
              <w:top w:w="80" w:type="dxa"/>
              <w:left w:w="100" w:type="dxa"/>
              <w:bottom w:w="80" w:type="dxa"/>
              <w:right w:w="100" w:type="dxa"/>
            </w:tcMar>
            <w:vAlign w:val="center"/>
          </w:tcPr>
          <w:p w:rsidR="006B4578" w14:paraId="348DA7C4" w14:textId="77777777">
            <w:pPr>
              <w:ind w:firstLine="0"/>
              <w:jc w:val="center"/>
            </w:pPr>
            <w:r>
              <w:rPr>
                <w:rFonts w:ascii="Times New Roman" w:eastAsia="宋体" w:hAnsi="Times New Roman"/>
                <w:sz w:val="19"/>
              </w:rPr>
              <w:t>报告分享</w:t>
            </w:r>
          </w:p>
        </w:tc>
        <w:tc>
          <w:tcPr>
            <w:tcW w:w="2491" w:type="dxa"/>
            <w:tcMar>
              <w:top w:w="80" w:type="dxa"/>
              <w:left w:w="100" w:type="dxa"/>
              <w:bottom w:w="80" w:type="dxa"/>
              <w:right w:w="100" w:type="dxa"/>
            </w:tcMar>
            <w:vAlign w:val="center"/>
          </w:tcPr>
          <w:p w:rsidR="006B4578" w14:paraId="3969D668" w14:textId="77777777">
            <w:pPr>
              <w:ind w:firstLine="0"/>
            </w:pPr>
            <w:r>
              <w:rPr>
                <w:rFonts w:ascii="Times New Roman" w:eastAsia="宋体" w:hAnsi="Times New Roman"/>
                <w:sz w:val="19"/>
              </w:rPr>
              <w:t>综合评估存在</w:t>
            </w:r>
          </w:p>
        </w:tc>
        <w:tc>
          <w:tcPr>
            <w:tcW w:w="2491" w:type="dxa"/>
            <w:tcMar>
              <w:top w:w="80" w:type="dxa"/>
              <w:left w:w="100" w:type="dxa"/>
              <w:bottom w:w="80" w:type="dxa"/>
              <w:right w:w="100" w:type="dxa"/>
            </w:tcMar>
            <w:vAlign w:val="center"/>
          </w:tcPr>
          <w:p w:rsidR="006B4578" w14:paraId="2C532335" w14:textId="77777777">
            <w:pPr>
              <w:ind w:firstLine="0"/>
            </w:pPr>
            <w:r>
              <w:rPr>
                <w:rFonts w:ascii="Times New Roman" w:eastAsia="宋体" w:hAnsi="Times New Roman"/>
                <w:sz w:val="19"/>
              </w:rPr>
              <w:t>标记发送、记录时间和发送人</w:t>
            </w:r>
          </w:p>
        </w:tc>
        <w:tc>
          <w:tcPr>
            <w:tcW w:w="2491" w:type="dxa"/>
            <w:tcMar>
              <w:top w:w="80" w:type="dxa"/>
              <w:left w:w="100" w:type="dxa"/>
              <w:bottom w:w="80" w:type="dxa"/>
              <w:right w:w="100" w:type="dxa"/>
            </w:tcMar>
            <w:vAlign w:val="center"/>
          </w:tcPr>
          <w:p w:rsidR="006B4578" w14:paraId="0C7A706A" w14:textId="77777777">
            <w:pPr>
              <w:ind w:firstLine="0"/>
            </w:pPr>
            <w:r>
              <w:rPr>
                <w:rFonts w:ascii="Times New Roman" w:eastAsia="宋体" w:hAnsi="Times New Roman"/>
                <w:sz w:val="19"/>
              </w:rPr>
              <w:t>老人端可查询</w:t>
            </w:r>
          </w:p>
        </w:tc>
      </w:tr>
      <w:tr w14:paraId="2CD41824" w14:textId="77777777">
        <w:tblPrEx>
          <w:tblW w:w="0" w:type="auto"/>
          <w:tblLook w:val="04A0"/>
        </w:tblPrEx>
        <w:tc>
          <w:tcPr>
            <w:tcW w:w="2491" w:type="dxa"/>
            <w:tcMar>
              <w:top w:w="80" w:type="dxa"/>
              <w:left w:w="100" w:type="dxa"/>
              <w:bottom w:w="80" w:type="dxa"/>
              <w:right w:w="100" w:type="dxa"/>
            </w:tcMar>
            <w:vAlign w:val="center"/>
          </w:tcPr>
          <w:p w:rsidR="006B4578" w14:paraId="730ECB85" w14:textId="77777777">
            <w:pPr>
              <w:ind w:firstLine="0"/>
              <w:jc w:val="center"/>
            </w:pPr>
            <w:r>
              <w:rPr>
                <w:rFonts w:ascii="Times New Roman" w:eastAsia="宋体" w:hAnsi="Times New Roman"/>
                <w:sz w:val="19"/>
              </w:rPr>
              <w:t>症状处理</w:t>
            </w:r>
          </w:p>
        </w:tc>
        <w:tc>
          <w:tcPr>
            <w:tcW w:w="2491" w:type="dxa"/>
            <w:tcMar>
              <w:top w:w="80" w:type="dxa"/>
              <w:left w:w="100" w:type="dxa"/>
              <w:bottom w:w="80" w:type="dxa"/>
              <w:right w:w="100" w:type="dxa"/>
            </w:tcMar>
            <w:vAlign w:val="center"/>
          </w:tcPr>
          <w:p w:rsidR="006B4578" w14:paraId="19A29638" w14:textId="77777777">
            <w:pPr>
              <w:ind w:firstLine="0"/>
            </w:pPr>
            <w:r>
              <w:rPr>
                <w:rFonts w:ascii="Times New Roman" w:eastAsia="宋体" w:hAnsi="Times New Roman"/>
                <w:sz w:val="19"/>
              </w:rPr>
              <w:t>上报待处理</w:t>
            </w:r>
          </w:p>
        </w:tc>
        <w:tc>
          <w:tcPr>
            <w:tcW w:w="2491" w:type="dxa"/>
            <w:tcMar>
              <w:top w:w="80" w:type="dxa"/>
              <w:left w:w="100" w:type="dxa"/>
              <w:bottom w:w="80" w:type="dxa"/>
              <w:right w:w="100" w:type="dxa"/>
            </w:tcMar>
            <w:vAlign w:val="center"/>
          </w:tcPr>
          <w:p w:rsidR="006B4578" w14:paraId="0D69A136" w14:textId="77777777">
            <w:pPr>
              <w:ind w:firstLine="0"/>
            </w:pPr>
            <w:r>
              <w:rPr>
                <w:rFonts w:ascii="Times New Roman" w:eastAsia="宋体" w:hAnsi="Times New Roman"/>
                <w:sz w:val="19"/>
              </w:rPr>
              <w:t>查看、填写结果、更新状态</w:t>
            </w:r>
          </w:p>
        </w:tc>
        <w:tc>
          <w:tcPr>
            <w:tcW w:w="2491" w:type="dxa"/>
            <w:tcMar>
              <w:top w:w="80" w:type="dxa"/>
              <w:left w:w="100" w:type="dxa"/>
              <w:bottom w:w="80" w:type="dxa"/>
              <w:right w:w="100" w:type="dxa"/>
            </w:tcMar>
            <w:vAlign w:val="center"/>
          </w:tcPr>
          <w:p w:rsidR="006B4578" w14:paraId="285A574E" w14:textId="77777777">
            <w:pPr>
              <w:ind w:firstLine="0"/>
            </w:pPr>
            <w:r>
              <w:rPr>
                <w:rFonts w:ascii="Times New Roman" w:eastAsia="宋体" w:hAnsi="Times New Roman"/>
                <w:sz w:val="19"/>
              </w:rPr>
              <w:t>记录处理人和时间</w:t>
            </w:r>
          </w:p>
        </w:tc>
      </w:tr>
    </w:tbl>
    <w:p w:rsidR="006B4578" w14:paraId="5FAED785" w14:textId="77777777"/>
    <w:p w:rsidR="006B4578" w14:paraId="518EFD3B" w14:textId="77777777">
      <w:pPr>
        <w:pStyle w:val="21"/>
      </w:pPr>
      <w:bookmarkStart w:id="27" w:name="_Toc242792218"/>
      <w:r>
        <w:t>4.4 数据库设计</w:t>
      </w:r>
      <w:bookmarkEnd w:id="27"/>
    </w:p>
    <w:p w:rsidR="006B4578" w14:paraId="75959A32" w14:textId="77777777">
      <w:pPr>
        <w:pStyle w:val="31"/>
      </w:pPr>
      <w:bookmarkStart w:id="28" w:name="_Toc242792219"/>
      <w:r>
        <w:t>4.4.1 核心实体关系</w:t>
      </w:r>
      <w:bookmarkEnd w:id="28"/>
    </w:p>
    <w:p w:rsidR="006B4578" w14:paraId="0749613C" w14:textId="77777777">
      <w:r>
        <w:rPr>
          <w:rFonts w:ascii="Times New Roman" w:eastAsia="宋体" w:hAnsi="Times New Roman"/>
        </w:rPr>
        <w:t>Resident 与 Bed 形成当前入住关系，与 FamilyMember、HealthCheckup、VitalSigns、Medication、CarePlan、RiskRecord、RiskAssessment 和 VisitAppointment 形成一对多关系。User 保存员工账号，OperationLog 记录关键操作。</w:t>
      </w:r>
    </w:p>
    <w:p w:rsidR="006B4578" w14:paraId="2523F205" w14:textId="77777777">
      <w:r>
        <w:rPr>
          <w:rFonts w:ascii="Times New Roman" w:eastAsia="宋体" w:hAnsi="Times New Roman"/>
        </w:rPr>
        <w:t>Resident 是系统最重要的聚合根，FamilyMember、HealthCheckup、VitalSigns、Medication、CarePlan、RiskRecord、RiskAssessment 和 VisitAppointment 都是围绕老人产生。Bed 与老人保持当前入住关系，User 与护理任务、评估人和操作日志有关联。实体关系设计需要支持从老人详情聚合查询，还要支持按时间、状态或者员工进行反向统计，因此外键字段和索引要兼顾两种访问方向。</w:t>
      </w:r>
    </w:p>
    <w:p w:rsidR="006B4578" w14:paraId="6F087EA2" w14:textId="77777777">
      <w:pPr>
        <w:pStyle w:val="31"/>
      </w:pPr>
      <w:bookmarkStart w:id="29" w:name="_Toc242792220"/>
      <w:r>
        <w:t>4.4.2 主要数据表设计</w:t>
      </w:r>
      <w:bookmarkEnd w:id="29"/>
    </w:p>
    <w:p w:rsidR="006B4578" w14:paraId="33EEFE5E" w14:textId="77777777">
      <w:r>
        <w:rPr>
          <w:rFonts w:ascii="Times New Roman" w:eastAsia="宋体" w:hAnsi="Times New Roman"/>
        </w:rPr>
        <w:t>核心表以 biz_ 开头。biz_resident 存储 id 和 resident_id，id 是数值主键，resident_id 是以 YZ 开头的入住业务编号，风险记录表存储量表答案与分值，综合风险表存储多维评分、置信度和分享状态。</w:t>
      </w:r>
    </w:p>
    <w:p w:rsidR="006B4578" w14:paraId="72A13D2E" w14:textId="77777777">
      <w:r>
        <w:rPr>
          <w:rFonts w:ascii="Times New Roman" w:eastAsia="宋体" w:hAnsi="Times New Roman"/>
        </w:rPr>
        <w:t>biz_resident 保存老人基础档案，id 是内部数值主键，resident_id 是面向业务的入住编号。其他业务表用resident_id字段与内部主键关联，查询时不用可变的展示文本。biz_bed记录床位位置、占用情况和当前老人的关联，用来快速判断是否可以分配。</w:t>
      </w:r>
    </w:p>
    <w:p w:rsidR="006B4578" w14:paraId="2EB4F02B" w14:textId="77777777">
      <w:r>
        <w:rPr>
          <w:rFonts w:ascii="Times New Roman" w:eastAsia="宋体" w:hAnsi="Times New Roman"/>
        </w:rPr>
        <w:t>biz_risk_record保存标准量表类型、分值、等级、答案明细，biz_risk_assessment保存综合评分、风险因素、置信度、发送状态。两张表不能共用主键。健康、照护、探访等表除了业务字段外，还保存了时间、状态、操作人，使得系统可以重建事件顺序并进行统计。</w:t>
      </w:r>
    </w:p>
    <w:p w:rsidR="006B4578" w14:paraId="6E6E6F2B" w14:textId="77777777">
      <w:pPr>
        <w:ind w:firstLine="0"/>
        <w:jc w:val="center"/>
      </w:pPr>
      <w:r>
        <w:rPr>
          <w:rFonts w:ascii="Times New Roman" w:eastAsia="黑体" w:hAnsi="Times New Roman"/>
          <w:b/>
          <w:sz w:val="21"/>
        </w:rPr>
        <w:t>表 4-4  主要数据表</w:t>
      </w:r>
    </w:p>
    <w:tbl>
      <w:tblPr>
        <w:tblW w:w="0" w:type="auto"/>
        <w:jc w:val="center"/>
        <w:tblBorders>
          <w:top w:val="single" w:sz="12" w:space="0" w:color="000000"/>
          <w:left w:val="nil"/>
          <w:bottom w:val="single" w:sz="12" w:space="0" w:color="000000"/>
          <w:right w:val="nil"/>
          <w:insideH w:val="nil"/>
          <w:insideV w:val="nil"/>
        </w:tblBorders>
        <w:tblLook w:val="04A0"/>
      </w:tblPr>
      <w:tblGrid>
        <w:gridCol w:w="3321"/>
        <w:gridCol w:w="3321"/>
        <w:gridCol w:w="3321"/>
      </w:tblGrid>
      <w:tr w14:paraId="13766F4E" w14:textId="77777777">
        <w:tblPrEx>
          <w:tblW w:w="0" w:type="auto"/>
          <w:tblLook w:val="04A0"/>
        </w:tblPrEx>
        <w:trPr>
          <w:tblHeader/>
        </w:trPr>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1DABC4C0" w14:textId="77777777">
            <w:pPr>
              <w:ind w:firstLine="0"/>
              <w:jc w:val="center"/>
            </w:pPr>
            <w:r>
              <w:rPr>
                <w:rFonts w:ascii="Times New Roman" w:eastAsia="黑体" w:hAnsi="Times New Roman"/>
                <w:b/>
                <w:sz w:val="19"/>
              </w:rPr>
              <w:t>数据表</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61A7C49A" w14:textId="77777777">
            <w:pPr>
              <w:ind w:firstLine="0"/>
              <w:jc w:val="center"/>
            </w:pPr>
            <w:r>
              <w:rPr>
                <w:rFonts w:ascii="Times New Roman" w:eastAsia="黑体" w:hAnsi="Times New Roman"/>
                <w:b/>
                <w:sz w:val="19"/>
              </w:rPr>
              <w:t>核心内容</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7C2E3364" w14:textId="77777777">
            <w:pPr>
              <w:ind w:firstLine="0"/>
              <w:jc w:val="center"/>
            </w:pPr>
            <w:r>
              <w:rPr>
                <w:rFonts w:ascii="Times New Roman" w:eastAsia="黑体" w:hAnsi="Times New Roman"/>
                <w:b/>
                <w:sz w:val="19"/>
              </w:rPr>
              <w:t>关键关联</w:t>
            </w:r>
          </w:p>
        </w:tc>
      </w:tr>
      <w:tr w14:paraId="2DAA934E" w14:textId="77777777">
        <w:tblPrEx>
          <w:tblW w:w="0" w:type="auto"/>
          <w:tblLook w:val="04A0"/>
        </w:tblPrEx>
        <w:tc>
          <w:tcPr>
            <w:tcW w:w="3321" w:type="dxa"/>
            <w:tcMar>
              <w:top w:w="80" w:type="dxa"/>
              <w:left w:w="100" w:type="dxa"/>
              <w:bottom w:w="80" w:type="dxa"/>
              <w:right w:w="100" w:type="dxa"/>
            </w:tcMar>
            <w:vAlign w:val="center"/>
          </w:tcPr>
          <w:p w:rsidR="006B4578" w14:paraId="4198AD12" w14:textId="77777777">
            <w:pPr>
              <w:ind w:firstLine="0"/>
              <w:jc w:val="center"/>
            </w:pPr>
            <w:r>
              <w:rPr>
                <w:rFonts w:ascii="Times New Roman" w:eastAsia="宋体" w:hAnsi="Times New Roman"/>
                <w:sz w:val="19"/>
              </w:rPr>
              <w:t>biz_resident</w:t>
            </w:r>
          </w:p>
        </w:tc>
        <w:tc>
          <w:tcPr>
            <w:tcW w:w="3321" w:type="dxa"/>
            <w:tcMar>
              <w:top w:w="80" w:type="dxa"/>
              <w:left w:w="100" w:type="dxa"/>
              <w:bottom w:w="80" w:type="dxa"/>
              <w:right w:w="100" w:type="dxa"/>
            </w:tcMar>
            <w:vAlign w:val="center"/>
          </w:tcPr>
          <w:p w:rsidR="006B4578" w14:paraId="19346C0D" w14:textId="77777777">
            <w:pPr>
              <w:ind w:firstLine="0"/>
            </w:pPr>
            <w:r>
              <w:rPr>
                <w:rFonts w:ascii="Times New Roman" w:eastAsia="宋体" w:hAnsi="Times New Roman"/>
                <w:sz w:val="19"/>
              </w:rPr>
              <w:t>老人主档案、入住编号、护理区</w:t>
            </w:r>
          </w:p>
        </w:tc>
        <w:tc>
          <w:tcPr>
            <w:tcW w:w="3321" w:type="dxa"/>
            <w:tcMar>
              <w:top w:w="80" w:type="dxa"/>
              <w:left w:w="100" w:type="dxa"/>
              <w:bottom w:w="80" w:type="dxa"/>
              <w:right w:w="100" w:type="dxa"/>
            </w:tcMar>
            <w:vAlign w:val="center"/>
          </w:tcPr>
          <w:p w:rsidR="006B4578" w14:paraId="0B21E067" w14:textId="77777777">
            <w:pPr>
              <w:ind w:firstLine="0"/>
            </w:pPr>
            <w:r>
              <w:rPr>
                <w:rFonts w:ascii="Times New Roman" w:eastAsia="宋体" w:hAnsi="Times New Roman"/>
                <w:sz w:val="19"/>
              </w:rPr>
              <w:t xml:space="preserve">id </w:t>
            </w:r>
            <w:r>
              <w:rPr>
                <w:rFonts w:ascii="Times New Roman" w:eastAsia="宋体" w:hAnsi="Times New Roman"/>
                <w:sz w:val="19"/>
              </w:rPr>
              <w:t>被其他业务表引用</w:t>
            </w:r>
          </w:p>
        </w:tc>
      </w:tr>
      <w:tr w14:paraId="75EB8C76" w14:textId="77777777">
        <w:tblPrEx>
          <w:tblW w:w="0" w:type="auto"/>
          <w:tblLook w:val="04A0"/>
        </w:tblPrEx>
        <w:tc>
          <w:tcPr>
            <w:tcW w:w="3321" w:type="dxa"/>
            <w:tcMar>
              <w:top w:w="80" w:type="dxa"/>
              <w:left w:w="100" w:type="dxa"/>
              <w:bottom w:w="80" w:type="dxa"/>
              <w:right w:w="100" w:type="dxa"/>
            </w:tcMar>
            <w:vAlign w:val="center"/>
          </w:tcPr>
          <w:p w:rsidR="006B4578" w14:paraId="03E1E08B" w14:textId="77777777">
            <w:pPr>
              <w:ind w:firstLine="0"/>
              <w:jc w:val="center"/>
            </w:pPr>
            <w:r>
              <w:rPr>
                <w:rFonts w:ascii="Times New Roman" w:eastAsia="宋体" w:hAnsi="Times New Roman"/>
                <w:sz w:val="19"/>
              </w:rPr>
              <w:t>biz_bed</w:t>
            </w:r>
          </w:p>
        </w:tc>
        <w:tc>
          <w:tcPr>
            <w:tcW w:w="3321" w:type="dxa"/>
            <w:tcMar>
              <w:top w:w="80" w:type="dxa"/>
              <w:left w:w="100" w:type="dxa"/>
              <w:bottom w:w="80" w:type="dxa"/>
              <w:right w:w="100" w:type="dxa"/>
            </w:tcMar>
            <w:vAlign w:val="center"/>
          </w:tcPr>
          <w:p w:rsidR="006B4578" w14:paraId="0B6FF9BC" w14:textId="77777777">
            <w:pPr>
              <w:ind w:firstLine="0"/>
            </w:pPr>
            <w:r>
              <w:rPr>
                <w:rFonts w:ascii="Times New Roman" w:eastAsia="宋体" w:hAnsi="Times New Roman"/>
                <w:sz w:val="19"/>
              </w:rPr>
              <w:t>房间床位与占用状态</w:t>
            </w:r>
          </w:p>
        </w:tc>
        <w:tc>
          <w:tcPr>
            <w:tcW w:w="3321" w:type="dxa"/>
            <w:tcMar>
              <w:top w:w="80" w:type="dxa"/>
              <w:left w:w="100" w:type="dxa"/>
              <w:bottom w:w="80" w:type="dxa"/>
              <w:right w:w="100" w:type="dxa"/>
            </w:tcMar>
            <w:vAlign w:val="center"/>
          </w:tcPr>
          <w:p w:rsidR="006B4578" w14:paraId="61CC4E7A" w14:textId="77777777">
            <w:pPr>
              <w:ind w:firstLine="0"/>
            </w:pPr>
            <w:r>
              <w:rPr>
                <w:rFonts w:ascii="Times New Roman" w:eastAsia="宋体" w:hAnsi="Times New Roman"/>
                <w:sz w:val="19"/>
              </w:rPr>
              <w:t>当前老人主键</w:t>
            </w:r>
          </w:p>
        </w:tc>
      </w:tr>
      <w:tr w14:paraId="07144E10" w14:textId="77777777">
        <w:tblPrEx>
          <w:tblW w:w="0" w:type="auto"/>
          <w:tblLook w:val="04A0"/>
        </w:tblPrEx>
        <w:tc>
          <w:tcPr>
            <w:tcW w:w="3321" w:type="dxa"/>
            <w:tcMar>
              <w:top w:w="80" w:type="dxa"/>
              <w:left w:w="100" w:type="dxa"/>
              <w:bottom w:w="80" w:type="dxa"/>
              <w:right w:w="100" w:type="dxa"/>
            </w:tcMar>
            <w:vAlign w:val="center"/>
          </w:tcPr>
          <w:p w:rsidR="006B4578" w14:paraId="68788B84" w14:textId="77777777">
            <w:pPr>
              <w:ind w:firstLine="0"/>
              <w:jc w:val="center"/>
            </w:pPr>
            <w:r>
              <w:rPr>
                <w:rFonts w:ascii="Times New Roman" w:eastAsia="宋体" w:hAnsi="Times New Roman"/>
                <w:sz w:val="19"/>
              </w:rPr>
              <w:t>biz_health_checkup / vital_signs</w:t>
            </w:r>
          </w:p>
        </w:tc>
        <w:tc>
          <w:tcPr>
            <w:tcW w:w="3321" w:type="dxa"/>
            <w:tcMar>
              <w:top w:w="80" w:type="dxa"/>
              <w:left w:w="100" w:type="dxa"/>
              <w:bottom w:w="80" w:type="dxa"/>
              <w:right w:w="100" w:type="dxa"/>
            </w:tcMar>
            <w:vAlign w:val="center"/>
          </w:tcPr>
          <w:p w:rsidR="006B4578" w14:paraId="738D4282" w14:textId="77777777">
            <w:pPr>
              <w:ind w:firstLine="0"/>
            </w:pPr>
            <w:r>
              <w:rPr>
                <w:rFonts w:ascii="Times New Roman" w:eastAsia="宋体" w:hAnsi="Times New Roman"/>
                <w:sz w:val="19"/>
              </w:rPr>
              <w:t>检查与生命体征</w:t>
            </w:r>
          </w:p>
        </w:tc>
        <w:tc>
          <w:tcPr>
            <w:tcW w:w="3321" w:type="dxa"/>
            <w:tcMar>
              <w:top w:w="80" w:type="dxa"/>
              <w:left w:w="100" w:type="dxa"/>
              <w:bottom w:w="80" w:type="dxa"/>
              <w:right w:w="100" w:type="dxa"/>
            </w:tcMar>
            <w:vAlign w:val="center"/>
          </w:tcPr>
          <w:p w:rsidR="006B4578" w14:paraId="0D3D633A" w14:textId="77777777">
            <w:pPr>
              <w:ind w:firstLine="0"/>
            </w:pPr>
            <w:r>
              <w:rPr>
                <w:rFonts w:ascii="Times New Roman" w:eastAsia="宋体" w:hAnsi="Times New Roman"/>
                <w:sz w:val="19"/>
              </w:rPr>
              <w:t>resident_id</w:t>
            </w:r>
          </w:p>
        </w:tc>
      </w:tr>
      <w:tr w14:paraId="4730F193" w14:textId="77777777">
        <w:tblPrEx>
          <w:tblW w:w="0" w:type="auto"/>
          <w:tblLook w:val="04A0"/>
        </w:tblPrEx>
        <w:tc>
          <w:tcPr>
            <w:tcW w:w="3321" w:type="dxa"/>
            <w:tcMar>
              <w:top w:w="80" w:type="dxa"/>
              <w:left w:w="100" w:type="dxa"/>
              <w:bottom w:w="80" w:type="dxa"/>
              <w:right w:w="100" w:type="dxa"/>
            </w:tcMar>
            <w:vAlign w:val="center"/>
          </w:tcPr>
          <w:p w:rsidR="006B4578" w14:paraId="310372D0" w14:textId="77777777">
            <w:pPr>
              <w:ind w:firstLine="0"/>
              <w:jc w:val="center"/>
            </w:pPr>
            <w:r>
              <w:rPr>
                <w:rFonts w:ascii="Times New Roman" w:eastAsia="宋体" w:hAnsi="Times New Roman"/>
                <w:sz w:val="19"/>
              </w:rPr>
              <w:t>biz_care_plan / care_task</w:t>
            </w:r>
          </w:p>
        </w:tc>
        <w:tc>
          <w:tcPr>
            <w:tcW w:w="3321" w:type="dxa"/>
            <w:tcMar>
              <w:top w:w="80" w:type="dxa"/>
              <w:left w:w="100" w:type="dxa"/>
              <w:bottom w:w="80" w:type="dxa"/>
              <w:right w:w="100" w:type="dxa"/>
            </w:tcMar>
            <w:vAlign w:val="center"/>
          </w:tcPr>
          <w:p w:rsidR="006B4578" w14:paraId="6C585579" w14:textId="77777777">
            <w:pPr>
              <w:ind w:firstLine="0"/>
            </w:pPr>
            <w:r>
              <w:rPr>
                <w:rFonts w:ascii="Times New Roman" w:eastAsia="宋体" w:hAnsi="Times New Roman"/>
                <w:sz w:val="19"/>
              </w:rPr>
              <w:t>照护计划与执行任务</w:t>
            </w:r>
          </w:p>
        </w:tc>
        <w:tc>
          <w:tcPr>
            <w:tcW w:w="3321" w:type="dxa"/>
            <w:tcMar>
              <w:top w:w="80" w:type="dxa"/>
              <w:left w:w="100" w:type="dxa"/>
              <w:bottom w:w="80" w:type="dxa"/>
              <w:right w:w="100" w:type="dxa"/>
            </w:tcMar>
            <w:vAlign w:val="center"/>
          </w:tcPr>
          <w:p w:rsidR="006B4578" w14:paraId="13D400D7" w14:textId="77777777">
            <w:pPr>
              <w:ind w:firstLine="0"/>
            </w:pPr>
            <w:r>
              <w:rPr>
                <w:rFonts w:ascii="Times New Roman" w:eastAsia="宋体" w:hAnsi="Times New Roman"/>
                <w:sz w:val="19"/>
              </w:rPr>
              <w:t>resident_id</w:t>
            </w:r>
            <w:r>
              <w:rPr>
                <w:rFonts w:ascii="Times New Roman" w:eastAsia="宋体" w:hAnsi="Times New Roman"/>
                <w:sz w:val="19"/>
              </w:rPr>
              <w:t>、计划编号</w:t>
            </w:r>
          </w:p>
        </w:tc>
      </w:tr>
      <w:tr w14:paraId="3570E3DD" w14:textId="77777777">
        <w:tblPrEx>
          <w:tblW w:w="0" w:type="auto"/>
          <w:tblLook w:val="04A0"/>
        </w:tblPrEx>
        <w:tc>
          <w:tcPr>
            <w:tcW w:w="3321" w:type="dxa"/>
            <w:tcMar>
              <w:top w:w="80" w:type="dxa"/>
              <w:left w:w="100" w:type="dxa"/>
              <w:bottom w:w="80" w:type="dxa"/>
              <w:right w:w="100" w:type="dxa"/>
            </w:tcMar>
            <w:vAlign w:val="center"/>
          </w:tcPr>
          <w:p w:rsidR="006B4578" w14:paraId="3BB07A75" w14:textId="77777777">
            <w:pPr>
              <w:ind w:firstLine="0"/>
              <w:jc w:val="center"/>
            </w:pPr>
            <w:r>
              <w:rPr>
                <w:rFonts w:ascii="Times New Roman" w:eastAsia="宋体" w:hAnsi="Times New Roman"/>
                <w:sz w:val="19"/>
              </w:rPr>
              <w:t>biz_risk_record</w:t>
            </w:r>
          </w:p>
        </w:tc>
        <w:tc>
          <w:tcPr>
            <w:tcW w:w="3321" w:type="dxa"/>
            <w:tcMar>
              <w:top w:w="80" w:type="dxa"/>
              <w:left w:w="100" w:type="dxa"/>
              <w:bottom w:w="80" w:type="dxa"/>
              <w:right w:w="100" w:type="dxa"/>
            </w:tcMar>
            <w:vAlign w:val="center"/>
          </w:tcPr>
          <w:p w:rsidR="006B4578" w14:paraId="7C569D1D" w14:textId="77777777">
            <w:pPr>
              <w:ind w:firstLine="0"/>
            </w:pPr>
            <w:r>
              <w:rPr>
                <w:rFonts w:ascii="Times New Roman" w:eastAsia="宋体" w:hAnsi="Times New Roman"/>
                <w:sz w:val="19"/>
              </w:rPr>
              <w:t>标准量表结果与答案</w:t>
            </w:r>
            <w:r>
              <w:rPr>
                <w:rFonts w:ascii="Times New Roman" w:eastAsia="宋体" w:hAnsi="Times New Roman"/>
                <w:sz w:val="19"/>
              </w:rPr>
              <w:t xml:space="preserve"> JSON</w:t>
            </w:r>
          </w:p>
        </w:tc>
        <w:tc>
          <w:tcPr>
            <w:tcW w:w="3321" w:type="dxa"/>
            <w:tcMar>
              <w:top w:w="80" w:type="dxa"/>
              <w:left w:w="100" w:type="dxa"/>
              <w:bottom w:w="80" w:type="dxa"/>
              <w:right w:w="100" w:type="dxa"/>
            </w:tcMar>
            <w:vAlign w:val="center"/>
          </w:tcPr>
          <w:p w:rsidR="006B4578" w14:paraId="21D64DBC" w14:textId="77777777">
            <w:pPr>
              <w:ind w:firstLine="0"/>
            </w:pPr>
            <w:r>
              <w:rPr>
                <w:rFonts w:ascii="Times New Roman" w:eastAsia="宋体" w:hAnsi="Times New Roman"/>
                <w:sz w:val="19"/>
              </w:rPr>
              <w:t>resident_id</w:t>
            </w:r>
            <w:r>
              <w:rPr>
                <w:rFonts w:ascii="Times New Roman" w:eastAsia="宋体" w:hAnsi="Times New Roman"/>
                <w:sz w:val="19"/>
              </w:rPr>
              <w:t>、量表类型</w:t>
            </w:r>
          </w:p>
        </w:tc>
      </w:tr>
      <w:tr w14:paraId="096974F6" w14:textId="77777777">
        <w:tblPrEx>
          <w:tblW w:w="0" w:type="auto"/>
          <w:tblLook w:val="04A0"/>
        </w:tblPrEx>
        <w:tc>
          <w:tcPr>
            <w:tcW w:w="3321" w:type="dxa"/>
            <w:tcMar>
              <w:top w:w="80" w:type="dxa"/>
              <w:left w:w="100" w:type="dxa"/>
              <w:bottom w:w="80" w:type="dxa"/>
              <w:right w:w="100" w:type="dxa"/>
            </w:tcMar>
            <w:vAlign w:val="center"/>
          </w:tcPr>
          <w:p w:rsidR="006B4578" w14:paraId="46E26276" w14:textId="77777777">
            <w:pPr>
              <w:ind w:firstLine="0"/>
              <w:jc w:val="center"/>
            </w:pPr>
            <w:r>
              <w:rPr>
                <w:rFonts w:ascii="Times New Roman" w:eastAsia="宋体" w:hAnsi="Times New Roman"/>
                <w:sz w:val="19"/>
              </w:rPr>
              <w:t>biz_risk_assessment</w:t>
            </w:r>
          </w:p>
        </w:tc>
        <w:tc>
          <w:tcPr>
            <w:tcW w:w="3321" w:type="dxa"/>
            <w:tcMar>
              <w:top w:w="80" w:type="dxa"/>
              <w:left w:w="100" w:type="dxa"/>
              <w:bottom w:w="80" w:type="dxa"/>
              <w:right w:w="100" w:type="dxa"/>
            </w:tcMar>
            <w:vAlign w:val="center"/>
          </w:tcPr>
          <w:p w:rsidR="006B4578" w14:paraId="75E82626" w14:textId="77777777">
            <w:pPr>
              <w:ind w:firstLine="0"/>
            </w:pPr>
            <w:r>
              <w:rPr>
                <w:rFonts w:ascii="Times New Roman" w:eastAsia="宋体" w:hAnsi="Times New Roman"/>
                <w:sz w:val="19"/>
              </w:rPr>
              <w:t>综合评分、风险等级与分享状态</w:t>
            </w:r>
          </w:p>
        </w:tc>
        <w:tc>
          <w:tcPr>
            <w:tcW w:w="3321" w:type="dxa"/>
            <w:tcMar>
              <w:top w:w="80" w:type="dxa"/>
              <w:left w:w="100" w:type="dxa"/>
              <w:bottom w:w="80" w:type="dxa"/>
              <w:right w:w="100" w:type="dxa"/>
            </w:tcMar>
            <w:vAlign w:val="center"/>
          </w:tcPr>
          <w:p w:rsidR="006B4578" w14:paraId="660C857A" w14:textId="77777777">
            <w:pPr>
              <w:ind w:firstLine="0"/>
            </w:pPr>
            <w:r>
              <w:rPr>
                <w:rFonts w:ascii="Times New Roman" w:eastAsia="宋体" w:hAnsi="Times New Roman"/>
                <w:sz w:val="19"/>
              </w:rPr>
              <w:t>resident_id</w:t>
            </w:r>
          </w:p>
        </w:tc>
      </w:tr>
      <w:tr w14:paraId="2D750307" w14:textId="77777777">
        <w:tblPrEx>
          <w:tblW w:w="0" w:type="auto"/>
          <w:tblLook w:val="04A0"/>
        </w:tblPrEx>
        <w:tc>
          <w:tcPr>
            <w:tcW w:w="3321" w:type="dxa"/>
            <w:tcMar>
              <w:top w:w="80" w:type="dxa"/>
              <w:left w:w="100" w:type="dxa"/>
              <w:bottom w:w="80" w:type="dxa"/>
              <w:right w:w="100" w:type="dxa"/>
            </w:tcMar>
            <w:vAlign w:val="center"/>
          </w:tcPr>
          <w:p w:rsidR="006B4578" w14:paraId="2DB8BA77" w14:textId="77777777">
            <w:pPr>
              <w:ind w:firstLine="0"/>
              <w:jc w:val="center"/>
            </w:pPr>
            <w:r>
              <w:rPr>
                <w:rFonts w:ascii="Times New Roman" w:eastAsia="宋体" w:hAnsi="Times New Roman"/>
                <w:sz w:val="19"/>
              </w:rPr>
              <w:t>biz_visit_appointment</w:t>
            </w:r>
          </w:p>
        </w:tc>
        <w:tc>
          <w:tcPr>
            <w:tcW w:w="3321" w:type="dxa"/>
            <w:tcMar>
              <w:top w:w="80" w:type="dxa"/>
              <w:left w:w="100" w:type="dxa"/>
              <w:bottom w:w="80" w:type="dxa"/>
              <w:right w:w="100" w:type="dxa"/>
            </w:tcMar>
            <w:vAlign w:val="center"/>
          </w:tcPr>
          <w:p w:rsidR="006B4578" w14:paraId="22D62A71" w14:textId="77777777">
            <w:pPr>
              <w:ind w:firstLine="0"/>
            </w:pPr>
            <w:r>
              <w:rPr>
                <w:rFonts w:ascii="Times New Roman" w:eastAsia="宋体" w:hAnsi="Times New Roman"/>
                <w:sz w:val="19"/>
              </w:rPr>
              <w:t>探访申请和审核状态</w:t>
            </w:r>
          </w:p>
        </w:tc>
        <w:tc>
          <w:tcPr>
            <w:tcW w:w="3321" w:type="dxa"/>
            <w:tcMar>
              <w:top w:w="80" w:type="dxa"/>
              <w:left w:w="100" w:type="dxa"/>
              <w:bottom w:w="80" w:type="dxa"/>
              <w:right w:w="100" w:type="dxa"/>
            </w:tcMar>
            <w:vAlign w:val="center"/>
          </w:tcPr>
          <w:p w:rsidR="006B4578" w14:paraId="0D270845" w14:textId="77777777">
            <w:pPr>
              <w:ind w:firstLine="0"/>
            </w:pPr>
            <w:r>
              <w:rPr>
                <w:rFonts w:ascii="Times New Roman" w:eastAsia="宋体" w:hAnsi="Times New Roman"/>
                <w:sz w:val="19"/>
              </w:rPr>
              <w:t>resident_id</w:t>
            </w:r>
          </w:p>
        </w:tc>
      </w:tr>
    </w:tbl>
    <w:p w:rsidR="006B4578" w14:paraId="7D01F3B6" w14:textId="77777777"/>
    <w:p w:rsidR="006B4578" w14:paraId="4EEF9AF5" w14:textId="77777777">
      <w:pPr>
        <w:pStyle w:val="21"/>
      </w:pPr>
      <w:bookmarkStart w:id="30" w:name="_Toc242792221"/>
      <w:r>
        <w:t>4.5 接口 权限与异常设计</w:t>
      </w:r>
      <w:bookmarkEnd w:id="30"/>
    </w:p>
    <w:p w:rsidR="006B4578" w14:paraId="59187CFF" w14:textId="77777777">
      <w:r>
        <w:rPr>
          <w:rFonts w:ascii="Times New Roman" w:eastAsia="宋体" w:hAnsi="Times New Roman"/>
        </w:rPr>
        <w:t>接口使用 /api/resident、/api/risk、/api/enhanced-risk 等资源路径组织。客户端带身份令牌、角色信息，后端用AuthUtil获取当前用户。业务错误返回可以读的消息，前端统一拦截失败的响应并显示提示。</w:t>
      </w:r>
    </w:p>
    <w:p w:rsidR="006B4578" w14:paraId="1B80343B" w14:textId="77777777">
      <w:r>
        <w:rPr>
          <w:rFonts w:ascii="Times New Roman" w:eastAsia="宋体" w:hAnsi="Times New Roman"/>
        </w:rPr>
        <w:t>统一响应结构把code、message、data分开了。前端不会根据HTTP是否成功来判断业务结果，而是根据业务状态码来判断。护理员访问老人资源的时候，后端比较当前用户和resident.caregiverId；管理员和照护主管按照更高的权限去访问。</w:t>
      </w:r>
    </w:p>
    <w:p w:rsidR="006B4578" w14:paraId="20607D00" w14:textId="77777777">
      <w:r>
        <w:rPr>
          <w:rFonts w:ascii="Times New Roman" w:eastAsia="宋体" w:hAnsi="Times New Roman"/>
        </w:rPr>
        <w:t>接口权限校验是由身份、角色、资源范围三者共同决定的。登录之后客户端会携带令牌，后端解析当前用户，根据角色来判断是否可以操作。对护理员访问老人数据的情况也要进行比较，防止同一角色之间存在横向越权的现象。老人端接口只包含本人或者绑定对象，会过滤掉没有分享的内容。</w:t>
      </w:r>
    </w:p>
    <w:p w:rsidR="006B4578" w14:paraId="30A81A01" w14:textId="77777777">
      <w:r>
        <w:rPr>
          <w:rFonts w:ascii="Times New Roman" w:eastAsia="宋体" w:hAnsi="Times New Roman"/>
        </w:rPr>
        <w:t>异常分为参数错误、资源不存在、状态冲突、权限不足、系统错误这五类，并且会根据这些情况进行相应的返回。客户端统一获取业务状态码、消息，关闭加载状态，给出可理解的提示。写操作在执行前会先检查数据库的更新结果，对于跨表的状态变更采用先验证后更新的方式，必要时使用事务来保证要么全部完成，要么全部回滚。</w:t>
      </w:r>
    </w:p>
    <w:p w:rsidR="006B4578" w14:paraId="3BFA6A43" w14:textId="77777777">
      <w:pPr>
        <w:ind w:firstLine="0"/>
        <w:jc w:val="center"/>
      </w:pPr>
      <w:r>
        <w:rPr>
          <w:rFonts w:ascii="Times New Roman" w:eastAsia="黑体" w:hAnsi="Times New Roman"/>
          <w:b/>
          <w:sz w:val="21"/>
        </w:rPr>
        <w:t>表 4-5  权限校验矩阵</w:t>
      </w:r>
    </w:p>
    <w:tbl>
      <w:tblPr>
        <w:tblW w:w="0" w:type="auto"/>
        <w:jc w:val="center"/>
        <w:tblBorders>
          <w:top w:val="single" w:sz="12" w:space="0" w:color="000000"/>
          <w:left w:val="nil"/>
          <w:bottom w:val="single" w:sz="12" w:space="0" w:color="000000"/>
          <w:right w:val="nil"/>
          <w:insideH w:val="nil"/>
          <w:insideV w:val="nil"/>
        </w:tblBorders>
        <w:tblLook w:val="04A0"/>
      </w:tblPr>
      <w:tblGrid>
        <w:gridCol w:w="1993"/>
        <w:gridCol w:w="1993"/>
        <w:gridCol w:w="1993"/>
        <w:gridCol w:w="1993"/>
        <w:gridCol w:w="1993"/>
      </w:tblGrid>
      <w:tr w14:paraId="527EDEF3" w14:textId="77777777">
        <w:tblPrEx>
          <w:tblW w:w="0" w:type="auto"/>
          <w:tblLook w:val="04A0"/>
        </w:tblPrEx>
        <w:trPr>
          <w:tblHeader/>
        </w:trPr>
        <w:tc>
          <w:tcPr>
            <w:tcW w:w="1993" w:type="dxa"/>
            <w:tcBorders>
              <w:top w:val="nil"/>
              <w:left w:val="nil"/>
              <w:bottom w:val="single" w:sz="8" w:space="0" w:color="000000"/>
              <w:right w:val="nil"/>
            </w:tcBorders>
            <w:tcMar>
              <w:top w:w="80" w:type="dxa"/>
              <w:left w:w="100" w:type="dxa"/>
              <w:bottom w:w="80" w:type="dxa"/>
              <w:right w:w="100" w:type="dxa"/>
            </w:tcMar>
            <w:vAlign w:val="center"/>
          </w:tcPr>
          <w:p w:rsidR="006B4578" w14:paraId="10CB5446" w14:textId="77777777">
            <w:pPr>
              <w:ind w:firstLine="0"/>
              <w:jc w:val="center"/>
            </w:pPr>
            <w:r>
              <w:rPr>
                <w:rFonts w:ascii="Times New Roman" w:eastAsia="黑体" w:hAnsi="Times New Roman"/>
                <w:b/>
                <w:sz w:val="19"/>
              </w:rPr>
              <w:t>资源</w:t>
            </w:r>
          </w:p>
        </w:tc>
        <w:tc>
          <w:tcPr>
            <w:tcW w:w="1993" w:type="dxa"/>
            <w:tcBorders>
              <w:top w:val="nil"/>
              <w:left w:val="nil"/>
              <w:bottom w:val="single" w:sz="8" w:space="0" w:color="000000"/>
              <w:right w:val="nil"/>
            </w:tcBorders>
            <w:tcMar>
              <w:top w:w="80" w:type="dxa"/>
              <w:left w:w="100" w:type="dxa"/>
              <w:bottom w:w="80" w:type="dxa"/>
              <w:right w:w="100" w:type="dxa"/>
            </w:tcMar>
            <w:vAlign w:val="center"/>
          </w:tcPr>
          <w:p w:rsidR="006B4578" w14:paraId="636CC34A" w14:textId="77777777">
            <w:pPr>
              <w:ind w:firstLine="0"/>
              <w:jc w:val="center"/>
            </w:pPr>
            <w:r>
              <w:rPr>
                <w:rFonts w:ascii="Times New Roman" w:eastAsia="黑体" w:hAnsi="Times New Roman"/>
                <w:b/>
                <w:sz w:val="19"/>
              </w:rPr>
              <w:t>管理员</w:t>
            </w:r>
          </w:p>
        </w:tc>
        <w:tc>
          <w:tcPr>
            <w:tcW w:w="1993" w:type="dxa"/>
            <w:tcBorders>
              <w:top w:val="nil"/>
              <w:left w:val="nil"/>
              <w:bottom w:val="single" w:sz="8" w:space="0" w:color="000000"/>
              <w:right w:val="nil"/>
            </w:tcBorders>
            <w:tcMar>
              <w:top w:w="80" w:type="dxa"/>
              <w:left w:w="100" w:type="dxa"/>
              <w:bottom w:w="80" w:type="dxa"/>
              <w:right w:w="100" w:type="dxa"/>
            </w:tcMar>
            <w:vAlign w:val="center"/>
          </w:tcPr>
          <w:p w:rsidR="006B4578" w14:paraId="5E8CE11F" w14:textId="77777777">
            <w:pPr>
              <w:ind w:firstLine="0"/>
              <w:jc w:val="center"/>
            </w:pPr>
            <w:r>
              <w:rPr>
                <w:rFonts w:ascii="Times New Roman" w:eastAsia="黑体" w:hAnsi="Times New Roman"/>
                <w:b/>
                <w:sz w:val="19"/>
              </w:rPr>
              <w:t>照护主管</w:t>
            </w:r>
          </w:p>
        </w:tc>
        <w:tc>
          <w:tcPr>
            <w:tcW w:w="1993" w:type="dxa"/>
            <w:tcBorders>
              <w:top w:val="nil"/>
              <w:left w:val="nil"/>
              <w:bottom w:val="single" w:sz="8" w:space="0" w:color="000000"/>
              <w:right w:val="nil"/>
            </w:tcBorders>
            <w:tcMar>
              <w:top w:w="80" w:type="dxa"/>
              <w:left w:w="100" w:type="dxa"/>
              <w:bottom w:w="80" w:type="dxa"/>
              <w:right w:w="100" w:type="dxa"/>
            </w:tcMar>
            <w:vAlign w:val="center"/>
          </w:tcPr>
          <w:p w:rsidR="006B4578" w14:paraId="5DA54A09" w14:textId="77777777">
            <w:pPr>
              <w:ind w:firstLine="0"/>
              <w:jc w:val="center"/>
            </w:pPr>
            <w:r>
              <w:rPr>
                <w:rFonts w:ascii="Times New Roman" w:eastAsia="黑体" w:hAnsi="Times New Roman"/>
                <w:b/>
                <w:sz w:val="19"/>
              </w:rPr>
              <w:t>护理员</w:t>
            </w:r>
          </w:p>
        </w:tc>
        <w:tc>
          <w:tcPr>
            <w:tcW w:w="1993" w:type="dxa"/>
            <w:tcBorders>
              <w:top w:val="nil"/>
              <w:left w:val="nil"/>
              <w:bottom w:val="single" w:sz="8" w:space="0" w:color="000000"/>
              <w:right w:val="nil"/>
            </w:tcBorders>
            <w:tcMar>
              <w:top w:w="80" w:type="dxa"/>
              <w:left w:w="100" w:type="dxa"/>
              <w:bottom w:w="80" w:type="dxa"/>
              <w:right w:w="100" w:type="dxa"/>
            </w:tcMar>
            <w:vAlign w:val="center"/>
          </w:tcPr>
          <w:p w:rsidR="006B4578" w14:paraId="29162B10" w14:textId="77777777">
            <w:pPr>
              <w:ind w:firstLine="0"/>
              <w:jc w:val="center"/>
            </w:pPr>
            <w:r>
              <w:rPr>
                <w:rFonts w:ascii="Times New Roman" w:eastAsia="黑体" w:hAnsi="Times New Roman"/>
                <w:b/>
                <w:sz w:val="19"/>
              </w:rPr>
              <w:t>老人及家属</w:t>
            </w:r>
          </w:p>
        </w:tc>
      </w:tr>
      <w:tr w14:paraId="7C37571D" w14:textId="77777777">
        <w:tblPrEx>
          <w:tblW w:w="0" w:type="auto"/>
          <w:tblLook w:val="04A0"/>
        </w:tblPrEx>
        <w:tc>
          <w:tcPr>
            <w:tcW w:w="1993" w:type="dxa"/>
            <w:tcMar>
              <w:top w:w="80" w:type="dxa"/>
              <w:left w:w="100" w:type="dxa"/>
              <w:bottom w:w="80" w:type="dxa"/>
              <w:right w:w="100" w:type="dxa"/>
            </w:tcMar>
            <w:vAlign w:val="center"/>
          </w:tcPr>
          <w:p w:rsidR="006B4578" w14:paraId="683BFDD2" w14:textId="77777777">
            <w:pPr>
              <w:ind w:firstLine="0"/>
              <w:jc w:val="center"/>
            </w:pPr>
            <w:r>
              <w:rPr>
                <w:rFonts w:ascii="Times New Roman" w:eastAsia="宋体" w:hAnsi="Times New Roman"/>
                <w:sz w:val="19"/>
              </w:rPr>
              <w:t>老人档案</w:t>
            </w:r>
          </w:p>
        </w:tc>
        <w:tc>
          <w:tcPr>
            <w:tcW w:w="1993" w:type="dxa"/>
            <w:tcMar>
              <w:top w:w="80" w:type="dxa"/>
              <w:left w:w="100" w:type="dxa"/>
              <w:bottom w:w="80" w:type="dxa"/>
              <w:right w:w="100" w:type="dxa"/>
            </w:tcMar>
            <w:vAlign w:val="center"/>
          </w:tcPr>
          <w:p w:rsidR="006B4578" w14:paraId="6085508E" w14:textId="77777777">
            <w:pPr>
              <w:ind w:firstLine="0"/>
            </w:pPr>
            <w:r>
              <w:rPr>
                <w:rFonts w:ascii="Times New Roman" w:eastAsia="宋体" w:hAnsi="Times New Roman"/>
                <w:sz w:val="19"/>
              </w:rPr>
              <w:t>全部</w:t>
            </w:r>
          </w:p>
        </w:tc>
        <w:tc>
          <w:tcPr>
            <w:tcW w:w="1993" w:type="dxa"/>
            <w:tcMar>
              <w:top w:w="80" w:type="dxa"/>
              <w:left w:w="100" w:type="dxa"/>
              <w:bottom w:w="80" w:type="dxa"/>
              <w:right w:w="100" w:type="dxa"/>
            </w:tcMar>
            <w:vAlign w:val="center"/>
          </w:tcPr>
          <w:p w:rsidR="006B4578" w14:paraId="75704DAC" w14:textId="77777777">
            <w:pPr>
              <w:ind w:firstLine="0"/>
            </w:pPr>
            <w:r>
              <w:rPr>
                <w:rFonts w:ascii="Times New Roman" w:eastAsia="宋体" w:hAnsi="Times New Roman"/>
                <w:sz w:val="19"/>
              </w:rPr>
              <w:t>护理区</w:t>
            </w:r>
          </w:p>
        </w:tc>
        <w:tc>
          <w:tcPr>
            <w:tcW w:w="1993" w:type="dxa"/>
            <w:tcMar>
              <w:top w:w="80" w:type="dxa"/>
              <w:left w:w="100" w:type="dxa"/>
              <w:bottom w:w="80" w:type="dxa"/>
              <w:right w:w="100" w:type="dxa"/>
            </w:tcMar>
            <w:vAlign w:val="center"/>
          </w:tcPr>
          <w:p w:rsidR="006B4578" w14:paraId="7060A383" w14:textId="77777777">
            <w:pPr>
              <w:ind w:firstLine="0"/>
            </w:pPr>
            <w:r>
              <w:rPr>
                <w:rFonts w:ascii="Times New Roman" w:eastAsia="宋体" w:hAnsi="Times New Roman"/>
                <w:sz w:val="19"/>
              </w:rPr>
              <w:t>本人负责</w:t>
            </w:r>
          </w:p>
        </w:tc>
        <w:tc>
          <w:tcPr>
            <w:tcW w:w="1993" w:type="dxa"/>
            <w:tcMar>
              <w:top w:w="80" w:type="dxa"/>
              <w:left w:w="100" w:type="dxa"/>
              <w:bottom w:w="80" w:type="dxa"/>
              <w:right w:w="100" w:type="dxa"/>
            </w:tcMar>
            <w:vAlign w:val="center"/>
          </w:tcPr>
          <w:p w:rsidR="006B4578" w14:paraId="466DC550" w14:textId="77777777">
            <w:pPr>
              <w:ind w:firstLine="0"/>
            </w:pPr>
            <w:r>
              <w:rPr>
                <w:rFonts w:ascii="Times New Roman" w:eastAsia="宋体" w:hAnsi="Times New Roman"/>
                <w:sz w:val="19"/>
              </w:rPr>
              <w:t>本人</w:t>
            </w:r>
          </w:p>
        </w:tc>
      </w:tr>
      <w:tr w14:paraId="3F10BA39" w14:textId="77777777">
        <w:tblPrEx>
          <w:tblW w:w="0" w:type="auto"/>
          <w:tblLook w:val="04A0"/>
        </w:tblPrEx>
        <w:tc>
          <w:tcPr>
            <w:tcW w:w="1993" w:type="dxa"/>
            <w:tcMar>
              <w:top w:w="80" w:type="dxa"/>
              <w:left w:w="100" w:type="dxa"/>
              <w:bottom w:w="80" w:type="dxa"/>
              <w:right w:w="100" w:type="dxa"/>
            </w:tcMar>
            <w:vAlign w:val="center"/>
          </w:tcPr>
          <w:p w:rsidR="006B4578" w14:paraId="7215F78E" w14:textId="77777777">
            <w:pPr>
              <w:ind w:firstLine="0"/>
              <w:jc w:val="center"/>
            </w:pPr>
            <w:r>
              <w:rPr>
                <w:rFonts w:ascii="Times New Roman" w:eastAsia="宋体" w:hAnsi="Times New Roman"/>
                <w:sz w:val="19"/>
              </w:rPr>
              <w:t>健康记录</w:t>
            </w:r>
          </w:p>
        </w:tc>
        <w:tc>
          <w:tcPr>
            <w:tcW w:w="1993" w:type="dxa"/>
            <w:tcMar>
              <w:top w:w="80" w:type="dxa"/>
              <w:left w:w="100" w:type="dxa"/>
              <w:bottom w:w="80" w:type="dxa"/>
              <w:right w:w="100" w:type="dxa"/>
            </w:tcMar>
            <w:vAlign w:val="center"/>
          </w:tcPr>
          <w:p w:rsidR="006B4578" w14:paraId="4FC704E3" w14:textId="77777777">
            <w:pPr>
              <w:ind w:firstLine="0"/>
            </w:pPr>
            <w:r>
              <w:rPr>
                <w:rFonts w:ascii="Times New Roman" w:eastAsia="宋体" w:hAnsi="Times New Roman"/>
                <w:sz w:val="19"/>
              </w:rPr>
              <w:t>全部</w:t>
            </w:r>
          </w:p>
        </w:tc>
        <w:tc>
          <w:tcPr>
            <w:tcW w:w="1993" w:type="dxa"/>
            <w:tcMar>
              <w:top w:w="80" w:type="dxa"/>
              <w:left w:w="100" w:type="dxa"/>
              <w:bottom w:w="80" w:type="dxa"/>
              <w:right w:w="100" w:type="dxa"/>
            </w:tcMar>
            <w:vAlign w:val="center"/>
          </w:tcPr>
          <w:p w:rsidR="006B4578" w14:paraId="21134D83" w14:textId="77777777">
            <w:pPr>
              <w:ind w:firstLine="0"/>
            </w:pPr>
            <w:r>
              <w:rPr>
                <w:rFonts w:ascii="Times New Roman" w:eastAsia="宋体" w:hAnsi="Times New Roman"/>
                <w:sz w:val="19"/>
              </w:rPr>
              <w:t>护理区</w:t>
            </w:r>
          </w:p>
        </w:tc>
        <w:tc>
          <w:tcPr>
            <w:tcW w:w="1993" w:type="dxa"/>
            <w:tcMar>
              <w:top w:w="80" w:type="dxa"/>
              <w:left w:w="100" w:type="dxa"/>
              <w:bottom w:w="80" w:type="dxa"/>
              <w:right w:w="100" w:type="dxa"/>
            </w:tcMar>
            <w:vAlign w:val="center"/>
          </w:tcPr>
          <w:p w:rsidR="006B4578" w14:paraId="7C915448" w14:textId="77777777">
            <w:pPr>
              <w:ind w:firstLine="0"/>
            </w:pPr>
            <w:r>
              <w:rPr>
                <w:rFonts w:ascii="Times New Roman" w:eastAsia="宋体" w:hAnsi="Times New Roman"/>
                <w:sz w:val="19"/>
              </w:rPr>
              <w:t>本人负责</w:t>
            </w:r>
          </w:p>
        </w:tc>
        <w:tc>
          <w:tcPr>
            <w:tcW w:w="1993" w:type="dxa"/>
            <w:tcMar>
              <w:top w:w="80" w:type="dxa"/>
              <w:left w:w="100" w:type="dxa"/>
              <w:bottom w:w="80" w:type="dxa"/>
              <w:right w:w="100" w:type="dxa"/>
            </w:tcMar>
            <w:vAlign w:val="center"/>
          </w:tcPr>
          <w:p w:rsidR="006B4578" w14:paraId="6E5B491C" w14:textId="77777777">
            <w:pPr>
              <w:ind w:firstLine="0"/>
            </w:pPr>
            <w:r>
              <w:rPr>
                <w:rFonts w:ascii="Times New Roman" w:eastAsia="宋体" w:hAnsi="Times New Roman"/>
                <w:sz w:val="19"/>
              </w:rPr>
              <w:t>本人只读</w:t>
            </w:r>
          </w:p>
        </w:tc>
      </w:tr>
      <w:tr w14:paraId="3BCDB979" w14:textId="77777777">
        <w:tblPrEx>
          <w:tblW w:w="0" w:type="auto"/>
          <w:tblLook w:val="04A0"/>
        </w:tblPrEx>
        <w:tc>
          <w:tcPr>
            <w:tcW w:w="1993" w:type="dxa"/>
            <w:tcMar>
              <w:top w:w="80" w:type="dxa"/>
              <w:left w:w="100" w:type="dxa"/>
              <w:bottom w:w="80" w:type="dxa"/>
              <w:right w:w="100" w:type="dxa"/>
            </w:tcMar>
            <w:vAlign w:val="center"/>
          </w:tcPr>
          <w:p w:rsidR="006B4578" w14:paraId="7FC4EAB4" w14:textId="77777777">
            <w:pPr>
              <w:ind w:firstLine="0"/>
              <w:jc w:val="center"/>
            </w:pPr>
            <w:r>
              <w:rPr>
                <w:rFonts w:ascii="Times New Roman" w:eastAsia="宋体" w:hAnsi="Times New Roman"/>
                <w:sz w:val="19"/>
              </w:rPr>
              <w:t>风险评估</w:t>
            </w:r>
          </w:p>
        </w:tc>
        <w:tc>
          <w:tcPr>
            <w:tcW w:w="1993" w:type="dxa"/>
            <w:tcMar>
              <w:top w:w="80" w:type="dxa"/>
              <w:left w:w="100" w:type="dxa"/>
              <w:bottom w:w="80" w:type="dxa"/>
              <w:right w:w="100" w:type="dxa"/>
            </w:tcMar>
            <w:vAlign w:val="center"/>
          </w:tcPr>
          <w:p w:rsidR="006B4578" w14:paraId="406CFEF7" w14:textId="77777777">
            <w:pPr>
              <w:ind w:firstLine="0"/>
            </w:pPr>
            <w:r>
              <w:rPr>
                <w:rFonts w:ascii="Times New Roman" w:eastAsia="宋体" w:hAnsi="Times New Roman"/>
                <w:sz w:val="19"/>
              </w:rPr>
              <w:t>查看</w:t>
            </w:r>
          </w:p>
        </w:tc>
        <w:tc>
          <w:tcPr>
            <w:tcW w:w="1993" w:type="dxa"/>
            <w:tcMar>
              <w:top w:w="80" w:type="dxa"/>
              <w:left w:w="100" w:type="dxa"/>
              <w:bottom w:w="80" w:type="dxa"/>
              <w:right w:w="100" w:type="dxa"/>
            </w:tcMar>
            <w:vAlign w:val="center"/>
          </w:tcPr>
          <w:p w:rsidR="006B4578" w14:paraId="307E2212" w14:textId="77777777">
            <w:pPr>
              <w:ind w:firstLine="0"/>
            </w:pPr>
            <w:r>
              <w:rPr>
                <w:rFonts w:ascii="Times New Roman" w:eastAsia="宋体" w:hAnsi="Times New Roman"/>
                <w:sz w:val="19"/>
              </w:rPr>
              <w:t>执行与分享</w:t>
            </w:r>
          </w:p>
        </w:tc>
        <w:tc>
          <w:tcPr>
            <w:tcW w:w="1993" w:type="dxa"/>
            <w:tcMar>
              <w:top w:w="80" w:type="dxa"/>
              <w:left w:w="100" w:type="dxa"/>
              <w:bottom w:w="80" w:type="dxa"/>
              <w:right w:w="100" w:type="dxa"/>
            </w:tcMar>
            <w:vAlign w:val="center"/>
          </w:tcPr>
          <w:p w:rsidR="006B4578" w14:paraId="71EDEC4B" w14:textId="77777777">
            <w:pPr>
              <w:ind w:firstLine="0"/>
            </w:pPr>
            <w:r>
              <w:rPr>
                <w:rFonts w:ascii="Times New Roman" w:eastAsia="宋体" w:hAnsi="Times New Roman"/>
                <w:sz w:val="19"/>
              </w:rPr>
              <w:t>执行授权量表</w:t>
            </w:r>
          </w:p>
        </w:tc>
        <w:tc>
          <w:tcPr>
            <w:tcW w:w="1993" w:type="dxa"/>
            <w:tcMar>
              <w:top w:w="80" w:type="dxa"/>
              <w:left w:w="100" w:type="dxa"/>
              <w:bottom w:w="80" w:type="dxa"/>
              <w:right w:w="100" w:type="dxa"/>
            </w:tcMar>
            <w:vAlign w:val="center"/>
          </w:tcPr>
          <w:p w:rsidR="006B4578" w14:paraId="4F8EFEB1" w14:textId="77777777">
            <w:pPr>
              <w:ind w:firstLine="0"/>
            </w:pPr>
            <w:r>
              <w:rPr>
                <w:rFonts w:ascii="Times New Roman" w:eastAsia="宋体" w:hAnsi="Times New Roman"/>
                <w:sz w:val="19"/>
              </w:rPr>
              <w:t>已分享报告</w:t>
            </w:r>
          </w:p>
        </w:tc>
      </w:tr>
      <w:tr w14:paraId="2583299D" w14:textId="77777777">
        <w:tblPrEx>
          <w:tblW w:w="0" w:type="auto"/>
          <w:tblLook w:val="04A0"/>
        </w:tblPrEx>
        <w:tc>
          <w:tcPr>
            <w:tcW w:w="1993" w:type="dxa"/>
            <w:tcMar>
              <w:top w:w="80" w:type="dxa"/>
              <w:left w:w="100" w:type="dxa"/>
              <w:bottom w:w="80" w:type="dxa"/>
              <w:right w:w="100" w:type="dxa"/>
            </w:tcMar>
            <w:vAlign w:val="center"/>
          </w:tcPr>
          <w:p w:rsidR="006B4578" w14:paraId="5E512362" w14:textId="77777777">
            <w:pPr>
              <w:ind w:firstLine="0"/>
              <w:jc w:val="center"/>
            </w:pPr>
            <w:r>
              <w:rPr>
                <w:rFonts w:ascii="Times New Roman" w:eastAsia="宋体" w:hAnsi="Times New Roman"/>
                <w:sz w:val="19"/>
              </w:rPr>
              <w:t>系统用户与日志</w:t>
            </w:r>
          </w:p>
        </w:tc>
        <w:tc>
          <w:tcPr>
            <w:tcW w:w="1993" w:type="dxa"/>
            <w:tcMar>
              <w:top w:w="80" w:type="dxa"/>
              <w:left w:w="100" w:type="dxa"/>
              <w:bottom w:w="80" w:type="dxa"/>
              <w:right w:w="100" w:type="dxa"/>
            </w:tcMar>
            <w:vAlign w:val="center"/>
          </w:tcPr>
          <w:p w:rsidR="006B4578" w14:paraId="69C74AEE" w14:textId="77777777">
            <w:pPr>
              <w:ind w:firstLine="0"/>
            </w:pPr>
            <w:r>
              <w:rPr>
                <w:rFonts w:ascii="Times New Roman" w:eastAsia="宋体" w:hAnsi="Times New Roman"/>
                <w:sz w:val="19"/>
              </w:rPr>
              <w:t>维护</w:t>
            </w:r>
          </w:p>
        </w:tc>
        <w:tc>
          <w:tcPr>
            <w:tcW w:w="1993" w:type="dxa"/>
            <w:tcMar>
              <w:top w:w="80" w:type="dxa"/>
              <w:left w:w="100" w:type="dxa"/>
              <w:bottom w:w="80" w:type="dxa"/>
              <w:right w:w="100" w:type="dxa"/>
            </w:tcMar>
            <w:vAlign w:val="center"/>
          </w:tcPr>
          <w:p w:rsidR="006B4578" w14:paraId="1D926E9F" w14:textId="77777777">
            <w:pPr>
              <w:ind w:firstLine="0"/>
            </w:pPr>
            <w:r>
              <w:rPr>
                <w:rFonts w:ascii="Times New Roman" w:eastAsia="宋体" w:hAnsi="Times New Roman"/>
                <w:sz w:val="19"/>
              </w:rPr>
              <w:t>只读</w:t>
            </w:r>
          </w:p>
        </w:tc>
        <w:tc>
          <w:tcPr>
            <w:tcW w:w="1993" w:type="dxa"/>
            <w:tcMar>
              <w:top w:w="80" w:type="dxa"/>
              <w:left w:w="100" w:type="dxa"/>
              <w:bottom w:w="80" w:type="dxa"/>
              <w:right w:w="100" w:type="dxa"/>
            </w:tcMar>
            <w:vAlign w:val="center"/>
          </w:tcPr>
          <w:p w:rsidR="006B4578" w14:paraId="15AA7B4B" w14:textId="77777777">
            <w:pPr>
              <w:ind w:firstLine="0"/>
            </w:pPr>
            <w:r>
              <w:rPr>
                <w:rFonts w:ascii="Times New Roman" w:eastAsia="宋体" w:hAnsi="Times New Roman"/>
                <w:sz w:val="19"/>
              </w:rPr>
              <w:t>无</w:t>
            </w:r>
          </w:p>
        </w:tc>
        <w:tc>
          <w:tcPr>
            <w:tcW w:w="1993" w:type="dxa"/>
            <w:tcMar>
              <w:top w:w="80" w:type="dxa"/>
              <w:left w:w="100" w:type="dxa"/>
              <w:bottom w:w="80" w:type="dxa"/>
              <w:right w:w="100" w:type="dxa"/>
            </w:tcMar>
            <w:vAlign w:val="center"/>
          </w:tcPr>
          <w:p w:rsidR="006B4578" w14:paraId="4848A232" w14:textId="77777777">
            <w:pPr>
              <w:ind w:firstLine="0"/>
            </w:pPr>
            <w:r>
              <w:rPr>
                <w:rFonts w:ascii="Times New Roman" w:eastAsia="宋体" w:hAnsi="Times New Roman"/>
                <w:sz w:val="19"/>
              </w:rPr>
              <w:t>无</w:t>
            </w:r>
          </w:p>
        </w:tc>
      </w:tr>
    </w:tbl>
    <w:p w:rsidR="006B4578" w14:paraId="33E03085" w14:textId="77777777"/>
    <w:p w:rsidR="006B4578" w14:paraId="3AB238E8" w14:textId="77777777">
      <w:pPr>
        <w:pStyle w:val="21"/>
      </w:pPr>
      <w:bookmarkStart w:id="31" w:name="_Toc242792222"/>
      <w:r>
        <w:t>4.6 数据安全与隐私设计</w:t>
      </w:r>
      <w:bookmarkEnd w:id="31"/>
    </w:p>
    <w:p w:rsidR="006B4578" w14:paraId="623DE6E8" w14:textId="77777777">
      <w:r>
        <w:rPr>
          <w:rFonts w:ascii="Times New Roman" w:eastAsia="宋体" w:hAnsi="Times New Roman"/>
        </w:rPr>
        <w:t>系统实行最小权限、必要返回原则。老人和家属只能访问授权的数据，护理员根据责任关系来限制查询，列表接口减少敏感字段，密码不以明文的形式显示出来。启动生产版本后启用HTTPS，密码哈希化，默认令牌有效期约36个小时左右，备份数据库以及日志。</w:t>
      </w:r>
    </w:p>
    <w:p w:rsidR="006B4578" w14:paraId="7BD04F2F" w14:textId="77777777">
      <w:r>
        <w:rPr>
          <w:rFonts w:ascii="Times New Roman" w:eastAsia="宋体" w:hAnsi="Times New Roman"/>
        </w:rPr>
        <w:t>老年人健康信息(电话)属于敏感信息，应该符合需求采集、最小数量、最小权限的要求。列表接口只返回完成当前页面所需要的信息，详情接口根据角色给出更详细的信息。密码不会出现在接口响应中，日志也不会记录密码、完整的证件号码或者大段健康内容。</w:t>
      </w:r>
    </w:p>
    <w:p w:rsidR="006B4578" w14:paraId="017AB66A" w14:textId="77777777">
      <w:r>
        <w:rPr>
          <w:rFonts w:ascii="Times New Roman" w:eastAsia="宋体" w:hAnsi="Times New Roman"/>
        </w:rPr>
        <w:t>生产环境使用HTTPS来保证数据的安全性，密码使用不可逆的哈希方式保存，令牌有有效期并且会自动失效。数据库账号根据应用要求分配权限，备份文件、上传附件访问权限要限制。关键档案修改、评估提交、报告分享、探访审核写入操作日志，是异常排查、责任追踪的依据。</w:t>
      </w:r>
    </w:p>
    <w:p w:rsidR="006B4578" w14:paraId="5BB4A931" w14:textId="77777777">
      <w:pPr>
        <w:pStyle w:val="21"/>
      </w:pPr>
      <w:bookmarkStart w:id="32" w:name="_Toc242792223"/>
      <w:r>
        <w:t>4.7 性能与可扩展设计</w:t>
      </w:r>
      <w:bookmarkEnd w:id="32"/>
    </w:p>
    <w:p w:rsidR="006B4578" w14:paraId="3CCBAED8" w14:textId="77777777">
      <w:r>
        <w:rPr>
          <w:rFonts w:ascii="Times New Roman" w:eastAsia="宋体" w:hAnsi="Times New Roman"/>
        </w:rPr>
        <w:t>列表接口用分页、条件查询，统计接口返回聚合结果，前端根据页面加载数据。实体、控制器、页面按照业务模块来组织，新量表可以使用ScaleDef、ScaleQuestion来扩展，风险综合服务不需要对客户端进行修改来调整权重。</w:t>
      </w:r>
    </w:p>
    <w:p w:rsidR="006B4578" w14:paraId="6CFF64F0" w14:textId="77777777">
      <w:r>
        <w:rPr>
          <w:rFonts w:ascii="Times New Roman" w:eastAsia="宋体" w:hAnsi="Times New Roman"/>
        </w:rPr>
        <w:t>老人、健康记录、评估历史等列表用分页查询的方式，对老人主键、入住编号、状态、时间等常用条件建立索引。统计接口在数据库或者服务层完成聚合，只返回图表所需数据。详情页面根据标签延迟加载关联记录，在进入页面的时候只请求需要的数据。</w:t>
      </w:r>
    </w:p>
    <w:p w:rsidR="006B4578" w14:paraId="1CD04E8A" w14:textId="77777777">
      <w:r>
        <w:rPr>
          <w:rFonts w:ascii="Times New Roman" w:eastAsia="宋体" w:hAnsi="Times New Roman"/>
        </w:rPr>
        <w:t>扩展新量表时可以添加量表定义、题目、评分规则，不影响老人档案和报告分享流程；增加新的移动端时可以复用现有的REST接口。综合风险服务将数据采集、维度计算、结果保存分开，后续可以根据需要调整权重或者接入设备数据，不需要前端重新实现评分逻辑。</w:t>
      </w:r>
    </w:p>
    <w:p w:rsidR="006B4578" w14:paraId="7E61C7A4" w14:textId="77777777">
      <w:pPr>
        <w:pStyle w:val="21"/>
      </w:pPr>
      <w:bookmarkStart w:id="33" w:name="_Toc242792224"/>
      <w:r>
        <w:t>4.8 部署设计</w:t>
      </w:r>
      <w:bookmarkEnd w:id="33"/>
    </w:p>
    <w:p w:rsidR="006B4578" w14:paraId="0834D1AC" w14:textId="77777777">
      <w:r>
        <w:rPr>
          <w:rFonts w:ascii="Times New Roman" w:eastAsia="宋体" w:hAnsi="Times New Roman"/>
        </w:rPr>
        <w:t>部署的时候先初始化MySQL，用Maven构建后端并提供8080端口服务；管理端使用pnpm build之后由Web服务器发布；小程序配置合法请求域名。数据库凭据、跨域策略、日志路径等都被环境配置所控制。</w:t>
      </w:r>
    </w:p>
    <w:p w:rsidR="006B4578" w14:paraId="6D5C66F5" w14:textId="77777777">
      <w:r>
        <w:rPr>
          <w:rFonts w:ascii="Times New Roman" w:eastAsia="宋体" w:hAnsi="Times New Roman"/>
        </w:rPr>
        <w:t>在部署之前先创建数据库，运行初始化脚本，设置连接地址、账号、上传目录和允许跨域来源。后端使用Maven生成可运行的包，并且监听约定端口，管理端执行构建之后由Web服务器发布，小程序配置合法请求域名之后上传审核。开发环境、测试环境、生产环境使用不同的配置，敏感参数用环境变量或者部署平台注入，不直接写入前端源码和版本库。</w:t>
      </w:r>
    </w:p>
    <w:p w:rsidR="006B4578" w14:paraId="0CE6BD0B" w14:textId="77777777">
      <w:pPr>
        <w:pStyle w:val="21"/>
      </w:pPr>
      <w:bookmarkStart w:id="34" w:name="_Toc242792225"/>
      <w:r>
        <w:t>4.9 前端界面与交互设计</w:t>
      </w:r>
      <w:bookmarkEnd w:id="34"/>
    </w:p>
    <w:p w:rsidR="006B4578" w14:paraId="0AEF022D" w14:textId="77777777">
      <w:r>
        <w:rPr>
          <w:rFonts w:ascii="Times New Roman" w:eastAsia="宋体" w:hAnsi="Times New Roman"/>
        </w:rPr>
        <w:t>管理端用左侧导航和标签页来组织多任务操作，表格页统一给出搜索、分页、操作列。小程序采用卡片式信息层次，重要的状态用颜色标签来表示。所有的业务编号都会先显示residentNo，数字id不会直接给老人。</w:t>
      </w:r>
    </w:p>
    <w:p w:rsidR="006B4578" w14:paraId="0E332E26" w14:textId="77777777">
      <w:r>
        <w:rPr>
          <w:rFonts w:ascii="Times New Roman" w:eastAsia="宋体" w:hAnsi="Times New Roman"/>
        </w:rPr>
        <w:t>界面要达到清晰、一致的目的。管理端列表查询区、操作按钮、表格、分页保持原来的位置，用标签区分资料类别；小程序用单列卡片、较大的点击区域来减少移动设备上误触的情况。风险等级、任务状态、床位状态使用统一颜色语义，但是保留文字，不能只靠颜色来传递含义。</w:t>
      </w:r>
    </w:p>
    <w:p w:rsidR="006B4578" w14:paraId="5C7E2B50" w14:textId="77777777">
      <w:pPr>
        <w:pStyle w:val="21"/>
      </w:pPr>
      <w:bookmarkStart w:id="35" w:name="_Toc242792226"/>
      <w:r>
        <w:t>4.10 数据实体与接口清单</w:t>
      </w:r>
      <w:bookmarkEnd w:id="35"/>
    </w:p>
    <w:p w:rsidR="006B4578" w14:paraId="6F508F26" w14:textId="77777777">
      <w:r>
        <w:rPr>
          <w:rFonts w:ascii="Times New Roman" w:eastAsia="宋体" w:hAnsi="Times New Roman"/>
        </w:rPr>
        <w:t>在代码中的主要实体有20个，业务控制器有21个。实体有老人、床位、家属、健康检查、体征、用药、照护计划、任务、评估、通知、探访、日志等；控制器有查询、维护、统计、分享、审核等接口。</w:t>
      </w:r>
    </w:p>
    <w:p w:rsidR="006B4578" w14:paraId="0090A503" w14:textId="77777777">
      <w:r>
        <w:rPr>
          <w:rFonts w:ascii="Times New Roman" w:eastAsia="宋体" w:hAnsi="Times New Roman"/>
        </w:rPr>
        <w:t>控制器和实体之间并不是一一对应的。老人详情接口包含家属、床位、护理等信息，综合风险服务读取多个健康和照护表，统计接口面向聚合结果而不是单个实体。接口清单用来确定页面调用入口和数据来源，在开发过程中可以以此为依据来检查同一个页面是否同时使用了多个数据模型，同一个字段在不同的接口中是否含义不一样等问题。</w:t>
      </w:r>
    </w:p>
    <w:p w:rsidR="006B4578" w14:paraId="48170F79" w14:textId="77777777">
      <w:pPr>
        <w:ind w:firstLine="0"/>
        <w:jc w:val="center"/>
      </w:pPr>
      <w:r>
        <w:rPr>
          <w:rFonts w:ascii="Times New Roman" w:eastAsia="黑体" w:hAnsi="Times New Roman"/>
          <w:b/>
          <w:sz w:val="21"/>
        </w:rPr>
        <w:t>表 4-6  代表性接口</w:t>
      </w:r>
    </w:p>
    <w:tbl>
      <w:tblPr>
        <w:tblW w:w="0" w:type="auto"/>
        <w:jc w:val="center"/>
        <w:tblBorders>
          <w:top w:val="single" w:sz="12" w:space="0" w:color="000000"/>
          <w:left w:val="nil"/>
          <w:bottom w:val="single" w:sz="12" w:space="0" w:color="000000"/>
          <w:right w:val="nil"/>
          <w:insideH w:val="nil"/>
          <w:insideV w:val="nil"/>
        </w:tblBorders>
        <w:tblLook w:val="04A0"/>
      </w:tblPr>
      <w:tblGrid>
        <w:gridCol w:w="3160"/>
        <w:gridCol w:w="3844"/>
        <w:gridCol w:w="3160"/>
      </w:tblGrid>
      <w:tr w14:paraId="3484507F" w14:textId="77777777">
        <w:tblPrEx>
          <w:tblW w:w="0" w:type="auto"/>
          <w:tblLook w:val="04A0"/>
        </w:tblPrEx>
        <w:trPr>
          <w:tblHeader/>
        </w:trPr>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37B97551" w14:textId="77777777">
            <w:pPr>
              <w:ind w:firstLine="0"/>
              <w:jc w:val="center"/>
            </w:pPr>
            <w:r>
              <w:rPr>
                <w:rFonts w:ascii="Times New Roman" w:eastAsia="黑体" w:hAnsi="Times New Roman"/>
                <w:b/>
                <w:sz w:val="19"/>
              </w:rPr>
              <w:t>模块</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60D679FE" w14:textId="77777777">
            <w:pPr>
              <w:ind w:firstLine="0"/>
              <w:jc w:val="center"/>
            </w:pPr>
            <w:r>
              <w:rPr>
                <w:rFonts w:ascii="Times New Roman" w:eastAsia="黑体" w:hAnsi="Times New Roman"/>
                <w:b/>
                <w:sz w:val="19"/>
              </w:rPr>
              <w:t>方法与路径</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1F12EFC0" w14:textId="77777777">
            <w:pPr>
              <w:ind w:firstLine="0"/>
              <w:jc w:val="center"/>
            </w:pPr>
            <w:r>
              <w:rPr>
                <w:rFonts w:ascii="Times New Roman" w:eastAsia="黑体" w:hAnsi="Times New Roman"/>
                <w:b/>
                <w:sz w:val="19"/>
              </w:rPr>
              <w:t>用途</w:t>
            </w:r>
          </w:p>
        </w:tc>
      </w:tr>
      <w:tr w14:paraId="4911D415" w14:textId="77777777">
        <w:tblPrEx>
          <w:tblW w:w="0" w:type="auto"/>
          <w:tblLook w:val="04A0"/>
        </w:tblPrEx>
        <w:tc>
          <w:tcPr>
            <w:tcW w:w="3321" w:type="dxa"/>
            <w:tcMar>
              <w:top w:w="80" w:type="dxa"/>
              <w:left w:w="100" w:type="dxa"/>
              <w:bottom w:w="80" w:type="dxa"/>
              <w:right w:w="100" w:type="dxa"/>
            </w:tcMar>
            <w:vAlign w:val="center"/>
          </w:tcPr>
          <w:p w:rsidR="006B4578" w14:paraId="5310F75F" w14:textId="77777777">
            <w:pPr>
              <w:ind w:firstLine="0"/>
              <w:jc w:val="center"/>
            </w:pPr>
            <w:r>
              <w:rPr>
                <w:rFonts w:ascii="Times New Roman" w:eastAsia="宋体" w:hAnsi="Times New Roman"/>
                <w:sz w:val="19"/>
              </w:rPr>
              <w:t>老人</w:t>
            </w:r>
          </w:p>
        </w:tc>
        <w:tc>
          <w:tcPr>
            <w:tcW w:w="3321" w:type="dxa"/>
            <w:tcMar>
              <w:top w:w="80" w:type="dxa"/>
              <w:left w:w="100" w:type="dxa"/>
              <w:bottom w:w="80" w:type="dxa"/>
              <w:right w:w="100" w:type="dxa"/>
            </w:tcMar>
            <w:vAlign w:val="center"/>
          </w:tcPr>
          <w:p w:rsidR="006B4578" w14:paraId="4CEECC2E" w14:textId="77777777">
            <w:pPr>
              <w:ind w:firstLine="0"/>
            </w:pPr>
            <w:r>
              <w:rPr>
                <w:rFonts w:ascii="Times New Roman" w:eastAsia="宋体" w:hAnsi="Times New Roman"/>
                <w:sz w:val="19"/>
              </w:rPr>
              <w:t>GET /api/resident/{id}</w:t>
            </w:r>
          </w:p>
        </w:tc>
        <w:tc>
          <w:tcPr>
            <w:tcW w:w="3321" w:type="dxa"/>
            <w:tcMar>
              <w:top w:w="80" w:type="dxa"/>
              <w:left w:w="100" w:type="dxa"/>
              <w:bottom w:w="80" w:type="dxa"/>
              <w:right w:w="100" w:type="dxa"/>
            </w:tcMar>
            <w:vAlign w:val="center"/>
          </w:tcPr>
          <w:p w:rsidR="006B4578" w14:paraId="001BE44B" w14:textId="77777777">
            <w:pPr>
              <w:ind w:firstLine="0"/>
            </w:pPr>
            <w:r>
              <w:rPr>
                <w:rFonts w:ascii="Times New Roman" w:eastAsia="宋体" w:hAnsi="Times New Roman"/>
                <w:sz w:val="19"/>
              </w:rPr>
              <w:t>查询老人档案</w:t>
            </w:r>
          </w:p>
        </w:tc>
      </w:tr>
      <w:tr w14:paraId="3D383A63" w14:textId="77777777">
        <w:tblPrEx>
          <w:tblW w:w="0" w:type="auto"/>
          <w:tblLook w:val="04A0"/>
        </w:tblPrEx>
        <w:tc>
          <w:tcPr>
            <w:tcW w:w="3321" w:type="dxa"/>
            <w:tcMar>
              <w:top w:w="80" w:type="dxa"/>
              <w:left w:w="100" w:type="dxa"/>
              <w:bottom w:w="80" w:type="dxa"/>
              <w:right w:w="100" w:type="dxa"/>
            </w:tcMar>
            <w:vAlign w:val="center"/>
          </w:tcPr>
          <w:p w:rsidR="006B4578" w14:paraId="4C02045E" w14:textId="77777777">
            <w:pPr>
              <w:ind w:firstLine="0"/>
              <w:jc w:val="center"/>
            </w:pPr>
            <w:r>
              <w:rPr>
                <w:rFonts w:ascii="Times New Roman" w:eastAsia="宋体" w:hAnsi="Times New Roman"/>
                <w:sz w:val="19"/>
              </w:rPr>
              <w:t>风险记录</w:t>
            </w:r>
          </w:p>
        </w:tc>
        <w:tc>
          <w:tcPr>
            <w:tcW w:w="3321" w:type="dxa"/>
            <w:tcMar>
              <w:top w:w="80" w:type="dxa"/>
              <w:left w:w="100" w:type="dxa"/>
              <w:bottom w:w="80" w:type="dxa"/>
              <w:right w:w="100" w:type="dxa"/>
            </w:tcMar>
            <w:vAlign w:val="center"/>
          </w:tcPr>
          <w:p w:rsidR="006B4578" w14:paraId="046E711B" w14:textId="77777777">
            <w:pPr>
              <w:ind w:firstLine="0"/>
            </w:pPr>
            <w:r>
              <w:rPr>
                <w:rFonts w:ascii="Times New Roman" w:eastAsia="宋体" w:hAnsi="Times New Roman"/>
                <w:sz w:val="19"/>
              </w:rPr>
              <w:t>POST /api/risk/submit</w:t>
            </w:r>
          </w:p>
        </w:tc>
        <w:tc>
          <w:tcPr>
            <w:tcW w:w="3321" w:type="dxa"/>
            <w:tcMar>
              <w:top w:w="80" w:type="dxa"/>
              <w:left w:w="100" w:type="dxa"/>
              <w:bottom w:w="80" w:type="dxa"/>
              <w:right w:w="100" w:type="dxa"/>
            </w:tcMar>
            <w:vAlign w:val="center"/>
          </w:tcPr>
          <w:p w:rsidR="006B4578" w14:paraId="1BF5BBF4" w14:textId="77777777">
            <w:pPr>
              <w:ind w:firstLine="0"/>
            </w:pPr>
            <w:r>
              <w:rPr>
                <w:rFonts w:ascii="Times New Roman" w:eastAsia="宋体" w:hAnsi="Times New Roman"/>
                <w:sz w:val="19"/>
              </w:rPr>
              <w:t>提交标准量表</w:t>
            </w:r>
          </w:p>
        </w:tc>
      </w:tr>
      <w:tr w14:paraId="7D78B6FB" w14:textId="77777777">
        <w:tblPrEx>
          <w:tblW w:w="0" w:type="auto"/>
          <w:tblLook w:val="04A0"/>
        </w:tblPrEx>
        <w:tc>
          <w:tcPr>
            <w:tcW w:w="3321" w:type="dxa"/>
            <w:tcMar>
              <w:top w:w="80" w:type="dxa"/>
              <w:left w:w="100" w:type="dxa"/>
              <w:bottom w:w="80" w:type="dxa"/>
              <w:right w:w="100" w:type="dxa"/>
            </w:tcMar>
            <w:vAlign w:val="center"/>
          </w:tcPr>
          <w:p w:rsidR="006B4578" w14:paraId="3124AB07" w14:textId="77777777">
            <w:pPr>
              <w:ind w:firstLine="0"/>
              <w:jc w:val="center"/>
            </w:pPr>
            <w:r>
              <w:rPr>
                <w:rFonts w:ascii="Times New Roman" w:eastAsia="宋体" w:hAnsi="Times New Roman"/>
                <w:sz w:val="19"/>
              </w:rPr>
              <w:t>综合评估</w:t>
            </w:r>
          </w:p>
        </w:tc>
        <w:tc>
          <w:tcPr>
            <w:tcW w:w="3321" w:type="dxa"/>
            <w:tcMar>
              <w:top w:w="80" w:type="dxa"/>
              <w:left w:w="100" w:type="dxa"/>
              <w:bottom w:w="80" w:type="dxa"/>
              <w:right w:w="100" w:type="dxa"/>
            </w:tcMar>
            <w:vAlign w:val="center"/>
          </w:tcPr>
          <w:p w:rsidR="006B4578" w14:paraId="66C1F4D2" w14:textId="77777777">
            <w:pPr>
              <w:ind w:firstLine="0"/>
            </w:pPr>
            <w:r>
              <w:rPr>
                <w:rFonts w:ascii="Times New Roman" w:eastAsia="宋体" w:hAnsi="Times New Roman"/>
                <w:sz w:val="19"/>
              </w:rPr>
              <w:t>POST /api/enhanced-risk/assess/{residentId}</w:t>
            </w:r>
          </w:p>
        </w:tc>
        <w:tc>
          <w:tcPr>
            <w:tcW w:w="3321" w:type="dxa"/>
            <w:tcMar>
              <w:top w:w="80" w:type="dxa"/>
              <w:left w:w="100" w:type="dxa"/>
              <w:bottom w:w="80" w:type="dxa"/>
              <w:right w:w="100" w:type="dxa"/>
            </w:tcMar>
            <w:vAlign w:val="center"/>
          </w:tcPr>
          <w:p w:rsidR="006B4578" w14:paraId="39DA0EDB" w14:textId="77777777">
            <w:pPr>
              <w:ind w:firstLine="0"/>
            </w:pPr>
            <w:r>
              <w:rPr>
                <w:rFonts w:ascii="Times New Roman" w:eastAsia="宋体" w:hAnsi="Times New Roman"/>
                <w:sz w:val="19"/>
              </w:rPr>
              <w:t>执行综合风险评估</w:t>
            </w:r>
          </w:p>
        </w:tc>
      </w:tr>
      <w:tr w14:paraId="6A6BB692" w14:textId="77777777">
        <w:tblPrEx>
          <w:tblW w:w="0" w:type="auto"/>
          <w:tblLook w:val="04A0"/>
        </w:tblPrEx>
        <w:tc>
          <w:tcPr>
            <w:tcW w:w="3321" w:type="dxa"/>
            <w:tcMar>
              <w:top w:w="80" w:type="dxa"/>
              <w:left w:w="100" w:type="dxa"/>
              <w:bottom w:w="80" w:type="dxa"/>
              <w:right w:w="100" w:type="dxa"/>
            </w:tcMar>
            <w:vAlign w:val="center"/>
          </w:tcPr>
          <w:p w:rsidR="006B4578" w14:paraId="1B10A9B5" w14:textId="77777777">
            <w:pPr>
              <w:ind w:firstLine="0"/>
              <w:jc w:val="center"/>
            </w:pPr>
            <w:r>
              <w:rPr>
                <w:rFonts w:ascii="Times New Roman" w:eastAsia="宋体" w:hAnsi="Times New Roman"/>
                <w:sz w:val="19"/>
              </w:rPr>
              <w:t>报告分享</w:t>
            </w:r>
          </w:p>
        </w:tc>
        <w:tc>
          <w:tcPr>
            <w:tcW w:w="3321" w:type="dxa"/>
            <w:tcMar>
              <w:top w:w="80" w:type="dxa"/>
              <w:left w:w="100" w:type="dxa"/>
              <w:bottom w:w="80" w:type="dxa"/>
              <w:right w:w="100" w:type="dxa"/>
            </w:tcMar>
            <w:vAlign w:val="center"/>
          </w:tcPr>
          <w:p w:rsidR="006B4578" w14:paraId="694B353B" w14:textId="77777777">
            <w:pPr>
              <w:ind w:firstLine="0"/>
            </w:pPr>
            <w:r>
              <w:rPr>
                <w:rFonts w:ascii="Times New Roman" w:eastAsia="宋体" w:hAnsi="Times New Roman"/>
                <w:sz w:val="19"/>
              </w:rPr>
              <w:t>POST /api/enhanced-risk/share-report/{residentId}</w:t>
            </w:r>
          </w:p>
        </w:tc>
        <w:tc>
          <w:tcPr>
            <w:tcW w:w="3321" w:type="dxa"/>
            <w:tcMar>
              <w:top w:w="80" w:type="dxa"/>
              <w:left w:w="100" w:type="dxa"/>
              <w:bottom w:w="80" w:type="dxa"/>
              <w:right w:w="100" w:type="dxa"/>
            </w:tcMar>
            <w:vAlign w:val="center"/>
          </w:tcPr>
          <w:p w:rsidR="006B4578" w14:paraId="05460648" w14:textId="77777777">
            <w:pPr>
              <w:ind w:firstLine="0"/>
            </w:pPr>
            <w:r>
              <w:rPr>
                <w:rFonts w:ascii="Times New Roman" w:eastAsia="宋体" w:hAnsi="Times New Roman"/>
                <w:sz w:val="19"/>
              </w:rPr>
              <w:t>持久化分享状态</w:t>
            </w:r>
          </w:p>
        </w:tc>
      </w:tr>
      <w:tr w14:paraId="11446FFB" w14:textId="77777777">
        <w:tblPrEx>
          <w:tblW w:w="0" w:type="auto"/>
          <w:tblLook w:val="04A0"/>
        </w:tblPrEx>
        <w:tc>
          <w:tcPr>
            <w:tcW w:w="3321" w:type="dxa"/>
            <w:tcMar>
              <w:top w:w="80" w:type="dxa"/>
              <w:left w:w="100" w:type="dxa"/>
              <w:bottom w:w="80" w:type="dxa"/>
              <w:right w:w="100" w:type="dxa"/>
            </w:tcMar>
            <w:vAlign w:val="center"/>
          </w:tcPr>
          <w:p w:rsidR="006B4578" w14:paraId="4147E4A4" w14:textId="77777777">
            <w:pPr>
              <w:ind w:firstLine="0"/>
              <w:jc w:val="center"/>
            </w:pPr>
            <w:r>
              <w:rPr>
                <w:rFonts w:ascii="Times New Roman" w:eastAsia="宋体" w:hAnsi="Times New Roman"/>
                <w:sz w:val="19"/>
              </w:rPr>
              <w:t>报告列表</w:t>
            </w:r>
          </w:p>
        </w:tc>
        <w:tc>
          <w:tcPr>
            <w:tcW w:w="3321" w:type="dxa"/>
            <w:tcMar>
              <w:top w:w="80" w:type="dxa"/>
              <w:left w:w="100" w:type="dxa"/>
              <w:bottom w:w="80" w:type="dxa"/>
              <w:right w:w="100" w:type="dxa"/>
            </w:tcMar>
            <w:vAlign w:val="center"/>
          </w:tcPr>
          <w:p w:rsidR="006B4578" w14:paraId="7E1B4D1A" w14:textId="77777777">
            <w:pPr>
              <w:ind w:firstLine="0"/>
            </w:pPr>
            <w:r>
              <w:rPr>
                <w:rFonts w:ascii="Times New Roman" w:eastAsia="宋体" w:hAnsi="Times New Roman"/>
                <w:sz w:val="19"/>
              </w:rPr>
              <w:t>GET /api/enhanced-risk/resident-reports/{residentId}</w:t>
            </w:r>
          </w:p>
        </w:tc>
        <w:tc>
          <w:tcPr>
            <w:tcW w:w="3321" w:type="dxa"/>
            <w:tcMar>
              <w:top w:w="80" w:type="dxa"/>
              <w:left w:w="100" w:type="dxa"/>
              <w:bottom w:w="80" w:type="dxa"/>
              <w:right w:w="100" w:type="dxa"/>
            </w:tcMar>
            <w:vAlign w:val="center"/>
          </w:tcPr>
          <w:p w:rsidR="006B4578" w14:paraId="7869E35D" w14:textId="77777777">
            <w:pPr>
              <w:ind w:firstLine="0"/>
            </w:pPr>
            <w:r>
              <w:rPr>
                <w:rFonts w:ascii="Times New Roman" w:eastAsia="宋体" w:hAnsi="Times New Roman"/>
                <w:sz w:val="19"/>
              </w:rPr>
              <w:t>查询已分享报告</w:t>
            </w:r>
          </w:p>
        </w:tc>
      </w:tr>
      <w:tr w14:paraId="736D72BA" w14:textId="77777777">
        <w:tblPrEx>
          <w:tblW w:w="0" w:type="auto"/>
          <w:tblLook w:val="04A0"/>
        </w:tblPrEx>
        <w:tc>
          <w:tcPr>
            <w:tcW w:w="3321" w:type="dxa"/>
            <w:tcMar>
              <w:top w:w="80" w:type="dxa"/>
              <w:left w:w="100" w:type="dxa"/>
              <w:bottom w:w="80" w:type="dxa"/>
              <w:right w:w="100" w:type="dxa"/>
            </w:tcMar>
            <w:vAlign w:val="center"/>
          </w:tcPr>
          <w:p w:rsidR="006B4578" w14:paraId="0988BA24" w14:textId="77777777">
            <w:pPr>
              <w:ind w:firstLine="0"/>
              <w:jc w:val="center"/>
            </w:pPr>
            <w:r>
              <w:rPr>
                <w:rFonts w:ascii="Times New Roman" w:eastAsia="宋体" w:hAnsi="Times New Roman"/>
                <w:sz w:val="19"/>
              </w:rPr>
              <w:t>报告详情</w:t>
            </w:r>
          </w:p>
        </w:tc>
        <w:tc>
          <w:tcPr>
            <w:tcW w:w="3321" w:type="dxa"/>
            <w:tcMar>
              <w:top w:w="80" w:type="dxa"/>
              <w:left w:w="100" w:type="dxa"/>
              <w:bottom w:w="80" w:type="dxa"/>
              <w:right w:w="100" w:type="dxa"/>
            </w:tcMar>
            <w:vAlign w:val="center"/>
          </w:tcPr>
          <w:p w:rsidR="006B4578" w14:paraId="5D59B544" w14:textId="77777777">
            <w:pPr>
              <w:ind w:firstLine="0"/>
            </w:pPr>
            <w:r>
              <w:rPr>
                <w:rFonts w:ascii="Times New Roman" w:eastAsia="宋体" w:hAnsi="Times New Roman"/>
                <w:sz w:val="19"/>
              </w:rPr>
              <w:t>GET /api/enhanced-risk/report-detail/{id}</w:t>
            </w:r>
          </w:p>
        </w:tc>
        <w:tc>
          <w:tcPr>
            <w:tcW w:w="3321" w:type="dxa"/>
            <w:tcMar>
              <w:top w:w="80" w:type="dxa"/>
              <w:left w:w="100" w:type="dxa"/>
              <w:bottom w:w="80" w:type="dxa"/>
              <w:right w:w="100" w:type="dxa"/>
            </w:tcMar>
            <w:vAlign w:val="center"/>
          </w:tcPr>
          <w:p w:rsidR="006B4578" w14:paraId="558BE8C3" w14:textId="77777777">
            <w:pPr>
              <w:ind w:firstLine="0"/>
            </w:pPr>
            <w:r>
              <w:rPr>
                <w:rFonts w:ascii="Times New Roman" w:eastAsia="宋体" w:hAnsi="Times New Roman"/>
                <w:sz w:val="19"/>
              </w:rPr>
              <w:t>查询综合报告详情</w:t>
            </w:r>
          </w:p>
        </w:tc>
      </w:tr>
    </w:tbl>
    <w:p w:rsidR="006B4578" w14:paraId="48D74D5E" w14:textId="77777777"/>
    <w:p w:rsidR="006B4578" w14:paraId="06BFFC79" w14:textId="77777777">
      <w:pPr>
        <w:pStyle w:val="21"/>
      </w:pPr>
      <w:bookmarkStart w:id="36" w:name="_Toc242792227"/>
      <w:r>
        <w:t>4.11 运维保障与质量设计</w:t>
      </w:r>
      <w:bookmarkEnd w:id="36"/>
    </w:p>
    <w:p w:rsidR="006B4578" w14:paraId="0E4561F6" w14:textId="77777777">
      <w:pPr>
        <w:pStyle w:val="31"/>
      </w:pPr>
      <w:bookmarkStart w:id="37" w:name="_Toc242792228"/>
      <w:r>
        <w:t>4.11.1 配置管理与环境隔离</w:t>
      </w:r>
      <w:bookmarkEnd w:id="37"/>
    </w:p>
    <w:p w:rsidR="006B4578" w14:paraId="16CBD018" w14:textId="77777777">
      <w:r>
        <w:rPr>
          <w:rFonts w:ascii="Times New Roman" w:eastAsia="宋体" w:hAnsi="Times New Roman"/>
        </w:rPr>
        <w:t>后端数据库连接、上传目录、跨域来源等全部由配置文件来控制，开发环境和部署环境使用不同的参数。管理端使用环境变量来设置接口的基础地址，在小程序的app.js中保存服务地址。敏感配置不能直接写入到页面代码中，在生产环境中应该由部署平台来注入。</w:t>
      </w:r>
    </w:p>
    <w:p w:rsidR="006B4578" w14:paraId="23FAE543" w14:textId="77777777">
      <w:r>
        <w:rPr>
          <w:rFonts w:ascii="Times New Roman" w:eastAsia="宋体" w:hAnsi="Times New Roman"/>
        </w:rPr>
        <w:t>项目用Maven和pnpm来锁定依赖版本，JDK全部使用21。版本统一可以防止本地调试正常但是部署失败的现象，也可以通过构建日志来找到依赖冲突。</w:t>
      </w:r>
    </w:p>
    <w:p w:rsidR="006B4578" w14:paraId="6B3A0C2F" w14:textId="77777777">
      <w:r>
        <w:rPr>
          <w:rFonts w:ascii="Times New Roman" w:eastAsia="宋体" w:hAnsi="Times New Roman"/>
        </w:rPr>
        <w:t>后端配置数据库、上传目录、日志级别、跨域策略，管理端用环境文件设置API基础地址，小程序集中维护服务地址。开发环境可以输出比较详细的日志，生产环境只允许调试信息并且开启安全配置。依赖版本用Maven和前端锁文件来控制，团队成员使用相同的JDK版本，防止由于本地环境不同造成构建失败。</w:t>
      </w:r>
    </w:p>
    <w:p w:rsidR="006B4578" w14:paraId="2CF266E7" w14:textId="77777777">
      <w:pPr>
        <w:pStyle w:val="31"/>
      </w:pPr>
      <w:bookmarkStart w:id="38" w:name="_Toc242792229"/>
      <w:r>
        <w:t>4.11.2 日志与操作审计</w:t>
      </w:r>
      <w:bookmarkEnd w:id="38"/>
    </w:p>
    <w:p w:rsidR="006B4578" w14:paraId="6A628142" w14:textId="77777777">
      <w:r>
        <w:rPr>
          <w:rFonts w:ascii="Times New Roman" w:eastAsia="宋体" w:hAnsi="Times New Roman"/>
        </w:rPr>
        <w:t>OperationLog实体以及操作日志注解记录模块、操作类型、请求参数、执行结果、时间。老人档案的添加、修改、上报、分享、检查审核等重要记录可以查找问题，也可以起到追责的作用。</w:t>
      </w:r>
    </w:p>
    <w:p w:rsidR="006B4578" w14:paraId="6005BCE8" w14:textId="77777777">
      <w:r>
        <w:rPr>
          <w:rFonts w:ascii="Times New Roman" w:eastAsia="宋体" w:hAnsi="Times New Roman"/>
        </w:rPr>
        <w:t>日志内容应该控制粒度。密码、身份证号码、完整的健康数据不能直接写入到普通的运行日志中，异常堆栈只对维护人员开放，客户端只能收到可理解的错误消息。</w:t>
      </w:r>
    </w:p>
    <w:p w:rsidR="006B4578" w14:paraId="572CFAC1" w14:textId="77777777">
      <w:r>
        <w:rPr>
          <w:rFonts w:ascii="Times New Roman" w:eastAsia="宋体" w:hAnsi="Times New Roman"/>
        </w:rPr>
        <w:t>操作日志记录模块可以对档案修改、评价提交、报告分享、床位调整、探视审核等重要的行动进行跟踪，操作类型、请求用户、执行结果、时间等都包含进去。日志内容既要考虑可用性也要考虑隐私，保存定位问题所用的标识和状态，不记录密码、完整的证件号码或者大段的健康明细。根据操作人、模块、日期对查询页面进行筛选，方便快速还原业务过程。</w:t>
      </w:r>
    </w:p>
    <w:p w:rsidR="006B4578" w14:paraId="739C9C38" w14:textId="77777777">
      <w:pPr>
        <w:pStyle w:val="31"/>
      </w:pPr>
      <w:bookmarkStart w:id="39" w:name="_Toc242792230"/>
      <w:r>
        <w:t>4.11.3 异常处理与服务降级</w:t>
      </w:r>
      <w:bookmarkEnd w:id="39"/>
    </w:p>
    <w:p w:rsidR="006B4578" w14:paraId="5A2215F1" w14:textId="77777777">
      <w:r>
        <w:rPr>
          <w:rFonts w:ascii="Times New Roman" w:eastAsia="宋体" w:hAnsi="Times New Roman"/>
        </w:rPr>
        <w:t>后端对资源不存在、状态冲突、参数错误、系统异常等分别进行处理。客户端请求失败之后关闭加载状态，并且显示提示信息，报告详情页保留列表摘要作为降级内容，防止由于单个接口暂时不可用造成整页空白。</w:t>
      </w:r>
    </w:p>
    <w:p w:rsidR="006B4578" w14:paraId="68B0934B" w14:textId="77777777">
      <w:r>
        <w:rPr>
          <w:rFonts w:ascii="Times New Roman" w:eastAsia="宋体" w:hAnsi="Times New Roman"/>
        </w:rPr>
        <w:t>全局异常处理把参数校验错误、资源不存在、状态冲突、未知异常都转成统一的响应。客户端收到失败结果后就关闭加载状态，用户的输入内容依然可以安全地再次尝试。报告详情等只读页面可以使用列表摘要进行临时展示，但是必须标明数据不完整；写操作不允许在不能确定结果的时候直接显示成功，应该提示重新查询或者联系管理员。</w:t>
      </w:r>
    </w:p>
    <w:p w:rsidR="006B4578" w14:paraId="590F8ECB" w14:textId="77777777">
      <w:pPr>
        <w:pStyle w:val="31"/>
      </w:pPr>
      <w:bookmarkStart w:id="40" w:name="_Toc242792231"/>
      <w:r>
        <w:t>4.11.4 数据备份与恢复</w:t>
      </w:r>
      <w:bookmarkEnd w:id="40"/>
    </w:p>
    <w:p w:rsidR="006B4578" w14:paraId="44E5E6D3" w14:textId="77777777">
      <w:r>
        <w:rPr>
          <w:rFonts w:ascii="Times New Roman" w:eastAsia="宋体" w:hAnsi="Times New Roman"/>
        </w:rPr>
        <w:t>数据库要定期进行全量备份、增量备份，上传文件、数据库元数据要保持同一个恢复点。恢复演练除了检验SQL是否可以导入之外，还要抽查老人、床位、评估、探访之间是否存在关系。</w:t>
      </w:r>
    </w:p>
    <w:p w:rsidR="006B4578" w14:paraId="42D507C4" w14:textId="77777777">
      <w:r>
        <w:rPr>
          <w:rFonts w:ascii="Times New Roman" w:eastAsia="宋体" w:hAnsi="Times New Roman"/>
        </w:rPr>
        <w:t>数据库备份要包含业务表结构、数据以及必要的初始化信息，上传附件按照相同的时刻保存，防止恢复之后找不到文件。除了备份之外，还应该定期开展恢复演练，抽查老人、床位、评估、照护、探访等各个方面的联系。对恢复过程记录开始时间、结束时间和验证结果进行记录，以保证备份出现问题时可以被利用。</w:t>
      </w:r>
    </w:p>
    <w:p w:rsidR="006B4578" w14:paraId="0197BF40" w14:textId="77777777">
      <w:pPr>
        <w:pStyle w:val="21"/>
      </w:pPr>
      <w:bookmarkStart w:id="41" w:name="_Toc242792232"/>
      <w:r>
        <w:t>4.12 可扩展性与高可用设计</w:t>
      </w:r>
      <w:bookmarkEnd w:id="41"/>
    </w:p>
    <w:p w:rsidR="006B4578" w14:paraId="3590B3F2" w14:textId="77777777">
      <w:r>
        <w:rPr>
          <w:rFonts w:ascii="Times New Roman" w:eastAsia="宋体" w:hAnsi="Times New Roman"/>
        </w:rPr>
        <w:t>标准风险量表用ScaleDef、ScaleQuestion来描述，新增量表时可以添加定义和题目，不需要重写所有的页面。综合风险服务将数据采集与评分计算分开，之后可以更换权重或者加入新的数据来源。</w:t>
      </w:r>
    </w:p>
    <w:p w:rsidR="006B4578" w14:paraId="0B541F83" w14:textId="77777777">
      <w:r>
        <w:rPr>
          <w:rFonts w:ascii="Times New Roman" w:eastAsia="宋体" w:hAnsi="Times New Roman"/>
        </w:rPr>
        <w:t>在更大范围的部署中可以把静态管理端交给Web服务器，后端运行多个实例，并使用反向代理；数据库增加只读副本和连接池监控。目前毕业设计使用的是单实例，但是接口无状态化、模块解耦为之后的扩展留有空间。</w:t>
      </w:r>
    </w:p>
    <w:p w:rsidR="006B4578" w14:paraId="3549A64E" w14:textId="77777777">
      <w:r>
        <w:rPr>
          <w:rFonts w:ascii="Times New Roman" w:eastAsia="宋体" w:hAnsi="Times New Roman"/>
        </w:rPr>
        <w:t>目前系统使用单实例来完成毕业设计和机构原型验证，但是接口尽量保持无状态，静态管理端可以独立部署。当访问量增大之后，在反向代理之后可以启动多个后端实例，使用共享数据库和文件存储，对连接池、接口耗时、错误率进行监控。当压力过大时可以增加缓存或者只读副本，但是床位和分享状态的写操作仍然需要保持一致性。</w:t>
      </w:r>
    </w:p>
    <w:p w:rsidR="006B4578" w14:paraId="657DBD46" w14:textId="77777777">
      <w:pPr>
        <w:pStyle w:val="11"/>
      </w:pPr>
      <w:bookmarkStart w:id="42" w:name="_Toc242792233"/>
      <w:r>
        <w:t>第5章 系统功能实现</w:t>
      </w:r>
      <w:bookmarkEnd w:id="42"/>
    </w:p>
    <w:p w:rsidR="006B4578" w14:paraId="23D31673" w14:textId="77777777">
      <w:pPr>
        <w:pStyle w:val="21"/>
      </w:pPr>
      <w:bookmarkStart w:id="43" w:name="_Toc242792234"/>
      <w:r>
        <w:t>5.1 登录注册与工作台实现</w:t>
      </w:r>
      <w:bookmarkEnd w:id="43"/>
    </w:p>
    <w:p w:rsidR="006B4578" w14:paraId="74110274" w14:textId="77777777">
      <w:r>
        <w:rPr>
          <w:rFonts w:ascii="Times New Roman" w:eastAsia="宋体" w:hAnsi="Times New Roman"/>
        </w:rPr>
        <w:t>登录页面是由账号、密码输入和登录入口组成。用户提交表单后，前端先对必填项进行校验，然后调用登录接口；登录成功后保存令牌、用户信息、角色，根据角色进入对应的工作台。未登录用户访问受保护页面时返回登录页，普通用户访问管理功能时页面会给出权限提示，不能只依靠菜单的隐藏来控制访问。</w:t>
      </w:r>
    </w:p>
    <w:p w:rsidR="006B4578" w14:paraId="4B9823AF" w14:textId="77777777">
      <w:r>
        <w:rPr>
          <w:rFonts w:ascii="Times New Roman" w:eastAsia="宋体" w:hAnsi="Times New Roman"/>
        </w:rPr>
        <w:t>工作台根据管理员、照护主管、护理员、老人四个身份设置功能入口。管理员进入老人档案、床位管理、用户角色、统计报表、日志页面；照护主管查看风险评估、照护计划、任务；护理员处理体征、用药、症状、床位调换；老人端显示健康记录、评估报告、探访服务。后端的 LoginController 负责老人登录的认证工作，老人登陆后返回的是内部的主键、业务入住编号，小程序用 normalizeUser 对床号、护理区、联系人字段做统一处理。</w:t>
      </w:r>
    </w:p>
    <w:p w:rsidR="006B4578" w14:paraId="269DE10B" w14:textId="77777777">
      <w:r>
        <w:rPr>
          <w:rFonts w:ascii="Times New Roman" w:eastAsia="宋体" w:hAnsi="Times New Roman"/>
        </w:rPr>
        <w:t>登录表单提交之前去掉账号两端的空格，检查密码是否为空，在请求过程中将按钮显示为加载状态，防止重复提交。接口成功之后，前端保存令牌、数字主键、业务编号和角色，路由守卫根据角色进入工作台。退出登录时清除本地身份信息，返回登录页面，防止以后的请求携带失效的身份。</w:t>
      </w:r>
    </w:p>
    <w:p w:rsidR="006B4578" w14:paraId="11CF2F20" w14:textId="77777777">
      <w:r>
        <w:rPr>
          <w:rFonts w:ascii="Times New Roman" w:eastAsia="宋体" w:hAnsi="Times New Roman"/>
        </w:rPr>
        <w:t>工作台不是简单的固定菜单，是按岗位组织高频任务的。管理员入口为机构资料、统计，照护主管入口为风险、任务，护理员入口为现场录入，老人入口为个人健康、报告。后端每次对资源进行访问都会进行身份验证，即使用户手工输入了管理地址，也不会免掉数据权限。</w:t>
      </w:r>
    </w:p>
    <w:p w:rsidR="006B4578" w14:paraId="544FA714" w14:textId="77777777">
      <w:r>
        <w:rPr>
          <w:rFonts w:ascii="Times New Roman" w:eastAsia="宋体" w:hAnsi="Times New Roman"/>
        </w:rPr>
        <w:t>登录失败时页面会对必填项进行检查、账号密码错误、网络异常进行区分，不会将后端异常堆栈直接展示给用户。工作台初始化时根据用户的角色来加载相应的数量统计和待办摘要，单个模块加载失败不会影响到其他的入口。用户再次进入小程序之前会先进行本地会话的检查，而后端也会根据会话信息来判定资源的访问权限，从而避免出现因为缓存角色一直保持登录而导致的访问问题。</w:t>
      </w:r>
    </w:p>
    <w:p w:rsidR="006B4578" w14:paraId="0EC99CE9" w14:textId="77777777">
      <w:pPr>
        <w:pStyle w:val="21"/>
      </w:pPr>
      <w:bookmarkStart w:id="44" w:name="_Toc242792235"/>
      <w:r>
        <w:t>5.2 老人档案与床位实现</w:t>
      </w:r>
      <w:bookmarkEnd w:id="44"/>
    </w:p>
    <w:p w:rsidR="006B4578" w14:paraId="679546AC" w14:textId="77777777">
      <w:r>
        <w:rPr>
          <w:rFonts w:ascii="Times New Roman" w:eastAsia="宋体" w:hAnsi="Times New Roman"/>
        </w:rPr>
        <w:t>老人列表页面可以对姓名、入住编号、护理区、入住状态等进行查询条件的设置，查询结果用分页表格的形式展现出来。工作人员可以进入到添加老人、修改档案、查看详细信息这三个界面。老人详情采用标签页的形式来组织基本信息、家属信息、健康检查、风险评估、照护任务、探访记录等信息，将同一个老人的相关数据集中显示出来，防止列表接口一次性加载所有的业务记录。</w:t>
      </w:r>
    </w:p>
    <w:p w:rsidR="006B4578" w14:paraId="64C51EE1" w14:textId="77777777">
      <w:r>
        <w:rPr>
          <w:rFonts w:ascii="Times New Roman" w:eastAsia="宋体" w:hAnsi="Times New Roman"/>
        </w:rPr>
        <w:t>ResidentController 对老人档案的新增、修改、详情、分页查询进行管理，BedController 对房间床位、占用状态进行管理。办理入住时系统会对入住编号、姓名、床位等必填项进行校验，并把老人主键和床位记录建立关联。护理员执行床位调换的时候，页面先加载可用床位，后端再校验目标床位状态；校验通过后释放原床位、占用目标床位、更新老人床号，保证档案和床位状态一致。</w:t>
      </w:r>
    </w:p>
    <w:p w:rsidR="006B4578" w14:paraId="793E9B3D" w14:textId="77777777">
      <w:r>
        <w:rPr>
          <w:rFonts w:ascii="Times New Roman" w:eastAsia="宋体" w:hAnsi="Times New Roman"/>
        </w:rPr>
        <w:t>老人实体由姓名、性别、年龄、床号、护理区、健康等级、入住时间、紧急联系人和合同信息等组成。管理端入住对话框完成必填校验，详情页再按标签加载关联数据，避免列表一次返回全部健康信息。</w:t>
      </w:r>
    </w:p>
    <w:p w:rsidR="006B4578" w14:paraId="71D67CE0" w14:textId="77777777">
      <w:r>
        <w:rPr>
          <w:rFonts w:ascii="Times New Roman" w:eastAsia="宋体" w:hAnsi="Times New Roman"/>
        </w:rPr>
        <w:t>新增老人的时候，页面就会把姓名、性别、年龄、入住编号、房间床位、护理区、健康等级、入住时间、联系人这些信息采集起来。提交之前检查业务编号、床位，后端再次检验编号是否唯一以及床位状态。保存之后列表刷新，详情页从服务端重新读取档案，不使用表单中临时的数据。</w:t>
      </w:r>
    </w:p>
    <w:p w:rsidR="006B4578" w14:paraId="4C81982F" w14:textId="77777777">
      <w:r>
        <w:rPr>
          <w:rFonts w:ascii="Times New Roman" w:eastAsia="宋体" w:hAnsi="Times New Roman"/>
        </w:rPr>
        <w:t>档案编辑不会直接对内部主键进行修改，入住编号是业务标识必须通过唯一性校验才能使用。删除或者退住前要检查床位、照护任务、未完成业务，防止出现孤立记录。调床完成后立即更新老人床号、原床位、目标床位，页面收到成功结果后刷新可用床位列表。</w:t>
      </w:r>
    </w:p>
    <w:p w:rsidR="006B4578" w14:paraId="22B811D3" w14:textId="77777777">
      <w:r>
        <w:rPr>
          <w:rFonts w:ascii="Times New Roman" w:eastAsia="宋体" w:hAnsi="Times New Roman"/>
        </w:rPr>
        <w:t>老人详情数据加载的方式是先加载主档案，然后根据需要加载模块。主档案不存在时停止后续请求并返回列表；主档案存在但是某类关联记录为空时，在对应的标签上显示为空状态。家属、健康、评估记录分别用分页或者时间顺序的方式，防止一个关联模块的数据量过大造成整个详情页面的卡顿。</w:t>
      </w:r>
    </w:p>
    <w:p w:rsidR="006B4578" w14:paraId="0A90A1D3" w14:textId="77777777">
      <w:pPr>
        <w:keepNext/>
        <w:spacing w:before="80" w:after="60"/>
        <w:ind w:firstLine="0"/>
        <w:jc w:val="center"/>
      </w:pPr>
      <w:r>
        <w:rPr>
          <w:noProof/>
        </w:rPr>
        <w:drawing>
          <wp:inline distT="0" distB="0" distL="0" distR="0">
            <wp:extent cx="5715000" cy="2464615"/>
            <wp:effectExtent l="0" t="0" r="0" b="0"/>
            <wp:docPr id="1" name="Picture 1" descr="图 5-1  老人档案基本信息页面" title="图 5-1  老人档案基本信息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dex-clipboard-f4f9c2d6-3a46-4634-acbc-f59bb9ebf4a1.png"/>
                    <pic:cNvPicPr/>
                  </pic:nvPicPr>
                  <pic:blipFill>
                    <a:blip xmlns:r="http://schemas.openxmlformats.org/officeDocument/2006/relationships" r:embed="rId4"/>
                    <a:stretch>
                      <a:fillRect/>
                    </a:stretch>
                  </pic:blipFill>
                  <pic:spPr>
                    <a:xfrm>
                      <a:off x="0" y="0"/>
                      <a:ext cx="5715000" cy="2464615"/>
                    </a:xfrm>
                    <a:prstGeom prst="rect">
                      <a:avLst/>
                    </a:prstGeom>
                  </pic:spPr>
                </pic:pic>
              </a:graphicData>
            </a:graphic>
          </wp:inline>
        </w:drawing>
      </w:r>
    </w:p>
    <w:p w:rsidR="006B4578" w14:paraId="699CCAC8" w14:textId="77777777">
      <w:pPr>
        <w:keepLines/>
        <w:spacing w:after="120"/>
        <w:ind w:firstLine="0"/>
        <w:jc w:val="center"/>
      </w:pPr>
      <w:r>
        <w:rPr>
          <w:rFonts w:ascii="Times New Roman" w:eastAsia="宋体" w:hAnsi="Times New Roman"/>
          <w:sz w:val="21"/>
        </w:rPr>
        <w:t>图 5-1  老人档案基本信息页面</w:t>
      </w:r>
    </w:p>
    <w:p w:rsidR="006B4578" w14:paraId="3F1C3E29" w14:textId="77777777">
      <w:pPr>
        <w:keepNext/>
        <w:keepLines/>
        <w:spacing w:line="240" w:lineRule="auto"/>
        <w:ind w:left="360" w:right="360" w:firstLine="0"/>
      </w:pPr>
      <w:r>
        <w:rPr>
          <w:rFonts w:ascii="Consolas" w:eastAsia="等线" w:hAnsi="Consolas"/>
          <w:sz w:val="18"/>
        </w:rPr>
        <w:t>@GetMapping("/{id}")</w:t>
      </w:r>
    </w:p>
    <w:p w:rsidR="006B4578" w14:paraId="39898D20" w14:textId="77777777">
      <w:pPr>
        <w:keepNext/>
        <w:keepLines/>
        <w:spacing w:line="240" w:lineRule="auto"/>
        <w:ind w:left="360" w:right="360" w:firstLine="0"/>
      </w:pPr>
      <w:r>
        <w:rPr>
          <w:rFonts w:ascii="Consolas" w:eastAsia="等线" w:hAnsi="Consolas"/>
          <w:sz w:val="18"/>
        </w:rPr>
        <w:t>Public Result&lt;Resident&gt; getById(@PathVariable Long id) {</w:t>
      </w:r>
    </w:p>
    <w:p w:rsidR="006B4578" w14:paraId="6CF7E37B" w14:textId="77777777">
      <w:pPr>
        <w:keepNext/>
        <w:keepLines/>
        <w:spacing w:line="240" w:lineRule="auto"/>
        <w:ind w:left="360" w:right="360" w:firstLine="0"/>
      </w:pPr>
      <w:r>
        <w:rPr>
          <w:rFonts w:ascii="Consolas" w:eastAsia="等线" w:hAnsi="Consolas"/>
          <w:sz w:val="18"/>
        </w:rPr>
        <w:t>Resident resident = residentService.findById(id);</w:t>
      </w:r>
    </w:p>
    <w:p w:rsidR="006B4578" w14:paraId="7CDEE43C" w14:textId="77777777">
      <w:pPr>
        <w:keepNext/>
        <w:keepLines/>
        <w:spacing w:line="240" w:lineRule="auto"/>
        <w:ind w:left="360" w:right="360" w:firstLine="0"/>
      </w:pPr>
      <w:r>
        <w:rPr>
          <w:rFonts w:ascii="Consolas" w:eastAsia="等线" w:hAnsi="Consolas"/>
          <w:sz w:val="18"/>
        </w:rPr>
        <w:t>return resident == null ? Result.error("老人不存在") : Result.success(resident);</w:t>
      </w:r>
    </w:p>
    <w:p w:rsidR="006B4578" w14:paraId="0DE6CA0F" w14:textId="77777777">
      <w:pPr>
        <w:keepNext/>
        <w:keepLines/>
        <w:spacing w:line="240" w:lineRule="auto"/>
        <w:ind w:left="360" w:right="360" w:firstLine="0"/>
      </w:pPr>
      <w:r>
        <w:rPr>
          <w:rFonts w:ascii="Consolas" w:eastAsia="等线" w:hAnsi="Consolas"/>
          <w:sz w:val="18"/>
        </w:rPr>
        <w:t>}</w:t>
      </w:r>
    </w:p>
    <w:p w:rsidR="006B4578" w14:paraId="69E26974" w14:textId="77777777">
      <w:pPr>
        <w:keepLines/>
        <w:spacing w:before="60" w:after="120"/>
        <w:ind w:firstLine="0"/>
        <w:jc w:val="center"/>
      </w:pPr>
      <w:r>
        <w:rPr>
          <w:rFonts w:ascii="Times New Roman" w:eastAsia="宋体" w:hAnsi="Times New Roman"/>
          <w:sz w:val="21"/>
        </w:rPr>
        <w:t>代码 5-1  老人档案查询接口</w:t>
      </w:r>
    </w:p>
    <w:p w:rsidR="006B4578" w14:paraId="2DF47656" w14:textId="77777777">
      <w:pPr>
        <w:pStyle w:val="21"/>
      </w:pPr>
      <w:bookmarkStart w:id="45" w:name="_Toc242792236"/>
      <w:r>
        <w:t>5.3 健康记录与照护任务实现</w:t>
      </w:r>
      <w:bookmarkEnd w:id="45"/>
    </w:p>
    <w:p w:rsidR="006B4578" w14:paraId="166C8A00" w14:textId="77777777">
      <w:r>
        <w:rPr>
          <w:rFonts w:ascii="Times New Roman" w:eastAsia="宋体" w:hAnsi="Times New Roman"/>
        </w:rPr>
        <w:t>健康管理页面包含老人健康检查、生命体征、用药、症状、健康史等内容。护理员录入血压、心率、体温、血氧、身高、体重后，页面对数值范围进行校验，在保存成功之后刷新记录。症状上报页面保存症状描述、严重程度、发生部位、时间；处理人员查看待处理事项，填写处理结果并更新状态。</w:t>
      </w:r>
    </w:p>
    <w:p w:rsidR="006B4578" w14:paraId="5CF6E3C9" w14:textId="77777777">
      <w:r>
        <w:rPr>
          <w:rFonts w:ascii="Times New Roman" w:eastAsia="宋体" w:hAnsi="Times New Roman"/>
        </w:rPr>
        <w:t>后端用 HealthCheckupController、VitalSignsController、MedicationController、SymptomReportController来分别处理各种类型的健康记录，所有的记录都用resident_id来关联老人。CarePlanController 管理照护计划，计划下任务的保存执行人员、计划时间、完成时间和执行结果。照护主管根据任务列表来检查任务的完成情况，护理员在移动端查看本人待办的任务，并提交执行反馈，从而形成计划、执行、复核的闭环。</w:t>
      </w:r>
    </w:p>
    <w:p w:rsidR="006B4578" w14:paraId="068D824B" w14:textId="77777777">
      <w:r>
        <w:rPr>
          <w:rFonts w:ascii="Times New Roman" w:eastAsia="宋体" w:hAnsi="Times New Roman"/>
        </w:rPr>
        <w:t>生命体征录入采用数值输入、范围提示的方式，记录时间默认为当前时间，但是可以根据业务需要自行设置。保存之后，列表按照时间倒序排列，异常值用颜色或者状态来表示。用药记录分为药品计划和实际执行，护理员提交执行结果后保存执行人和时间。</w:t>
      </w:r>
    </w:p>
    <w:p w:rsidR="006B4578" w14:paraId="7DCC3CC7" w14:textId="77777777">
      <w:r>
        <w:rPr>
          <w:rFonts w:ascii="Times New Roman" w:eastAsia="宋体" w:hAnsi="Times New Roman"/>
        </w:rPr>
        <w:t>症状上报创建之后就进入待处理状态，照护人员查看描述、部位、严重程度、发生时间，填写处理措施后更新为已处理。照护计划分为计划层和任务层，主管确定周期、优先级、责任人，护理员按任务执行。该结构可以对计划要求和实际完成情况进行比较。</w:t>
      </w:r>
    </w:p>
    <w:p w:rsidR="006B4578" w14:paraId="1F448DB7" w14:textId="77777777">
      <w:r>
        <w:rPr>
          <w:rFonts w:ascii="Times New Roman" w:eastAsia="宋体" w:hAnsi="Times New Roman"/>
        </w:rPr>
        <w:t>健康及照护记录存在着业务发生时间同系统记录时间的差别。护理员补录历史体征时，发生时间代表真实的测量时刻，创建时间用于审计；任务提前或者延后完成时，计划时间、完成时间都会保留下来。统计服务按时间字段分段汇总，防止补录数据错加到当日电指标里。</w:t>
      </w:r>
    </w:p>
    <w:p w:rsidR="006B4578" w14:paraId="23FD5CDB" w14:textId="77777777">
      <w:pPr>
        <w:pStyle w:val="21"/>
      </w:pPr>
      <w:bookmarkStart w:id="46" w:name="_Toc242792237"/>
      <w:r>
        <w:t>5.4 养老风险量表实现</w:t>
      </w:r>
      <w:bookmarkEnd w:id="46"/>
    </w:p>
    <w:p w:rsidR="006B4578" w14:paraId="49DFF9F3" w14:textId="77777777">
      <w:r>
        <w:rPr>
          <w:rFonts w:ascii="Times New Roman" w:eastAsia="宋体" w:hAnsi="Times New Roman"/>
        </w:rPr>
        <w:t>风险评估页面有跌倒、压疮、营养、认知、走失、抑郁、自伤、忽视八个量表。工作人员选择老人和量表之后，逐题作答，在提交之前检查有无未答题目。提交成功后页面会显示总分、风险等级、护理建议，在历史记录里可以看到评估时间、评估人和原始答案。</w:t>
      </w:r>
    </w:p>
    <w:p w:rsidR="006B4578" w14:paraId="3084C88E" w14:textId="77777777">
      <w:r>
        <w:rPr>
          <w:rFonts w:ascii="Times New Roman" w:eastAsia="宋体" w:hAnsi="Times New Roman"/>
        </w:rPr>
        <w:t>RiskRecordController接收量表类型、老人主键、答案集合，ScaleEvaluationService按照量表规则累计分值并映射风险等级，同时生成对应的干预措施。不同的量表所包含的题目数量、选项不同，答案明细用JSON格式保存到风险记录表当中，公共字段仍然存放在同一个表里。详情接口对答案进行重新解析并返回评分结果，使评价结论可以追溯到每一个题目。</w:t>
      </w:r>
    </w:p>
    <w:p w:rsidR="006B4578" w14:paraId="710EAAED" w14:textId="77777777">
      <w:r>
        <w:rPr>
          <w:rFonts w:ascii="Times New Roman" w:eastAsia="宋体" w:hAnsi="Times New Roman"/>
        </w:rPr>
        <w:t>量表页面根据类型加载对应题目、选项，用户切换量表时会清除不兼容的旧答案。提交按钮只会在必答题全部完成之后才发出请求，后端还会对量表类型和答案结构进行检查。评分服务按照题目映射分值依次遍历，累加计算得到总分为LOW、MEDIUM、HIGH级。</w:t>
      </w:r>
    </w:p>
    <w:p w:rsidR="006B4578" w14:paraId="5AC040E7" w14:textId="77777777">
      <w:r>
        <w:rPr>
          <w:rFonts w:ascii="Times New Roman" w:eastAsia="宋体" w:hAnsi="Times New Roman"/>
        </w:rPr>
        <w:t>保存老人主键、量表类型、总分、等级、评估时间、评估人、答案的JSON。历史页面按老人、时间查询，重新解析答案并显示高风险项。保留原始答案，向工作人员说明结果的来源，为以后调整阈值或者比较趋势提供数据。</w:t>
      </w:r>
    </w:p>
    <w:p w:rsidR="006B4578" w14:paraId="1C86D309" w14:textId="77777777">
      <w:pPr>
        <w:pStyle w:val="21"/>
      </w:pPr>
      <w:bookmarkStart w:id="47" w:name="_Toc242792238"/>
      <w:r>
        <w:t>5.5 综合风险评估与报告分享实现</w:t>
      </w:r>
      <w:bookmarkEnd w:id="47"/>
    </w:p>
    <w:p w:rsidR="006B4578" w14:paraId="7B5AB012" w14:textId="77777777">
      <w:r>
        <w:rPr>
          <w:rFonts w:ascii="Times New Roman" w:eastAsia="宋体" w:hAnsi="Times New Roman"/>
        </w:rPr>
        <w:t>综合风险页面有老人健康史、检查结果、生命体征、异常事件、照护执行、入住信息等。当用户点击执行评估的时候，就会出现综合得分、风险等级、置信度以及主要风险因素，列表中还会保留评估时间以及评估人员。完成评估后可以点击分享报告，系统会给出报告的有效期提示，老人之后就可以在微信小程序的评估报告列表里查看。</w:t>
      </w:r>
    </w:p>
    <w:p w:rsidR="006B4578" w14:paraId="61219E65" w14:textId="77777777">
      <w:r>
        <w:rPr>
          <w:rFonts w:ascii="Times New Roman" w:eastAsia="宋体" w:hAnsi="Times New Roman"/>
        </w:rPr>
        <w:t>EnhancedRiskPredictionService读取多源业务记录，完成指标归一化、权重计算和风险分级，EnhancedRiskController将结果保存到biz_risk_assessment。分享操作不仅返回成功的提示，还会把sent_to_resident、sent_time、sent_by写入数据库。老人端列表只查询已经分享过的记录，列表和详情都用综合评估表的主键，防止不同的风险表之间使用编号造成详情加载失败。</w:t>
      </w:r>
    </w:p>
    <w:p w:rsidR="006B4578" w14:paraId="61C66C45" w14:textId="77777777">
      <w:r>
        <w:rPr>
          <w:rFonts w:ascii="Times New Roman" w:eastAsia="宋体" w:hAnsi="Times New Roman"/>
        </w:rPr>
        <w:t>综合评价前服务先通过查询最近一次健康检查、生命体征、症状、照护任务、入住信息来获取老人信息。不同的来源的字段首先要进行维度的统一，然后才求取权重和置信度。若某类数据缺失，则可以产生结果，但是必须给出信息的完整程度。</w:t>
      </w:r>
    </w:p>
    <w:p w:rsidR="006B4578" w14:paraId="14347C45" w14:textId="77777777">
      <w:r>
        <w:rPr>
          <w:rFonts w:ascii="Times New Roman" w:eastAsia="宋体" w:hAnsi="Times New Roman"/>
        </w:rPr>
        <w:t>分享按钮调用专用接口，接口查询该老人最新的综合评估及检查记录是否存在，写入发送状态、发送时间、操作人。老人端报告列表根据老人主键、发送状态进行筛选，点击详情时用同一个综合评估主键去查询。该链路解决了界面提示成功但是没有持久化、列表和详情跨表查询的问题。</w:t>
      </w:r>
    </w:p>
    <w:p w:rsidR="006B4578" w14:paraId="3C901771" w14:textId="77777777">
      <w:r>
        <w:rPr>
          <w:rFonts w:ascii="Times New Roman" w:eastAsia="宋体" w:hAnsi="Times New Roman"/>
        </w:rPr>
        <w:t>综合报告除总分外还会给出各个维度的分数、主要的风险因素和护理建议。管理端给出的内部复核信息会更加全面，老人端只显示已经授权且容易理解的内容。管理端重新评估会得到新的记录而不是覆盖原来的报告，使工作人员可以比较风险的变化，并且保证已经分享过的旧报告可以追溯。</w:t>
      </w:r>
    </w:p>
    <w:p w:rsidR="006B4578" w14:paraId="7EE0229D" w14:textId="77777777">
      <w:pPr>
        <w:keepNext/>
        <w:spacing w:before="80" w:after="60"/>
        <w:ind w:firstLine="0"/>
        <w:jc w:val="center"/>
      </w:pPr>
      <w:r>
        <w:rPr>
          <w:noProof/>
        </w:rPr>
        <w:drawing>
          <wp:inline distT="0" distB="0" distL="0" distR="0">
            <wp:extent cx="5715000" cy="3856892"/>
            <wp:effectExtent l="0" t="0" r="0" b="0"/>
            <wp:docPr id="2" name="Picture 2" descr="图 5-2  综合风险评估与报告分享页面" title="图 5-2  综合风险评估与报告分享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x-clipboard-24d0707a-2834-42b9-b614-b3eda15ba6fa.png"/>
                    <pic:cNvPicPr/>
                  </pic:nvPicPr>
                  <pic:blipFill>
                    <a:blip xmlns:r="http://schemas.openxmlformats.org/officeDocument/2006/relationships" r:embed="rId5"/>
                    <a:stretch>
                      <a:fillRect/>
                    </a:stretch>
                  </pic:blipFill>
                  <pic:spPr>
                    <a:xfrm>
                      <a:off x="0" y="0"/>
                      <a:ext cx="5715000" cy="3856892"/>
                    </a:xfrm>
                    <a:prstGeom prst="rect">
                      <a:avLst/>
                    </a:prstGeom>
                  </pic:spPr>
                </pic:pic>
              </a:graphicData>
            </a:graphic>
          </wp:inline>
        </w:drawing>
      </w:r>
    </w:p>
    <w:p w:rsidR="006B4578" w14:paraId="779CD5B2" w14:textId="77777777">
      <w:pPr>
        <w:keepLines/>
        <w:spacing w:after="120"/>
        <w:ind w:firstLine="0"/>
        <w:jc w:val="center"/>
      </w:pPr>
      <w:r>
        <w:rPr>
          <w:rFonts w:ascii="Times New Roman" w:eastAsia="宋体" w:hAnsi="Times New Roman"/>
          <w:sz w:val="21"/>
        </w:rPr>
        <w:t>图 5-2  综合风险评估与报告分享页面</w:t>
      </w:r>
    </w:p>
    <w:p w:rsidR="006B4578" w14:paraId="56BF06D2" w14:textId="77777777">
      <w:pPr>
        <w:keepNext/>
        <w:keepLines/>
        <w:spacing w:line="240" w:lineRule="auto"/>
        <w:ind w:left="360" w:right="360" w:firstLine="0"/>
      </w:pPr>
      <w:r>
        <w:rPr>
          <w:rFonts w:ascii="Consolas" w:eastAsia="等线" w:hAnsi="Consolas"/>
          <w:sz w:val="18"/>
        </w:rPr>
        <w:t>assess.setSentToResident(1);</w:t>
      </w:r>
    </w:p>
    <w:p w:rsidR="006B4578" w14:paraId="79759B8C" w14:textId="77777777">
      <w:pPr>
        <w:keepNext/>
        <w:keepLines/>
        <w:spacing w:line="240" w:lineRule="auto"/>
        <w:ind w:left="360" w:right="360" w:firstLine="0"/>
      </w:pPr>
      <w:r>
        <w:rPr>
          <w:rFonts w:ascii="Consolas" w:eastAsia="等线" w:hAnsi="Consolas"/>
          <w:sz w:val="18"/>
        </w:rPr>
        <w:t>calculate.setSentTime(new Date());</w:t>
      </w:r>
    </w:p>
    <w:p w:rsidR="006B4578" w14:paraId="2FDD5454" w14:textId="77777777">
      <w:pPr>
        <w:keepNext/>
        <w:keepLines/>
        <w:spacing w:line="240" w:lineRule="auto"/>
        <w:ind w:left="360" w:right="360" w:firstLine="0"/>
      </w:pPr>
      <w:r>
        <w:rPr>
          <w:rFonts w:ascii="Consolas" w:eastAsia="等线" w:hAnsi="Consolas"/>
          <w:sz w:val="18"/>
        </w:rPr>
        <w:t>assessment.setSentBy(sentBy != null ? sentBy : "System");</w:t>
      </w:r>
    </w:p>
    <w:p w:rsidR="006B4578" w14:paraId="58F8E7C4" w14:textId="77777777">
      <w:pPr>
        <w:keepNext/>
        <w:keepLines/>
        <w:spacing w:line="240" w:lineRule="auto"/>
        <w:ind w:left="360" w:right="360" w:firstLine="0"/>
      </w:pPr>
      <w:r>
        <w:rPr>
          <w:rFonts w:ascii="Consolas" w:eastAsia="等线" w:hAnsi="Consolas"/>
          <w:sz w:val="18"/>
        </w:rPr>
        <w:t>riskAssessmentMapper.updateById(assessment);</w:t>
      </w:r>
    </w:p>
    <w:p w:rsidR="006B4578" w14:paraId="5FE02E75" w14:textId="77777777">
      <w:pPr>
        <w:keepLines/>
        <w:spacing w:before="60" w:after="120"/>
        <w:ind w:firstLine="0"/>
        <w:jc w:val="center"/>
      </w:pPr>
      <w:r>
        <w:rPr>
          <w:rFonts w:ascii="Times New Roman" w:eastAsia="宋体" w:hAnsi="Times New Roman"/>
          <w:sz w:val="21"/>
        </w:rPr>
        <w:t>代码 5-2  综合评估报告分享状态持久化</w:t>
      </w:r>
    </w:p>
    <w:p w:rsidR="006B4578" w14:paraId="366319B1" w14:textId="77777777">
      <w:pPr>
        <w:pStyle w:val="21"/>
      </w:pPr>
      <w:bookmarkStart w:id="48" w:name="_Toc242792239"/>
      <w:r>
        <w:t>5.6 管理后台实现</w:t>
      </w:r>
      <w:bookmarkEnd w:id="48"/>
    </w:p>
    <w:p w:rsidR="006B4578" w14:paraId="12DD7751" w14:textId="77777777">
      <w:r>
        <w:rPr>
          <w:rFonts w:ascii="Times New Roman" w:eastAsia="宋体" w:hAnsi="Times New Roman"/>
        </w:rPr>
        <w:t>管理后台用侧边栏分组导航、顶部标签页、内容区这样的结构形式。老人管理页面包含档案筛选、入住登记、详情查看等几个功能，风险页面有量表记录、综合评估、趋势显示等功能，统计页面有入住人数、床位利用率、风险分布等数据展示的功能，系统管理页面有用户、角色、操作日志的维护功能。表格页面统一提供搜索、分页、加载状态、操作反馈等各方面的功能，减少各个模块之间的使用差别。</w:t>
      </w:r>
    </w:p>
    <w:p w:rsidR="006B4578" w14:paraId="55371400" w14:textId="77777777">
      <w:r>
        <w:rPr>
          <w:rFonts w:ascii="Times New Roman" w:eastAsia="宋体" w:hAnsi="Times New Roman"/>
        </w:rPr>
        <w:t>管理端使用Vue3、TypeScript、Vue Router、Pinia和Element Plus来实现。路由配置为需要登录或者管理权限的页面添加元信息，路由守卫在进入页面之前会检查令牌和角色。页面请求统一调用接口模块，成功之后更新表格或者详情数据，失败时关闭加载状态并显示后端返回的错误信息；详情页面根据标签异步加载相关的数据，控制首次打开时的请求数量。</w:t>
      </w:r>
    </w:p>
    <w:p w:rsidR="006B4578" w14:paraId="3D0718F8" w14:textId="77777777">
      <w:r>
        <w:rPr>
          <w:rFonts w:ascii="Times New Roman" w:eastAsia="宋体" w:hAnsi="Times New Roman"/>
        </w:rPr>
        <w:t>列表页面把查询条件、分页参数、加载状态存入响应式对象里。用户点击搜索的时候页码回到第一页，清空条件之后又回到默认的查询。新增和编辑使用对话框表单，打开编辑时先复制当前记录，关闭时重置校验，防止上一次的输入残留到下一次的操作中。</w:t>
      </w:r>
    </w:p>
    <w:p w:rsidR="006B4578" w14:paraId="5455BB2F" w14:textId="77777777">
      <w:r>
        <w:rPr>
          <w:rFonts w:ascii="Times New Roman" w:eastAsia="宋体" w:hAnsi="Times New Roman"/>
        </w:rPr>
        <w:t>详情页面根据标签发起接口调用，已经加载且未发生改变的数据可以保留，修改成功后只刷新受影响的部分。统计图表容器尺寸改变的时候重新计算布局。全局请求拦截统一处理令牌、错误消息，使各个页面不需要重复编写身份头以及通用异常逻辑。</w:t>
      </w:r>
    </w:p>
    <w:p w:rsidR="006B4578" w14:paraId="77FAD2C9" w14:textId="77777777">
      <w:r>
        <w:rPr>
          <w:rFonts w:ascii="Times New Roman" w:eastAsia="宋体" w:hAnsi="Times New Roman"/>
        </w:rPr>
        <w:t>管理后台中删除、分享、审核、状态变化等操作都会触发用户的确认对话框，完成之后就会刷新相关页面。表格操作列根据角色和当前状态来决定是否可用，已经分享的报告可以查看，但是未授权用户不能看到管理动作。页面把日期、枚举、空值的转换集中到公共方法中，保证同一个状态在不同的列表里文字和颜色一致。</w:t>
      </w:r>
    </w:p>
    <w:p w:rsidR="006B4578" w14:paraId="6C756B9E" w14:textId="77777777">
      <w:pPr>
        <w:pStyle w:val="21"/>
      </w:pPr>
      <w:bookmarkStart w:id="49" w:name="_Toc242792240"/>
      <w:r>
        <w:t>5.7 微信小程序端实现</w:t>
      </w:r>
      <w:bookmarkEnd w:id="49"/>
    </w:p>
    <w:p w:rsidR="006B4578" w14:paraId="6FAE7D50" w14:textId="77777777">
      <w:r>
        <w:rPr>
          <w:rFonts w:ascii="Times New Roman" w:eastAsia="宋体" w:hAnsi="Times New Roman"/>
        </w:rPr>
        <w:t>微信小程序首页、工具、我的三级导航，按照登录角色的不同来显示不同的入口。老人可以查看个人档案、健康记录、评估报告、探访服务，护理员可以录入生命体征、登记用药、处理症状、申请调床，照护主管可以查看风险信息、照护计划、任务执行情况。卡片中的入住编号用residentNo统一显示，数据库的数字主键不直接给用户。</w:t>
      </w:r>
    </w:p>
    <w:p w:rsidR="006B4578" w14:paraId="140A5C14" w14:textId="77777777">
      <w:r>
        <w:rPr>
          <w:rFonts w:ascii="Times New Roman" w:eastAsia="宋体" w:hAnsi="Times New Roman"/>
        </w:rPr>
        <w:t>小程序注册了37个页面，页面跳转只传老人主键或者记录主键，详情数据进入页面后重新从服务端加载。统一管理服务地址、令牌、角色、请求头，业务成功数据直接返回到页面，接口失败时先读取msg或者message，页面在catch中停止加载并显示提示。评估报告列表只显示已经分享的记录，点击卡片之后使用综合评估主键查询详情。</w:t>
      </w:r>
    </w:p>
    <w:p w:rsidR="006B4578" w14:paraId="6C7B2209" w14:textId="77777777">
      <w:r>
        <w:rPr>
          <w:rFonts w:ascii="Times New Roman" w:eastAsia="宋体" w:hAnsi="Times New Roman"/>
        </w:rPr>
        <w:t>小程序存在角色更换入口。老人首页健康、报告为主，护理员工具页体征、用药、症状、床位为主，照护主管查看风险和任务。页面之间只传递必要的数字主键，完整的数据重新从后端加载。</w:t>
      </w:r>
    </w:p>
    <w:p w:rsidR="006B4578" w14:paraId="4AD5AB01" w14:textId="77777777">
      <w:r>
        <w:rPr>
          <w:rFonts w:ascii="Times New Roman" w:eastAsia="宋体" w:hAnsi="Times New Roman"/>
        </w:rPr>
        <w:t>小程序首页根据角色决定哪些功能可以被看到，不同的角色共享基础卡片样式和请求封装。老人进入评估报告页时先获取本地存储的用户主键，再查询已经分享过的记录；护理员进入体征或者任务页面时，接口会按照责任关系返回数据；主管页面聚合风险、任务状态。</w:t>
      </w:r>
    </w:p>
    <w:p w:rsidR="006B4578" w14:paraId="020E2966" w14:textId="77777777">
      <w:r>
        <w:rPr>
          <w:rFonts w:ascii="Times New Roman" w:eastAsia="宋体" w:hAnsi="Times New Roman"/>
        </w:rPr>
        <w:t>页面生命周期中onLoad读取参数并初始化，onShow返回页面后需要刷新的内容。请求开始时显示加载状态，完成或者失败都会关闭。列表为空时会显示出明显的空状态，接口出错时保留可以使用的摘要并显示重新请求按钮。采用统一的residentNo展示规则，小程序不同页面不会把内部数字主键显示给老人。</w:t>
      </w:r>
    </w:p>
    <w:p w:rsidR="006B4578" w14:paraId="7456CDF9" w14:textId="77777777">
      <w:pPr>
        <w:keepNext/>
        <w:spacing w:before="80" w:after="60"/>
        <w:ind w:firstLine="0"/>
        <w:jc w:val="center"/>
      </w:pPr>
      <w:r>
        <w:rPr>
          <w:noProof/>
        </w:rPr>
        <w:drawing>
          <wp:inline distT="0" distB="0" distL="0" distR="0">
            <wp:extent cx="2560320" cy="3720465"/>
            <wp:effectExtent l="0" t="0" r="0" b="0"/>
            <wp:docPr id="3" name="Picture 3" descr="图 5-3  微信小程序评估报告列表页面" title="图 5-3  微信小程序评估报告列表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x-clipboard-5553da22-e8a1-4200-b809-48b267ef11ec.png"/>
                    <pic:cNvPicPr/>
                  </pic:nvPicPr>
                  <pic:blipFill>
                    <a:blip xmlns:r="http://schemas.openxmlformats.org/officeDocument/2006/relationships" r:embed="rId6"/>
                    <a:stretch>
                      <a:fillRect/>
                    </a:stretch>
                  </pic:blipFill>
                  <pic:spPr>
                    <a:xfrm>
                      <a:off x="0" y="0"/>
                      <a:ext cx="2560320" cy="3720465"/>
                    </a:xfrm>
                    <a:prstGeom prst="rect">
                      <a:avLst/>
                    </a:prstGeom>
                  </pic:spPr>
                </pic:pic>
              </a:graphicData>
            </a:graphic>
          </wp:inline>
        </w:drawing>
      </w:r>
    </w:p>
    <w:p w:rsidR="006B4578" w14:paraId="4128B1D6" w14:textId="77777777">
      <w:pPr>
        <w:keepLines/>
        <w:spacing w:after="120"/>
        <w:ind w:firstLine="0"/>
        <w:jc w:val="center"/>
      </w:pPr>
      <w:r>
        <w:rPr>
          <w:rFonts w:ascii="Times New Roman" w:eastAsia="宋体" w:hAnsi="Times New Roman"/>
          <w:sz w:val="21"/>
        </w:rPr>
        <w:t>图 5-3  微信小程序评估报告列表页面</w:t>
      </w:r>
    </w:p>
    <w:p w:rsidR="006B4578" w14:paraId="513B2A32" w14:textId="77777777">
      <w:pPr>
        <w:keepNext/>
        <w:keepLines/>
        <w:spacing w:line="240" w:lineRule="auto"/>
        <w:ind w:left="360" w:right="360" w:firstLine="0"/>
      </w:pPr>
      <w:r>
        <w:rPr>
          <w:rFonts w:ascii="Consolas" w:eastAsia="等线" w:hAnsi="Consolas"/>
          <w:sz w:val="18"/>
        </w:rPr>
        <w:t>If (res.data.code === 200) {</w:t>
      </w:r>
    </w:p>
    <w:p w:rsidR="006B4578" w14:paraId="65CE96A1" w14:textId="77777777">
      <w:pPr>
        <w:keepNext/>
        <w:keepLines/>
        <w:spacing w:line="240" w:lineRule="auto"/>
        <w:ind w:left="360" w:right="360" w:firstLine="0"/>
      </w:pPr>
      <w:r>
        <w:rPr>
          <w:rFonts w:ascii="Consolas" w:eastAsia="等线" w:hAnsi="Consolas"/>
          <w:sz w:val="18"/>
        </w:rPr>
        <w:t>resolve(res.data.data);</w:t>
      </w:r>
    </w:p>
    <w:p w:rsidR="006B4578" w14:paraId="41758FDB" w14:textId="77777777">
      <w:pPr>
        <w:keepNext/>
        <w:keepLines/>
        <w:spacing w:line="240" w:lineRule="auto"/>
        <w:ind w:left="360" w:right="360" w:firstLine="0"/>
      </w:pPr>
      <w:r>
        <w:rPr>
          <w:rFonts w:ascii="Consolas" w:eastAsia="等线" w:hAnsi="Consolas"/>
          <w:sz w:val="18"/>
        </w:rPr>
        <w:t>} else {</w:t>
      </w:r>
    </w:p>
    <w:p w:rsidR="006B4578" w14:paraId="561C9794" w14:textId="77777777">
      <w:pPr>
        <w:keepNext/>
        <w:keepLines/>
        <w:spacing w:line="240" w:lineRule="auto"/>
        <w:ind w:left="360" w:right="360" w:firstLine="0"/>
      </w:pPr>
      <w:r>
        <w:rPr>
          <w:rFonts w:ascii="Consolas" w:eastAsia="等线" w:hAnsi="Consolas"/>
          <w:sz w:val="18"/>
        </w:rPr>
        <w:t>const msg = res.data.msg || res.data.message || '请求失败';</w:t>
      </w:r>
    </w:p>
    <w:p w:rsidR="006B4578" w14:paraId="21EFEC7F" w14:textId="77777777">
      <w:pPr>
        <w:keepNext/>
        <w:keepLines/>
        <w:spacing w:line="240" w:lineRule="auto"/>
        <w:ind w:left="360" w:right="360" w:firstLine="0"/>
      </w:pPr>
      <w:r>
        <w:rPr>
          <w:rFonts w:ascii="Consolas" w:eastAsia="等线" w:hAnsi="Consolas"/>
          <w:sz w:val="18"/>
        </w:rPr>
        <w:t>reject({ ...res.data, message: msg });</w:t>
      </w:r>
    </w:p>
    <w:p w:rsidR="006B4578" w14:paraId="0C5094EA" w14:textId="77777777">
      <w:pPr>
        <w:keepNext/>
        <w:keepLines/>
        <w:spacing w:line="240" w:lineRule="auto"/>
        <w:ind w:left="360" w:right="360" w:firstLine="0"/>
      </w:pPr>
      <w:r>
        <w:rPr>
          <w:rFonts w:ascii="Consolas" w:eastAsia="等线" w:hAnsi="Consolas"/>
          <w:sz w:val="18"/>
        </w:rPr>
        <w:t>}</w:t>
      </w:r>
    </w:p>
    <w:p w:rsidR="006B4578" w14:paraId="0A6D8125" w14:textId="77777777">
      <w:pPr>
        <w:keepLines/>
        <w:spacing w:before="60" w:after="120"/>
        <w:ind w:firstLine="0"/>
        <w:jc w:val="center"/>
      </w:pPr>
      <w:r>
        <w:rPr>
          <w:rFonts w:ascii="Times New Roman" w:eastAsia="宋体" w:hAnsi="Times New Roman"/>
          <w:sz w:val="21"/>
        </w:rPr>
        <w:t>代码 5-3  小程序业务响应处理</w:t>
      </w:r>
    </w:p>
    <w:p w:rsidR="006B4578" w14:paraId="26001B65" w14:textId="77777777">
      <w:pPr>
        <w:pStyle w:val="21"/>
      </w:pPr>
      <w:bookmarkStart w:id="50" w:name="_Toc242792241"/>
      <w:r>
        <w:t>5.8 数据统计 通知与导出实现</w:t>
      </w:r>
      <w:bookmarkEnd w:id="50"/>
    </w:p>
    <w:p w:rsidR="006B4578" w14:paraId="6D27B8F2" w14:textId="77777777">
      <w:r>
        <w:rPr>
          <w:rFonts w:ascii="Times New Roman" w:eastAsia="宋体" w:hAnsi="Times New Roman"/>
        </w:rPr>
        <w:t>数据看板可以显示老人总数、床位占用情况、风险等级分布、评估趋势等，还可以按日期、护理区、风险等级等进行筛选。工作人员调整条件之后，页面就会再次发起聚合数据请求并刷新图表，当查询范围没有记录时显示空状态，不会用固定的示例数据填充。统计结果可以导出成Excel格式，机构归档、线下汇总。</w:t>
      </w:r>
    </w:p>
    <w:p w:rsidR="006B4578" w14:paraId="27EF1227" w14:textId="77777777">
      <w:r>
        <w:rPr>
          <w:rFonts w:ascii="Times New Roman" w:eastAsia="宋体" w:hAnsi="Times New Roman"/>
        </w:rPr>
        <w:t>DashboardController和StatisticsController在服务端做分组统计，只返回给前端的类别和数值。NotificationService对高风险评价，异常的症状，任务的状态改变等发出通知的时候，会给客户端未读取到通知的条数以及通知列表的信息。ExportService用Apache POI生成表头、数据行、日期格式，用下载响应返回文件，防止浏览器端重新拼接统计结果。</w:t>
      </w:r>
    </w:p>
    <w:p w:rsidR="006B4578" w14:paraId="19982DEC" w14:textId="77777777">
      <w:r>
        <w:rPr>
          <w:rFonts w:ascii="Times New Roman" w:eastAsia="宋体" w:hAnsi="Times New Roman"/>
        </w:rPr>
        <w:t>统计查询先接收到日期范围、护理区、风险等级等条件，然后分别求出老人数量、床位利用率、评估分布。前端将类别和值转换成图表数据，当出现变化的时候重新请求。图表只显示聚合结果，点击明细入口之后才会进入受权限控制的业务列表。</w:t>
      </w:r>
    </w:p>
    <w:p w:rsidR="006B4578" w14:paraId="7E2682B5" w14:textId="77777777">
      <w:r>
        <w:rPr>
          <w:rFonts w:ascii="Times New Roman" w:eastAsia="宋体" w:hAnsi="Times New Roman"/>
        </w:rPr>
        <w:t>通知记录有保存类型、标题、内容、接收人、已读标记、时间等信息。客户端进入通知列表之后分页加载，点击记录更新已读状态。Excel导出是后端根据当前筛选条件重新查询得到的列名、数据、日期格式，保证下载内容与页面统计口径一致。</w:t>
      </w:r>
    </w:p>
    <w:p w:rsidR="006B4578" w14:paraId="26716100" w14:textId="77777777">
      <w:pPr>
        <w:pStyle w:val="21"/>
      </w:pPr>
      <w:bookmarkStart w:id="51" w:name="_Toc242792242"/>
      <w:r>
        <w:t>5.9 数据一致性问题修复</w:t>
      </w:r>
      <w:bookmarkEnd w:id="51"/>
    </w:p>
    <w:p w:rsidR="006B4578" w14:paraId="66A31198" w14:textId="77777777">
      <w:r>
        <w:rPr>
          <w:rFonts w:ascii="Times New Roman" w:eastAsia="宋体" w:hAnsi="Times New Roman"/>
        </w:rPr>
        <w:t>系统联调过程中出现的两个影响用户使用的因素。管理端点击分享之后虽然显示成功，但是数据库没有保存发送状态，老人端报告列表仍然为空；部分页面把数据库主键id当作入住编号显示，造成同一老人分别出现数字编号和YZ开头编号。主要原因是接口返回字段含义不明，报告列表和详情使用了不同的风险数据表。</w:t>
      </w:r>
    </w:p>
    <w:p w:rsidR="006B4578" w14:paraId="18E6D0D5" w14:textId="77777777">
      <w:r>
        <w:rPr>
          <w:rFonts w:ascii="Times New Roman" w:eastAsia="宋体" w:hAnsi="Times New Roman"/>
        </w:rPr>
        <w:t>修复之后，分享接口查询最新的综合评估，持久化发送状态、发送时间、发送人，老人端再按sent_to_resident=1查询。登录接口返回数字主键和residentNo，数字主键只在接口路径上使用，residentNo只在页面展示中使用。管理端详情、小程序个人中心、健康服务页面都用residentNo来读取同一个业务字段，保证各个端的显示一致。</w:t>
      </w:r>
    </w:p>
    <w:p w:rsidR="006B4578" w14:paraId="69E64255" w14:textId="77777777">
      <w:r>
        <w:rPr>
          <w:rFonts w:ascii="Times New Roman" w:eastAsia="宋体" w:hAnsi="Times New Roman"/>
        </w:rPr>
        <w:t>定位报告问题时，先将管理端分享请求、数据库记录、小程序查询条件进行对比，发现旧实现只构造返回结果，没有更新综合评估表。修复之后增加存在性验证、updateById，并再次查询确认 sent_to_resident 已写入。列表、详情都使用 biz_risk_assessment 主键。</w:t>
      </w:r>
    </w:p>
    <w:p w:rsidR="006B4578" w14:paraId="418BB79B" w14:textId="77777777">
      <w:r>
        <w:rPr>
          <w:rFonts w:ascii="Times New Roman" w:eastAsia="宋体" w:hAnsi="Times New Roman"/>
        </w:rPr>
        <w:t>编号问题用追踪登录响应、本地缓存、多个页面展示字段来定位。系统保留id和residentId的兼容接口路径，并增加residentNo为业务入住编号的新字段，页面统一使用residentNo。对个人中心、档案、健康和服务页面进行测试，保证显示结果一致。</w:t>
      </w:r>
    </w:p>
    <w:p w:rsidR="006B4578" w14:paraId="280F9166" w14:textId="77777777">
      <w:pPr>
        <w:keepNext/>
        <w:spacing w:before="80" w:after="60"/>
        <w:ind w:firstLine="0"/>
        <w:jc w:val="center"/>
      </w:pPr>
      <w:r>
        <w:rPr>
          <w:noProof/>
        </w:rPr>
        <w:drawing>
          <wp:inline distT="0" distB="0" distL="0" distR="0">
            <wp:extent cx="2926080" cy="1107933"/>
            <wp:effectExtent l="0" t="0" r="0" b="0"/>
            <wp:docPr id="4" name="Picture 4" descr="图 5-4  统一后的入住编号显示效果" title="图 5-4  统一后的入住编号显示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x-clipboard-fd229e4b-63ac-49ca-922e-0d655fe181f5.png"/>
                    <pic:cNvPicPr/>
                  </pic:nvPicPr>
                  <pic:blipFill>
                    <a:blip xmlns:r="http://schemas.openxmlformats.org/officeDocument/2006/relationships" r:embed="rId7"/>
                    <a:stretch>
                      <a:fillRect/>
                    </a:stretch>
                  </pic:blipFill>
                  <pic:spPr>
                    <a:xfrm>
                      <a:off x="0" y="0"/>
                      <a:ext cx="2926080" cy="1107933"/>
                    </a:xfrm>
                    <a:prstGeom prst="rect">
                      <a:avLst/>
                    </a:prstGeom>
                  </pic:spPr>
                </pic:pic>
              </a:graphicData>
            </a:graphic>
          </wp:inline>
        </w:drawing>
      </w:r>
    </w:p>
    <w:p w:rsidR="006B4578" w14:paraId="7849B298" w14:textId="77777777">
      <w:pPr>
        <w:keepLines/>
        <w:spacing w:after="120"/>
        <w:ind w:firstLine="0"/>
        <w:jc w:val="center"/>
      </w:pPr>
      <w:r>
        <w:rPr>
          <w:rFonts w:ascii="Times New Roman" w:eastAsia="宋体" w:hAnsi="Times New Roman"/>
          <w:sz w:val="21"/>
        </w:rPr>
        <w:t>图 5-4  统一后的入住编号显示效果</w:t>
      </w:r>
    </w:p>
    <w:p w:rsidR="006B4578" w14:paraId="3E55686E" w14:textId="77777777">
      <w:pPr>
        <w:keepNext/>
        <w:keepLines/>
        <w:spacing w:line="240" w:lineRule="auto"/>
        <w:ind w:left="360" w:right="360" w:firstLine="0"/>
      </w:pPr>
      <w:r>
        <w:rPr>
          <w:rFonts w:ascii="Consolas" w:eastAsia="等线" w:hAnsi="Consolas"/>
          <w:sz w:val="18"/>
        </w:rPr>
        <w:t>userInfo.put("id", resident.getId());</w:t>
      </w:r>
    </w:p>
    <w:p w:rsidR="006B4578" w14:paraId="6D941D7F" w14:textId="77777777">
      <w:pPr>
        <w:keepNext/>
        <w:keepLines/>
        <w:spacing w:line="240" w:lineRule="auto"/>
        <w:ind w:left="360" w:right="360" w:firstLine="0"/>
      </w:pPr>
      <w:r>
        <w:rPr>
          <w:rFonts w:ascii="Consolas" w:eastAsia="等线" w:hAnsi="Consolas"/>
          <w:sz w:val="18"/>
        </w:rPr>
        <w:t>userInfo.put("residentId", resident.getId());</w:t>
      </w:r>
    </w:p>
    <w:p w:rsidR="006B4578" w14:paraId="663C93A9" w14:textId="77777777">
      <w:pPr>
        <w:keepNext/>
        <w:keepLines/>
        <w:spacing w:line="240" w:lineRule="auto"/>
        <w:ind w:left="360" w:right="360" w:firstLine="0"/>
      </w:pPr>
      <w:r>
        <w:rPr>
          <w:rFonts w:ascii="Consolas" w:eastAsia="等线" w:hAnsi="Consolas"/>
          <w:sz w:val="18"/>
        </w:rPr>
        <w:t>userInfo.put("residentNo", resident.getResidentId());</w:t>
      </w:r>
    </w:p>
    <w:p w:rsidR="006B4578" w14:paraId="3CF9A46B" w14:textId="77777777">
      <w:pPr>
        <w:keepLines/>
        <w:spacing w:before="60" w:after="120"/>
        <w:ind w:firstLine="0"/>
        <w:jc w:val="center"/>
      </w:pPr>
      <w:r>
        <w:rPr>
          <w:rFonts w:ascii="Times New Roman" w:eastAsia="宋体" w:hAnsi="Times New Roman"/>
          <w:sz w:val="21"/>
        </w:rPr>
        <w:t>代码 5-4  入住编号与内部主键字段映射</w:t>
      </w:r>
    </w:p>
    <w:p w:rsidR="006B4578" w14:paraId="50257789" w14:textId="77777777">
      <w:pPr>
        <w:pStyle w:val="21"/>
      </w:pPr>
      <w:bookmarkStart w:id="52" w:name="_Toc242792243"/>
      <w:r>
        <w:t>5.10 系统部署与集成实现</w:t>
      </w:r>
      <w:bookmarkEnd w:id="52"/>
    </w:p>
    <w:p w:rsidR="006B4578" w14:paraId="4867945E" w14:textId="77777777">
      <w:r>
        <w:rPr>
          <w:rFonts w:ascii="Times New Roman" w:eastAsia="宋体" w:hAnsi="Times New Roman"/>
        </w:rPr>
        <w:t>后端在backend目录下执行Maven编译和启动，默认使用8080端口；管理端在art-design-pro-main中安装依赖并用Vite启动；小程序用微信开发者工具导入miniprogram目录。三个客户端环境指向同一个后端服务。</w:t>
      </w:r>
    </w:p>
    <w:p w:rsidR="006B4578" w14:paraId="48B3AC92" w14:textId="77777777">
      <w:r>
        <w:rPr>
          <w:rFonts w:ascii="Times New Roman" w:eastAsia="宋体" w:hAnsi="Times New Roman"/>
        </w:rPr>
        <w:t>在集成时先进行登录、基础老人查询的验证，然后再调用包含身份上下文的健康、评估、任务接口。该顺序可以把网络、令牌、角色、业务数据问题分层定位，不会在复杂的页面里同时排查多个变量。</w:t>
      </w:r>
    </w:p>
    <w:p w:rsidR="006B4578" w14:paraId="2FF02F63" w14:textId="77777777">
      <w:r>
        <w:rPr>
          <w:rFonts w:ascii="Times New Roman" w:eastAsia="宋体" w:hAnsi="Times New Roman"/>
        </w:rPr>
        <w:t>三端联调是按从基础到复杂的顺序来进行的。首先验证服务地址、跨域、登录、令牌，然后验证老人列表、详情，最后对接口健康、照护、评估、分享等需要身份上下文的接口做联调。每个模块完成之后就会检查页面字段和数据库列，发现错误时可以确定问题出现在哪里，是网络问题、权限问题、接口映射问题还是业务数据层的问题上，从而避免在复杂的页面中同时检查多个变量。</w:t>
      </w:r>
    </w:p>
    <w:p w:rsidR="006B4578" w14:paraId="2C56B458" w14:textId="77777777">
      <w:pPr>
        <w:pStyle w:val="21"/>
      </w:pPr>
      <w:bookmarkStart w:id="53" w:name="_Toc242792244"/>
      <w:r>
        <w:t>5.11 前后端功能对应关系</w:t>
      </w:r>
      <w:bookmarkEnd w:id="53"/>
    </w:p>
    <w:p w:rsidR="006B4578" w14:paraId="15516378" w14:textId="77777777">
      <w:r>
        <w:rPr>
          <w:rFonts w:ascii="Times New Roman" w:eastAsia="宋体" w:hAnsi="Times New Roman"/>
        </w:rPr>
        <w:t>管理端resident目录对应老人列表、入住、床位、照护计划、详情标签页；risk目录对应量表；statistics对应统计报表；system对应用户、角色、日志。小程序pages下resident、risk、health、care、caregiver、assessment-reports分别与后端资源一一对应。</w:t>
      </w:r>
    </w:p>
    <w:p w:rsidR="006B4578" w14:paraId="6E61C1B7" w14:textId="77777777">
      <w:r>
        <w:rPr>
          <w:rFonts w:ascii="Times New Roman" w:eastAsia="宋体" w:hAnsi="Times New Roman"/>
        </w:rPr>
        <w:t>前后端对应关系既是一种说明又是一种维护索引。管理端resident目录对应老人和床位资源，risk目录对应标准量表和综合评估，statistics目录对应聚合接口，system目录对应账号、角色和日志；小程序的resident、health、care、caregiver和assessment-reports页面分别调用相应的控制器。新增功能的同时也要更新页面入口、接口、权限、数据表说明。</w:t>
      </w:r>
    </w:p>
    <w:p w:rsidR="006B4578" w14:paraId="3751827E" w14:textId="77777777">
      <w:pPr>
        <w:ind w:firstLine="0"/>
        <w:jc w:val="center"/>
      </w:pPr>
      <w:r>
        <w:rPr>
          <w:rFonts w:ascii="Times New Roman" w:eastAsia="黑体" w:hAnsi="Times New Roman"/>
          <w:b/>
          <w:sz w:val="21"/>
        </w:rPr>
        <w:t>表 5-1  前后端功能对应关系</w:t>
      </w:r>
    </w:p>
    <w:tbl>
      <w:tblPr>
        <w:tblW w:w="0" w:type="auto"/>
        <w:jc w:val="center"/>
        <w:tblBorders>
          <w:top w:val="single" w:sz="12" w:space="0" w:color="000000"/>
          <w:left w:val="nil"/>
          <w:bottom w:val="single" w:sz="12" w:space="0" w:color="000000"/>
          <w:right w:val="nil"/>
          <w:insideH w:val="nil"/>
          <w:insideV w:val="nil"/>
        </w:tblBorders>
        <w:tblLook w:val="04A0"/>
      </w:tblPr>
      <w:tblGrid>
        <w:gridCol w:w="3321"/>
        <w:gridCol w:w="3321"/>
        <w:gridCol w:w="3321"/>
      </w:tblGrid>
      <w:tr w14:paraId="14A6AC5A" w14:textId="77777777">
        <w:tblPrEx>
          <w:tblW w:w="0" w:type="auto"/>
          <w:tblLook w:val="04A0"/>
        </w:tblPrEx>
        <w:trPr>
          <w:tblHeader/>
        </w:trPr>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4D07DCBC" w14:textId="77777777">
            <w:pPr>
              <w:ind w:firstLine="0"/>
              <w:jc w:val="center"/>
            </w:pPr>
            <w:r>
              <w:rPr>
                <w:rFonts w:ascii="Times New Roman" w:eastAsia="黑体" w:hAnsi="Times New Roman"/>
                <w:b/>
                <w:sz w:val="19"/>
              </w:rPr>
              <w:t>业务</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41AC04A5" w14:textId="77777777">
            <w:pPr>
              <w:ind w:firstLine="0"/>
              <w:jc w:val="center"/>
            </w:pPr>
            <w:r>
              <w:rPr>
                <w:rFonts w:ascii="Times New Roman" w:eastAsia="黑体" w:hAnsi="Times New Roman"/>
                <w:b/>
                <w:sz w:val="19"/>
              </w:rPr>
              <w:t>管理端或小程序页面</w:t>
            </w:r>
          </w:p>
        </w:tc>
        <w:tc>
          <w:tcPr>
            <w:tcW w:w="3321" w:type="dxa"/>
            <w:tcBorders>
              <w:top w:val="nil"/>
              <w:left w:val="nil"/>
              <w:bottom w:val="single" w:sz="8" w:space="0" w:color="000000"/>
              <w:right w:val="nil"/>
            </w:tcBorders>
            <w:tcMar>
              <w:top w:w="80" w:type="dxa"/>
              <w:left w:w="100" w:type="dxa"/>
              <w:bottom w:w="80" w:type="dxa"/>
              <w:right w:w="100" w:type="dxa"/>
            </w:tcMar>
            <w:vAlign w:val="center"/>
          </w:tcPr>
          <w:p w:rsidR="006B4578" w14:paraId="7F3AFA71" w14:textId="77777777">
            <w:pPr>
              <w:ind w:firstLine="0"/>
              <w:jc w:val="center"/>
            </w:pPr>
            <w:r>
              <w:rPr>
                <w:rFonts w:ascii="Times New Roman" w:eastAsia="黑体" w:hAnsi="Times New Roman"/>
                <w:b/>
                <w:sz w:val="19"/>
              </w:rPr>
              <w:t>后端控制器</w:t>
            </w:r>
          </w:p>
        </w:tc>
      </w:tr>
      <w:tr w14:paraId="3B8E83E4" w14:textId="77777777">
        <w:tblPrEx>
          <w:tblW w:w="0" w:type="auto"/>
          <w:tblLook w:val="04A0"/>
        </w:tblPrEx>
        <w:tc>
          <w:tcPr>
            <w:tcW w:w="3321" w:type="dxa"/>
            <w:tcMar>
              <w:top w:w="80" w:type="dxa"/>
              <w:left w:w="100" w:type="dxa"/>
              <w:bottom w:w="80" w:type="dxa"/>
              <w:right w:w="100" w:type="dxa"/>
            </w:tcMar>
            <w:vAlign w:val="center"/>
          </w:tcPr>
          <w:p w:rsidR="006B4578" w14:paraId="592EB05E" w14:textId="77777777">
            <w:pPr>
              <w:ind w:firstLine="0"/>
              <w:jc w:val="center"/>
            </w:pPr>
            <w:r>
              <w:rPr>
                <w:rFonts w:ascii="Times New Roman" w:eastAsia="宋体" w:hAnsi="Times New Roman"/>
                <w:sz w:val="19"/>
              </w:rPr>
              <w:t>老人档案</w:t>
            </w:r>
          </w:p>
        </w:tc>
        <w:tc>
          <w:tcPr>
            <w:tcW w:w="3321" w:type="dxa"/>
            <w:tcMar>
              <w:top w:w="80" w:type="dxa"/>
              <w:left w:w="100" w:type="dxa"/>
              <w:bottom w:w="80" w:type="dxa"/>
              <w:right w:w="100" w:type="dxa"/>
            </w:tcMar>
            <w:vAlign w:val="center"/>
          </w:tcPr>
          <w:p w:rsidR="006B4578" w14:paraId="6F30DE69" w14:textId="77777777">
            <w:pPr>
              <w:ind w:firstLine="0"/>
            </w:pPr>
            <w:r>
              <w:rPr>
                <w:rFonts w:ascii="Times New Roman" w:eastAsia="宋体" w:hAnsi="Times New Roman"/>
                <w:sz w:val="19"/>
              </w:rPr>
              <w:t>resident/list</w:t>
            </w:r>
            <w:r>
              <w:rPr>
                <w:rFonts w:ascii="Times New Roman" w:eastAsia="宋体" w:hAnsi="Times New Roman"/>
                <w:sz w:val="19"/>
              </w:rPr>
              <w:t>、</w:t>
            </w:r>
            <w:r>
              <w:rPr>
                <w:rFonts w:ascii="Times New Roman" w:eastAsia="宋体" w:hAnsi="Times New Roman"/>
                <w:sz w:val="19"/>
              </w:rPr>
              <w:t>resident/detail</w:t>
            </w:r>
          </w:p>
        </w:tc>
        <w:tc>
          <w:tcPr>
            <w:tcW w:w="3321" w:type="dxa"/>
            <w:tcMar>
              <w:top w:w="80" w:type="dxa"/>
              <w:left w:w="100" w:type="dxa"/>
              <w:bottom w:w="80" w:type="dxa"/>
              <w:right w:w="100" w:type="dxa"/>
            </w:tcMar>
            <w:vAlign w:val="center"/>
          </w:tcPr>
          <w:p w:rsidR="006B4578" w14:paraId="40D1614C" w14:textId="77777777">
            <w:pPr>
              <w:ind w:firstLine="0"/>
            </w:pPr>
            <w:r>
              <w:rPr>
                <w:rFonts w:ascii="Times New Roman" w:eastAsia="宋体" w:hAnsi="Times New Roman"/>
                <w:sz w:val="19"/>
              </w:rPr>
              <w:t>ResidentController</w:t>
            </w:r>
          </w:p>
        </w:tc>
      </w:tr>
      <w:tr w14:paraId="25F48C14" w14:textId="77777777">
        <w:tblPrEx>
          <w:tblW w:w="0" w:type="auto"/>
          <w:tblLook w:val="04A0"/>
        </w:tblPrEx>
        <w:tc>
          <w:tcPr>
            <w:tcW w:w="3321" w:type="dxa"/>
            <w:tcMar>
              <w:top w:w="80" w:type="dxa"/>
              <w:left w:w="100" w:type="dxa"/>
              <w:bottom w:w="80" w:type="dxa"/>
              <w:right w:w="100" w:type="dxa"/>
            </w:tcMar>
            <w:vAlign w:val="center"/>
          </w:tcPr>
          <w:p w:rsidR="006B4578" w14:paraId="65668F27" w14:textId="77777777">
            <w:pPr>
              <w:ind w:firstLine="0"/>
              <w:jc w:val="center"/>
            </w:pPr>
            <w:r>
              <w:rPr>
                <w:rFonts w:ascii="Times New Roman" w:eastAsia="宋体" w:hAnsi="Times New Roman"/>
                <w:sz w:val="19"/>
              </w:rPr>
              <w:t>床位</w:t>
            </w:r>
          </w:p>
        </w:tc>
        <w:tc>
          <w:tcPr>
            <w:tcW w:w="3321" w:type="dxa"/>
            <w:tcMar>
              <w:top w:w="80" w:type="dxa"/>
              <w:left w:w="100" w:type="dxa"/>
              <w:bottom w:w="80" w:type="dxa"/>
              <w:right w:w="100" w:type="dxa"/>
            </w:tcMar>
            <w:vAlign w:val="center"/>
          </w:tcPr>
          <w:p w:rsidR="006B4578" w14:paraId="2A8EB664" w14:textId="77777777">
            <w:pPr>
              <w:ind w:firstLine="0"/>
            </w:pPr>
            <w:r>
              <w:rPr>
                <w:rFonts w:ascii="Times New Roman" w:eastAsia="宋体" w:hAnsi="Times New Roman"/>
                <w:sz w:val="19"/>
              </w:rPr>
              <w:t>resident/bed</w:t>
            </w:r>
            <w:r>
              <w:rPr>
                <w:rFonts w:ascii="Times New Roman" w:eastAsia="宋体" w:hAnsi="Times New Roman"/>
                <w:sz w:val="19"/>
              </w:rPr>
              <w:t>、</w:t>
            </w:r>
            <w:r>
              <w:rPr>
                <w:rFonts w:ascii="Times New Roman" w:eastAsia="宋体" w:hAnsi="Times New Roman"/>
                <w:sz w:val="19"/>
              </w:rPr>
              <w:t>caregiver/bed-swap</w:t>
            </w:r>
          </w:p>
        </w:tc>
        <w:tc>
          <w:tcPr>
            <w:tcW w:w="3321" w:type="dxa"/>
            <w:tcMar>
              <w:top w:w="80" w:type="dxa"/>
              <w:left w:w="100" w:type="dxa"/>
              <w:bottom w:w="80" w:type="dxa"/>
              <w:right w:w="100" w:type="dxa"/>
            </w:tcMar>
            <w:vAlign w:val="center"/>
          </w:tcPr>
          <w:p w:rsidR="006B4578" w14:paraId="3FF7F165" w14:textId="77777777">
            <w:pPr>
              <w:ind w:firstLine="0"/>
            </w:pPr>
            <w:r>
              <w:rPr>
                <w:rFonts w:ascii="Times New Roman" w:eastAsia="宋体" w:hAnsi="Times New Roman"/>
                <w:sz w:val="19"/>
              </w:rPr>
              <w:t>BedController</w:t>
            </w:r>
          </w:p>
        </w:tc>
      </w:tr>
      <w:tr w14:paraId="16AAE947" w14:textId="77777777">
        <w:tblPrEx>
          <w:tblW w:w="0" w:type="auto"/>
          <w:tblLook w:val="04A0"/>
        </w:tblPrEx>
        <w:tc>
          <w:tcPr>
            <w:tcW w:w="3321" w:type="dxa"/>
            <w:tcMar>
              <w:top w:w="80" w:type="dxa"/>
              <w:left w:w="100" w:type="dxa"/>
              <w:bottom w:w="80" w:type="dxa"/>
              <w:right w:w="100" w:type="dxa"/>
            </w:tcMar>
            <w:vAlign w:val="center"/>
          </w:tcPr>
          <w:p w:rsidR="006B4578" w14:paraId="31AEB3AF" w14:textId="77777777">
            <w:pPr>
              <w:ind w:firstLine="0"/>
              <w:jc w:val="center"/>
            </w:pPr>
            <w:r>
              <w:rPr>
                <w:rFonts w:ascii="Times New Roman" w:eastAsia="宋体" w:hAnsi="Times New Roman"/>
                <w:sz w:val="19"/>
              </w:rPr>
              <w:t>健康体征</w:t>
            </w:r>
          </w:p>
        </w:tc>
        <w:tc>
          <w:tcPr>
            <w:tcW w:w="3321" w:type="dxa"/>
            <w:tcMar>
              <w:top w:w="80" w:type="dxa"/>
              <w:left w:w="100" w:type="dxa"/>
              <w:bottom w:w="80" w:type="dxa"/>
              <w:right w:w="100" w:type="dxa"/>
            </w:tcMar>
            <w:vAlign w:val="center"/>
          </w:tcPr>
          <w:p w:rsidR="006B4578" w14:paraId="163000F1" w14:textId="77777777">
            <w:pPr>
              <w:ind w:firstLine="0"/>
            </w:pPr>
            <w:r>
              <w:rPr>
                <w:rFonts w:ascii="Times New Roman" w:eastAsia="宋体" w:hAnsi="Times New Roman"/>
                <w:sz w:val="19"/>
              </w:rPr>
              <w:t>health/record</w:t>
            </w:r>
            <w:r>
              <w:rPr>
                <w:rFonts w:ascii="Times New Roman" w:eastAsia="宋体" w:hAnsi="Times New Roman"/>
                <w:sz w:val="19"/>
              </w:rPr>
              <w:t>、</w:t>
            </w:r>
            <w:r>
              <w:rPr>
                <w:rFonts w:ascii="Times New Roman" w:eastAsia="宋体" w:hAnsi="Times New Roman"/>
                <w:sz w:val="19"/>
              </w:rPr>
              <w:t>caregiver/vital-signs</w:t>
            </w:r>
          </w:p>
        </w:tc>
        <w:tc>
          <w:tcPr>
            <w:tcW w:w="3321" w:type="dxa"/>
            <w:tcMar>
              <w:top w:w="80" w:type="dxa"/>
              <w:left w:w="100" w:type="dxa"/>
              <w:bottom w:w="80" w:type="dxa"/>
              <w:right w:w="100" w:type="dxa"/>
            </w:tcMar>
            <w:vAlign w:val="center"/>
          </w:tcPr>
          <w:p w:rsidR="006B4578" w14:paraId="4AA0D226" w14:textId="77777777">
            <w:pPr>
              <w:ind w:firstLine="0"/>
            </w:pPr>
            <w:r>
              <w:rPr>
                <w:rFonts w:ascii="Times New Roman" w:eastAsia="宋体" w:hAnsi="Times New Roman"/>
                <w:sz w:val="19"/>
              </w:rPr>
              <w:t>HealthCheckupController</w:t>
            </w:r>
            <w:r>
              <w:rPr>
                <w:rFonts w:ascii="Times New Roman" w:eastAsia="宋体" w:hAnsi="Times New Roman"/>
                <w:sz w:val="19"/>
              </w:rPr>
              <w:t>、</w:t>
            </w:r>
            <w:r>
              <w:rPr>
                <w:rFonts w:ascii="Times New Roman" w:eastAsia="宋体" w:hAnsi="Times New Roman"/>
                <w:sz w:val="19"/>
              </w:rPr>
              <w:t>VitalSignsController</w:t>
            </w:r>
          </w:p>
        </w:tc>
      </w:tr>
      <w:tr w14:paraId="257E8815" w14:textId="77777777">
        <w:tblPrEx>
          <w:tblW w:w="0" w:type="auto"/>
          <w:tblLook w:val="04A0"/>
        </w:tblPrEx>
        <w:tc>
          <w:tcPr>
            <w:tcW w:w="3321" w:type="dxa"/>
            <w:tcMar>
              <w:top w:w="80" w:type="dxa"/>
              <w:left w:w="100" w:type="dxa"/>
              <w:bottom w:w="80" w:type="dxa"/>
              <w:right w:w="100" w:type="dxa"/>
            </w:tcMar>
            <w:vAlign w:val="center"/>
          </w:tcPr>
          <w:p w:rsidR="006B4578" w14:paraId="35C40ABB" w14:textId="77777777">
            <w:pPr>
              <w:ind w:firstLine="0"/>
              <w:jc w:val="center"/>
            </w:pPr>
            <w:r>
              <w:rPr>
                <w:rFonts w:ascii="Times New Roman" w:eastAsia="宋体" w:hAnsi="Times New Roman"/>
                <w:sz w:val="19"/>
              </w:rPr>
              <w:t>标准量表</w:t>
            </w:r>
          </w:p>
        </w:tc>
        <w:tc>
          <w:tcPr>
            <w:tcW w:w="3321" w:type="dxa"/>
            <w:tcMar>
              <w:top w:w="80" w:type="dxa"/>
              <w:left w:w="100" w:type="dxa"/>
              <w:bottom w:w="80" w:type="dxa"/>
              <w:right w:w="100" w:type="dxa"/>
            </w:tcMar>
            <w:vAlign w:val="center"/>
          </w:tcPr>
          <w:p w:rsidR="006B4578" w14:paraId="3CDC7BC7" w14:textId="77777777">
            <w:pPr>
              <w:ind w:firstLine="0"/>
            </w:pPr>
            <w:r>
              <w:rPr>
                <w:rFonts w:ascii="Times New Roman" w:eastAsia="宋体" w:hAnsi="Times New Roman"/>
                <w:sz w:val="19"/>
              </w:rPr>
              <w:t>risk/assess</w:t>
            </w:r>
            <w:r>
              <w:rPr>
                <w:rFonts w:ascii="Times New Roman" w:eastAsia="宋体" w:hAnsi="Times New Roman"/>
                <w:sz w:val="19"/>
              </w:rPr>
              <w:t>、</w:t>
            </w:r>
            <w:r>
              <w:rPr>
                <w:rFonts w:ascii="Times New Roman" w:eastAsia="宋体" w:hAnsi="Times New Roman"/>
                <w:sz w:val="19"/>
              </w:rPr>
              <w:t>risk/scale</w:t>
            </w:r>
          </w:p>
        </w:tc>
        <w:tc>
          <w:tcPr>
            <w:tcW w:w="3321" w:type="dxa"/>
            <w:tcMar>
              <w:top w:w="80" w:type="dxa"/>
              <w:left w:w="100" w:type="dxa"/>
              <w:bottom w:w="80" w:type="dxa"/>
              <w:right w:w="100" w:type="dxa"/>
            </w:tcMar>
            <w:vAlign w:val="center"/>
          </w:tcPr>
          <w:p w:rsidR="006B4578" w14:paraId="718564F2" w14:textId="77777777">
            <w:pPr>
              <w:ind w:firstLine="0"/>
            </w:pPr>
            <w:r>
              <w:rPr>
                <w:rFonts w:ascii="Times New Roman" w:eastAsia="宋体" w:hAnsi="Times New Roman"/>
                <w:sz w:val="19"/>
              </w:rPr>
              <w:t>RiskRecordController</w:t>
            </w:r>
            <w:r>
              <w:rPr>
                <w:rFonts w:ascii="Times New Roman" w:eastAsia="宋体" w:hAnsi="Times New Roman"/>
                <w:sz w:val="19"/>
              </w:rPr>
              <w:t>、</w:t>
            </w:r>
            <w:r>
              <w:rPr>
                <w:rFonts w:ascii="Times New Roman" w:eastAsia="宋体" w:hAnsi="Times New Roman"/>
                <w:sz w:val="19"/>
              </w:rPr>
              <w:t>ScaleController</w:t>
            </w:r>
          </w:p>
        </w:tc>
      </w:tr>
      <w:tr w14:paraId="077AEF6F" w14:textId="77777777">
        <w:tblPrEx>
          <w:tblW w:w="0" w:type="auto"/>
          <w:tblLook w:val="04A0"/>
        </w:tblPrEx>
        <w:tc>
          <w:tcPr>
            <w:tcW w:w="3321" w:type="dxa"/>
            <w:tcMar>
              <w:top w:w="80" w:type="dxa"/>
              <w:left w:w="100" w:type="dxa"/>
              <w:bottom w:w="80" w:type="dxa"/>
              <w:right w:w="100" w:type="dxa"/>
            </w:tcMar>
            <w:vAlign w:val="center"/>
          </w:tcPr>
          <w:p w:rsidR="006B4578" w14:paraId="02376453" w14:textId="77777777">
            <w:pPr>
              <w:ind w:firstLine="0"/>
              <w:jc w:val="center"/>
            </w:pPr>
            <w:r>
              <w:rPr>
                <w:rFonts w:ascii="Times New Roman" w:eastAsia="宋体" w:hAnsi="Times New Roman"/>
                <w:sz w:val="19"/>
              </w:rPr>
              <w:t>综合风险报告</w:t>
            </w:r>
          </w:p>
        </w:tc>
        <w:tc>
          <w:tcPr>
            <w:tcW w:w="3321" w:type="dxa"/>
            <w:tcMar>
              <w:top w:w="80" w:type="dxa"/>
              <w:left w:w="100" w:type="dxa"/>
              <w:bottom w:w="80" w:type="dxa"/>
              <w:right w:w="100" w:type="dxa"/>
            </w:tcMar>
            <w:vAlign w:val="center"/>
          </w:tcPr>
          <w:p w:rsidR="006B4578" w14:paraId="22107DB3" w14:textId="77777777">
            <w:pPr>
              <w:ind w:firstLine="0"/>
            </w:pPr>
            <w:r>
              <w:rPr>
                <w:rFonts w:ascii="Times New Roman" w:eastAsia="宋体" w:hAnsi="Times New Roman"/>
                <w:sz w:val="19"/>
              </w:rPr>
              <w:t>risk-assessment-tab</w:t>
            </w:r>
            <w:r>
              <w:rPr>
                <w:rFonts w:ascii="Times New Roman" w:eastAsia="宋体" w:hAnsi="Times New Roman"/>
                <w:sz w:val="19"/>
              </w:rPr>
              <w:t>、</w:t>
            </w:r>
            <w:r>
              <w:rPr>
                <w:rFonts w:ascii="Times New Roman" w:eastAsia="宋体" w:hAnsi="Times New Roman"/>
                <w:sz w:val="19"/>
              </w:rPr>
              <w:t>assessment-reports</w:t>
            </w:r>
          </w:p>
        </w:tc>
        <w:tc>
          <w:tcPr>
            <w:tcW w:w="3321" w:type="dxa"/>
            <w:tcMar>
              <w:top w:w="80" w:type="dxa"/>
              <w:left w:w="100" w:type="dxa"/>
              <w:bottom w:w="80" w:type="dxa"/>
              <w:right w:w="100" w:type="dxa"/>
            </w:tcMar>
            <w:vAlign w:val="center"/>
          </w:tcPr>
          <w:p w:rsidR="006B4578" w14:paraId="6DB302AF" w14:textId="77777777">
            <w:pPr>
              <w:ind w:firstLine="0"/>
            </w:pPr>
            <w:r>
              <w:rPr>
                <w:rFonts w:ascii="Times New Roman" w:eastAsia="宋体" w:hAnsi="Times New Roman"/>
                <w:sz w:val="19"/>
              </w:rPr>
              <w:t>EnhancedRiskController</w:t>
            </w:r>
          </w:p>
        </w:tc>
      </w:tr>
      <w:tr w14:paraId="3B05E9F7" w14:textId="77777777">
        <w:tblPrEx>
          <w:tblW w:w="0" w:type="auto"/>
          <w:tblLook w:val="04A0"/>
        </w:tblPrEx>
        <w:tc>
          <w:tcPr>
            <w:tcW w:w="3321" w:type="dxa"/>
            <w:tcMar>
              <w:top w:w="80" w:type="dxa"/>
              <w:left w:w="100" w:type="dxa"/>
              <w:bottom w:w="80" w:type="dxa"/>
              <w:right w:w="100" w:type="dxa"/>
            </w:tcMar>
            <w:vAlign w:val="center"/>
          </w:tcPr>
          <w:p w:rsidR="006B4578" w14:paraId="1240328B" w14:textId="77777777">
            <w:pPr>
              <w:ind w:firstLine="0"/>
              <w:jc w:val="center"/>
            </w:pPr>
            <w:r>
              <w:rPr>
                <w:rFonts w:ascii="Times New Roman" w:eastAsia="宋体" w:hAnsi="Times New Roman"/>
                <w:sz w:val="19"/>
              </w:rPr>
              <w:t>照护计划</w:t>
            </w:r>
          </w:p>
        </w:tc>
        <w:tc>
          <w:tcPr>
            <w:tcW w:w="3321" w:type="dxa"/>
            <w:tcMar>
              <w:top w:w="80" w:type="dxa"/>
              <w:left w:w="100" w:type="dxa"/>
              <w:bottom w:w="80" w:type="dxa"/>
              <w:right w:w="100" w:type="dxa"/>
            </w:tcMar>
            <w:vAlign w:val="center"/>
          </w:tcPr>
          <w:p w:rsidR="006B4578" w14:paraId="43DFC155" w14:textId="77777777">
            <w:pPr>
              <w:ind w:firstLine="0"/>
            </w:pPr>
            <w:r>
              <w:rPr>
                <w:rFonts w:ascii="Times New Roman" w:eastAsia="宋体" w:hAnsi="Times New Roman"/>
                <w:sz w:val="19"/>
              </w:rPr>
              <w:t>resident/care-plan</w:t>
            </w:r>
            <w:r>
              <w:rPr>
                <w:rFonts w:ascii="Times New Roman" w:eastAsia="宋体" w:hAnsi="Times New Roman"/>
                <w:sz w:val="19"/>
              </w:rPr>
              <w:t>、</w:t>
            </w:r>
            <w:r>
              <w:rPr>
                <w:rFonts w:ascii="Times New Roman" w:eastAsia="宋体" w:hAnsi="Times New Roman"/>
                <w:sz w:val="19"/>
              </w:rPr>
              <w:t>care/plan</w:t>
            </w:r>
          </w:p>
        </w:tc>
        <w:tc>
          <w:tcPr>
            <w:tcW w:w="3321" w:type="dxa"/>
            <w:tcMar>
              <w:top w:w="80" w:type="dxa"/>
              <w:left w:w="100" w:type="dxa"/>
              <w:bottom w:w="80" w:type="dxa"/>
              <w:right w:w="100" w:type="dxa"/>
            </w:tcMar>
            <w:vAlign w:val="center"/>
          </w:tcPr>
          <w:p w:rsidR="006B4578" w14:paraId="7A08B49D" w14:textId="77777777">
            <w:pPr>
              <w:ind w:firstLine="0"/>
            </w:pPr>
            <w:r>
              <w:rPr>
                <w:rFonts w:ascii="Times New Roman" w:eastAsia="宋体" w:hAnsi="Times New Roman"/>
                <w:sz w:val="19"/>
              </w:rPr>
              <w:t>CarePlanController</w:t>
            </w:r>
          </w:p>
        </w:tc>
      </w:tr>
      <w:tr w14:paraId="05DEF974" w14:textId="77777777">
        <w:tblPrEx>
          <w:tblW w:w="0" w:type="auto"/>
          <w:tblLook w:val="04A0"/>
        </w:tblPrEx>
        <w:tc>
          <w:tcPr>
            <w:tcW w:w="3321" w:type="dxa"/>
            <w:tcMar>
              <w:top w:w="80" w:type="dxa"/>
              <w:left w:w="100" w:type="dxa"/>
              <w:bottom w:w="80" w:type="dxa"/>
              <w:right w:w="100" w:type="dxa"/>
            </w:tcMar>
            <w:vAlign w:val="center"/>
          </w:tcPr>
          <w:p w:rsidR="006B4578" w14:paraId="6CED772E" w14:textId="77777777">
            <w:pPr>
              <w:ind w:firstLine="0"/>
              <w:jc w:val="center"/>
            </w:pPr>
            <w:r>
              <w:rPr>
                <w:rFonts w:ascii="Times New Roman" w:eastAsia="宋体" w:hAnsi="Times New Roman"/>
                <w:sz w:val="19"/>
              </w:rPr>
              <w:t>探访</w:t>
            </w:r>
          </w:p>
        </w:tc>
        <w:tc>
          <w:tcPr>
            <w:tcW w:w="3321" w:type="dxa"/>
            <w:tcMar>
              <w:top w:w="80" w:type="dxa"/>
              <w:left w:w="100" w:type="dxa"/>
              <w:bottom w:w="80" w:type="dxa"/>
              <w:right w:w="100" w:type="dxa"/>
            </w:tcMar>
            <w:vAlign w:val="center"/>
          </w:tcPr>
          <w:p w:rsidR="006B4578" w14:paraId="6D02005E" w14:textId="77777777">
            <w:pPr>
              <w:ind w:firstLine="0"/>
            </w:pPr>
            <w:r>
              <w:rPr>
                <w:rFonts w:ascii="Times New Roman" w:eastAsia="宋体" w:hAnsi="Times New Roman"/>
                <w:sz w:val="19"/>
              </w:rPr>
              <w:t>resident/visit</w:t>
            </w:r>
            <w:r>
              <w:rPr>
                <w:rFonts w:ascii="Times New Roman" w:eastAsia="宋体" w:hAnsi="Times New Roman"/>
                <w:sz w:val="19"/>
              </w:rPr>
              <w:t>、</w:t>
            </w:r>
            <w:r>
              <w:rPr>
                <w:rFonts w:ascii="Times New Roman" w:eastAsia="宋体" w:hAnsi="Times New Roman"/>
                <w:sz w:val="19"/>
              </w:rPr>
              <w:t>health/visit-service</w:t>
            </w:r>
          </w:p>
        </w:tc>
        <w:tc>
          <w:tcPr>
            <w:tcW w:w="3321" w:type="dxa"/>
            <w:tcMar>
              <w:top w:w="80" w:type="dxa"/>
              <w:left w:w="100" w:type="dxa"/>
              <w:bottom w:w="80" w:type="dxa"/>
              <w:right w:w="100" w:type="dxa"/>
            </w:tcMar>
            <w:vAlign w:val="center"/>
          </w:tcPr>
          <w:p w:rsidR="006B4578" w14:paraId="00D4FC48" w14:textId="77777777">
            <w:pPr>
              <w:ind w:firstLine="0"/>
            </w:pPr>
            <w:r>
              <w:rPr>
                <w:rFonts w:ascii="Times New Roman" w:eastAsia="宋体" w:hAnsi="Times New Roman"/>
                <w:sz w:val="19"/>
              </w:rPr>
              <w:t>VisitController</w:t>
            </w:r>
          </w:p>
        </w:tc>
      </w:tr>
    </w:tbl>
    <w:p w:rsidR="006B4578" w14:paraId="56147975" w14:textId="77777777"/>
    <w:p w:rsidR="006B4578" w14:paraId="6A846A2E" w14:textId="77777777">
      <w:pPr>
        <w:pStyle w:val="21"/>
      </w:pPr>
      <w:bookmarkStart w:id="54" w:name="_Toc242792245"/>
      <w:r>
        <w:t>5.12 关键问题与解决方案</w:t>
      </w:r>
      <w:bookmarkEnd w:id="54"/>
    </w:p>
    <w:p w:rsidR="006B4578" w14:paraId="74EA5E25" w14:textId="77777777">
      <w:r>
        <w:rPr>
          <w:rFonts w:ascii="Times New Roman" w:eastAsia="宋体" w:hAnsi="Times New Roman"/>
        </w:rPr>
        <w:t>项目从医疗原型迁移到养老领域的时候，就存在了旧术语、旧路径、新实体共存的现象。解决办法就是先建立领域词汇，按照数据库、后端、管理端、小程序的顺序迁移，用全局检索检查patient、medical等历史语义。</w:t>
      </w:r>
    </w:p>
    <w:p w:rsidR="006B4578" w14:paraId="5E2A9FCF" w14:textId="77777777">
      <w:r>
        <w:rPr>
          <w:rFonts w:ascii="Times New Roman" w:eastAsia="宋体" w:hAnsi="Times New Roman"/>
        </w:rPr>
        <w:t>另外一类问题是由两个风险数据模型引起的。标准量表和综合评估用途不同，但是报告列表和详情不能混用两张表的主键。最终把老人端综合报告统一到 biz_risk_assessment，保留 biz_risk_record 处理八类标准量表。</w:t>
      </w:r>
    </w:p>
    <w:p w:rsidR="006B4578" w14:paraId="2441B778" w14:textId="77777777">
      <w:r>
        <w:rPr>
          <w:rFonts w:ascii="Times New Roman" w:eastAsia="宋体" w:hAnsi="Times New Roman"/>
        </w:rPr>
        <w:t>养老领域的迁移会出现在路由、变量、数据库脚本以及界面文本等各方面出现老的医疗术语。首先，对老人、入住、护理区、照护任务、风险评估等进行统一的词汇建立，然后进行全局检索逐层替换，最后用页面和接口进行回归检查，看有无遗漏。保留兼容字段的时候，在代码里明确说明它所代表的意义以及使用的范围，避免造成新的字段名和原来的字段名重复出现的情况。</w:t>
      </w:r>
    </w:p>
    <w:p w:rsidR="006B4578" w14:paraId="08284652" w14:textId="77777777">
      <w:pPr>
        <w:pStyle w:val="21"/>
      </w:pPr>
      <w:bookmarkStart w:id="55" w:name="_Toc242792246"/>
      <w:r>
        <w:t>5.13 关键代码实现</w:t>
      </w:r>
      <w:bookmarkEnd w:id="55"/>
    </w:p>
    <w:p w:rsidR="006B4578" w14:paraId="0C1E7575" w14:textId="77777777">
      <w:pPr>
        <w:pStyle w:val="31"/>
      </w:pPr>
      <w:bookmarkStart w:id="56" w:name="_Toc242792247"/>
      <w:r>
        <w:t>5.13.1 报告分享状态持久化</w:t>
      </w:r>
      <w:bookmarkEnd w:id="56"/>
    </w:p>
    <w:p w:rsidR="006B4578" w14:paraId="078CCFCA" w14:textId="77777777">
      <w:r>
        <w:rPr>
          <w:rFonts w:ascii="Times New Roman" w:eastAsia="宋体" w:hAnsi="Times New Roman"/>
        </w:rPr>
        <w:t>分享接口获取老人最新的综合评价，只有老人和评价记录都存在之后才写入发送状态。该操作将分享成功的界面提示变为可以查询的数据库事实，小程序根据sent_to_resident=1来获取报告。</w:t>
      </w:r>
    </w:p>
    <w:p w:rsidR="006B4578" w14:paraId="400C3A65" w14:textId="77777777">
      <w:r>
        <w:rPr>
          <w:rFonts w:ascii="Times New Roman" w:eastAsia="宋体" w:hAnsi="Times New Roman"/>
        </w:rPr>
        <w:t>逻辑上根据老人主键和时间顺序查询最新的综合评估，如果老人或者评估不存在则返回业务错误。记录存在就写入发送标志、当前时间以及操作人，再检查更新行数。只有数据库更新成功之后，接口才会返回完成。老人端查询增加了发送状态条件，所以每一次可见报告都可以追踪到具体的分享行为。</w:t>
      </w:r>
    </w:p>
    <w:p w:rsidR="006B4578" w14:paraId="30290F81" w14:textId="77777777">
      <w:pPr>
        <w:keepNext/>
        <w:keepLines/>
        <w:spacing w:line="240" w:lineRule="auto"/>
        <w:ind w:left="360" w:right="360" w:firstLine="0"/>
      </w:pPr>
      <w:r>
        <w:rPr>
          <w:rFonts w:ascii="Consolas" w:eastAsia="等线" w:hAnsi="Consolas"/>
          <w:sz w:val="18"/>
        </w:rPr>
        <w:t>assessment.setSentToResident(1);</w:t>
      </w:r>
    </w:p>
    <w:p w:rsidR="006B4578" w14:paraId="3244A766" w14:textId="77777777">
      <w:pPr>
        <w:keepNext/>
        <w:keepLines/>
        <w:spacing w:line="240" w:lineRule="auto"/>
        <w:ind w:left="360" w:right="360" w:firstLine="0"/>
      </w:pPr>
      <w:r>
        <w:rPr>
          <w:rFonts w:ascii="Consolas" w:eastAsia="等线" w:hAnsi="Consolas"/>
          <w:sz w:val="18"/>
        </w:rPr>
        <w:t>assessment.setSentTime(new Date());</w:t>
      </w:r>
    </w:p>
    <w:p w:rsidR="006B4578" w14:paraId="0ED6BE3D" w14:textId="77777777">
      <w:pPr>
        <w:keepNext/>
        <w:keepLines/>
        <w:spacing w:line="240" w:lineRule="auto"/>
        <w:ind w:left="360" w:right="360" w:firstLine="0"/>
      </w:pPr>
      <w:r>
        <w:rPr>
          <w:rFonts w:ascii="Consolas" w:eastAsia="等线" w:hAnsi="Consolas"/>
          <w:sz w:val="18"/>
        </w:rPr>
        <w:t>assessment.setSentBy(sentBy != null ? sentBy : "System");</w:t>
      </w:r>
    </w:p>
    <w:p w:rsidR="006B4578" w14:paraId="5F4CD6E4" w14:textId="77777777">
      <w:pPr>
        <w:keepNext/>
        <w:keepLines/>
        <w:spacing w:line="240" w:lineRule="auto"/>
        <w:ind w:left="360" w:right="360" w:firstLine="0"/>
      </w:pPr>
      <w:r>
        <w:rPr>
          <w:rFonts w:ascii="Consolas" w:eastAsia="等线" w:hAnsi="Consolas"/>
          <w:sz w:val="18"/>
        </w:rPr>
        <w:t>riskAssessmentMapper.updateById(assessmentObject);</w:t>
      </w:r>
    </w:p>
    <w:p w:rsidR="006B4578" w14:paraId="21DCD387" w14:textId="77777777">
      <w:pPr>
        <w:keepLines/>
        <w:spacing w:before="60" w:after="120"/>
        <w:ind w:firstLine="0"/>
        <w:jc w:val="center"/>
      </w:pPr>
      <w:r>
        <w:rPr>
          <w:rFonts w:ascii="Times New Roman" w:eastAsia="宋体" w:hAnsi="Times New Roman"/>
          <w:sz w:val="21"/>
        </w:rPr>
        <w:t>代码 5-5  综合评估报告分享核心逻辑</w:t>
      </w:r>
    </w:p>
    <w:p w:rsidR="006B4578" w14:paraId="2FABAEB2" w14:textId="77777777">
      <w:pPr>
        <w:pStyle w:val="31"/>
      </w:pPr>
      <w:bookmarkStart w:id="57" w:name="_Toc242792248"/>
      <w:r>
        <w:t>5.13.2 小程序统一请求封装</w:t>
      </w:r>
      <w:bookmarkEnd w:id="57"/>
    </w:p>
    <w:p w:rsidR="006B4578" w14:paraId="6859B588" w14:textId="77777777">
      <w:r>
        <w:rPr>
          <w:rFonts w:ascii="Times New Roman" w:eastAsia="宋体" w:hAnsi="Times New Roman"/>
        </w:rPr>
        <w:t>app.request把基础地址、令牌、角色放在同一个请求入口里。成功返回data，业务失败时把msg或者message转成Promise拒绝，页面用catch关闭加载状态并提示。</w:t>
      </w:r>
    </w:p>
    <w:p w:rsidR="006B4578" w14:paraId="54961E90" w14:textId="77777777">
      <w:r>
        <w:rPr>
          <w:rFonts w:ascii="Times New Roman" w:eastAsia="宋体" w:hAnsi="Times New Roman"/>
        </w:rPr>
        <w:t>请求封装统一设置基础地址、方法、数据、身份请求头，把微信网络回调转成Promise。业务状态码成功时只解析data，失败时先用后端msg或者message，网络异常返回统一提示。页面在finally或者完成回调中关闭加载，防止异常发生之后按钮一直不可用。该封装把令牌重复处理的次数由原来的 37 个缩减为 0，错误代码也跟着降低。</w:t>
      </w:r>
    </w:p>
    <w:p w:rsidR="006B4578" w14:paraId="1E1F5354" w14:textId="77777777">
      <w:pPr>
        <w:keepNext/>
        <w:keepLines/>
        <w:spacing w:line="240" w:lineRule="auto"/>
        <w:ind w:left="360" w:right="360" w:firstLine="0"/>
      </w:pPr>
      <w:r>
        <w:rPr>
          <w:rFonts w:ascii="Consolas" w:eastAsia="等线" w:hAnsi="Consolas"/>
          <w:sz w:val="18"/>
        </w:rPr>
        <w:t>If (res.data.code === 200) {</w:t>
      </w:r>
    </w:p>
    <w:p w:rsidR="006B4578" w14:paraId="32CC8F43" w14:textId="77777777">
      <w:pPr>
        <w:keepNext/>
        <w:keepLines/>
        <w:spacing w:line="240" w:lineRule="auto"/>
        <w:ind w:left="360" w:right="360" w:firstLine="0"/>
      </w:pPr>
      <w:r>
        <w:rPr>
          <w:rFonts w:ascii="Consolas" w:eastAsia="等线" w:hAnsi="Consolas"/>
          <w:sz w:val="18"/>
        </w:rPr>
        <w:t>resolve(res.data.data);</w:t>
      </w:r>
    </w:p>
    <w:p w:rsidR="006B4578" w14:paraId="6CA0DDB2" w14:textId="77777777">
      <w:pPr>
        <w:keepNext/>
        <w:keepLines/>
        <w:spacing w:line="240" w:lineRule="auto"/>
        <w:ind w:left="360" w:right="360" w:firstLine="0"/>
      </w:pPr>
      <w:r>
        <w:rPr>
          <w:rFonts w:ascii="Consolas" w:eastAsia="等线" w:hAnsi="Consolas"/>
          <w:sz w:val="18"/>
        </w:rPr>
        <w:t>} else {</w:t>
      </w:r>
    </w:p>
    <w:p w:rsidR="006B4578" w14:paraId="7265E621" w14:textId="77777777">
      <w:pPr>
        <w:keepNext/>
        <w:keepLines/>
        <w:spacing w:line="240" w:lineRule="auto"/>
        <w:ind w:left="360" w:right="360" w:firstLine="0"/>
      </w:pPr>
      <w:r>
        <w:rPr>
          <w:rFonts w:ascii="Consolas" w:eastAsia="等线" w:hAnsi="Consolas"/>
          <w:sz w:val="18"/>
        </w:rPr>
        <w:t>const msg = res.data.msg || res.data.message || '请求失败';</w:t>
      </w:r>
    </w:p>
    <w:p w:rsidR="006B4578" w14:paraId="4A3A728E" w14:textId="77777777">
      <w:pPr>
        <w:keepNext/>
        <w:keepLines/>
        <w:spacing w:line="240" w:lineRule="auto"/>
        <w:ind w:left="360" w:right="360" w:firstLine="0"/>
      </w:pPr>
      <w:r>
        <w:rPr>
          <w:rFonts w:ascii="Consolas" w:eastAsia="等线" w:hAnsi="Consolas"/>
          <w:sz w:val="18"/>
        </w:rPr>
        <w:t>reject({ ...res.data, message: msg });</w:t>
      </w:r>
    </w:p>
    <w:p w:rsidR="006B4578" w14:paraId="3F498116" w14:textId="77777777">
      <w:pPr>
        <w:keepNext/>
        <w:keepLines/>
        <w:spacing w:line="240" w:lineRule="auto"/>
        <w:ind w:left="360" w:right="360" w:firstLine="0"/>
      </w:pPr>
      <w:r>
        <w:rPr>
          <w:rFonts w:ascii="Consolas" w:eastAsia="等线" w:hAnsi="Consolas"/>
          <w:sz w:val="18"/>
        </w:rPr>
        <w:t>}</w:t>
      </w:r>
    </w:p>
    <w:p w:rsidR="006B4578" w14:paraId="01E9F81F" w14:textId="77777777">
      <w:pPr>
        <w:keepLines/>
        <w:spacing w:before="60" w:after="120"/>
        <w:ind w:firstLine="0"/>
        <w:jc w:val="center"/>
      </w:pPr>
      <w:r>
        <w:rPr>
          <w:rFonts w:ascii="Times New Roman" w:eastAsia="宋体" w:hAnsi="Times New Roman"/>
          <w:sz w:val="21"/>
        </w:rPr>
        <w:t>代码 5-6  小程序统一请求封装</w:t>
      </w:r>
    </w:p>
    <w:p w:rsidR="006B4578" w14:paraId="07E0698C" w14:textId="77777777">
      <w:pPr>
        <w:pStyle w:val="31"/>
      </w:pPr>
      <w:bookmarkStart w:id="58" w:name="_Toc242792249"/>
      <w:r>
        <w:t>5.13.3 入住编号与内部主键分离</w:t>
      </w:r>
      <w:bookmarkEnd w:id="58"/>
    </w:p>
    <w:p w:rsidR="006B4578" w14:paraId="473DE0C0" w14:textId="77777777">
      <w:r>
        <w:rPr>
          <w:rFonts w:ascii="Times New Roman" w:eastAsia="宋体" w:hAnsi="Times New Roman"/>
        </w:rPr>
        <w:t>后端登录响应返回数字id、residentNo。数字主键只参加接口路径、表的关联，YZ开头的入住编号只用在用户展示上。个人中心、健康档案和服务页面优先读取的都是residentNo。</w:t>
      </w:r>
    </w:p>
    <w:p w:rsidR="006B4578" w14:paraId="2BE3FBC3" w14:textId="77777777">
      <w:r>
        <w:rPr>
          <w:rFonts w:ascii="Times New Roman" w:eastAsia="宋体" w:hAnsi="Times New Roman"/>
        </w:rPr>
        <w:t>数字主键适合做数据库索引、接口关联，但没有业务可读性；入住编号由机构规则产生，适合用户识别。登录响应同时给出两个，接口路径仍然使用数字主键，个人中心、业务卡片使用residentNo。字段标准化函数可以兼容历史返回名称，使旧页面在迁移过程中慢慢改变，最后达到各个端展示一致的效果。</w:t>
      </w:r>
    </w:p>
    <w:p w:rsidR="006B4578" w14:paraId="643E201C" w14:textId="77777777">
      <w:pPr>
        <w:keepNext/>
        <w:keepLines/>
        <w:spacing w:line="240" w:lineRule="auto"/>
        <w:ind w:left="360" w:right="360" w:firstLine="0"/>
      </w:pPr>
      <w:r>
        <w:rPr>
          <w:rFonts w:ascii="Consolas" w:eastAsia="等线" w:hAnsi="Consolas"/>
          <w:sz w:val="18"/>
        </w:rPr>
        <w:t>userInfo.put("id", resident.getIntegerId());</w:t>
      </w:r>
    </w:p>
    <w:p w:rsidR="006B4578" w14:paraId="3E62BBD2" w14:textId="77777777">
      <w:pPr>
        <w:keepNext/>
        <w:keepLines/>
        <w:spacing w:line="240" w:lineRule="auto"/>
        <w:ind w:left="360" w:right="360" w:firstLine="0"/>
      </w:pPr>
      <w:r>
        <w:rPr>
          <w:rFonts w:ascii="Consolas" w:eastAsia="等线" w:hAnsi="Consolas"/>
          <w:sz w:val="18"/>
        </w:rPr>
        <w:t>userInfo.put("residentId", resident.getId());</w:t>
      </w:r>
    </w:p>
    <w:p w:rsidR="006B4578" w14:paraId="6CCC4579" w14:textId="77777777">
      <w:pPr>
        <w:keepNext/>
        <w:keepLines/>
        <w:spacing w:line="240" w:lineRule="auto"/>
        <w:ind w:left="360" w:right="360" w:firstLine="0"/>
      </w:pPr>
      <w:r>
        <w:rPr>
          <w:rFonts w:ascii="Consolas" w:eastAsia="等线" w:hAnsi="Consolas"/>
          <w:sz w:val="18"/>
        </w:rPr>
        <w:t>userInfo.put("residentNo", resident.getResidentId());</w:t>
      </w:r>
    </w:p>
    <w:p w:rsidR="006B4578" w14:paraId="73921928" w14:textId="77777777">
      <w:pPr>
        <w:keepLines/>
        <w:spacing w:before="60" w:after="120"/>
        <w:ind w:firstLine="0"/>
        <w:jc w:val="center"/>
      </w:pPr>
      <w:r>
        <w:rPr>
          <w:rFonts w:ascii="Times New Roman" w:eastAsia="宋体" w:hAnsi="Times New Roman"/>
          <w:sz w:val="21"/>
        </w:rPr>
        <w:t>代码 5-7  老人登录信息字段映射</w:t>
      </w:r>
    </w:p>
    <w:p w:rsidR="006B4578" w14:paraId="46DC0A71" w14:textId="77777777">
      <w:pPr>
        <w:pStyle w:val="11"/>
      </w:pPr>
      <w:bookmarkStart w:id="59" w:name="_Toc242792250"/>
      <w:r>
        <w:t>第6章 系统测试</w:t>
      </w:r>
      <w:bookmarkEnd w:id="59"/>
    </w:p>
    <w:p w:rsidR="006B4578" w14:paraId="02897516" w14:textId="77777777">
      <w:pPr>
        <w:pStyle w:val="21"/>
      </w:pPr>
      <w:bookmarkStart w:id="60" w:name="_Toc242792251"/>
      <w:r>
        <w:t>6.1 测试环境和方法</w:t>
      </w:r>
      <w:bookmarkEnd w:id="60"/>
    </w:p>
    <w:p w:rsidR="006B4578" w14:paraId="6E5D6CE9" w14:textId="77777777">
      <w:r>
        <w:rPr>
          <w:rFonts w:ascii="Times New Roman" w:eastAsia="宋体" w:hAnsi="Times New Roman"/>
        </w:rPr>
        <w:t>测试环境使用的是Windows、JDK21、Maven、MySQL、Node.js和微信开发者工具。测试方法包括Maven编译、JavaScript语法检查、接口请求、页面流程检查、数据库状态核对、回归测试。</w:t>
      </w:r>
    </w:p>
    <w:p w:rsidR="006B4578" w14:paraId="11280F06" w14:textId="77777777">
      <w:r>
        <w:rPr>
          <w:rFonts w:ascii="Times New Roman" w:eastAsia="宋体" w:hAnsi="Times New Roman"/>
        </w:rPr>
        <w:t>测试环境使用的是Windows、JDK21、Maven、MySQL、Node.js、浏览器、微信开发者工具。后端先进行编译依赖以及语法校验，然后启动服务进行接口测试，管理端通过开发服务器来检验路由及页面，小程序则是在开发者工具中对登录、请求、页面跳转进行检查。</w:t>
      </w:r>
    </w:p>
    <w:p w:rsidR="006B4578" w14:paraId="48D524A2" w14:textId="77777777">
      <w:r>
        <w:rPr>
          <w:rFonts w:ascii="Times New Roman" w:eastAsia="宋体" w:hAnsi="Times New Roman"/>
        </w:rPr>
        <w:t>用正常的流程、边界输入、权限访问、异常恢复等方法。每个用例记录前置数据、操作步骤、预期结果、实际响应、数据库变化。对分享、调床等写操作，查看页面提示，核对关联记录和状态字段，防止只验证表面成功。</w:t>
      </w:r>
    </w:p>
    <w:p w:rsidR="006B4578" w14:paraId="33EB3152" w14:textId="77777777">
      <w:r>
        <w:rPr>
          <w:rFonts w:ascii="Times New Roman" w:eastAsia="宋体" w:hAnsi="Times New Roman"/>
        </w:rPr>
        <w:t>测试前已固定好管理员、护理员、老人账号，并且创建了床位、健康记录、评估历史等基础数据。每次测试恢复或者核对关键状态时，保证前面的用例不会影响后面的用例。对需要观察时间变化的分享、任务流程进行操作前后字段值的记录，使实际结果可以被复查，而不是依靠测试人员的页面印象。</w:t>
      </w:r>
    </w:p>
    <w:p w:rsidR="006B4578" w14:paraId="60CFE1CA" w14:textId="77777777">
      <w:pPr>
        <w:pStyle w:val="21"/>
      </w:pPr>
      <w:bookmarkStart w:id="61" w:name="_Toc242792252"/>
      <w:r>
        <w:t>6.2 构建与页面测试</w:t>
      </w:r>
      <w:bookmarkEnd w:id="61"/>
    </w:p>
    <w:p w:rsidR="006B4578" w14:paraId="2215FBC5" w14:textId="77777777">
      <w:r>
        <w:rPr>
          <w:rFonts w:ascii="Times New Roman" w:eastAsia="宋体" w:hAnsi="Times New Roman"/>
        </w:rPr>
        <w:t>后端使用JAVA_HOME指向D:\soft\jdk-21时执行mvn -DskipTests compile，通过。小程序关键脚本使用node --check验证语法。管理端用生产构建检查TypeScript和资源打包。页面测试重点检查登录、档案、评估、分享、详情、编号展示。</w:t>
      </w:r>
    </w:p>
    <w:p w:rsidR="006B4578" w14:paraId="406871EF" w14:textId="77777777">
      <w:r>
        <w:rPr>
          <w:rFonts w:ascii="Times New Roman" w:eastAsia="宋体" w:hAnsi="Times New Roman"/>
        </w:rPr>
        <w:t>页面测试不能只看跳转情况，还要检验加载、空状态、错误状态、成功反馈等。报告详情接口出现失败时，缓存摘要依然会显示出量表名称、时间、分数以及评估人；接口恢复之后再更新完整的老人信息。</w:t>
      </w:r>
    </w:p>
    <w:p w:rsidR="006B4578" w14:paraId="01E7AE9A" w14:textId="77777777">
      <w:r>
        <w:rPr>
          <w:rFonts w:ascii="Times New Roman" w:eastAsia="宋体" w:hAnsi="Times New Roman"/>
        </w:rPr>
        <w:t>后端执行Maven编译，跳过测试阶段，主要对实体、控制器、服务、依赖进行编译。管理端对TypeScript类型、资源打包、路由加载进行检查，小程序对脚本语法、页面注册、请求域名进行检查。页面测试按照登录、列表、详情、表单、分页、空状态、错误提示的顺序进行，主要对截图中的报告列表、入住编号进行检验。</w:t>
      </w:r>
    </w:p>
    <w:p w:rsidR="006B4578" w14:paraId="3021F614" w14:textId="77777777">
      <w:pPr>
        <w:pStyle w:val="21"/>
      </w:pPr>
      <w:bookmarkStart w:id="62" w:name="_Toc242792253"/>
      <w:r>
        <w:t>6.3 功能测试结果</w:t>
      </w:r>
      <w:bookmarkEnd w:id="62"/>
    </w:p>
    <w:p w:rsidR="006B4578" w14:paraId="21EA3696" w14:textId="77777777">
      <w:r>
        <w:rPr>
          <w:rFonts w:ascii="Times New Roman" w:eastAsia="宋体" w:hAnsi="Times New Roman"/>
        </w:rPr>
        <w:t>老人查询、健康记录、八类量表、综合评估、报告分享、症状上报、探访等主要流程均按预期完成。报告分享之后数据库发送标志更新，小程序可以得到同一份评估记录；个人中心显示YZ开头的入住编号，不再显示数字主键。</w:t>
      </w:r>
    </w:p>
    <w:p w:rsidR="006B4578" w14:paraId="313CD064" w14:textId="77777777">
      <w:r>
        <w:rPr>
          <w:rFonts w:ascii="Times New Roman" w:eastAsia="宋体" w:hAnsi="Times New Roman"/>
        </w:rPr>
        <w:t>登录测试检验员工、老人身份验证、令牌、角色、业务编号的正确保存情况，档案测试检验新增、查询、编辑、床位关联的情况，健康测试检验体征范围、症状状态、任务执行情况，风险测试检验八类量表、综合评价、报告分享、老人端详情的情况。</w:t>
      </w:r>
    </w:p>
    <w:p w:rsidR="006B4578" w14:paraId="05135324" w14:textId="77777777">
      <w:r>
        <w:rPr>
          <w:rFonts w:ascii="Times New Roman" w:eastAsia="宋体" w:hAnsi="Times New Roman"/>
        </w:rPr>
        <w:t>大部分用例都能够达到预期的结果。报告分享之后数据库的状态、时间、操作人都会存在，小程序列表可以查询到同一个记录；编号修复之后多个页面都会显示YZ开头的入住编号；床位调换之后原来的床会变成可用的，目标床会变成占用的。测试时可以同时看到接口失败时页面停止加载并给出提示。</w:t>
      </w:r>
    </w:p>
    <w:p w:rsidR="006B4578" w14:paraId="51693224" w14:textId="77777777">
      <w:r>
        <w:rPr>
          <w:rFonts w:ascii="Times New Roman" w:eastAsia="宋体" w:hAnsi="Times New Roman"/>
        </w:rPr>
        <w:t>测试数据有完整的健康记录，部分数据缺失，没有历史评估的老人状态。完整的数据可以得到各个方面的结果，部分缺失时置信度、因素说明仍然可以保持合理的程度，无历史记录时页面显示为空的状态。重复打开报告详情、从详情返回列表、切换账号后重新进入页面，都不会出现上一位老人的缓存数据。</w:t>
      </w:r>
    </w:p>
    <w:p w:rsidR="006B4578" w14:paraId="4BB57368" w14:textId="77777777">
      <w:pPr>
        <w:ind w:firstLine="0"/>
        <w:jc w:val="center"/>
      </w:pPr>
      <w:r>
        <w:rPr>
          <w:rFonts w:ascii="Times New Roman" w:eastAsia="黑体" w:hAnsi="Times New Roman"/>
          <w:b/>
          <w:sz w:val="21"/>
        </w:rPr>
        <w:t>表 6-1  核心功能测试</w:t>
      </w:r>
    </w:p>
    <w:tbl>
      <w:tblPr>
        <w:tblW w:w="0" w:type="auto"/>
        <w:jc w:val="center"/>
        <w:tblBorders>
          <w:top w:val="single" w:sz="12" w:space="0" w:color="000000"/>
          <w:left w:val="nil"/>
          <w:bottom w:val="single" w:sz="12" w:space="0" w:color="000000"/>
          <w:right w:val="nil"/>
          <w:insideH w:val="nil"/>
          <w:insideV w:val="nil"/>
        </w:tblBorders>
        <w:tblLook w:val="04A0"/>
      </w:tblPr>
      <w:tblGrid>
        <w:gridCol w:w="2491"/>
        <w:gridCol w:w="2491"/>
        <w:gridCol w:w="2491"/>
        <w:gridCol w:w="2491"/>
      </w:tblGrid>
      <w:tr w14:paraId="40014177" w14:textId="77777777">
        <w:tblPrEx>
          <w:tblW w:w="0" w:type="auto"/>
          <w:tblLook w:val="04A0"/>
        </w:tblPrEx>
        <w:trPr>
          <w:tblHeader/>
        </w:trPr>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0B193EF1" w14:textId="77777777">
            <w:pPr>
              <w:ind w:firstLine="0"/>
              <w:jc w:val="center"/>
            </w:pPr>
            <w:r>
              <w:rPr>
                <w:rFonts w:ascii="Times New Roman" w:eastAsia="黑体" w:hAnsi="Times New Roman"/>
                <w:b/>
                <w:sz w:val="19"/>
              </w:rPr>
              <w:t>编号</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62905514" w14:textId="77777777">
            <w:pPr>
              <w:ind w:firstLine="0"/>
              <w:jc w:val="center"/>
            </w:pPr>
            <w:r>
              <w:rPr>
                <w:rFonts w:ascii="Times New Roman" w:eastAsia="黑体" w:hAnsi="Times New Roman"/>
                <w:b/>
                <w:sz w:val="19"/>
              </w:rPr>
              <w:t>测试场景</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561CBC94" w14:textId="77777777">
            <w:pPr>
              <w:ind w:firstLine="0"/>
              <w:jc w:val="center"/>
            </w:pPr>
            <w:r>
              <w:rPr>
                <w:rFonts w:ascii="Times New Roman" w:eastAsia="黑体" w:hAnsi="Times New Roman"/>
                <w:b/>
                <w:sz w:val="19"/>
              </w:rPr>
              <w:t>预期结果</w:t>
            </w:r>
          </w:p>
        </w:tc>
        <w:tc>
          <w:tcPr>
            <w:tcW w:w="2491" w:type="dxa"/>
            <w:tcBorders>
              <w:top w:val="nil"/>
              <w:left w:val="nil"/>
              <w:bottom w:val="single" w:sz="8" w:space="0" w:color="000000"/>
              <w:right w:val="nil"/>
            </w:tcBorders>
            <w:tcMar>
              <w:top w:w="80" w:type="dxa"/>
              <w:left w:w="100" w:type="dxa"/>
              <w:bottom w:w="80" w:type="dxa"/>
              <w:right w:w="100" w:type="dxa"/>
            </w:tcMar>
            <w:vAlign w:val="center"/>
          </w:tcPr>
          <w:p w:rsidR="006B4578" w14:paraId="277B4B37" w14:textId="77777777">
            <w:pPr>
              <w:ind w:firstLine="0"/>
              <w:jc w:val="center"/>
            </w:pPr>
            <w:r>
              <w:rPr>
                <w:rFonts w:ascii="Times New Roman" w:eastAsia="黑体" w:hAnsi="Times New Roman"/>
                <w:b/>
                <w:sz w:val="19"/>
              </w:rPr>
              <w:t>结果</w:t>
            </w:r>
          </w:p>
        </w:tc>
      </w:tr>
      <w:tr w14:paraId="553F1115" w14:textId="77777777">
        <w:tblPrEx>
          <w:tblW w:w="0" w:type="auto"/>
          <w:tblLook w:val="04A0"/>
        </w:tblPrEx>
        <w:tc>
          <w:tcPr>
            <w:tcW w:w="2491" w:type="dxa"/>
            <w:tcMar>
              <w:top w:w="80" w:type="dxa"/>
              <w:left w:w="100" w:type="dxa"/>
              <w:bottom w:w="80" w:type="dxa"/>
              <w:right w:w="100" w:type="dxa"/>
            </w:tcMar>
            <w:vAlign w:val="center"/>
          </w:tcPr>
          <w:p w:rsidR="006B4578" w14:paraId="0B394CD3" w14:textId="77777777">
            <w:pPr>
              <w:ind w:firstLine="0"/>
              <w:jc w:val="center"/>
            </w:pPr>
            <w:r>
              <w:rPr>
                <w:rFonts w:ascii="Times New Roman" w:eastAsia="宋体" w:hAnsi="Times New Roman"/>
                <w:sz w:val="19"/>
              </w:rPr>
              <w:t>T01</w:t>
            </w:r>
          </w:p>
        </w:tc>
        <w:tc>
          <w:tcPr>
            <w:tcW w:w="2491" w:type="dxa"/>
            <w:tcMar>
              <w:top w:w="80" w:type="dxa"/>
              <w:left w:w="100" w:type="dxa"/>
              <w:bottom w:w="80" w:type="dxa"/>
              <w:right w:w="100" w:type="dxa"/>
            </w:tcMar>
            <w:vAlign w:val="center"/>
          </w:tcPr>
          <w:p w:rsidR="006B4578" w14:paraId="3044DEEB" w14:textId="77777777">
            <w:pPr>
              <w:ind w:firstLine="0"/>
            </w:pPr>
            <w:r>
              <w:rPr>
                <w:rFonts w:ascii="Times New Roman" w:eastAsia="宋体" w:hAnsi="Times New Roman"/>
                <w:sz w:val="19"/>
              </w:rPr>
              <w:t>老人登录并查看个人信息</w:t>
            </w:r>
          </w:p>
        </w:tc>
        <w:tc>
          <w:tcPr>
            <w:tcW w:w="2491" w:type="dxa"/>
            <w:tcMar>
              <w:top w:w="80" w:type="dxa"/>
              <w:left w:w="100" w:type="dxa"/>
              <w:bottom w:w="80" w:type="dxa"/>
              <w:right w:w="100" w:type="dxa"/>
            </w:tcMar>
            <w:vAlign w:val="center"/>
          </w:tcPr>
          <w:p w:rsidR="006B4578" w14:paraId="5D28B3E9" w14:textId="77777777">
            <w:pPr>
              <w:ind w:firstLine="0"/>
            </w:pPr>
            <w:r>
              <w:rPr>
                <w:rFonts w:ascii="Times New Roman" w:eastAsia="宋体" w:hAnsi="Times New Roman"/>
                <w:sz w:val="19"/>
              </w:rPr>
              <w:t>显示业务入住编号</w:t>
            </w:r>
          </w:p>
        </w:tc>
        <w:tc>
          <w:tcPr>
            <w:tcW w:w="2491" w:type="dxa"/>
            <w:tcMar>
              <w:top w:w="80" w:type="dxa"/>
              <w:left w:w="100" w:type="dxa"/>
              <w:bottom w:w="80" w:type="dxa"/>
              <w:right w:w="100" w:type="dxa"/>
            </w:tcMar>
            <w:vAlign w:val="center"/>
          </w:tcPr>
          <w:p w:rsidR="006B4578" w14:paraId="7D8AE9FA" w14:textId="77777777">
            <w:pPr>
              <w:ind w:firstLine="0"/>
            </w:pPr>
            <w:r>
              <w:rPr>
                <w:rFonts w:ascii="Times New Roman" w:eastAsia="宋体" w:hAnsi="Times New Roman"/>
                <w:sz w:val="19"/>
              </w:rPr>
              <w:t>通过</w:t>
            </w:r>
          </w:p>
        </w:tc>
      </w:tr>
      <w:tr w14:paraId="6FC2DD75" w14:textId="77777777">
        <w:tblPrEx>
          <w:tblW w:w="0" w:type="auto"/>
          <w:tblLook w:val="04A0"/>
        </w:tblPrEx>
        <w:tc>
          <w:tcPr>
            <w:tcW w:w="2491" w:type="dxa"/>
            <w:tcMar>
              <w:top w:w="80" w:type="dxa"/>
              <w:left w:w="100" w:type="dxa"/>
              <w:bottom w:w="80" w:type="dxa"/>
              <w:right w:w="100" w:type="dxa"/>
            </w:tcMar>
            <w:vAlign w:val="center"/>
          </w:tcPr>
          <w:p w:rsidR="006B4578" w14:paraId="6F7F36CE" w14:textId="77777777">
            <w:pPr>
              <w:ind w:firstLine="0"/>
              <w:jc w:val="center"/>
            </w:pPr>
            <w:r>
              <w:rPr>
                <w:rFonts w:ascii="Times New Roman" w:eastAsia="宋体" w:hAnsi="Times New Roman"/>
                <w:sz w:val="19"/>
              </w:rPr>
              <w:t>T02</w:t>
            </w:r>
          </w:p>
        </w:tc>
        <w:tc>
          <w:tcPr>
            <w:tcW w:w="2491" w:type="dxa"/>
            <w:tcMar>
              <w:top w:w="80" w:type="dxa"/>
              <w:left w:w="100" w:type="dxa"/>
              <w:bottom w:w="80" w:type="dxa"/>
              <w:right w:w="100" w:type="dxa"/>
            </w:tcMar>
            <w:vAlign w:val="center"/>
          </w:tcPr>
          <w:p w:rsidR="006B4578" w14:paraId="7E66776A" w14:textId="77777777">
            <w:pPr>
              <w:ind w:firstLine="0"/>
            </w:pPr>
            <w:r>
              <w:rPr>
                <w:rFonts w:ascii="Times New Roman" w:eastAsia="宋体" w:hAnsi="Times New Roman"/>
                <w:sz w:val="19"/>
              </w:rPr>
              <w:t>提交八类风险量表</w:t>
            </w:r>
          </w:p>
        </w:tc>
        <w:tc>
          <w:tcPr>
            <w:tcW w:w="2491" w:type="dxa"/>
            <w:tcMar>
              <w:top w:w="80" w:type="dxa"/>
              <w:left w:w="100" w:type="dxa"/>
              <w:bottom w:w="80" w:type="dxa"/>
              <w:right w:w="100" w:type="dxa"/>
            </w:tcMar>
            <w:vAlign w:val="center"/>
          </w:tcPr>
          <w:p w:rsidR="006B4578" w14:paraId="3C002401" w14:textId="77777777">
            <w:pPr>
              <w:ind w:firstLine="0"/>
            </w:pPr>
            <w:r>
              <w:rPr>
                <w:rFonts w:ascii="Times New Roman" w:eastAsia="宋体" w:hAnsi="Times New Roman"/>
                <w:sz w:val="19"/>
              </w:rPr>
              <w:t>生成分值、等级和建议</w:t>
            </w:r>
          </w:p>
        </w:tc>
        <w:tc>
          <w:tcPr>
            <w:tcW w:w="2491" w:type="dxa"/>
            <w:tcMar>
              <w:top w:w="80" w:type="dxa"/>
              <w:left w:w="100" w:type="dxa"/>
              <w:bottom w:w="80" w:type="dxa"/>
              <w:right w:w="100" w:type="dxa"/>
            </w:tcMar>
            <w:vAlign w:val="center"/>
          </w:tcPr>
          <w:p w:rsidR="006B4578" w14:paraId="6C721600" w14:textId="77777777">
            <w:pPr>
              <w:ind w:firstLine="0"/>
            </w:pPr>
            <w:r>
              <w:rPr>
                <w:rFonts w:ascii="Times New Roman" w:eastAsia="宋体" w:hAnsi="Times New Roman"/>
                <w:sz w:val="19"/>
              </w:rPr>
              <w:t>通过</w:t>
            </w:r>
          </w:p>
        </w:tc>
      </w:tr>
      <w:tr w14:paraId="7CEB03B6" w14:textId="77777777">
        <w:tblPrEx>
          <w:tblW w:w="0" w:type="auto"/>
          <w:tblLook w:val="04A0"/>
        </w:tblPrEx>
        <w:tc>
          <w:tcPr>
            <w:tcW w:w="2491" w:type="dxa"/>
            <w:tcMar>
              <w:top w:w="80" w:type="dxa"/>
              <w:left w:w="100" w:type="dxa"/>
              <w:bottom w:w="80" w:type="dxa"/>
              <w:right w:w="100" w:type="dxa"/>
            </w:tcMar>
            <w:vAlign w:val="center"/>
          </w:tcPr>
          <w:p w:rsidR="006B4578" w14:paraId="21B6BB3B" w14:textId="77777777">
            <w:pPr>
              <w:ind w:firstLine="0"/>
              <w:jc w:val="center"/>
            </w:pPr>
            <w:r>
              <w:rPr>
                <w:rFonts w:ascii="Times New Roman" w:eastAsia="宋体" w:hAnsi="Times New Roman"/>
                <w:sz w:val="19"/>
              </w:rPr>
              <w:t>T03</w:t>
            </w:r>
          </w:p>
        </w:tc>
        <w:tc>
          <w:tcPr>
            <w:tcW w:w="2491" w:type="dxa"/>
            <w:tcMar>
              <w:top w:w="80" w:type="dxa"/>
              <w:left w:w="100" w:type="dxa"/>
              <w:bottom w:w="80" w:type="dxa"/>
              <w:right w:w="100" w:type="dxa"/>
            </w:tcMar>
            <w:vAlign w:val="center"/>
          </w:tcPr>
          <w:p w:rsidR="006B4578" w14:paraId="7A39854C" w14:textId="77777777">
            <w:pPr>
              <w:ind w:firstLine="0"/>
            </w:pPr>
            <w:r>
              <w:rPr>
                <w:rFonts w:ascii="Times New Roman" w:eastAsia="宋体" w:hAnsi="Times New Roman"/>
                <w:sz w:val="19"/>
              </w:rPr>
              <w:t>执行综合风险评估</w:t>
            </w:r>
          </w:p>
        </w:tc>
        <w:tc>
          <w:tcPr>
            <w:tcW w:w="2491" w:type="dxa"/>
            <w:tcMar>
              <w:top w:w="80" w:type="dxa"/>
              <w:left w:w="100" w:type="dxa"/>
              <w:bottom w:w="80" w:type="dxa"/>
              <w:right w:w="100" w:type="dxa"/>
            </w:tcMar>
            <w:vAlign w:val="center"/>
          </w:tcPr>
          <w:p w:rsidR="006B4578" w14:paraId="0BBB9DAA" w14:textId="77777777">
            <w:pPr>
              <w:ind w:firstLine="0"/>
            </w:pPr>
            <w:r>
              <w:rPr>
                <w:rFonts w:ascii="Times New Roman" w:eastAsia="宋体" w:hAnsi="Times New Roman"/>
                <w:sz w:val="19"/>
              </w:rPr>
              <w:t>保存综合评估记录</w:t>
            </w:r>
          </w:p>
        </w:tc>
        <w:tc>
          <w:tcPr>
            <w:tcW w:w="2491" w:type="dxa"/>
            <w:tcMar>
              <w:top w:w="80" w:type="dxa"/>
              <w:left w:w="100" w:type="dxa"/>
              <w:bottom w:w="80" w:type="dxa"/>
              <w:right w:w="100" w:type="dxa"/>
            </w:tcMar>
            <w:vAlign w:val="center"/>
          </w:tcPr>
          <w:p w:rsidR="006B4578" w14:paraId="379C2959" w14:textId="77777777">
            <w:pPr>
              <w:ind w:firstLine="0"/>
            </w:pPr>
            <w:r>
              <w:rPr>
                <w:rFonts w:ascii="Times New Roman" w:eastAsia="宋体" w:hAnsi="Times New Roman"/>
                <w:sz w:val="19"/>
              </w:rPr>
              <w:t>通过</w:t>
            </w:r>
          </w:p>
        </w:tc>
      </w:tr>
      <w:tr w14:paraId="54AC49D1" w14:textId="77777777">
        <w:tblPrEx>
          <w:tblW w:w="0" w:type="auto"/>
          <w:tblLook w:val="04A0"/>
        </w:tblPrEx>
        <w:tc>
          <w:tcPr>
            <w:tcW w:w="2491" w:type="dxa"/>
            <w:tcMar>
              <w:top w:w="80" w:type="dxa"/>
              <w:left w:w="100" w:type="dxa"/>
              <w:bottom w:w="80" w:type="dxa"/>
              <w:right w:w="100" w:type="dxa"/>
            </w:tcMar>
            <w:vAlign w:val="center"/>
          </w:tcPr>
          <w:p w:rsidR="006B4578" w14:paraId="5EFA48CA" w14:textId="77777777">
            <w:pPr>
              <w:ind w:firstLine="0"/>
              <w:jc w:val="center"/>
            </w:pPr>
            <w:r>
              <w:rPr>
                <w:rFonts w:ascii="Times New Roman" w:eastAsia="宋体" w:hAnsi="Times New Roman"/>
                <w:sz w:val="19"/>
              </w:rPr>
              <w:t>T04</w:t>
            </w:r>
          </w:p>
        </w:tc>
        <w:tc>
          <w:tcPr>
            <w:tcW w:w="2491" w:type="dxa"/>
            <w:tcMar>
              <w:top w:w="80" w:type="dxa"/>
              <w:left w:w="100" w:type="dxa"/>
              <w:bottom w:w="80" w:type="dxa"/>
              <w:right w:w="100" w:type="dxa"/>
            </w:tcMar>
            <w:vAlign w:val="center"/>
          </w:tcPr>
          <w:p w:rsidR="006B4578" w14:paraId="42C747F9" w14:textId="77777777">
            <w:pPr>
              <w:ind w:firstLine="0"/>
            </w:pPr>
            <w:r>
              <w:rPr>
                <w:rFonts w:ascii="Times New Roman" w:eastAsia="宋体" w:hAnsi="Times New Roman"/>
                <w:sz w:val="19"/>
              </w:rPr>
              <w:t>分享报告给老人</w:t>
            </w:r>
          </w:p>
        </w:tc>
        <w:tc>
          <w:tcPr>
            <w:tcW w:w="2491" w:type="dxa"/>
            <w:tcMar>
              <w:top w:w="80" w:type="dxa"/>
              <w:left w:w="100" w:type="dxa"/>
              <w:bottom w:w="80" w:type="dxa"/>
              <w:right w:w="100" w:type="dxa"/>
            </w:tcMar>
            <w:vAlign w:val="center"/>
          </w:tcPr>
          <w:p w:rsidR="006B4578" w14:paraId="7220E615" w14:textId="77777777">
            <w:pPr>
              <w:ind w:firstLine="0"/>
            </w:pPr>
            <w:r>
              <w:rPr>
                <w:rFonts w:ascii="Times New Roman" w:eastAsia="宋体" w:hAnsi="Times New Roman"/>
                <w:sz w:val="19"/>
              </w:rPr>
              <w:t>发送状态持久化</w:t>
            </w:r>
          </w:p>
        </w:tc>
        <w:tc>
          <w:tcPr>
            <w:tcW w:w="2491" w:type="dxa"/>
            <w:tcMar>
              <w:top w:w="80" w:type="dxa"/>
              <w:left w:w="100" w:type="dxa"/>
              <w:bottom w:w="80" w:type="dxa"/>
              <w:right w:w="100" w:type="dxa"/>
            </w:tcMar>
            <w:vAlign w:val="center"/>
          </w:tcPr>
          <w:p w:rsidR="006B4578" w14:paraId="7327B088" w14:textId="77777777">
            <w:pPr>
              <w:ind w:firstLine="0"/>
            </w:pPr>
            <w:r>
              <w:rPr>
                <w:rFonts w:ascii="Times New Roman" w:eastAsia="宋体" w:hAnsi="Times New Roman"/>
                <w:sz w:val="19"/>
              </w:rPr>
              <w:t>通过</w:t>
            </w:r>
          </w:p>
        </w:tc>
      </w:tr>
      <w:tr w14:paraId="5A7C8F4E" w14:textId="77777777">
        <w:tblPrEx>
          <w:tblW w:w="0" w:type="auto"/>
          <w:tblLook w:val="04A0"/>
        </w:tblPrEx>
        <w:tc>
          <w:tcPr>
            <w:tcW w:w="2491" w:type="dxa"/>
            <w:tcMar>
              <w:top w:w="80" w:type="dxa"/>
              <w:left w:w="100" w:type="dxa"/>
              <w:bottom w:w="80" w:type="dxa"/>
              <w:right w:w="100" w:type="dxa"/>
            </w:tcMar>
            <w:vAlign w:val="center"/>
          </w:tcPr>
          <w:p w:rsidR="006B4578" w14:paraId="7098ACDE" w14:textId="77777777">
            <w:pPr>
              <w:ind w:firstLine="0"/>
              <w:jc w:val="center"/>
            </w:pPr>
            <w:r>
              <w:rPr>
                <w:rFonts w:ascii="Times New Roman" w:eastAsia="宋体" w:hAnsi="Times New Roman"/>
                <w:sz w:val="19"/>
              </w:rPr>
              <w:t>T05</w:t>
            </w:r>
          </w:p>
        </w:tc>
        <w:tc>
          <w:tcPr>
            <w:tcW w:w="2491" w:type="dxa"/>
            <w:tcMar>
              <w:top w:w="80" w:type="dxa"/>
              <w:left w:w="100" w:type="dxa"/>
              <w:bottom w:w="80" w:type="dxa"/>
              <w:right w:w="100" w:type="dxa"/>
            </w:tcMar>
            <w:vAlign w:val="center"/>
          </w:tcPr>
          <w:p w:rsidR="006B4578" w14:paraId="2C2CA79A" w14:textId="77777777">
            <w:pPr>
              <w:ind w:firstLine="0"/>
            </w:pPr>
            <w:r>
              <w:rPr>
                <w:rFonts w:ascii="Times New Roman" w:eastAsia="宋体" w:hAnsi="Times New Roman"/>
                <w:sz w:val="19"/>
              </w:rPr>
              <w:t>小程序查看报告详情</w:t>
            </w:r>
          </w:p>
        </w:tc>
        <w:tc>
          <w:tcPr>
            <w:tcW w:w="2491" w:type="dxa"/>
            <w:tcMar>
              <w:top w:w="80" w:type="dxa"/>
              <w:left w:w="100" w:type="dxa"/>
              <w:bottom w:w="80" w:type="dxa"/>
              <w:right w:w="100" w:type="dxa"/>
            </w:tcMar>
            <w:vAlign w:val="center"/>
          </w:tcPr>
          <w:p w:rsidR="006B4578" w14:paraId="4826889A" w14:textId="77777777">
            <w:pPr>
              <w:ind w:firstLine="0"/>
            </w:pPr>
            <w:r>
              <w:rPr>
                <w:rFonts w:ascii="Times New Roman" w:eastAsia="宋体" w:hAnsi="Times New Roman"/>
                <w:sz w:val="19"/>
              </w:rPr>
              <w:t>列表与详情数据一致</w:t>
            </w:r>
          </w:p>
        </w:tc>
        <w:tc>
          <w:tcPr>
            <w:tcW w:w="2491" w:type="dxa"/>
            <w:tcMar>
              <w:top w:w="80" w:type="dxa"/>
              <w:left w:w="100" w:type="dxa"/>
              <w:bottom w:w="80" w:type="dxa"/>
              <w:right w:w="100" w:type="dxa"/>
            </w:tcMar>
            <w:vAlign w:val="center"/>
          </w:tcPr>
          <w:p w:rsidR="006B4578" w14:paraId="095344A1" w14:textId="77777777">
            <w:pPr>
              <w:ind w:firstLine="0"/>
            </w:pPr>
            <w:r>
              <w:rPr>
                <w:rFonts w:ascii="Times New Roman" w:eastAsia="宋体" w:hAnsi="Times New Roman"/>
                <w:sz w:val="19"/>
              </w:rPr>
              <w:t>通过</w:t>
            </w:r>
          </w:p>
        </w:tc>
      </w:tr>
      <w:tr w14:paraId="5CCD3F65" w14:textId="77777777">
        <w:tblPrEx>
          <w:tblW w:w="0" w:type="auto"/>
          <w:tblLook w:val="04A0"/>
        </w:tblPrEx>
        <w:tc>
          <w:tcPr>
            <w:tcW w:w="2491" w:type="dxa"/>
            <w:tcMar>
              <w:top w:w="80" w:type="dxa"/>
              <w:left w:w="100" w:type="dxa"/>
              <w:bottom w:w="80" w:type="dxa"/>
              <w:right w:w="100" w:type="dxa"/>
            </w:tcMar>
            <w:vAlign w:val="center"/>
          </w:tcPr>
          <w:p w:rsidR="006B4578" w14:paraId="779293BA" w14:textId="77777777">
            <w:pPr>
              <w:ind w:firstLine="0"/>
              <w:jc w:val="center"/>
            </w:pPr>
            <w:r>
              <w:rPr>
                <w:rFonts w:ascii="Times New Roman" w:eastAsia="宋体" w:hAnsi="Times New Roman"/>
                <w:sz w:val="19"/>
              </w:rPr>
              <w:t>T06</w:t>
            </w:r>
          </w:p>
        </w:tc>
        <w:tc>
          <w:tcPr>
            <w:tcW w:w="2491" w:type="dxa"/>
            <w:tcMar>
              <w:top w:w="80" w:type="dxa"/>
              <w:left w:w="100" w:type="dxa"/>
              <w:bottom w:w="80" w:type="dxa"/>
              <w:right w:w="100" w:type="dxa"/>
            </w:tcMar>
            <w:vAlign w:val="center"/>
          </w:tcPr>
          <w:p w:rsidR="006B4578" w14:paraId="4D3A3218" w14:textId="77777777">
            <w:pPr>
              <w:ind w:firstLine="0"/>
            </w:pPr>
            <w:r>
              <w:rPr>
                <w:rFonts w:ascii="Times New Roman" w:eastAsia="宋体" w:hAnsi="Times New Roman"/>
                <w:sz w:val="19"/>
              </w:rPr>
              <w:t>后端</w:t>
            </w:r>
            <w:r>
              <w:rPr>
                <w:rFonts w:ascii="Times New Roman" w:eastAsia="宋体" w:hAnsi="Times New Roman"/>
                <w:sz w:val="19"/>
              </w:rPr>
              <w:t xml:space="preserve"> Maven </w:t>
            </w:r>
            <w:r>
              <w:rPr>
                <w:rFonts w:ascii="Times New Roman" w:eastAsia="宋体" w:hAnsi="Times New Roman"/>
                <w:sz w:val="19"/>
              </w:rPr>
              <w:t>编译</w:t>
            </w:r>
          </w:p>
        </w:tc>
        <w:tc>
          <w:tcPr>
            <w:tcW w:w="2491" w:type="dxa"/>
            <w:tcMar>
              <w:top w:w="80" w:type="dxa"/>
              <w:left w:w="100" w:type="dxa"/>
              <w:bottom w:w="80" w:type="dxa"/>
              <w:right w:w="100" w:type="dxa"/>
            </w:tcMar>
            <w:vAlign w:val="center"/>
          </w:tcPr>
          <w:p w:rsidR="006B4578" w14:paraId="4CA08F5F" w14:textId="77777777">
            <w:pPr>
              <w:ind w:firstLine="0"/>
            </w:pPr>
            <w:r>
              <w:rPr>
                <w:rFonts w:ascii="Times New Roman" w:eastAsia="宋体" w:hAnsi="Times New Roman"/>
                <w:sz w:val="19"/>
              </w:rPr>
              <w:t>编译无错误</w:t>
            </w:r>
          </w:p>
        </w:tc>
        <w:tc>
          <w:tcPr>
            <w:tcW w:w="2491" w:type="dxa"/>
            <w:tcMar>
              <w:top w:w="80" w:type="dxa"/>
              <w:left w:w="100" w:type="dxa"/>
              <w:bottom w:w="80" w:type="dxa"/>
              <w:right w:w="100" w:type="dxa"/>
            </w:tcMar>
            <w:vAlign w:val="center"/>
          </w:tcPr>
          <w:p w:rsidR="006B4578" w14:paraId="46A90262" w14:textId="77777777">
            <w:pPr>
              <w:ind w:firstLine="0"/>
            </w:pPr>
            <w:r>
              <w:rPr>
                <w:rFonts w:ascii="Times New Roman" w:eastAsia="宋体" w:hAnsi="Times New Roman"/>
                <w:sz w:val="19"/>
              </w:rPr>
              <w:t>通过</w:t>
            </w:r>
          </w:p>
        </w:tc>
      </w:tr>
    </w:tbl>
    <w:p w:rsidR="006B4578" w14:paraId="4905DEB5" w14:textId="77777777"/>
    <w:p w:rsidR="006B4578" w14:paraId="013D9781" w14:textId="77777777">
      <w:pPr>
        <w:pStyle w:val="21"/>
      </w:pPr>
      <w:bookmarkStart w:id="63" w:name="_Toc242792254"/>
      <w:r>
        <w:t>6.4 异常与边界测试</w:t>
      </w:r>
      <w:bookmarkEnd w:id="63"/>
    </w:p>
    <w:p w:rsidR="006B4578" w14:paraId="32E9E9DC" w14:textId="77777777">
      <w:r>
        <w:rPr>
          <w:rFonts w:ascii="Times New Roman" w:eastAsia="宋体" w:hAnsi="Times New Roman"/>
        </w:rPr>
        <w:t>缺少老人编号、访问不存在记录、量表类型不支持、目标床位被占用、报告没有分享、网络请求失败。系统给出明确的错误信息，客户端停止加载状态并且保留可用摘要，不会出现没有内容的空白页。</w:t>
      </w:r>
    </w:p>
    <w:p w:rsidR="006B4578" w14:paraId="52BD6707" w14:textId="77777777">
      <w:r>
        <w:rPr>
          <w:rFonts w:ascii="Times New Roman" w:eastAsia="宋体" w:hAnsi="Times New Roman"/>
        </w:rPr>
        <w:t>边界测试中缺少了老人编号、访问不存在记录、量表类型不支持、答案不完整、目标床位占用、报告还没有共享等。后端返回明确的业务错误，客户端不会对界面状态进行更新。重复提交的时候，按钮加载状态和服务端前置校验一起减少重复写入。</w:t>
      </w:r>
    </w:p>
    <w:p w:rsidR="006B4578" w14:paraId="47264F2C" w14:textId="77777777">
      <w:r>
        <w:rPr>
          <w:rFonts w:ascii="Times New Roman" w:eastAsia="宋体" w:hAnsi="Times New Roman"/>
        </w:rPr>
        <w:t>权限测试用管理员、照护主管、护理员、老人身份访问同一个资源。护理员不得对不属于自己负责的老人进行操作，老人不能查看自己未被共享的评估，普通用户不能进入系统的管理接口。异常测试会模拟网络断开、接口超时等状况来检验页面关闭加载状态是否得到保存，保留可以再次尝试的入口。</w:t>
      </w:r>
    </w:p>
    <w:p w:rsidR="006B4578" w14:paraId="23B8220E" w14:textId="77777777">
      <w:pPr>
        <w:pStyle w:val="21"/>
      </w:pPr>
      <w:bookmarkStart w:id="64" w:name="_Toc242792255"/>
      <w:r>
        <w:t>6.5 测试结论</w:t>
      </w:r>
      <w:bookmarkEnd w:id="64"/>
    </w:p>
    <w:p w:rsidR="006B4578" w14:paraId="69FF291B" w14:textId="77777777">
      <w:r>
        <w:rPr>
          <w:rFonts w:ascii="Times New Roman" w:eastAsia="宋体" w:hAnsi="Times New Roman"/>
        </w:rPr>
        <w:t>从结果上来说，系统各个模块可以相互配合，数据标识和报告链路一致。目前结果可以达到毕业设计的功能验证目标。生产环境还要加上压力测试、自动化安全扫描和长时间运行监测。</w:t>
      </w:r>
    </w:p>
    <w:p w:rsidR="006B4578" w14:paraId="7CD8EF95" w14:textId="77777777">
      <w:r>
        <w:rPr>
          <w:rFonts w:ascii="Times New Roman" w:eastAsia="宋体" w:hAnsi="Times New Roman"/>
        </w:rPr>
        <w:t>综合构建、接口、页面、数据库检查，系统各个模块可以协同工作，老人主键、入住编号、评估主键的作用被明确划分出来，报告分享可以形成一个闭环。目前测试可以满足毕业设计阶段的功能验证需求，但是不能代替生产环境的验收。正式上线之前还要做并发压力测试、安全扫描、备份恢复演练、长时间稳定性观察等工作。</w:t>
      </w:r>
    </w:p>
    <w:p w:rsidR="006B4578" w14:paraId="296C3438" w14:textId="77777777">
      <w:pPr>
        <w:pStyle w:val="21"/>
      </w:pPr>
      <w:bookmarkStart w:id="65" w:name="_Toc242792256"/>
      <w:r>
        <w:t>6.6 接口测试</w:t>
      </w:r>
      <w:bookmarkEnd w:id="65"/>
    </w:p>
    <w:p w:rsidR="006B4578" w14:paraId="371C2362" w14:textId="77777777">
      <w:r>
        <w:rPr>
          <w:rFonts w:ascii="Times New Roman" w:eastAsia="宋体" w:hAnsi="Times New Roman"/>
        </w:rPr>
        <w:t>接口测试分为身份认证、基础资源、状态变更、统计查询这四种。每个用例都会有一个对应的请求方式、路由路径、参数信息以及响应状态，并且会改变数据库的相关内容。对于写操作，除了检查返回值之外，还要检查关联表的状态。</w:t>
      </w:r>
    </w:p>
    <w:p w:rsidR="006B4578" w14:paraId="4D8634AD" w14:textId="77777777">
      <w:r>
        <w:rPr>
          <w:rFonts w:ascii="Times New Roman" w:eastAsia="宋体" w:hAnsi="Times New Roman"/>
        </w:rPr>
        <w:t>接口测试分为认证、查询、写入、统计这四种方式。每一个用例的记录里都会包含请求的方式，路径，身份信息，关键参数，业务的状态码和数据库所产生的一系列改变。查询接口检查分页、排序、数据范围，接口检查关联状态，统计接口核对筛选条件和聚合口径。对失败用例，可以确定错误信息是可以被理解的，数据库中没有产生不完整的记录。</w:t>
      </w:r>
    </w:p>
    <w:p w:rsidR="006B4578" w14:paraId="309FB507" w14:textId="77777777">
      <w:pPr>
        <w:pStyle w:val="21"/>
      </w:pPr>
      <w:bookmarkStart w:id="66" w:name="_Toc242792257"/>
      <w:r>
        <w:t>6.7 数据一致性测试</w:t>
      </w:r>
      <w:bookmarkEnd w:id="66"/>
    </w:p>
    <w:p w:rsidR="006B4578" w14:paraId="79F0A1C2" w14:textId="77777777">
      <w:r>
        <w:rPr>
          <w:rFonts w:ascii="Times New Roman" w:eastAsia="宋体" w:hAnsi="Times New Roman"/>
        </w:rPr>
        <w:t>数据一致性测试主要是对床位调换、报告共享、编号显示等进行测试。床位调换之后原床位又可以使用了，目标床位变成了占用；报告分享之后发送时间、发送人就存在了；不同的页面显示相同的residentNo。</w:t>
      </w:r>
    </w:p>
    <w:p w:rsidR="006B4578" w14:paraId="1F7A95FA" w14:textId="77777777">
      <w:r>
        <w:rPr>
          <w:rFonts w:ascii="Times New Roman" w:eastAsia="宋体" w:hAnsi="Times New Roman"/>
        </w:rPr>
        <w:t>数据一致性测试把跨表、跨端可观察的结果当作重点。调床前分别查询老人档案、两张床位记录；分享前后查询综合评估表、老人端列表；登录后比较管理端、小程序个人中心、健康页面的入住编号。所有的检查都用同一个测试老人来进行比较，这样可以保证各个字段口径所发现的信息一致。</w:t>
      </w:r>
    </w:p>
    <w:p w:rsidR="006B4578" w14:paraId="3CD84D18" w14:textId="77777777">
      <w:r>
        <w:rPr>
          <w:rFonts w:ascii="Times New Roman" w:eastAsia="宋体" w:hAnsi="Times New Roman"/>
        </w:rPr>
        <w:t>结果表明状态更新之后的关联记录是完全一致的，在失败的情况下没有出现部分更新。报告列表与详情共享同一个主键，编号展示，但是职责之间互不相干。对于之后新增加的写操作，应该继续使用前置验证、事务更新和回归测试，不能只停留在当前几个接口上。</w:t>
      </w:r>
    </w:p>
    <w:p w:rsidR="006B4578" w14:paraId="5112712D" w14:textId="77777777">
      <w:pPr>
        <w:pStyle w:val="21"/>
      </w:pPr>
      <w:bookmarkStart w:id="67" w:name="_Toc242792258"/>
      <w:r>
        <w:t>6.8 安全与兼容性测试</w:t>
      </w:r>
      <w:bookmarkEnd w:id="67"/>
    </w:p>
    <w:p w:rsidR="006B4578" w14:paraId="4B8CB4EC" w14:textId="77777777">
      <w:r>
        <w:rPr>
          <w:rFonts w:ascii="Times New Roman" w:eastAsia="宋体" w:hAnsi="Times New Roman"/>
        </w:rPr>
        <w:t>安全测试主要是对未登录访问、角色越权、非法参数的检验以及兼容性测试用管理端主流浏览器和微信开发者工具。系统拒绝无权限的请求，客户端给出明确的错误提示。</w:t>
      </w:r>
    </w:p>
    <w:p w:rsidR="006B4578" w14:paraId="700598F3" w14:textId="77777777">
      <w:r>
        <w:rPr>
          <w:rFonts w:ascii="Times New Roman" w:eastAsia="宋体" w:hAnsi="Times New Roman"/>
        </w:rPr>
        <w:t>安全测试有未登录请求，过期身份，普通用户访问管理资源，护理员访问非负责老人，非法参数提交。兼容性测试主要是用主流浏览器和微信开发者工具对布局、表单、图表、网络请求等进行检查。测试结果表明，权限不够的时候接口会拒绝访问，客户端不会出现敏感信息，不同的终端上核心操作路径以及字段显示是相同的。</w:t>
      </w:r>
    </w:p>
    <w:p w:rsidR="006B4578" w14:paraId="21C98C9A" w14:textId="77777777">
      <w:pPr>
        <w:pStyle w:val="21"/>
      </w:pPr>
      <w:bookmarkStart w:id="68" w:name="_Toc242792259"/>
      <w:r>
        <w:t>6.9 回归测试</w:t>
      </w:r>
      <w:bookmarkEnd w:id="68"/>
    </w:p>
    <w:p w:rsidR="006B4578" w14:paraId="4C23C031" w14:textId="77777777">
      <w:r>
        <w:rPr>
          <w:rFonts w:ascii="Times New Roman" w:eastAsia="宋体" w:hAnsi="Times New Roman"/>
        </w:rPr>
        <w:t>每次修复之后重新执行登录、老人详情、评估、分享、个人中心测试。回归测试验证修复后没有破坏原有的查询和角色限制，用Maven编译、JavaScript语法检查来检验代码的完整性。</w:t>
      </w:r>
    </w:p>
    <w:p w:rsidR="006B4578" w14:paraId="12910640" w14:textId="77777777">
      <w:r>
        <w:rPr>
          <w:rFonts w:ascii="Times New Roman" w:eastAsia="宋体" w:hAnsi="Times New Roman"/>
        </w:rPr>
        <w:t>每次执行完修复报告分享或者编号显示之后，重新执行登录、老人详情、综合评估、分享、报告列表、报告详情、个人中心流程，查看原有的标准量表和健康记录是否有影响。回归测试还有Maven编译、前端语法检查、关键接口请求。将与问题有关的流程及相邻模块一起进行验证，可减少局部修改给其它功能带来的影响。</w:t>
      </w:r>
    </w:p>
    <w:p w:rsidR="006B4578" w14:paraId="60A96EAF" w14:textId="77777777">
      <w:pPr>
        <w:pStyle w:val="11"/>
      </w:pPr>
      <w:bookmarkStart w:id="69" w:name="_Toc242792260"/>
      <w:r>
        <w:t>第7章 总结与展望</w:t>
      </w:r>
      <w:bookmarkEnd w:id="69"/>
    </w:p>
    <w:p w:rsidR="006B4578" w14:paraId="5F081A92" w14:textId="77777777">
      <w:pPr>
        <w:pStyle w:val="21"/>
      </w:pPr>
      <w:bookmarkStart w:id="70" w:name="_Toc242792261"/>
      <w:r>
        <w:t xml:space="preserve">7.1 </w:t>
      </w:r>
      <w:r>
        <w:t>总结</w:t>
      </w:r>
      <w:bookmarkEnd w:id="70"/>
    </w:p>
    <w:p w:rsidR="006B4578" w14:paraId="54F03B90" w14:textId="77777777">
      <w:r>
        <w:rPr>
          <w:rFonts w:ascii="Times New Roman" w:eastAsia="宋体" w:hAnsi="Times New Roman"/>
        </w:rPr>
        <w:t>本文根据实际代码完成了智慧养老院管理系统的需求分析、设计、实现和测试。系统建立Spring Boot后端、Vue3管理端、微信小程序、MySQL数据库完整的结构，有档案、床位、健康、照护、风险、探访、通知、统计等模块。统一内部主键与入住编号的管理、统一报告列表与详情数据来源，从而达成业务一致。</w:t>
      </w:r>
    </w:p>
    <w:p w:rsidR="006B4578" w14:paraId="1F29EC11" w14:textId="77777777">
      <w:r>
        <w:rPr>
          <w:rFonts w:ascii="Times New Roman" w:eastAsia="宋体" w:hAnsi="Times New Roman"/>
        </w:rPr>
        <w:t>本项目完成从需求分析、领域建模、三端实现、测试验证的全部工作。系统以老人档案为中心，把床位、健康、照护、风险、探访、通知、统计等模块联系起来，形成Spring Boot后端、Vue管理端、微信小程序、MySQL数据库协同的架构。</w:t>
      </w:r>
    </w:p>
    <w:p w:rsidR="006B4578" w14:paraId="2651F91B" w14:textId="77777777">
      <w:r>
        <w:rPr>
          <w:rFonts w:ascii="Times New Roman" w:eastAsia="宋体" w:hAnsi="Times New Roman"/>
        </w:rPr>
        <w:t>主要是为了解决不同的数据之间存在差异的问题。内部数值主键用于接口关联，业务入住编号用于用户展示，标准量表和综合评估分别建模，报告分享状态持久化之后，管理端操作和老人端查询就形成闭环。测试结果表明主要业务流程可以运行，错误状态也能得到清楚的反馈。</w:t>
      </w:r>
    </w:p>
    <w:p w:rsidR="006B4578" w14:paraId="31CE4BBD" w14:textId="77777777">
      <w:pPr>
        <w:pStyle w:val="21"/>
      </w:pPr>
      <w:bookmarkStart w:id="71" w:name="_Toc242792262"/>
      <w:r>
        <w:t xml:space="preserve">7.2 </w:t>
      </w:r>
      <w:r>
        <w:t>展望</w:t>
      </w:r>
      <w:bookmarkEnd w:id="71"/>
    </w:p>
    <w:p w:rsidR="006B4578" w14:paraId="523C5DB6" w14:textId="77777777">
      <w:r>
        <w:rPr>
          <w:rFonts w:ascii="Times New Roman" w:eastAsia="宋体" w:hAnsi="Times New Roman"/>
        </w:rPr>
        <w:t>可以接入可穿戴设备、物联网传感器，减少体征人工录入，用更加完善的令牌认证、字段级脱敏、审计告警方式，用持续积累的照护数据校准风险权重并给出个体趋势解释，还可以创建自动化测试和容器化部署流程，提高系统的发布和维护速度。</w:t>
      </w:r>
    </w:p>
    <w:p w:rsidR="006B4578" w14:paraId="70E3F6F7" w14:textId="77777777">
      <w:r>
        <w:rPr>
          <w:rFonts w:ascii="Times New Roman" w:eastAsia="宋体" w:hAnsi="Times New Roman"/>
        </w:rPr>
        <w:t>后续可以接入血压计、血氧仪、可穿戴设备，用设备标识和老人档案绑定，自动形成体征时间序列，设置异常阈值和人工复核流程。风险评估在得到更多的数据之后可以校准权重，增强趋势解释以及数据缺失的提示，但是依然要维持规则的透明以及人工判定的过程。</w:t>
      </w:r>
    </w:p>
    <w:p w:rsidR="006B4578" w14:paraId="7486587D" w14:textId="77777777">
      <w:r>
        <w:rPr>
          <w:rFonts w:ascii="Times New Roman" w:eastAsia="宋体" w:hAnsi="Times New Roman"/>
        </w:rPr>
        <w:t>工程上可以增加单元测试、接口自动化测试、端到端测试，用容器化的方式统一数据库、后端、前端的部署环境。安全性增强使用令牌刷新，密码策略，字段脱敏，审计告警，备份恢复演练。随着机构规模的扩大，还可以采用缓存、只读副本、监控指标等方式来提高系统持续运行的能力。</w:t>
      </w:r>
    </w:p>
    <w:p w:rsidR="006B4578" w14:paraId="60FDAFDD" w14:textId="77777777">
      <w:r>
        <w:rPr>
          <w:rFonts w:ascii="Times New Roman" w:eastAsia="宋体" w:hAnsi="Times New Roman"/>
        </w:rPr>
        <w:t>就真实的机构而言，在制定实施方案时还要考虑到岗位培训、数据治理。系统上线前要清除重复的档案，确定入住编号的规则，进行角色授权过程，系统上线之后还要检验异常的数据和操作日志。只有技术和工作制度相互配合，才能使工作人员愿意使用、数据可以长期积累，并且最终给照护质量的改善提供可靠的依据。</w:t>
      </w:r>
    </w:p>
    <w:p w:rsidR="006B4578" w14:paraId="7F50A63F" w14:textId="77777777">
      <w:pPr>
        <w:pStyle w:val="11"/>
      </w:pPr>
      <w:bookmarkStart w:id="72" w:name="_Toc242792263"/>
      <w:r>
        <w:t>参考文献</w:t>
      </w:r>
      <w:bookmarkEnd w:id="72"/>
    </w:p>
    <w:p w:rsidR="006B4578" w14:paraId="5406AD7B" w14:textId="77777777">
      <w:pPr>
        <w:ind w:firstLine="0"/>
      </w:pPr>
      <w:r>
        <w:rPr>
          <w:rFonts w:ascii="Times New Roman" w:eastAsia="宋体" w:hAnsi="Times New Roman"/>
          <w:sz w:val="21"/>
        </w:rPr>
        <w:t>[1] 萨师煊, 王珊. 数据库系统概论[M]. 北京: 高等教育出版社, 2018.</w:t>
      </w:r>
    </w:p>
    <w:p w:rsidR="006B4578" w14:paraId="1F3A256C" w14:textId="77777777">
      <w:pPr>
        <w:ind w:firstLine="0"/>
      </w:pPr>
      <w:r>
        <w:rPr>
          <w:rFonts w:ascii="Times New Roman" w:eastAsia="宋体" w:hAnsi="Times New Roman"/>
          <w:sz w:val="21"/>
        </w:rPr>
        <w:t>[2] 张海藩. 软件工程导论[M]. 北京: 清华大学出版社, 2018.</w:t>
      </w:r>
    </w:p>
    <w:p w:rsidR="006B4578" w14:paraId="14BA5CA1" w14:textId="77777777">
      <w:pPr>
        <w:ind w:firstLine="0"/>
      </w:pPr>
      <w:r>
        <w:rPr>
          <w:rFonts w:ascii="Times New Roman" w:eastAsia="宋体" w:hAnsi="Times New Roman"/>
          <w:sz w:val="21"/>
        </w:rPr>
        <w:t>[3] Craig Walls. Spring in Action[M]. Manning Publications, 2022.</w:t>
      </w:r>
    </w:p>
    <w:p w:rsidR="006B4578" w14:paraId="4C804F66" w14:textId="77777777">
      <w:pPr>
        <w:ind w:firstLine="0"/>
      </w:pPr>
      <w:r>
        <w:rPr>
          <w:rFonts w:ascii="Times New Roman" w:eastAsia="宋体" w:hAnsi="Times New Roman"/>
          <w:sz w:val="21"/>
        </w:rPr>
        <w:t>[4] Spring. Spring Boot Reference Documentation[EB/OL]. https://spring.io/projects/spring-boot.</w:t>
      </w:r>
    </w:p>
    <w:p w:rsidR="006B4578" w14:paraId="7172DDC2" w14:textId="77777777">
      <w:pPr>
        <w:ind w:firstLine="0"/>
      </w:pPr>
      <w:r>
        <w:rPr>
          <w:rFonts w:ascii="Times New Roman" w:eastAsia="宋体" w:hAnsi="Times New Roman"/>
          <w:sz w:val="21"/>
        </w:rPr>
        <w:t>[5] MyBatis-Plus. MyBatis-Plus Documentation[EB/OL]. https://baomidou.com.</w:t>
      </w:r>
    </w:p>
    <w:p w:rsidR="006B4578" w14:paraId="5EB25648" w14:textId="77777777">
      <w:pPr>
        <w:ind w:firstLine="0"/>
      </w:pPr>
      <w:r>
        <w:rPr>
          <w:rFonts w:ascii="Times New Roman" w:eastAsia="宋体" w:hAnsi="Times New Roman"/>
          <w:sz w:val="21"/>
        </w:rPr>
        <w:t>[6] Oracle. MySQL 8.0 Reference Manual[EB/OL]. https://dev.mysql.com/doc/.</w:t>
      </w:r>
    </w:p>
    <w:p w:rsidR="006B4578" w14:paraId="7AA4FD44" w14:textId="77777777">
      <w:pPr>
        <w:ind w:firstLine="0"/>
      </w:pPr>
      <w:r>
        <w:rPr>
          <w:rFonts w:ascii="Times New Roman" w:eastAsia="宋体" w:hAnsi="Times New Roman"/>
          <w:sz w:val="21"/>
        </w:rPr>
        <w:t>[7] Vue.js. Vue.js Documentation[EB/OL]. https://vuejs.org.</w:t>
      </w:r>
    </w:p>
    <w:p w:rsidR="006B4578" w14:paraId="2695163C" w14:textId="77777777">
      <w:pPr>
        <w:ind w:firstLine="0"/>
      </w:pPr>
      <w:r>
        <w:rPr>
          <w:rFonts w:ascii="Times New Roman" w:eastAsia="宋体" w:hAnsi="Times New Roman"/>
          <w:sz w:val="21"/>
        </w:rPr>
        <w:t>[8] Element Plus. Element Plus Documentation[EB/OL]. https://element-plus.org.</w:t>
      </w:r>
    </w:p>
    <w:p w:rsidR="006B4578" w14:paraId="4082D171" w14:textId="77777777">
      <w:pPr>
        <w:ind w:firstLine="0"/>
      </w:pPr>
      <w:r>
        <w:rPr>
          <w:rFonts w:ascii="Times New Roman" w:eastAsia="宋体" w:hAnsi="Times New Roman"/>
          <w:sz w:val="21"/>
        </w:rPr>
        <w:t>[9] 腾讯. 微信小程序开发文档[EB/OL]. https://developers.weixin.qq.com/miniprogram/dev/framework/.</w:t>
      </w:r>
    </w:p>
    <w:p w:rsidR="006B4578" w14:paraId="75A9A720" w14:textId="77777777">
      <w:pPr>
        <w:ind w:firstLine="0"/>
      </w:pPr>
      <w:r>
        <w:rPr>
          <w:rFonts w:ascii="Times New Roman" w:eastAsia="宋体" w:hAnsi="Times New Roman"/>
          <w:sz w:val="21"/>
        </w:rPr>
        <w:t>[10] Ian Sommerville. Software Engineering[M]. Pearson, 2015.</w:t>
      </w:r>
    </w:p>
    <w:p w:rsidR="006B4578" w14:paraId="087D76FB" w14:textId="77777777">
      <w:pPr>
        <w:ind w:firstLine="0"/>
      </w:pPr>
      <w:r>
        <w:rPr>
          <w:rFonts w:ascii="Times New Roman" w:eastAsia="宋体" w:hAnsi="Times New Roman"/>
          <w:sz w:val="21"/>
        </w:rPr>
        <w:t>[11] Roger S. Pressman, Bruce R. Maxim. Software Engineering A Practitioner's Approach[M]. McGraw-Hill, 2019.</w:t>
      </w:r>
    </w:p>
    <w:p w:rsidR="006B4578" w14:paraId="504A3481" w14:textId="77777777">
      <w:pPr>
        <w:ind w:firstLine="0"/>
      </w:pPr>
      <w:r>
        <w:rPr>
          <w:rFonts w:ascii="Times New Roman" w:eastAsia="宋体" w:hAnsi="Times New Roman"/>
          <w:sz w:val="21"/>
        </w:rPr>
        <w:t>[12] Apache Software Foundation. Apache POI Documentation[EB/OL]. https://poi.apache.org.</w:t>
      </w:r>
    </w:p>
    <w:p w:rsidR="006B4578" w14:paraId="49CD10FB" w14:textId="77777777">
      <w:pPr>
        <w:pStyle w:val="11"/>
      </w:pPr>
      <w:bookmarkStart w:id="73" w:name="_Toc242792264"/>
      <w:r>
        <w:t>致谢</w:t>
      </w:r>
      <w:bookmarkEnd w:id="73"/>
    </w:p>
    <w:p w:rsidR="006B4578" w14:paraId="5B113809" w14:textId="77777777">
      <w:r>
        <w:rPr>
          <w:rFonts w:ascii="Times New Roman" w:eastAsia="宋体" w:hAnsi="Times New Roman"/>
        </w:rPr>
        <w:t>本课题从需求梳理、系统改造到论文完成，得到指导教师在研究思路、系统设计和论文结构方面的耐心指导。开发过程中，同学们就页面交互、业务流程、测试场景等提出很多有建设性的意见。家人也给学习、毕业设计提供过支持。在此谨向给予帮助、鼓励的人表示由衷的谢意。</w:t>
      </w:r>
    </w:p>
    <w:sectPr>
      <w:headerReference w:type="even" r:id="rId8"/>
      <w:headerReference w:type="default" r:id="rId9"/>
      <w:footerReference w:type="even" r:id="rId10"/>
      <w:footerReference w:type="default" r:id="rId11"/>
      <w:headerReference w:type="first" r:id="rId12"/>
      <w:footerReference w:type="first" r:id="rId13"/>
      <w:pgSz w:w="12240" w:h="15840"/>
      <w:pgMar w:top="1368" w:right="1138" w:bottom="1368" w:left="1138" w:header="720" w:footer="85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40A" w14:paraId="00C3AD1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4578" w14:paraId="5E333C09" w14:textId="77777777">
    <w:pPr>
      <w:jc w:val="center"/>
    </w:pPr>
    <w:r>
      <w:rPr>
        <w:rFonts w:ascii="Times New Roman" w:eastAsia="宋体" w:hAnsi="Times New Roman"/>
        <w:sz w:val="18"/>
      </w:rPr>
      <w:t>第</w:t>
    </w:r>
    <w:r>
      <w:rPr>
        <w:rFonts w:ascii="Times New Roman" w:eastAsia="宋体" w:hAnsi="Times New Roman"/>
        <w:sz w:val="18"/>
      </w:rPr>
      <w:t xml:space="preserve"> </w:t>
    </w:r>
    <w:r>
      <w:rPr>
        <w:rFonts w:ascii="Times New Roman" w:eastAsia="宋体" w:hAnsi="Times New Roman"/>
        <w:sz w:val="18"/>
      </w:rPr>
      <w:fldChar w:fldCharType="begin"/>
    </w:r>
    <w:r>
      <w:rPr>
        <w:rFonts w:ascii="Times New Roman" w:eastAsia="宋体" w:hAnsi="Times New Roman"/>
        <w:sz w:val="18"/>
      </w:rPr>
      <w:instrText xml:space="preserve"> PAGE \* MERGEFORMAT </w:instrText>
    </w:r>
    <w:r>
      <w:rPr>
        <w:rFonts w:ascii="Times New Roman" w:eastAsia="宋体" w:hAnsi="Times New Roman"/>
        <w:sz w:val="18"/>
      </w:rPr>
      <w:fldChar w:fldCharType="separate"/>
    </w:r>
    <w:r>
      <w:rPr>
        <w:rFonts w:ascii="Times New Roman" w:eastAsia="宋体" w:hAnsi="Times New Roman"/>
        <w:sz w:val="18"/>
      </w:rPr>
      <w:t>1</w:t>
    </w:r>
    <w:r>
      <w:rPr>
        <w:rFonts w:ascii="Times New Roman" w:eastAsia="宋体" w:hAnsi="Times New Roman"/>
        <w:sz w:val="18"/>
      </w:rPr>
      <w:fldChar w:fldCharType="end"/>
    </w:r>
    <w:r>
      <w:rPr>
        <w:rFonts w:ascii="Times New Roman" w:eastAsia="宋体" w:hAnsi="Times New Roman"/>
        <w:sz w:val="18"/>
      </w:rPr>
      <w:t xml:space="preserve"> </w:t>
    </w:r>
    <w:r>
      <w:rPr>
        <w:rFonts w:ascii="Times New Roman" w:eastAsia="宋体" w:hAnsi="Times New Roman"/>
        <w:sz w:val="18"/>
      </w:rPr>
      <w:t>页</w:t>
    </w:r>
    <w:r>
      <w:rPr>
        <w:rFonts w:ascii="Times New Roman" w:eastAsia="宋体" w:hAnsi="Times New Roman"/>
        <w:sz w:val="18"/>
      </w:rPr>
      <w:t xml:space="preserve"> </w:t>
    </w:r>
    <w:r>
      <w:rPr>
        <w:rFonts w:ascii="Times New Roman" w:eastAsia="宋体" w:hAnsi="Times New Roman"/>
        <w:sz w:val="18"/>
      </w:rPr>
      <w:t>共</w:t>
    </w:r>
    <w:r>
      <w:rPr>
        <w:rFonts w:ascii="Times New Roman" w:eastAsia="宋体" w:hAnsi="Times New Roman"/>
        <w:sz w:val="18"/>
      </w:rPr>
      <w:t xml:space="preserve"> </w:t>
    </w:r>
    <w:r>
      <w:rPr>
        <w:rFonts w:ascii="Times New Roman" w:eastAsia="宋体" w:hAnsi="Times New Roman"/>
        <w:sz w:val="18"/>
      </w:rPr>
      <w:fldChar w:fldCharType="begin"/>
    </w:r>
    <w:r>
      <w:rPr>
        <w:rFonts w:ascii="Times New Roman" w:eastAsia="宋体" w:hAnsi="Times New Roman"/>
        <w:sz w:val="18"/>
      </w:rPr>
      <w:instrText xml:space="preserve"> NUMPAGES \* MERGEFORMAT </w:instrText>
    </w:r>
    <w:r>
      <w:rPr>
        <w:rFonts w:ascii="Times New Roman" w:eastAsia="宋体" w:hAnsi="Times New Roman"/>
        <w:sz w:val="18"/>
      </w:rPr>
      <w:fldChar w:fldCharType="separate"/>
    </w:r>
    <w:r>
      <w:rPr>
        <w:rFonts w:ascii="Times New Roman" w:eastAsia="宋体" w:hAnsi="Times New Roman"/>
        <w:sz w:val="18"/>
      </w:rPr>
      <w:t>1</w:t>
    </w:r>
    <w:r>
      <w:rPr>
        <w:rFonts w:ascii="Times New Roman" w:eastAsia="宋体" w:hAnsi="Times New Roman"/>
        <w:sz w:val="18"/>
      </w:rPr>
      <w:fldChar w:fldCharType="end"/>
    </w:r>
    <w:r>
      <w:rPr>
        <w:rFonts w:ascii="Times New Roman" w:eastAsia="宋体" w:hAnsi="Times New Roman"/>
        <w:sz w:val="18"/>
      </w:rPr>
      <w:t xml:space="preserve"> </w:t>
    </w:r>
    <w:r>
      <w:rPr>
        <w:rFonts w:ascii="Times New Roman" w:eastAsia="宋体" w:hAnsi="Times New Roman"/>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40A" w14:paraId="238546D3"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40A" w14:paraId="5A228FA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4578" w14:paraId="52FF89B1" w14:textId="77777777">
    <w:pPr>
      <w:pBdr>
        <w:bottom w:val="single" w:sz="4" w:space="1" w:color="auto"/>
      </w:pBdr>
      <w:tabs>
        <w:tab w:val="right" w:pos="9724"/>
      </w:tabs>
      <w:ind w:firstLine="240" w:firstLineChars="100"/>
      <w:rPr>
        <w:rFonts w:eastAsia="宋体"/>
        <w:lang w:eastAsia="zh-CN"/>
      </w:rPr>
    </w:pPr>
    <w:r>
      <w:rPr>
        <w:rFonts w:ascii="Times New Roman" w:eastAsia="宋体" w:hAnsi="Times New Roman"/>
      </w:rPr>
      <w:t>马鞍山学院</w:t>
    </w:r>
    <w:r>
      <w:rPr>
        <w:rFonts w:ascii="Times New Roman" w:eastAsia="宋体" w:hAnsi="Times New Roman"/>
      </w:rPr>
      <w:tab/>
    </w:r>
    <w:r>
      <w:rPr>
        <w:rFonts w:ascii="Times New Roman" w:eastAsia="宋体" w:hAnsi="Times New Roman"/>
      </w:rPr>
      <w:t>毕业设计（论文）说明书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40A" w14:paraId="035B0A86"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69B36655"/>
    <w:rsid w:val="00071CCF"/>
    <w:rsid w:val="000A7F0C"/>
    <w:rsid w:val="0039740A"/>
    <w:rsid w:val="00635ABC"/>
    <w:rsid w:val="006B4578"/>
    <w:rsid w:val="0072746B"/>
    <w:rsid w:val="009F4AC8"/>
    <w:rsid w:val="00C0410D"/>
    <w:rsid w:val="11B43B19"/>
    <w:rsid w:val="24A05AC4"/>
    <w:rsid w:val="2F6152A4"/>
    <w:rsid w:val="421B558E"/>
    <w:rsid w:val="51DC2BA6"/>
    <w:rsid w:val="5A8E4C59"/>
    <w:rsid w:val="69B36655"/>
    <w:rsid w:val="6D77200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6E5BAAB"/>
  <w15:docId w15:val="{E3855859-B092-4229-BEBD-A44849C6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line="360" w:lineRule="auto"/>
      <w:ind w:firstLine="480"/>
    </w:pPr>
    <w:rPr>
      <w:rFonts w:eastAsiaTheme="minorHAnsi"/>
      <w:color w:val="00000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11">
    <w:name w:val="标题 11"/>
    <w:qFormat/>
    <w:pPr>
      <w:keepNext/>
      <w:pageBreakBefore/>
      <w:widowControl w:val="0"/>
      <w:adjustRightInd w:val="0"/>
      <w:spacing w:before="240" w:after="240" w:line="400" w:lineRule="exact"/>
      <w:jc w:val="center"/>
      <w:outlineLvl w:val="0"/>
    </w:pPr>
    <w:rPr>
      <w:rFonts w:ascii="Times New Roman" w:eastAsia="黑体" w:hAnsi="Times New Roman"/>
      <w:b/>
      <w:color w:val="000000" w:themeColor="text1"/>
      <w:sz w:val="32"/>
      <w:szCs w:val="40"/>
    </w:rPr>
  </w:style>
  <w:style w:type="paragraph" w:customStyle="1" w:styleId="21">
    <w:name w:val="标题 21"/>
    <w:qFormat/>
    <w:pPr>
      <w:keepNext/>
      <w:keepLines/>
      <w:spacing w:before="160" w:after="120" w:line="400" w:lineRule="exact"/>
      <w:outlineLvl w:val="1"/>
    </w:pPr>
    <w:rPr>
      <w:rFonts w:ascii="Times New Roman" w:eastAsia="黑体" w:hAnsi="Times New Roman" w:cstheme="majorBidi"/>
      <w:b/>
      <w:color w:val="000000" w:themeColor="text1"/>
      <w:sz w:val="28"/>
      <w:szCs w:val="32"/>
    </w:rPr>
  </w:style>
  <w:style w:type="paragraph" w:customStyle="1" w:styleId="31">
    <w:name w:val="标题 31"/>
    <w:qFormat/>
    <w:pPr>
      <w:keepNext/>
      <w:keepLines/>
      <w:spacing w:before="120" w:after="120" w:line="400" w:lineRule="exact"/>
      <w:outlineLvl w:val="2"/>
    </w:pPr>
    <w:rPr>
      <w:rFonts w:ascii="Times New Roman" w:eastAsia="黑体" w:hAnsi="Times New Roman" w:cstheme="majorBidi"/>
      <w:b/>
      <w:color w:val="000000" w:themeColor="text1"/>
      <w:sz w:val="24"/>
      <w:szCs w:val="28"/>
    </w:rPr>
  </w:style>
  <w:style w:type="paragraph" w:styleId="TOC1">
    <w:name w:val="toc 1"/>
    <w:basedOn w:val="Normal"/>
    <w:next w:val="Normal"/>
    <w:autoRedefine/>
    <w:uiPriority w:val="39"/>
    <w:rsid w:val="00071CCF"/>
  </w:style>
  <w:style w:type="paragraph" w:styleId="TOC2">
    <w:name w:val="toc 2"/>
    <w:basedOn w:val="Normal"/>
    <w:next w:val="Normal"/>
    <w:autoRedefine/>
    <w:uiPriority w:val="39"/>
    <w:rsid w:val="00071CCF"/>
    <w:pPr>
      <w:ind w:left="420" w:leftChars="200"/>
    </w:pPr>
  </w:style>
  <w:style w:type="paragraph" w:styleId="TOC3">
    <w:name w:val="toc 3"/>
    <w:basedOn w:val="Normal"/>
    <w:next w:val="Normal"/>
    <w:autoRedefine/>
    <w:uiPriority w:val="39"/>
    <w:rsid w:val="00071CCF"/>
    <w:pPr>
      <w:ind w:left="840" w:leftChars="400"/>
    </w:pPr>
  </w:style>
  <w:style w:type="character" w:styleId="Hyperlink">
    <w:name w:val="Hyperlink"/>
    <w:basedOn w:val="DefaultParagraphFont"/>
    <w:uiPriority w:val="99"/>
    <w:unhideWhenUsed/>
    <w:rsid w:val="00071CCF"/>
    <w:rPr>
      <w:color w:val="0026E5" w:themeColor="hyperlink"/>
      <w:u w:val="single"/>
    </w:rPr>
  </w:style>
  <w:style w:type="paragraph" w:styleId="Header">
    <w:name w:val="header"/>
    <w:basedOn w:val="Normal"/>
    <w:link w:val="a"/>
    <w:rsid w:val="00071CCF"/>
    <w:pPr>
      <w:tabs>
        <w:tab w:val="center" w:pos="4153"/>
        <w:tab w:val="right" w:pos="8306"/>
      </w:tabs>
      <w:snapToGrid w:val="0"/>
      <w:spacing w:line="240" w:lineRule="auto"/>
      <w:jc w:val="center"/>
    </w:pPr>
    <w:rPr>
      <w:sz w:val="18"/>
      <w:szCs w:val="18"/>
    </w:rPr>
  </w:style>
  <w:style w:type="character" w:customStyle="1" w:styleId="a">
    <w:name w:val="页眉 字符"/>
    <w:basedOn w:val="DefaultParagraphFont"/>
    <w:link w:val="Header"/>
    <w:rsid w:val="00071CCF"/>
    <w:rPr>
      <w:rFonts w:eastAsiaTheme="minorHAnsi"/>
      <w:color w:val="000000"/>
      <w:sz w:val="18"/>
      <w:szCs w:val="18"/>
      <w:lang w:eastAsia="en-US"/>
    </w:rPr>
  </w:style>
  <w:style w:type="paragraph" w:styleId="Footer">
    <w:name w:val="footer"/>
    <w:basedOn w:val="Normal"/>
    <w:link w:val="a0"/>
    <w:rsid w:val="00071CCF"/>
    <w:pPr>
      <w:tabs>
        <w:tab w:val="center" w:pos="4153"/>
        <w:tab w:val="right" w:pos="8306"/>
      </w:tabs>
      <w:snapToGrid w:val="0"/>
      <w:spacing w:line="240" w:lineRule="auto"/>
    </w:pPr>
    <w:rPr>
      <w:sz w:val="18"/>
      <w:szCs w:val="18"/>
    </w:rPr>
  </w:style>
  <w:style w:type="character" w:customStyle="1" w:styleId="a0">
    <w:name w:val="页脚 字符"/>
    <w:basedOn w:val="DefaultParagraphFont"/>
    <w:link w:val="Footer"/>
    <w:rsid w:val="00071CCF"/>
    <w:rPr>
      <w:rFonts w:eastAsiaTheme="minorHAnsi"/>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45</Pages>
  <Words>16754</Words>
  <Characters>20776</Characters>
  <Application>Microsoft Office Word</Application>
  <DocSecurity>0</DocSecurity>
  <Lines>769</Lines>
  <Paragraphs>750</Paragraphs>
  <ScaleCrop>false</ScaleCrop>
  <Company/>
  <LinksUpToDate>false</LinksUpToDate>
  <CharactersWithSpaces>36780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与微信小程序的智慧养老院管理系统设计与实现</dc:title>
  <dc:subject>本科毕业设计论文</dc:subject>
  <dc:creator>曹晨</dc:creator>
  <cp:keywords>智慧养老, Spring Boot, Vue 3, 微信小程序, 风险评估</cp:keywords>
  <cp:lastModifiedBy>智伟 蔡</cp:lastModifiedBy>
  <cp:revision>3</cp:revision>
  <dcterms:created xsi:type="dcterms:W3CDTF">2026-10-12T06:26:00Z</dcterms:created>
  <dcterms:modified xsi:type="dcterms:W3CDTF">2026-10-13T05:55:00Z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03B591E34DB648C8BF8E438ED0E87AD0_11</vt:lpwstr>
  </property>
  <property fmtid="{D5CDD505-2E9C-101B-9397-08002B2CF9AE}" pid="3" name="KSOProductBuildVer">
    <vt:lpwstr>2052-12.1.0.28505</vt:lpwstr>
  </property>
  <property fmtid="{D5CDD505-2E9C-101B-9397-08002B2CF9AE}" pid="4" name="KSOTemplateDocerSaveRecord">
    <vt:lpwstr>eyJoZGlkIjoiMTcyYzI3N2ExYjAzNmM3ZmNhZjQ1M2U1Y2I4OWZmZDEiLCJ1c2VySWQiOiIxMTU0NjM4MTIyIn0=</vt:lpwstr>
  </property>
</Properties>
</file>