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CD7A">
      <w:pPr>
        <w:spacing w:line="360" w:lineRule="auto"/>
        <w:jc w:val="both"/>
        <w:outlineLvl w:val="0"/>
        <w:rPr>
          <w:rFonts w:hint="eastAsia" w:ascii="黑体" w:hAnsi="黑体" w:eastAsia="黑体" w:cs="黑体"/>
          <w:b/>
          <w:sz w:val="28"/>
          <w:szCs w:val="28"/>
        </w:rPr>
      </w:pPr>
      <w:bookmarkStart w:id="0" w:name="_Toc22854"/>
      <w:bookmarkStart w:id="1" w:name="_Toc20484"/>
      <w:r>
        <w:rPr>
          <w:rFonts w:hint="eastAsia" w:ascii="微软雅黑" w:hAnsi="微软雅黑" w:eastAsia="微软雅黑" w:cs="Times New Roman"/>
          <w:b w:val="0"/>
          <w:bCs w:val="0"/>
          <w:kern w:val="0"/>
          <w:sz w:val="28"/>
          <w:szCs w:val="32"/>
        </w:rPr>
        <w:t>附件</w:t>
      </w:r>
      <w:r>
        <w:rPr>
          <w:rFonts w:ascii="微软雅黑" w:hAnsi="微软雅黑" w:eastAsia="微软雅黑" w:cs="Times New Roman"/>
          <w:b w:val="0"/>
          <w:bCs w:val="0"/>
          <w:kern w:val="0"/>
          <w:sz w:val="28"/>
          <w:szCs w:val="32"/>
        </w:rPr>
        <w:t>1</w:t>
      </w:r>
      <w:r>
        <w:rPr>
          <w:rFonts w:hint="eastAsia" w:ascii="微软雅黑" w:hAnsi="微软雅黑" w:eastAsia="微软雅黑" w:cs="Times New Roman"/>
          <w:b w:val="0"/>
          <w:bCs w:val="0"/>
          <w:kern w:val="0"/>
          <w:sz w:val="28"/>
          <w:szCs w:val="32"/>
          <w:lang w:val="en-US" w:eastAsia="zh-CN"/>
        </w:rPr>
        <w:t>.</w:t>
      </w:r>
      <w:r>
        <w:rPr>
          <w:rFonts w:hint="eastAsia" w:ascii="微软雅黑" w:hAnsi="微软雅黑" w:eastAsia="微软雅黑" w:cs="Times New Roman"/>
          <w:b w:val="0"/>
          <w:bCs w:val="0"/>
          <w:kern w:val="0"/>
          <w:sz w:val="28"/>
          <w:szCs w:val="32"/>
        </w:rPr>
        <w:t>贵阳人文科技学院本科毕业论文（设计）基本模板</w:t>
      </w:r>
      <w:bookmarkEnd w:id="0"/>
      <w:bookmarkEnd w:id="1"/>
    </w:p>
    <w:p w14:paraId="70FA82A7">
      <w:pPr>
        <w:spacing w:line="360" w:lineRule="auto"/>
        <w:jc w:val="center"/>
        <w:rPr>
          <w:rFonts w:hint="eastAsia" w:ascii="黑体" w:hAnsi="黑体" w:eastAsia="黑体" w:cs="黑体"/>
          <w:b/>
          <w:sz w:val="28"/>
          <w:szCs w:val="28"/>
        </w:rPr>
      </w:pPr>
    </w:p>
    <w:p w14:paraId="4AB449C4">
      <w:pPr>
        <w:spacing w:line="360" w:lineRule="auto"/>
        <w:jc w:val="center"/>
        <w:outlineLvl w:val="0"/>
        <w:rPr>
          <w:rFonts w:hint="eastAsia" w:ascii="微软雅黑" w:hAnsi="微软雅黑" w:eastAsia="微软雅黑"/>
        </w:rPr>
      </w:pPr>
      <w:bookmarkStart w:id="2" w:name="_Toc10447"/>
      <w:bookmarkStart w:id="3" w:name="_Toc5715"/>
      <w:r>
        <w:rPr>
          <w:rFonts w:hint="eastAsia" w:ascii="黑体" w:hAnsi="黑体" w:eastAsia="黑体" w:cs="黑体"/>
          <w:b/>
          <w:sz w:val="28"/>
          <w:szCs w:val="28"/>
          <w:lang w:eastAsia="zh-CN"/>
        </w:rPr>
        <w:t>总体要求</w:t>
      </w:r>
      <w:bookmarkEnd w:id="2"/>
      <w:bookmarkEnd w:id="3"/>
    </w:p>
    <w:p w14:paraId="0B9EEF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学位论文的内容应完整、准确。</w:t>
      </w:r>
    </w:p>
    <w:p w14:paraId="5CE1A0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2.</w:t>
      </w:r>
      <w:r>
        <w:rPr>
          <w:rFonts w:hint="eastAsia" w:ascii="宋体" w:hAnsi="宋体" w:eastAsia="宋体" w:cs="宋体"/>
          <w:sz w:val="24"/>
          <w:szCs w:val="24"/>
        </w:rPr>
        <w:t>学位论文应以中文为主要撰写语言,采用国务院发布的《通用规范汉字表》的规范汉字编写,标点符号应符合GB/T15834的规定。教学语言为外语的,可采用外语撰写,但应有中文题名和中文摘要。</w:t>
      </w:r>
    </w:p>
    <w:p w14:paraId="3D63D8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3.</w:t>
      </w:r>
      <w:r>
        <w:rPr>
          <w:rFonts w:hint="eastAsia" w:ascii="宋体" w:hAnsi="宋体" w:eastAsia="宋体" w:cs="宋体"/>
          <w:sz w:val="24"/>
          <w:szCs w:val="24"/>
        </w:rPr>
        <w:t>学位论文中采用的术语</w:t>
      </w:r>
      <w:r>
        <w:rPr>
          <w:rFonts w:hint="eastAsia" w:ascii="宋体" w:hAnsi="宋体" w:cs="宋体"/>
          <w:sz w:val="24"/>
          <w:szCs w:val="24"/>
          <w:lang w:eastAsia="zh-CN"/>
        </w:rPr>
        <w:t>、</w:t>
      </w:r>
      <w:r>
        <w:rPr>
          <w:rFonts w:hint="eastAsia" w:ascii="宋体" w:hAnsi="宋体" w:eastAsia="宋体" w:cs="宋体"/>
          <w:sz w:val="24"/>
          <w:szCs w:val="24"/>
        </w:rPr>
        <w:t>符号</w:t>
      </w:r>
      <w:r>
        <w:rPr>
          <w:rFonts w:hint="eastAsia" w:ascii="宋体" w:hAnsi="宋体" w:cs="宋体"/>
          <w:sz w:val="24"/>
          <w:szCs w:val="24"/>
          <w:lang w:eastAsia="zh-CN"/>
        </w:rPr>
        <w:t>、</w:t>
      </w:r>
      <w:r>
        <w:rPr>
          <w:rFonts w:hint="eastAsia" w:ascii="宋体" w:hAnsi="宋体" w:eastAsia="宋体" w:cs="宋体"/>
          <w:sz w:val="24"/>
          <w:szCs w:val="24"/>
        </w:rPr>
        <w:t>代号在全文中应统一,并符合规范化要求。科学技术名词的使用应符合CY/T119的规定。论文中使用专业术语、缩略词应在首次出现时加以注释，外文专业术语,缩略词,应在首次出现的译文后用圆括号注明原词语全称。</w:t>
      </w:r>
    </w:p>
    <w:p w14:paraId="0922C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4.学位论文中的数字用法应符合GB/T15835的规定,标识日期和时间的数字应符合GB/T7408.1的相关规定。</w:t>
      </w:r>
    </w:p>
    <w:p w14:paraId="0DE161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5.</w:t>
      </w:r>
      <w:r>
        <w:rPr>
          <w:rFonts w:hint="eastAsia" w:ascii="宋体" w:hAnsi="宋体" w:eastAsia="宋体" w:cs="宋体"/>
          <w:sz w:val="24"/>
          <w:szCs w:val="24"/>
        </w:rPr>
        <w:t>学位论文中的计量单位应采用国家法定的计量单位,使用的量和单位的名称</w:t>
      </w:r>
      <w:r>
        <w:rPr>
          <w:rFonts w:hint="eastAsia" w:ascii="宋体" w:hAnsi="宋体" w:cs="宋体"/>
          <w:sz w:val="24"/>
          <w:szCs w:val="24"/>
          <w:lang w:eastAsia="zh-CN"/>
        </w:rPr>
        <w:t>、</w:t>
      </w:r>
      <w:r>
        <w:rPr>
          <w:rFonts w:hint="eastAsia" w:ascii="宋体" w:hAnsi="宋体" w:eastAsia="宋体" w:cs="宋体"/>
          <w:sz w:val="24"/>
          <w:szCs w:val="24"/>
        </w:rPr>
        <w:t>符号</w:t>
      </w:r>
      <w:r>
        <w:rPr>
          <w:rFonts w:hint="eastAsia" w:ascii="宋体" w:hAnsi="宋体" w:cs="宋体"/>
          <w:sz w:val="24"/>
          <w:szCs w:val="24"/>
          <w:lang w:eastAsia="zh-CN"/>
        </w:rPr>
        <w:t>、</w:t>
      </w:r>
      <w:r>
        <w:rPr>
          <w:rFonts w:hint="eastAsia" w:ascii="宋体" w:hAnsi="宋体" w:eastAsia="宋体" w:cs="宋体"/>
          <w:sz w:val="24"/>
          <w:szCs w:val="24"/>
        </w:rPr>
        <w:t>书写规则都应符合GB3100,GB/T3101、GB/T3102(所有部分)的规定。</w:t>
      </w:r>
    </w:p>
    <w:p w14:paraId="6ED7C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6.</w:t>
      </w:r>
      <w:r>
        <w:rPr>
          <w:rFonts w:hint="eastAsia" w:ascii="宋体" w:hAnsi="宋体" w:eastAsia="宋体" w:cs="宋体"/>
          <w:sz w:val="24"/>
          <w:szCs w:val="24"/>
        </w:rPr>
        <w:t>此</w:t>
      </w:r>
      <w:r>
        <w:rPr>
          <w:rFonts w:hint="eastAsia" w:ascii="宋体" w:hAnsi="宋体" w:cs="宋体"/>
          <w:sz w:val="24"/>
          <w:szCs w:val="24"/>
          <w:lang w:eastAsia="zh-CN"/>
        </w:rPr>
        <w:t>毕业论文</w:t>
      </w:r>
      <w:r>
        <w:rPr>
          <w:rFonts w:hint="eastAsia" w:ascii="宋体" w:hAnsi="宋体" w:eastAsia="宋体" w:cs="宋体"/>
          <w:sz w:val="24"/>
          <w:szCs w:val="24"/>
        </w:rPr>
        <w:t>模板</w:t>
      </w:r>
      <w:r>
        <w:rPr>
          <w:rFonts w:hint="eastAsia" w:ascii="宋体" w:hAnsi="宋体" w:cs="宋体"/>
          <w:sz w:val="24"/>
          <w:szCs w:val="24"/>
          <w:lang w:eastAsia="zh-CN"/>
        </w:rPr>
        <w:t>参照中华人民共和国国家标准</w:t>
      </w:r>
      <w:r>
        <w:rPr>
          <w:rFonts w:hint="eastAsia" w:ascii="宋体" w:hAnsi="宋体" w:cs="宋体"/>
          <w:sz w:val="24"/>
          <w:szCs w:val="24"/>
          <w:lang w:val="en-US" w:eastAsia="zh-CN"/>
        </w:rPr>
        <w:t>GB/T7713.1-2025修订，</w:t>
      </w:r>
      <w:r>
        <w:rPr>
          <w:rFonts w:hint="eastAsia" w:ascii="宋体" w:hAnsi="宋体" w:eastAsia="宋体" w:cs="宋体"/>
          <w:sz w:val="24"/>
          <w:szCs w:val="24"/>
        </w:rPr>
        <w:t>原则上不能修改，可删除标注后直接使用。</w:t>
      </w:r>
      <w:r>
        <w:rPr>
          <w:rFonts w:hint="eastAsia" w:ascii="宋体" w:hAnsi="宋体" w:eastAsia="宋体" w:cs="宋体"/>
          <w:kern w:val="2"/>
          <w:sz w:val="24"/>
          <w:szCs w:val="24"/>
          <w:lang w:val="en-US" w:eastAsia="zh-CN" w:bidi="ar-SA"/>
        </w:rPr>
        <w:t>对于不适合此模板的毕业论文，相关学院或系部可提出修改意见或新的模板报送至教务处。</w:t>
      </w:r>
    </w:p>
    <w:p w14:paraId="5622C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t>.</w:t>
      </w:r>
      <w:r>
        <w:rPr>
          <w:rFonts w:hint="eastAsia" w:ascii="宋体" w:hAnsi="宋体" w:cs="宋体"/>
          <w:kern w:val="2"/>
          <w:sz w:val="24"/>
          <w:szCs w:val="24"/>
          <w:lang w:val="en-US" w:eastAsia="zh-CN" w:bidi="ar-SA"/>
        </w:rPr>
        <w:t>毕业论文</w:t>
      </w:r>
      <w:r>
        <w:rPr>
          <w:rFonts w:hint="eastAsia" w:ascii="宋体" w:hAnsi="宋体" w:cs="宋体"/>
          <w:sz w:val="24"/>
          <w:szCs w:val="24"/>
          <w:lang w:eastAsia="zh-CN"/>
        </w:rPr>
        <w:t>题目</w:t>
      </w:r>
      <w:r>
        <w:rPr>
          <w:rFonts w:hint="eastAsia" w:ascii="宋体" w:hAnsi="宋体" w:eastAsia="宋体" w:cs="宋体"/>
          <w:sz w:val="24"/>
          <w:szCs w:val="24"/>
        </w:rPr>
        <w:t>一般不</w:t>
      </w:r>
      <w:r>
        <w:rPr>
          <w:rFonts w:hint="eastAsia" w:ascii="宋体" w:hAnsi="宋体" w:eastAsia="宋体" w:cs="宋体"/>
          <w:sz w:val="24"/>
          <w:szCs w:val="24"/>
          <w:lang w:eastAsia="zh-CN"/>
        </w:rPr>
        <w:t>宜</w:t>
      </w:r>
      <w:r>
        <w:rPr>
          <w:rFonts w:hint="eastAsia" w:ascii="宋体" w:hAnsi="宋体" w:eastAsia="宋体" w:cs="宋体"/>
          <w:sz w:val="24"/>
          <w:szCs w:val="24"/>
        </w:rPr>
        <w:t>超过2</w:t>
      </w:r>
      <w:r>
        <w:rPr>
          <w:rFonts w:hint="eastAsia" w:ascii="宋体" w:hAnsi="宋体" w:eastAsia="宋体" w:cs="宋体"/>
          <w:sz w:val="24"/>
          <w:szCs w:val="24"/>
          <w:lang w:val="en-US" w:eastAsia="zh-CN"/>
        </w:rPr>
        <w:t>5</w:t>
      </w:r>
      <w:r>
        <w:rPr>
          <w:rFonts w:hint="eastAsia" w:ascii="宋体" w:hAnsi="宋体" w:eastAsia="宋体" w:cs="宋体"/>
          <w:sz w:val="24"/>
          <w:szCs w:val="24"/>
        </w:rPr>
        <w:t>字，如题名内容层次多</w:t>
      </w:r>
      <w:r>
        <w:rPr>
          <w:rFonts w:hint="eastAsia" w:ascii="宋体" w:hAnsi="宋体" w:eastAsia="宋体" w:cs="宋体"/>
          <w:sz w:val="24"/>
          <w:szCs w:val="24"/>
          <w:lang w:eastAsia="zh-CN"/>
        </w:rPr>
        <w:t>，</w:t>
      </w:r>
      <w:r>
        <w:rPr>
          <w:rFonts w:hint="eastAsia" w:ascii="宋体" w:hAnsi="宋体" w:eastAsia="宋体" w:cs="宋体"/>
          <w:sz w:val="24"/>
          <w:szCs w:val="24"/>
        </w:rPr>
        <w:t>难以简化时</w:t>
      </w:r>
      <w:r>
        <w:rPr>
          <w:rFonts w:hint="eastAsia" w:ascii="宋体" w:hAnsi="宋体" w:eastAsia="宋体" w:cs="宋体"/>
          <w:sz w:val="24"/>
          <w:szCs w:val="24"/>
          <w:lang w:eastAsia="zh-CN"/>
        </w:rPr>
        <w:t>，</w:t>
      </w:r>
      <w:r>
        <w:rPr>
          <w:rFonts w:hint="eastAsia" w:ascii="宋体" w:hAnsi="宋体" w:eastAsia="宋体" w:cs="宋体"/>
          <w:sz w:val="24"/>
          <w:szCs w:val="24"/>
        </w:rPr>
        <w:t>可采用正题名和副题名相结合的方法</w:t>
      </w:r>
      <w:r>
        <w:rPr>
          <w:rFonts w:hint="eastAsia" w:ascii="宋体" w:hAnsi="宋体" w:eastAsia="宋体" w:cs="宋体"/>
          <w:sz w:val="24"/>
          <w:szCs w:val="24"/>
          <w:lang w:eastAsia="zh-CN"/>
        </w:rPr>
        <w:t>，</w:t>
      </w:r>
      <w:r>
        <w:rPr>
          <w:rFonts w:hint="eastAsia" w:ascii="宋体" w:hAnsi="宋体" w:eastAsia="宋体" w:cs="宋体"/>
          <w:sz w:val="24"/>
          <w:szCs w:val="24"/>
        </w:rPr>
        <w:t>其中副题名起解释、限定或补充正题名的作用。</w:t>
      </w:r>
    </w:p>
    <w:p w14:paraId="5A7700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t>.对注释的要求已在脚注中说明，如无注释则可删除。</w:t>
      </w:r>
    </w:p>
    <w:p w14:paraId="4E0697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4"/>
          <w:lang w:val="en-US" w:eastAsia="zh-CN" w:bidi="ar-SA"/>
        </w:rPr>
      </w:pPr>
      <w:r>
        <w:rPr>
          <w:rFonts w:hint="eastAsia" w:ascii="宋体" w:hAnsi="宋体" w:cs="宋体"/>
          <w:kern w:val="2"/>
          <w:sz w:val="24"/>
          <w:szCs w:val="24"/>
          <w:lang w:val="en-US" w:eastAsia="zh-CN" w:bidi="ar-SA"/>
        </w:rPr>
        <w:t>9</w:t>
      </w:r>
      <w:r>
        <w:rPr>
          <w:rFonts w:hint="eastAsia" w:ascii="宋体" w:hAnsi="宋体" w:eastAsia="宋体" w:cs="宋体"/>
          <w:kern w:val="2"/>
          <w:sz w:val="24"/>
          <w:szCs w:val="24"/>
          <w:lang w:val="en-US" w:eastAsia="zh-CN" w:bidi="ar-SA"/>
        </w:rPr>
        <w:t>.学士学位论</w:t>
      </w:r>
      <w:r>
        <w:rPr>
          <w:rFonts w:hint="eastAsia" w:ascii="宋体" w:hAnsi="宋体" w:eastAsia="宋体" w:cs="宋体"/>
          <w:color w:val="auto"/>
          <w:kern w:val="2"/>
          <w:sz w:val="24"/>
          <w:szCs w:val="24"/>
          <w:lang w:val="en-US" w:eastAsia="zh-CN" w:bidi="ar-SA"/>
        </w:rPr>
        <w:t>文双面打印，需在页脚中间设置页码，页码以</w:t>
      </w:r>
      <w:r>
        <w:rPr>
          <w:rFonts w:hint="eastAsia" w:ascii="宋体" w:hAnsi="宋体" w:cs="宋体"/>
          <w:color w:val="auto"/>
          <w:kern w:val="2"/>
          <w:sz w:val="24"/>
          <w:szCs w:val="24"/>
          <w:lang w:val="en-US" w:eastAsia="zh-CN" w:bidi="ar-SA"/>
        </w:rPr>
        <w:t>罗马数字（</w:t>
      </w:r>
      <w:r>
        <w:rPr>
          <w:rFonts w:hint="eastAsia" w:ascii="宋体" w:hAnsi="宋体" w:eastAsia="宋体" w:cs="宋体"/>
          <w:color w:val="auto"/>
          <w:kern w:val="2"/>
          <w:sz w:val="24"/>
          <w:szCs w:val="24"/>
          <w:lang w:val="en-US" w:eastAsia="zh-CN" w:bidi="ar-SA"/>
        </w:rPr>
        <w:t>I，II，II</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的样式从摘要页开始编连续码，以</w:t>
      </w:r>
      <w:r>
        <w:rPr>
          <w:rFonts w:hint="eastAsia" w:ascii="宋体" w:hAnsi="宋体" w:cs="宋体"/>
          <w:color w:val="auto"/>
          <w:kern w:val="2"/>
          <w:sz w:val="24"/>
          <w:szCs w:val="24"/>
          <w:lang w:val="en-US" w:eastAsia="zh-CN" w:bidi="ar-SA"/>
        </w:rPr>
        <w:t>阿拉伯数字（</w:t>
      </w:r>
      <w:r>
        <w:rPr>
          <w:rFonts w:hint="eastAsia" w:ascii="宋体" w:hAnsi="宋体" w:eastAsia="宋体" w:cs="宋体"/>
          <w:color w:val="auto"/>
          <w:kern w:val="2"/>
          <w:sz w:val="24"/>
          <w:szCs w:val="24"/>
          <w:lang w:val="en-US" w:eastAsia="zh-CN" w:bidi="ar-SA"/>
        </w:rPr>
        <w:t>1，2，3</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的样式从正文页开始编连续码。</w:t>
      </w:r>
    </w:p>
    <w:p w14:paraId="2DE51F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10</w:t>
      </w:r>
      <w:r>
        <w:rPr>
          <w:rFonts w:hint="eastAsia" w:ascii="宋体" w:hAnsi="宋体" w:eastAsia="宋体" w:cs="宋体"/>
          <w:color w:val="auto"/>
          <w:kern w:val="2"/>
          <w:sz w:val="24"/>
          <w:szCs w:val="24"/>
          <w:lang w:val="en-US" w:eastAsia="zh-CN" w:bidi="ar-SA"/>
        </w:rPr>
        <w:t>.毕业论文采用国标A4纸（210mm×297mm）</w:t>
      </w:r>
      <w:r>
        <w:rPr>
          <w:rFonts w:hint="eastAsia" w:ascii="宋体" w:hAnsi="宋体" w:cs="宋体"/>
          <w:color w:val="auto"/>
          <w:kern w:val="2"/>
          <w:sz w:val="24"/>
          <w:szCs w:val="24"/>
          <w:lang w:val="en-US" w:eastAsia="zh-CN" w:bidi="ar-SA"/>
        </w:rPr>
        <w:t>页面</w:t>
      </w:r>
      <w:r>
        <w:rPr>
          <w:rFonts w:hint="eastAsia" w:ascii="宋体" w:hAnsi="宋体" w:eastAsia="宋体" w:cs="宋体"/>
          <w:color w:val="auto"/>
          <w:kern w:val="2"/>
          <w:sz w:val="24"/>
          <w:szCs w:val="24"/>
          <w:lang w:val="en-US" w:eastAsia="zh-CN" w:bidi="ar-SA"/>
        </w:rPr>
        <w:t>，纸张的四周</w:t>
      </w:r>
      <w:r>
        <w:rPr>
          <w:rFonts w:hint="eastAsia" w:ascii="宋体" w:hAnsi="宋体" w:cs="宋体"/>
          <w:color w:val="auto"/>
          <w:kern w:val="2"/>
          <w:sz w:val="24"/>
          <w:szCs w:val="24"/>
          <w:lang w:val="en-US" w:eastAsia="zh-CN" w:bidi="ar-SA"/>
        </w:rPr>
        <w:t>应</w:t>
      </w:r>
      <w:r>
        <w:rPr>
          <w:rFonts w:hint="eastAsia" w:ascii="宋体" w:hAnsi="宋体" w:eastAsia="宋体" w:cs="宋体"/>
          <w:color w:val="auto"/>
          <w:kern w:val="2"/>
          <w:sz w:val="24"/>
          <w:szCs w:val="24"/>
          <w:lang w:val="en-US" w:eastAsia="zh-CN" w:bidi="ar-SA"/>
        </w:rPr>
        <w:t>留足空白边缘,以便于装订、复印和批注。纸张页边距规定</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上</w:t>
      </w:r>
      <w:r>
        <w:rPr>
          <w:rFonts w:hint="eastAsia" w:ascii="宋体" w:hAnsi="宋体" w:cs="宋体"/>
          <w:color w:val="auto"/>
          <w:kern w:val="2"/>
          <w:sz w:val="24"/>
          <w:szCs w:val="24"/>
          <w:lang w:val="en-US" w:eastAsia="zh-CN" w:bidi="ar-SA"/>
        </w:rPr>
        <w:t>30</w:t>
      </w:r>
      <w:r>
        <w:rPr>
          <w:rFonts w:hint="eastAsia" w:ascii="宋体" w:hAnsi="宋体" w:eastAsia="宋体" w:cs="宋体"/>
          <w:color w:val="auto"/>
          <w:kern w:val="2"/>
          <w:sz w:val="24"/>
          <w:szCs w:val="24"/>
          <w:lang w:val="en-US" w:eastAsia="zh-CN" w:bidi="ar-SA"/>
        </w:rPr>
        <w:t>mm；下25mm；左2</w:t>
      </w:r>
      <w:r>
        <w:rPr>
          <w:rFonts w:hint="eastAsia" w:ascii="宋体" w:hAnsi="宋体" w:cs="宋体"/>
          <w:color w:val="auto"/>
          <w:kern w:val="2"/>
          <w:sz w:val="24"/>
          <w:szCs w:val="24"/>
          <w:lang w:val="en-US" w:eastAsia="zh-CN" w:bidi="ar-SA"/>
        </w:rPr>
        <w:t>5</w:t>
      </w:r>
      <w:r>
        <w:rPr>
          <w:rFonts w:hint="eastAsia" w:ascii="宋体" w:hAnsi="宋体" w:eastAsia="宋体" w:cs="宋体"/>
          <w:color w:val="auto"/>
          <w:kern w:val="2"/>
          <w:sz w:val="24"/>
          <w:szCs w:val="24"/>
          <w:lang w:val="en-US" w:eastAsia="zh-CN" w:bidi="ar-SA"/>
        </w:rPr>
        <w:t>mm；右2</w:t>
      </w:r>
      <w:r>
        <w:rPr>
          <w:rFonts w:hint="eastAsia" w:ascii="宋体" w:hAnsi="宋体" w:cs="宋体"/>
          <w:color w:val="auto"/>
          <w:kern w:val="2"/>
          <w:sz w:val="24"/>
          <w:szCs w:val="24"/>
          <w:lang w:val="en-US" w:eastAsia="zh-CN" w:bidi="ar-SA"/>
        </w:rPr>
        <w:t>0</w:t>
      </w:r>
      <w:r>
        <w:rPr>
          <w:rFonts w:hint="eastAsia" w:ascii="宋体" w:hAnsi="宋体" w:eastAsia="宋体" w:cs="宋体"/>
          <w:color w:val="auto"/>
          <w:kern w:val="2"/>
          <w:sz w:val="24"/>
          <w:szCs w:val="24"/>
          <w:lang w:val="en-US" w:eastAsia="zh-CN" w:bidi="ar-SA"/>
        </w:rPr>
        <w:t>mm；页眉页脚规定</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页眉20mm；页脚15mm。</w:t>
      </w:r>
    </w:p>
    <w:p w14:paraId="6947EB0F">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br w:type="page"/>
      </w:r>
    </w:p>
    <w:p w14:paraId="78958A4C">
      <w:pPr>
        <w:rPr>
          <w:rFonts w:hint="default" w:ascii="微软雅黑" w:hAnsi="微软雅黑" w:eastAsia="微软雅黑" w:cs="Times New Roman"/>
          <w:sz w:val="24"/>
          <w:szCs w:val="24"/>
          <w:u w:val="single"/>
          <w:lang w:val="en-US" w:eastAsia="zh-CN"/>
        </w:rPr>
      </w:pPr>
      <w:bookmarkStart w:id="4" w:name="_Toc482440648"/>
      <w:r>
        <w:rPr>
          <w:rFonts w:hint="eastAsia" w:ascii="微软雅黑" w:hAnsi="微软雅黑" w:eastAsia="微软雅黑" w:cs="Times New Roman"/>
          <w:sz w:val="24"/>
          <w:szCs w:val="24"/>
          <w:lang w:eastAsia="zh-CN"/>
        </w:rPr>
        <w:t>中图分类号</w:t>
      </w:r>
      <w:r>
        <w:rPr>
          <w:rFonts w:hint="eastAsia" w:ascii="微软雅黑" w:hAnsi="微软雅黑" w:eastAsia="微软雅黑" w:cs="Times New Roman"/>
          <w:sz w:val="24"/>
          <w:szCs w:val="24"/>
          <w:lang w:val="en-US" w:eastAsia="zh-CN"/>
        </w:rPr>
        <w:t xml:space="preserve"> </w:t>
      </w:r>
      <w:r>
        <w:rPr>
          <w:rFonts w:hint="eastAsia" w:ascii="微软雅黑" w:hAnsi="微软雅黑" w:eastAsia="微软雅黑" w:cs="Times New Roman"/>
          <w:sz w:val="24"/>
          <w:szCs w:val="24"/>
          <w:u w:val="single"/>
          <w:lang w:val="en-US" w:eastAsia="zh-CN"/>
        </w:rPr>
        <w:t xml:space="preserve">        </w:t>
      </w:r>
      <w:r>
        <w:rPr>
          <w:rFonts w:hint="eastAsia" w:ascii="微软雅黑" w:hAnsi="微软雅黑" w:eastAsia="微软雅黑" w:cs="Times New Roman"/>
          <w:sz w:val="24"/>
          <w:szCs w:val="24"/>
          <w:u w:val="none"/>
          <w:lang w:val="en-US" w:eastAsia="zh-CN"/>
        </w:rPr>
        <w:t xml:space="preserve">                                          学校代码</w:t>
      </w:r>
      <w:r>
        <w:rPr>
          <w:rFonts w:hint="eastAsia" w:ascii="微软雅黑" w:hAnsi="微软雅黑" w:eastAsia="微软雅黑" w:cs="Times New Roman"/>
          <w:sz w:val="24"/>
          <w:szCs w:val="24"/>
          <w:u w:val="single"/>
          <w:lang w:val="en-US" w:eastAsia="zh-CN"/>
        </w:rPr>
        <w:t xml:space="preserve">         </w:t>
      </w:r>
    </w:p>
    <w:p w14:paraId="3F23EA3B">
      <w:pPr>
        <w:rPr>
          <w:rFonts w:hint="default" w:ascii="微软雅黑" w:hAnsi="微软雅黑" w:eastAsia="微软雅黑" w:cs="Times New Roman"/>
          <w:sz w:val="24"/>
          <w:szCs w:val="24"/>
          <w:u w:val="single"/>
          <w:lang w:val="en-US"/>
        </w:rPr>
      </w:pPr>
      <w:r>
        <w:rPr>
          <w:rFonts w:hint="eastAsia" w:ascii="微软雅黑" w:hAnsi="微软雅黑" w:eastAsia="微软雅黑" w:cs="Times New Roman"/>
          <w:sz w:val="24"/>
          <w:szCs w:val="24"/>
          <w:lang w:val="en-US" w:eastAsia="zh-CN"/>
        </w:rPr>
        <w:t>UDC分类号</w:t>
      </w:r>
      <w:r>
        <w:rPr>
          <w:rFonts w:hint="eastAsia" w:ascii="微软雅黑" w:hAnsi="微软雅黑" w:eastAsia="微软雅黑" w:cs="Times New Roman"/>
          <w:sz w:val="24"/>
          <w:szCs w:val="24"/>
          <w:u w:val="single"/>
          <w:lang w:val="en-US" w:eastAsia="zh-CN"/>
        </w:rPr>
        <w:t xml:space="preserve">        </w:t>
      </w:r>
      <w:r>
        <w:rPr>
          <w:rFonts w:hint="eastAsia" w:ascii="微软雅黑" w:hAnsi="微软雅黑" w:eastAsia="微软雅黑" w:cs="Times New Roman"/>
          <w:sz w:val="24"/>
          <w:szCs w:val="24"/>
          <w:u w:val="none"/>
          <w:lang w:val="en-US" w:eastAsia="zh-CN"/>
        </w:rPr>
        <w:t xml:space="preserve">                                          密    级</w:t>
      </w:r>
      <w:r>
        <w:rPr>
          <w:rFonts w:hint="eastAsia" w:ascii="微软雅黑" w:hAnsi="微软雅黑" w:eastAsia="微软雅黑" w:cs="Times New Roman"/>
          <w:sz w:val="24"/>
          <w:szCs w:val="24"/>
          <w:u w:val="single"/>
          <w:lang w:val="en-US" w:eastAsia="zh-CN"/>
        </w:rPr>
        <w:t xml:space="preserve">         </w:t>
      </w:r>
    </w:p>
    <w:p w14:paraId="7FD6A22E">
      <w:pPr>
        <w:jc w:val="center"/>
        <w:rPr>
          <w:rFonts w:hint="eastAsia" w:ascii="微软雅黑" w:hAnsi="微软雅黑" w:eastAsia="微软雅黑" w:cs="黑体"/>
          <w:b/>
          <w:sz w:val="52"/>
          <w:szCs w:val="52"/>
        </w:rPr>
      </w:pPr>
      <w:r>
        <w:rPr>
          <w:rFonts w:ascii="微软雅黑" w:hAnsi="微软雅黑" w:eastAsia="微软雅黑" w:cs="Times New Roman"/>
          <w:szCs w:val="24"/>
        </w:rPr>
        <w:drawing>
          <wp:anchor distT="0" distB="0" distL="114300" distR="114300" simplePos="0" relativeHeight="251660288" behindDoc="1" locked="0" layoutInCell="1" allowOverlap="1">
            <wp:simplePos x="0" y="0"/>
            <wp:positionH relativeFrom="column">
              <wp:posOffset>288290</wp:posOffset>
            </wp:positionH>
            <wp:positionV relativeFrom="paragraph">
              <wp:posOffset>121285</wp:posOffset>
            </wp:positionV>
            <wp:extent cx="1360805" cy="1620520"/>
            <wp:effectExtent l="0" t="0" r="10795" b="1778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0967" cy="1620507"/>
                    </a:xfrm>
                    <a:prstGeom prst="rect">
                      <a:avLst/>
                    </a:prstGeom>
                  </pic:spPr>
                </pic:pic>
              </a:graphicData>
            </a:graphic>
          </wp:anchor>
        </w:drawing>
      </w:r>
      <w:r>
        <w:rPr>
          <w:rFonts w:ascii="微软雅黑" w:hAnsi="微软雅黑" w:eastAsia="微软雅黑" w:cs="黑体"/>
          <w:b/>
          <w:sz w:val="30"/>
          <w:szCs w:val="30"/>
        </w:rPr>
        <w:drawing>
          <wp:anchor distT="0" distB="0" distL="114300" distR="114300" simplePos="0" relativeHeight="251659264" behindDoc="1" locked="0" layoutInCell="1" allowOverlap="1">
            <wp:simplePos x="0" y="0"/>
            <wp:positionH relativeFrom="column">
              <wp:posOffset>1744345</wp:posOffset>
            </wp:positionH>
            <wp:positionV relativeFrom="paragraph">
              <wp:posOffset>253365</wp:posOffset>
            </wp:positionV>
            <wp:extent cx="3487420" cy="1520190"/>
            <wp:effectExtent l="0" t="0" r="1778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7420" cy="1520190"/>
                    </a:xfrm>
                    <a:prstGeom prst="rect">
                      <a:avLst/>
                    </a:prstGeom>
                  </pic:spPr>
                </pic:pic>
              </a:graphicData>
            </a:graphic>
          </wp:anchor>
        </w:drawing>
      </w:r>
    </w:p>
    <w:p w14:paraId="6A6CE487">
      <w:pPr>
        <w:jc w:val="center"/>
        <w:rPr>
          <w:rFonts w:hint="eastAsia" w:ascii="微软雅黑" w:hAnsi="微软雅黑" w:eastAsia="微软雅黑" w:cs="黑体"/>
          <w:b/>
          <w:sz w:val="52"/>
          <w:szCs w:val="52"/>
        </w:rPr>
      </w:pPr>
    </w:p>
    <w:p w14:paraId="21BDD01F">
      <w:pPr>
        <w:jc w:val="center"/>
        <w:rPr>
          <w:rFonts w:hint="eastAsia" w:ascii="微软雅黑" w:hAnsi="微软雅黑" w:eastAsia="微软雅黑" w:cs="黑体"/>
          <w:b/>
          <w:sz w:val="52"/>
          <w:szCs w:val="52"/>
        </w:rPr>
      </w:pPr>
    </w:p>
    <w:p w14:paraId="065DAEF1">
      <w:pPr>
        <w:jc w:val="center"/>
        <w:rPr>
          <w:rFonts w:ascii="微软雅黑" w:hAnsi="微软雅黑" w:eastAsia="微软雅黑" w:cs="黑体"/>
          <w:b/>
          <w:sz w:val="52"/>
          <w:szCs w:val="52"/>
        </w:rPr>
      </w:pPr>
      <w:r>
        <w:rPr>
          <w:rFonts w:hint="eastAsia" w:ascii="微软雅黑" w:hAnsi="微软雅黑" w:eastAsia="微软雅黑" w:cs="黑体"/>
          <w:b/>
          <w:sz w:val="52"/>
          <w:szCs w:val="52"/>
        </w:rPr>
        <w:t>本科毕业论文（设计）</w:t>
      </w:r>
    </w:p>
    <w:p w14:paraId="0576FD30">
      <w:pPr>
        <w:rPr>
          <w:rFonts w:hint="default" w:ascii="微软雅黑" w:hAnsi="微软雅黑" w:eastAsia="微软雅黑" w:cs="黑体"/>
          <w:b/>
          <w:sz w:val="32"/>
          <w:szCs w:val="32"/>
          <w:lang w:val="en-US" w:eastAsia="zh-CN"/>
        </w:rPr>
      </w:pPr>
    </w:p>
    <w:p w14:paraId="0D60B3EC">
      <w:pPr>
        <w:jc w:val="center"/>
        <w:rPr>
          <w:rFonts w:ascii="微软雅黑" w:hAnsi="微软雅黑" w:eastAsia="微软雅黑" w:cs="黑体"/>
          <w:b/>
          <w:sz w:val="32"/>
          <w:szCs w:val="32"/>
        </w:rPr>
      </w:pPr>
      <w:r>
        <w:rPr>
          <w:rFonts w:hint="eastAsia" w:ascii="微软雅黑" w:hAnsi="微软雅黑" w:eastAsia="微软雅黑" w:cs="黑体"/>
          <w:b/>
          <w:sz w:val="32"/>
          <w:szCs w:val="32"/>
          <w:lang w:eastAsia="zh-CN"/>
        </w:rPr>
        <w:t>（</w:t>
      </w:r>
      <w:r>
        <w:rPr>
          <w:rFonts w:hint="eastAsia" w:ascii="微软雅黑" w:hAnsi="微软雅黑" w:eastAsia="微软雅黑" w:cs="黑体"/>
          <w:b/>
          <w:sz w:val="32"/>
          <w:szCs w:val="32"/>
        </w:rPr>
        <w:t>题</w:t>
      </w:r>
      <w:r>
        <w:rPr>
          <w:rFonts w:hint="eastAsia" w:ascii="微软雅黑" w:hAnsi="微软雅黑" w:eastAsia="微软雅黑" w:cs="黑体"/>
          <w:b/>
          <w:sz w:val="32"/>
          <w:szCs w:val="32"/>
          <w:lang w:val="en-US" w:eastAsia="zh-CN"/>
        </w:rPr>
        <w:t xml:space="preserve">    </w:t>
      </w:r>
      <w:r>
        <w:rPr>
          <w:rFonts w:hint="eastAsia" w:ascii="微软雅黑" w:hAnsi="微软雅黑" w:eastAsia="微软雅黑" w:cs="黑体"/>
          <w:b/>
          <w:sz w:val="32"/>
          <w:szCs w:val="32"/>
        </w:rPr>
        <w:t>目</w:t>
      </w:r>
      <w:r>
        <w:rPr>
          <w:rFonts w:hint="eastAsia" w:ascii="微软雅黑" w:hAnsi="微软雅黑" w:eastAsia="微软雅黑" w:cs="黑体"/>
          <w:b/>
          <w:sz w:val="32"/>
          <w:szCs w:val="32"/>
          <w:lang w:eastAsia="zh-CN"/>
        </w:rPr>
        <w:t>）</w:t>
      </w:r>
    </w:p>
    <w:p w14:paraId="0A557C07">
      <w:pPr>
        <w:snapToGrid w:val="0"/>
        <w:rPr>
          <w:rFonts w:hint="default" w:ascii="微软雅黑" w:hAnsi="微软雅黑" w:eastAsia="微软雅黑" w:cs="黑体"/>
          <w:b/>
          <w:sz w:val="32"/>
          <w:szCs w:val="32"/>
          <w:u w:val="single"/>
          <w:lang w:val="en-US" w:eastAsia="zh-CN"/>
        </w:rPr>
      </w:pPr>
    </w:p>
    <w:p w14:paraId="5924F5A6">
      <w:pPr>
        <w:snapToGrid w:val="0"/>
        <w:ind w:firstLine="1921" w:firstLineChars="600"/>
        <w:rPr>
          <w:rFonts w:hint="default" w:ascii="微软雅黑" w:hAnsi="微软雅黑" w:eastAsia="微软雅黑" w:cs="黑体"/>
          <w:b/>
          <w:sz w:val="32"/>
          <w:szCs w:val="32"/>
          <w:u w:val="single"/>
          <w:lang w:val="en-US" w:eastAsia="zh-CN"/>
        </w:rPr>
      </w:pPr>
      <w:r>
        <w:rPr>
          <w:rFonts w:hint="eastAsia" w:ascii="微软雅黑" w:hAnsi="微软雅黑" w:eastAsia="微软雅黑" w:cs="黑体"/>
          <w:b/>
          <w:sz w:val="32"/>
          <w:szCs w:val="32"/>
        </w:rPr>
        <w:t>学生姓名：</w:t>
      </w:r>
      <w:r>
        <w:rPr>
          <w:rFonts w:hint="eastAsia" w:ascii="微软雅黑" w:hAnsi="微软雅黑" w:eastAsia="微软雅黑" w:cs="黑体"/>
          <w:b/>
          <w:sz w:val="32"/>
          <w:szCs w:val="32"/>
          <w:u w:val="single"/>
          <w:lang w:val="en-US" w:eastAsia="zh-CN"/>
        </w:rPr>
        <w:t xml:space="preserve">   张旭玲                  </w:t>
      </w:r>
    </w:p>
    <w:p w14:paraId="1B6CFD79">
      <w:pPr>
        <w:snapToGrid w:val="0"/>
        <w:ind w:firstLine="1921" w:firstLineChars="600"/>
        <w:rPr>
          <w:rFonts w:hint="default" w:ascii="微软雅黑" w:hAnsi="微软雅黑" w:eastAsia="微软雅黑" w:cs="黑体"/>
          <w:b/>
          <w:sz w:val="32"/>
          <w:szCs w:val="32"/>
          <w:u w:val="single"/>
          <w:lang w:val="en-US" w:eastAsia="zh-CN"/>
        </w:rPr>
      </w:pPr>
      <w:r>
        <w:rPr>
          <w:rFonts w:hint="eastAsia" w:ascii="微软雅黑" w:hAnsi="微软雅黑" w:eastAsia="微软雅黑" w:cs="黑体"/>
          <w:b/>
          <w:sz w:val="32"/>
          <w:szCs w:val="32"/>
        </w:rPr>
        <w:t>学    号：</w:t>
      </w:r>
      <w:r>
        <w:rPr>
          <w:rFonts w:hint="eastAsia" w:ascii="微软雅黑" w:hAnsi="微软雅黑" w:eastAsia="微软雅黑" w:cs="黑体"/>
          <w:b/>
          <w:sz w:val="32"/>
          <w:szCs w:val="32"/>
          <w:u w:val="single"/>
          <w:lang w:val="en-US" w:eastAsia="zh-CN"/>
        </w:rPr>
        <w:t xml:space="preserve">   2022050101111        </w:t>
      </w:r>
    </w:p>
    <w:p w14:paraId="7960F92D">
      <w:pPr>
        <w:snapToGrid w:val="0"/>
        <w:ind w:firstLine="1921" w:firstLineChars="600"/>
        <w:rPr>
          <w:rFonts w:hint="eastAsia" w:ascii="微软雅黑" w:hAnsi="微软雅黑" w:eastAsia="微软雅黑" w:cs="黑体"/>
          <w:b/>
          <w:sz w:val="32"/>
          <w:szCs w:val="32"/>
          <w:u w:val="single"/>
          <w:lang w:val="en-US" w:eastAsia="zh-CN"/>
        </w:rPr>
      </w:pPr>
      <w:r>
        <w:rPr>
          <w:rFonts w:hint="eastAsia" w:ascii="微软雅黑" w:hAnsi="微软雅黑" w:eastAsia="微软雅黑" w:cs="黑体"/>
          <w:b/>
          <w:sz w:val="32"/>
          <w:szCs w:val="32"/>
        </w:rPr>
        <w:t>指导教师：</w:t>
      </w:r>
      <w:r>
        <w:rPr>
          <w:rFonts w:hint="eastAsia" w:ascii="微软雅黑" w:hAnsi="微软雅黑" w:eastAsia="微软雅黑" w:cs="黑体"/>
          <w:b/>
          <w:sz w:val="32"/>
          <w:szCs w:val="32"/>
          <w:u w:val="single"/>
          <w:lang w:val="en-US" w:eastAsia="zh-CN"/>
        </w:rPr>
        <w:t xml:space="preserve">         </w:t>
      </w:r>
      <w:r>
        <w:rPr>
          <w:rFonts w:hint="eastAsia" w:ascii="微软雅黑" w:hAnsi="微软雅黑" w:eastAsia="微软雅黑" w:cs="黑体"/>
          <w:b/>
          <w:sz w:val="32"/>
          <w:szCs w:val="32"/>
        </w:rPr>
        <w:t>职称：</w:t>
      </w:r>
      <w:r>
        <w:rPr>
          <w:rFonts w:hint="eastAsia" w:ascii="微软雅黑" w:hAnsi="微软雅黑" w:eastAsia="微软雅黑" w:cs="黑体"/>
          <w:b/>
          <w:sz w:val="32"/>
          <w:szCs w:val="32"/>
          <w:u w:val="single"/>
          <w:lang w:val="en-US" w:eastAsia="zh-CN"/>
        </w:rPr>
        <w:t xml:space="preserve">      </w:t>
      </w:r>
    </w:p>
    <w:p w14:paraId="44BFAEF9">
      <w:pPr>
        <w:snapToGrid w:val="0"/>
        <w:ind w:firstLine="1921" w:firstLineChars="600"/>
        <w:rPr>
          <w:rFonts w:hint="default" w:ascii="微软雅黑" w:hAnsi="微软雅黑" w:eastAsia="微软雅黑" w:cs="黑体"/>
          <w:b/>
          <w:sz w:val="32"/>
          <w:szCs w:val="32"/>
          <w:u w:val="single"/>
          <w:lang w:val="en-US" w:eastAsia="zh-CN"/>
        </w:rPr>
      </w:pPr>
      <w:r>
        <w:rPr>
          <w:rFonts w:hint="eastAsia" w:ascii="微软雅黑" w:hAnsi="微软雅黑" w:eastAsia="微软雅黑" w:cs="黑体"/>
          <w:b/>
          <w:sz w:val="32"/>
          <w:szCs w:val="32"/>
          <w:lang w:eastAsia="zh-CN"/>
        </w:rPr>
        <w:t>学科</w:t>
      </w:r>
      <w:r>
        <w:rPr>
          <w:rFonts w:hint="eastAsia" w:ascii="微软雅黑" w:hAnsi="微软雅黑" w:eastAsia="微软雅黑" w:cs="黑体"/>
          <w:b/>
          <w:sz w:val="32"/>
          <w:szCs w:val="32"/>
        </w:rPr>
        <w:t>专业：</w:t>
      </w:r>
      <w:r>
        <w:rPr>
          <w:rFonts w:hint="eastAsia" w:ascii="微软雅黑" w:hAnsi="微软雅黑" w:eastAsia="微软雅黑" w:cs="黑体"/>
          <w:b/>
          <w:sz w:val="32"/>
          <w:szCs w:val="32"/>
          <w:u w:val="single"/>
          <w:lang w:val="en-US" w:eastAsia="zh-CN"/>
        </w:rPr>
        <w:t xml:space="preserve">                     </w:t>
      </w:r>
    </w:p>
    <w:p w14:paraId="6AF16327">
      <w:pPr>
        <w:snapToGrid w:val="0"/>
        <w:ind w:firstLine="1921" w:firstLineChars="600"/>
        <w:rPr>
          <w:rFonts w:hint="default" w:ascii="微软雅黑" w:hAnsi="微软雅黑" w:eastAsia="微软雅黑" w:cs="黑体"/>
          <w:b/>
          <w:color w:val="auto"/>
          <w:sz w:val="32"/>
          <w:szCs w:val="32"/>
          <w:u w:val="single"/>
          <w:lang w:val="en-US" w:eastAsia="zh-CN"/>
        </w:rPr>
      </w:pPr>
      <w:r>
        <w:rPr>
          <w:rFonts w:hint="eastAsia" w:ascii="微软雅黑" w:hAnsi="微软雅黑" w:eastAsia="微软雅黑" w:cs="黑体"/>
          <w:b/>
          <w:color w:val="auto"/>
          <w:sz w:val="32"/>
          <w:szCs w:val="32"/>
          <w:lang w:eastAsia="zh-CN"/>
        </w:rPr>
        <w:t>专业代码：</w:t>
      </w:r>
      <w:r>
        <w:rPr>
          <w:rFonts w:hint="eastAsia" w:ascii="微软雅黑" w:hAnsi="微软雅黑" w:eastAsia="微软雅黑" w:cs="黑体"/>
          <w:b/>
          <w:color w:val="auto"/>
          <w:sz w:val="32"/>
          <w:szCs w:val="32"/>
          <w:u w:val="single"/>
          <w:lang w:val="en-US" w:eastAsia="zh-CN"/>
        </w:rPr>
        <w:t xml:space="preserve">                     </w:t>
      </w:r>
    </w:p>
    <w:p w14:paraId="57C4BC9B">
      <w:pPr>
        <w:snapToGrid w:val="0"/>
        <w:ind w:firstLine="1921" w:firstLineChars="600"/>
        <w:rPr>
          <w:rFonts w:hint="default" w:ascii="微软雅黑" w:hAnsi="微软雅黑" w:eastAsia="微软雅黑" w:cs="黑体"/>
          <w:b/>
          <w:color w:val="auto"/>
          <w:sz w:val="32"/>
          <w:szCs w:val="32"/>
          <w:u w:val="single"/>
          <w:lang w:val="en-US" w:eastAsia="zh-CN"/>
        </w:rPr>
      </w:pPr>
      <w:r>
        <w:rPr>
          <w:rFonts w:hint="eastAsia" w:ascii="微软雅黑" w:hAnsi="微软雅黑" w:eastAsia="微软雅黑" w:cs="黑体"/>
          <w:b/>
          <w:color w:val="auto"/>
          <w:sz w:val="32"/>
          <w:szCs w:val="32"/>
          <w:lang w:eastAsia="zh-CN"/>
        </w:rPr>
        <w:t>研究方向</w:t>
      </w:r>
      <w:r>
        <w:rPr>
          <w:rFonts w:hint="eastAsia" w:ascii="微软雅黑" w:hAnsi="微软雅黑" w:eastAsia="微软雅黑" w:cs="黑体"/>
          <w:b/>
          <w:color w:val="auto"/>
          <w:sz w:val="32"/>
          <w:szCs w:val="32"/>
        </w:rPr>
        <w:t>：</w:t>
      </w:r>
      <w:r>
        <w:rPr>
          <w:rFonts w:hint="eastAsia" w:ascii="微软雅黑" w:hAnsi="微软雅黑" w:eastAsia="微软雅黑" w:cs="黑体"/>
          <w:b/>
          <w:color w:val="auto"/>
          <w:sz w:val="32"/>
          <w:szCs w:val="32"/>
          <w:u w:val="single"/>
          <w:lang w:val="en-US" w:eastAsia="zh-CN"/>
        </w:rPr>
        <w:t xml:space="preserve">                     </w:t>
      </w:r>
    </w:p>
    <w:p w14:paraId="317971E5">
      <w:pPr>
        <w:snapToGrid w:val="0"/>
        <w:ind w:firstLine="1921" w:firstLineChars="600"/>
        <w:rPr>
          <w:rFonts w:hint="default" w:ascii="微软雅黑" w:hAnsi="微软雅黑" w:eastAsia="微软雅黑" w:cs="黑体"/>
          <w:b/>
          <w:color w:val="auto"/>
          <w:sz w:val="32"/>
          <w:szCs w:val="32"/>
          <w:u w:val="single"/>
          <w:lang w:val="en-US" w:eastAsia="zh-CN"/>
        </w:rPr>
      </w:pPr>
      <w:r>
        <w:rPr>
          <w:rFonts w:hint="eastAsia" w:ascii="微软雅黑" w:hAnsi="微软雅黑" w:eastAsia="微软雅黑" w:cs="黑体"/>
          <w:b/>
          <w:color w:val="auto"/>
          <w:sz w:val="32"/>
          <w:szCs w:val="32"/>
          <w:u w:val="none"/>
          <w:lang w:val="en-US" w:eastAsia="zh-CN"/>
        </w:rPr>
        <w:t>授予学位：</w:t>
      </w:r>
      <w:r>
        <w:rPr>
          <w:rFonts w:hint="eastAsia" w:ascii="微软雅黑" w:hAnsi="微软雅黑" w:eastAsia="微软雅黑" w:cs="黑体"/>
          <w:b/>
          <w:color w:val="auto"/>
          <w:sz w:val="32"/>
          <w:szCs w:val="32"/>
          <w:u w:val="single"/>
          <w:lang w:val="en-US" w:eastAsia="zh-CN"/>
        </w:rPr>
        <w:t xml:space="preserve">                     </w:t>
      </w:r>
    </w:p>
    <w:p w14:paraId="172E097C">
      <w:pPr>
        <w:snapToGrid w:val="0"/>
        <w:ind w:firstLine="1921" w:firstLineChars="600"/>
        <w:rPr>
          <w:rFonts w:hint="default" w:ascii="微软雅黑" w:hAnsi="微软雅黑" w:eastAsia="微软雅黑" w:cs="黑体"/>
          <w:b/>
          <w:sz w:val="32"/>
          <w:szCs w:val="32"/>
          <w:u w:val="single"/>
          <w:lang w:val="en-US" w:eastAsia="zh-CN"/>
        </w:rPr>
      </w:pPr>
      <w:r>
        <w:rPr>
          <w:rFonts w:hint="eastAsia" w:ascii="微软雅黑" w:hAnsi="微软雅黑" w:eastAsia="微软雅黑" w:cs="黑体"/>
          <w:b/>
          <w:sz w:val="32"/>
          <w:szCs w:val="32"/>
          <w:u w:val="none"/>
          <w:lang w:val="en-US" w:eastAsia="zh-CN"/>
        </w:rPr>
        <w:t>培养单位：</w:t>
      </w:r>
      <w:r>
        <w:rPr>
          <w:rFonts w:hint="eastAsia" w:ascii="微软雅黑" w:hAnsi="微软雅黑" w:eastAsia="微软雅黑" w:cs="黑体"/>
          <w:b/>
          <w:sz w:val="32"/>
          <w:szCs w:val="32"/>
          <w:u w:val="single"/>
          <w:lang w:val="en-US" w:eastAsia="zh-CN"/>
        </w:rPr>
        <w:t xml:space="preserve">                     </w:t>
      </w:r>
    </w:p>
    <w:p w14:paraId="2B714E9D">
      <w:pPr>
        <w:snapToGrid w:val="0"/>
        <w:rPr>
          <w:rFonts w:ascii="微软雅黑" w:hAnsi="微软雅黑" w:eastAsia="微软雅黑" w:cs="黑体"/>
          <w:b/>
          <w:sz w:val="32"/>
          <w:szCs w:val="32"/>
        </w:rPr>
      </w:pPr>
    </w:p>
    <w:p w14:paraId="0F6ED671">
      <w:pPr>
        <w:jc w:val="center"/>
        <w:rPr>
          <w:rFonts w:ascii="微软雅黑" w:hAnsi="微软雅黑" w:eastAsia="微软雅黑" w:cs="黑体"/>
          <w:b/>
          <w:sz w:val="36"/>
          <w:szCs w:val="36"/>
        </w:rPr>
      </w:pPr>
      <w:r>
        <w:rPr>
          <w:rFonts w:hint="eastAsia" w:ascii="微软雅黑" w:hAnsi="微软雅黑" w:eastAsia="微软雅黑" w:cs="黑体"/>
          <w:b/>
          <w:sz w:val="36"/>
          <w:szCs w:val="36"/>
        </w:rPr>
        <w:t>中国·贵州·</w:t>
      </w:r>
      <w:r>
        <w:rPr>
          <w:rFonts w:hint="default" w:ascii="微软雅黑" w:hAnsi="微软雅黑" w:eastAsia="微软雅黑" w:cs="黑体"/>
          <w:b/>
          <w:sz w:val="36"/>
          <w:szCs w:val="36"/>
          <w:woUserID w:val="1"/>
        </w:rPr>
        <w:t>贵阳</w:t>
      </w:r>
      <w:r>
        <w:rPr>
          <w:rFonts w:hint="eastAsia" w:ascii="微软雅黑" w:hAnsi="微软雅黑" w:eastAsia="微软雅黑" w:cs="黑体"/>
          <w:b/>
          <w:sz w:val="36"/>
          <w:szCs w:val="36"/>
        </w:rPr>
        <w:t>贵安</w:t>
      </w:r>
    </w:p>
    <w:p w14:paraId="5A0D1A8C">
      <w:pPr>
        <w:spacing w:line="360" w:lineRule="auto"/>
        <w:jc w:val="center"/>
        <w:rPr>
          <w:rFonts w:hint="eastAsia" w:ascii="微软雅黑" w:hAnsi="微软雅黑" w:eastAsia="微软雅黑"/>
          <w:b/>
          <w:color w:val="auto"/>
          <w:sz w:val="32"/>
        </w:rPr>
      </w:pPr>
      <w:r>
        <w:rPr>
          <w:rFonts w:hint="eastAsia" w:ascii="微软雅黑" w:hAnsi="微软雅黑" w:eastAsia="微软雅黑" w:cs="黑体"/>
          <w:b/>
          <w:sz w:val="36"/>
          <w:szCs w:val="36"/>
          <w:lang w:val="en-US" w:eastAsia="zh-CN"/>
        </w:rPr>
        <w:t>XXX年XX月</w:t>
      </w:r>
      <w:r>
        <w:rPr>
          <w:rFonts w:ascii="微软雅黑" w:hAnsi="微软雅黑" w:eastAsia="微软雅黑" w:cs="Times New Roman"/>
          <w:b/>
          <w:sz w:val="32"/>
          <w:szCs w:val="24"/>
        </w:rPr>
        <w:br w:type="page"/>
      </w:r>
      <w:bookmarkEnd w:id="4"/>
      <w:r>
        <w:rPr>
          <w:rFonts w:hint="eastAsia" w:ascii="黑体" w:hAnsi="黑体" w:eastAsia="黑体" w:cs="黑体"/>
          <w:b/>
          <w:color w:val="auto"/>
          <w:sz w:val="32"/>
        </w:rPr>
        <w:t>原创性声明</w:t>
      </w:r>
    </w:p>
    <w:p w14:paraId="782DA411">
      <w:pPr>
        <w:ind w:firstLine="560"/>
        <w:rPr>
          <w:rFonts w:hint="eastAsia" w:ascii="黑体" w:hAnsi="黑体" w:eastAsia="黑体" w:cs="黑体"/>
          <w:color w:val="auto"/>
          <w:sz w:val="28"/>
        </w:rPr>
      </w:pPr>
      <w:r>
        <w:rPr>
          <w:rFonts w:hint="eastAsia" w:ascii="黑体" w:hAnsi="黑体" w:eastAsia="黑体" w:cs="黑体"/>
          <w:color w:val="auto"/>
          <w:sz w:val="28"/>
        </w:rPr>
        <w:t>本人的毕业论文（设计）是在贵阳人文科技学院</w:t>
      </w:r>
      <w:r>
        <w:rPr>
          <w:rFonts w:hint="eastAsia" w:ascii="黑体" w:hAnsi="黑体" w:eastAsia="黑体" w:cs="黑体"/>
          <w:color w:val="auto"/>
          <w:sz w:val="28"/>
          <w:lang w:val="en-US" w:eastAsia="zh-CN"/>
        </w:rPr>
        <w:t>文学与新闻传播学院</w:t>
      </w:r>
      <w:r>
        <w:rPr>
          <w:rFonts w:hint="eastAsia" w:ascii="黑体" w:hAnsi="黑体" w:eastAsia="黑体" w:cs="黑体"/>
          <w:color w:val="auto"/>
          <w:sz w:val="28"/>
        </w:rPr>
        <w:t>学院</w:t>
      </w:r>
      <w:r>
        <w:rPr>
          <w:rFonts w:hint="eastAsia" w:ascii="黑体" w:hAnsi="黑体" w:eastAsia="黑体" w:cs="黑体"/>
          <w:color w:val="auto"/>
          <w:sz w:val="28"/>
          <w:lang w:val="en-US" w:eastAsia="zh-CN"/>
        </w:rPr>
        <w:t>石朗彤</w:t>
      </w:r>
      <w:r>
        <w:rPr>
          <w:rFonts w:hint="eastAsia" w:ascii="黑体" w:hAnsi="黑体" w:eastAsia="黑体" w:cs="黑体"/>
          <w:color w:val="auto"/>
          <w:sz w:val="28"/>
        </w:rPr>
        <w:t>老师的指导下独立撰写并完成的。毕业论文（设计）没有剽窃、抄袭、造假等违反学术道德、学术规范和侵权行为，除文中已经注明引用的内容外，本论文（设计）不含任何其他个人或集体已经发表或撰写过的作品或成果。对本文的研究做出重要贡献的个人和集体，均已在文中以明确方式标明。</w:t>
      </w:r>
    </w:p>
    <w:p w14:paraId="5332BB97">
      <w:pPr>
        <w:ind w:firstLine="560"/>
        <w:rPr>
          <w:rFonts w:hint="eastAsia" w:ascii="黑体" w:hAnsi="黑体" w:eastAsia="黑体" w:cs="黑体"/>
          <w:color w:val="auto"/>
          <w:sz w:val="28"/>
        </w:rPr>
      </w:pPr>
      <w:r>
        <w:rPr>
          <w:rFonts w:hint="eastAsia" w:ascii="黑体" w:hAnsi="黑体" w:eastAsia="黑体" w:cs="黑体"/>
          <w:color w:val="auto"/>
          <w:sz w:val="28"/>
        </w:rPr>
        <w:t>本论文（设计）的所有研究成果归贵阳人文科技学院（或资助单位）所有。如需发表研究成果（包括申请专利或开发产品），事先征得导师同意和学院认可。</w:t>
      </w:r>
    </w:p>
    <w:p w14:paraId="46574E69">
      <w:pPr>
        <w:ind w:firstLine="560"/>
        <w:rPr>
          <w:rFonts w:hint="eastAsia" w:ascii="黑体" w:hAnsi="黑体" w:eastAsia="黑体" w:cs="黑体"/>
          <w:sz w:val="28"/>
        </w:rPr>
      </w:pPr>
      <w:r>
        <w:rPr>
          <w:rFonts w:hint="eastAsia" w:ascii="黑体" w:hAnsi="黑体" w:eastAsia="黑体" w:cs="黑体"/>
          <w:sz w:val="28"/>
        </w:rPr>
        <w:t>本声明的法律后果由本人承担。</w:t>
      </w:r>
    </w:p>
    <w:p w14:paraId="0AC681C2">
      <w:pPr>
        <w:ind w:firstLine="480"/>
        <w:rPr>
          <w:rFonts w:hint="eastAsia" w:ascii="黑体" w:hAnsi="黑体" w:eastAsia="黑体" w:cs="黑体"/>
          <w:sz w:val="28"/>
        </w:rPr>
      </w:pPr>
    </w:p>
    <w:p w14:paraId="18111006">
      <w:pPr>
        <w:ind w:firstLine="480"/>
        <w:rPr>
          <w:rFonts w:hint="eastAsia" w:ascii="黑体" w:hAnsi="黑体" w:eastAsia="黑体" w:cs="黑体"/>
          <w:sz w:val="28"/>
        </w:rPr>
      </w:pPr>
    </w:p>
    <w:p w14:paraId="479C674C">
      <w:pPr>
        <w:ind w:firstLine="480"/>
        <w:rPr>
          <w:rFonts w:hint="eastAsia" w:ascii="黑体" w:hAnsi="黑体" w:eastAsia="黑体" w:cs="黑体"/>
          <w:sz w:val="28"/>
        </w:rPr>
      </w:pPr>
    </w:p>
    <w:p w14:paraId="238041DD">
      <w:pPr>
        <w:ind w:firstLine="480"/>
        <w:rPr>
          <w:rFonts w:hint="eastAsia" w:ascii="黑体" w:hAnsi="黑体" w:eastAsia="黑体" w:cs="黑体"/>
          <w:sz w:val="28"/>
        </w:rPr>
      </w:pPr>
    </w:p>
    <w:p w14:paraId="3D9DF5BF">
      <w:pPr>
        <w:wordWrap w:val="0"/>
        <w:jc w:val="center"/>
        <w:rPr>
          <w:rFonts w:hint="eastAsia" w:ascii="黑体" w:hAnsi="黑体" w:eastAsia="黑体" w:cs="黑体"/>
          <w:sz w:val="28"/>
        </w:rPr>
      </w:pPr>
      <w:r>
        <w:rPr>
          <w:rFonts w:hint="eastAsia" w:ascii="黑体" w:hAnsi="黑体" w:eastAsia="黑体" w:cs="黑体"/>
          <w:sz w:val="28"/>
        </w:rPr>
        <w:t xml:space="preserve">               论文作者签名：          </w:t>
      </w:r>
    </w:p>
    <w:p w14:paraId="0EB0BA28">
      <w:pPr>
        <w:ind w:firstLine="5160"/>
        <w:rPr>
          <w:rFonts w:hint="eastAsia" w:ascii="黑体" w:hAnsi="黑体" w:eastAsia="黑体" w:cs="黑体"/>
          <w:sz w:val="28"/>
        </w:rPr>
      </w:pPr>
      <w:r>
        <w:rPr>
          <w:rFonts w:hint="eastAsia" w:ascii="黑体" w:hAnsi="黑体" w:eastAsia="黑体" w:cs="黑体"/>
          <w:sz w:val="28"/>
        </w:rPr>
        <w:t>20**年**月**日</w:t>
      </w:r>
    </w:p>
    <w:p w14:paraId="5E650F99">
      <w:pPr>
        <w:ind w:firstLine="480"/>
        <w:rPr>
          <w:rFonts w:hint="eastAsia" w:ascii="黑体" w:hAnsi="黑体" w:eastAsia="黑体" w:cs="黑体"/>
          <w:sz w:val="24"/>
        </w:rPr>
      </w:pPr>
    </w:p>
    <w:p w14:paraId="18889FF2">
      <w:pPr>
        <w:ind w:firstLine="480"/>
        <w:rPr>
          <w:rFonts w:hint="eastAsia" w:ascii="微软雅黑" w:hAnsi="微软雅黑" w:eastAsia="微软雅黑"/>
          <w:sz w:val="24"/>
        </w:rPr>
        <w:sectPr>
          <w:footnotePr>
            <w:numFmt w:val="decimalEnclosedCircleChinese"/>
          </w:footnotePr>
          <w:pgSz w:w="11906" w:h="16838"/>
          <w:pgMar w:top="1701" w:right="1134" w:bottom="1417" w:left="1417" w:header="1134" w:footer="850" w:gutter="0"/>
          <w:pgNumType w:fmt="upperRoman"/>
          <w:cols w:space="425" w:num="1"/>
          <w:docGrid w:type="lines" w:linePitch="312" w:charSpace="0"/>
        </w:sectPr>
      </w:pPr>
    </w:p>
    <w:p w14:paraId="7BED0765">
      <w:pPr>
        <w:ind w:firstLine="480"/>
        <w:rPr>
          <w:rFonts w:hint="eastAsia" w:ascii="微软雅黑" w:hAnsi="微软雅黑" w:eastAsia="微软雅黑"/>
          <w:sz w:val="24"/>
        </w:rPr>
      </w:pPr>
    </w:p>
    <w:p w14:paraId="5EF06F9F">
      <w:pPr>
        <w:jc w:val="center"/>
        <w:rPr>
          <w:rFonts w:hint="eastAsia" w:ascii="黑体" w:hAnsi="黑体" w:eastAsia="黑体" w:cs="黑体"/>
          <w:b/>
          <w:sz w:val="32"/>
          <w:szCs w:val="32"/>
        </w:rPr>
        <w:sectPr>
          <w:footerReference r:id="rId3" w:type="default"/>
          <w:footnotePr>
            <w:numFmt w:val="decimalEnclosedCircleChinese"/>
          </w:footnotePr>
          <w:type w:val="continuous"/>
          <w:pgSz w:w="11906" w:h="16838"/>
          <w:pgMar w:top="1440" w:right="1800" w:bottom="1440" w:left="1800" w:header="851" w:footer="992" w:gutter="0"/>
          <w:pgNumType w:fmt="upperRoman"/>
          <w:cols w:space="425" w:num="1"/>
          <w:docGrid w:type="lines" w:linePitch="312" w:charSpace="0"/>
        </w:sectPr>
      </w:pPr>
      <w:bookmarkStart w:id="5" w:name="_Toc482440649"/>
    </w:p>
    <w:bookmarkEnd w:id="5"/>
    <w:p w14:paraId="44804C12">
      <w:pPr>
        <w:jc w:val="center"/>
        <w:rPr>
          <w:rFonts w:hint="eastAsia" w:ascii="黑体" w:hAnsi="Times New Roman" w:eastAsia="黑体" w:cs="Times New Roman"/>
          <w:b/>
          <w:sz w:val="28"/>
          <w:szCs w:val="28"/>
          <w:lang w:eastAsia="zh-CN"/>
        </w:rPr>
      </w:pPr>
      <w:bookmarkStart w:id="6" w:name="_Toc482440650"/>
      <w:r>
        <w:rPr>
          <w:rFonts w:hint="eastAsia" w:ascii="黑体" w:hAnsi="Times New Roman" w:eastAsia="黑体" w:cs="Times New Roman"/>
          <w:b/>
          <w:sz w:val="28"/>
          <w:szCs w:val="28"/>
          <w:highlight w:val="none"/>
          <w:lang w:eastAsia="zh-CN"/>
        </w:rPr>
        <w:t>19世纪英</w:t>
      </w:r>
      <w:r>
        <w:rPr>
          <w:rFonts w:hint="eastAsia" w:ascii="黑体" w:hAnsi="Times New Roman" w:eastAsia="黑体" w:cs="Times New Roman"/>
          <w:b/>
          <w:sz w:val="28"/>
          <w:szCs w:val="28"/>
          <w:lang w:eastAsia="zh-CN"/>
        </w:rPr>
        <w:t>国文学女性意识的差异化表达—以简•爱与苔丝为例</w:t>
      </w:r>
    </w:p>
    <w:bookmarkEnd w:id="6"/>
    <w:p w14:paraId="1C81EAC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b/>
          <w:sz w:val="24"/>
          <w:lang w:eastAsia="zh-CN"/>
        </w:rPr>
        <w:t>摘要：</w:t>
      </w:r>
      <w:r>
        <w:rPr>
          <w:rFonts w:hint="eastAsia" w:ascii="宋体" w:hAnsi="宋体" w:eastAsia="宋体" w:cs="宋体"/>
          <w:i w:val="0"/>
          <w:iCs w:val="0"/>
          <w:caps w:val="0"/>
          <w:spacing w:val="0"/>
          <w:sz w:val="24"/>
          <w:szCs w:val="24"/>
          <w:shd w:val="clear" w:color="auto" w:fill="FFFFFF"/>
        </w:rPr>
        <w:t>《简・爱》与《德伯家的苔丝》作为维多利亚时代英国文学的经典之作，集中呈现了 19 世纪英国女性意识的多元表达形态。本文以两部作品</w:t>
      </w:r>
      <w:r>
        <w:rPr>
          <w:rFonts w:hint="eastAsia" w:ascii="宋体" w:hAnsi="宋体" w:eastAsia="宋体" w:cs="宋体"/>
          <w:i w:val="0"/>
          <w:iCs w:val="0"/>
          <w:caps w:val="0"/>
          <w:spacing w:val="0"/>
          <w:sz w:val="24"/>
          <w:szCs w:val="24"/>
          <w:shd w:val="clear" w:color="auto" w:fill="FFFFFF"/>
          <w:lang w:val="en-US" w:eastAsia="zh-CN"/>
        </w:rPr>
        <w:t>中</w:t>
      </w:r>
      <w:r>
        <w:rPr>
          <w:rFonts w:hint="eastAsia" w:ascii="宋体" w:hAnsi="宋体" w:eastAsia="宋体" w:cs="宋体"/>
          <w:i w:val="0"/>
          <w:iCs w:val="0"/>
          <w:caps w:val="0"/>
          <w:spacing w:val="0"/>
          <w:sz w:val="24"/>
          <w:szCs w:val="24"/>
          <w:shd w:val="clear" w:color="auto" w:fill="FFFFFF"/>
        </w:rPr>
        <w:t>女主人公为研究核心，结合维多利亚时代的社会文化背景，从社会阶层、命运走向、抗争方式与结果等</w:t>
      </w:r>
      <w:r>
        <w:rPr>
          <w:rFonts w:hint="eastAsia" w:ascii="宋体" w:hAnsi="宋体" w:eastAsia="宋体" w:cs="宋体"/>
          <w:i w:val="0"/>
          <w:iCs w:val="0"/>
          <w:caps w:val="0"/>
          <w:spacing w:val="0"/>
          <w:sz w:val="24"/>
          <w:szCs w:val="24"/>
          <w:shd w:val="clear" w:color="auto" w:fill="FFFFFF"/>
          <w:lang w:val="en-US" w:eastAsia="zh-CN"/>
        </w:rPr>
        <w:t>多重因素</w:t>
      </w:r>
      <w:r>
        <w:rPr>
          <w:rFonts w:hint="eastAsia" w:ascii="宋体" w:hAnsi="宋体" w:eastAsia="宋体" w:cs="宋体"/>
          <w:i w:val="0"/>
          <w:iCs w:val="0"/>
          <w:caps w:val="0"/>
          <w:spacing w:val="0"/>
          <w:sz w:val="24"/>
          <w:szCs w:val="24"/>
          <w:shd w:val="clear" w:color="auto" w:fill="FFFFFF"/>
        </w:rPr>
        <w:t>，对比分析女性意识的差异化呈现。研究发现，简・爱凭借教育获得经济独立与精神觉醒，以主动抗争打破阶级与性别桎梏，追求人格尊严与平等；苔丝则深陷阶级压迫与性别双重标准的困境，缺乏教育与自主意识，</w:t>
      </w:r>
      <w:r>
        <w:rPr>
          <w:rFonts w:hint="eastAsia" w:ascii="宋体" w:hAnsi="宋体" w:eastAsia="宋体" w:cs="宋体"/>
          <w:i w:val="0"/>
          <w:iCs w:val="0"/>
          <w:caps w:val="0"/>
          <w:spacing w:val="0"/>
          <w:sz w:val="24"/>
          <w:szCs w:val="24"/>
          <w:shd w:val="clear" w:color="auto" w:fill="FFFFFF"/>
          <w:lang w:val="en-US" w:eastAsia="zh-CN"/>
        </w:rPr>
        <w:t>其</w:t>
      </w:r>
      <w:r>
        <w:rPr>
          <w:rFonts w:hint="eastAsia" w:ascii="宋体" w:hAnsi="宋体" w:eastAsia="宋体" w:cs="宋体"/>
          <w:i w:val="0"/>
          <w:iCs w:val="0"/>
          <w:caps w:val="0"/>
          <w:spacing w:val="0"/>
          <w:sz w:val="24"/>
          <w:szCs w:val="24"/>
          <w:shd w:val="clear" w:color="auto" w:fill="FFFFFF"/>
        </w:rPr>
        <w:t>被动反抗</w:t>
      </w:r>
      <w:r>
        <w:rPr>
          <w:rFonts w:hint="eastAsia" w:ascii="宋体" w:hAnsi="宋体" w:eastAsia="宋体" w:cs="宋体"/>
          <w:i w:val="0"/>
          <w:iCs w:val="0"/>
          <w:caps w:val="0"/>
          <w:spacing w:val="0"/>
          <w:sz w:val="24"/>
          <w:szCs w:val="24"/>
          <w:shd w:val="clear" w:color="auto" w:fill="FFFFFF"/>
          <w:lang w:val="en-US" w:eastAsia="zh-CN"/>
        </w:rPr>
        <w:t>社会压迫</w:t>
      </w:r>
      <w:r>
        <w:rPr>
          <w:rFonts w:hint="eastAsia" w:ascii="宋体" w:hAnsi="宋体" w:eastAsia="宋体" w:cs="宋体"/>
          <w:i w:val="0"/>
          <w:iCs w:val="0"/>
          <w:caps w:val="0"/>
          <w:spacing w:val="0"/>
          <w:sz w:val="24"/>
          <w:szCs w:val="24"/>
          <w:shd w:val="clear" w:color="auto" w:fill="FFFFFF"/>
        </w:rPr>
        <w:t>最终沦为时代悲剧的缩影。这种差异的成因与作者夏洛蒂・勃朗特、托马斯・哈代的生平思想、所属文学流派及维多利亚时代不同阶段的社会历史语境密切相关。通过探讨两部作品在女性主义文学史</w:t>
      </w:r>
      <w:r>
        <w:rPr>
          <w:rFonts w:hint="eastAsia" w:ascii="宋体" w:hAnsi="宋体" w:cs="宋体"/>
          <w:i w:val="0"/>
          <w:iCs w:val="0"/>
          <w:caps w:val="0"/>
          <w:spacing w:val="0"/>
          <w:sz w:val="24"/>
          <w:szCs w:val="24"/>
          <w:shd w:val="clear" w:color="auto" w:fill="FFFFFF"/>
          <w:lang w:val="en-US" w:eastAsia="zh-CN"/>
        </w:rPr>
        <w:t>上</w:t>
      </w:r>
      <w:r>
        <w:rPr>
          <w:rFonts w:hint="eastAsia" w:ascii="宋体" w:hAnsi="宋体" w:eastAsia="宋体" w:cs="宋体"/>
          <w:i w:val="0"/>
          <w:iCs w:val="0"/>
          <w:caps w:val="0"/>
          <w:spacing w:val="0"/>
          <w:sz w:val="24"/>
          <w:szCs w:val="24"/>
          <w:shd w:val="clear" w:color="auto" w:fill="FFFFFF"/>
        </w:rPr>
        <w:t>的典范意义，本文揭示了 19 世纪英国女性意识的发展脉络，为当代性</w:t>
      </w:r>
      <w:r>
        <w:rPr>
          <w:rFonts w:hint="eastAsia" w:ascii="宋体" w:hAnsi="宋体" w:cs="宋体"/>
          <w:i w:val="0"/>
          <w:iCs w:val="0"/>
          <w:caps w:val="0"/>
          <w:spacing w:val="0"/>
          <w:sz w:val="24"/>
          <w:szCs w:val="24"/>
          <w:shd w:val="clear" w:color="auto" w:fill="FFFFFF"/>
          <w:lang w:val="en-US" w:eastAsia="zh-CN"/>
        </w:rPr>
        <w:t>研究和</w:t>
      </w:r>
      <w:r>
        <w:rPr>
          <w:rFonts w:hint="eastAsia" w:ascii="宋体" w:hAnsi="宋体" w:eastAsia="宋体" w:cs="宋体"/>
          <w:i w:val="0"/>
          <w:iCs w:val="0"/>
          <w:caps w:val="0"/>
          <w:spacing w:val="0"/>
          <w:sz w:val="24"/>
          <w:szCs w:val="24"/>
          <w:shd w:val="clear" w:color="auto" w:fill="FFFFFF"/>
        </w:rPr>
        <w:t>女性独立平等精神培育提供了现实启示。</w:t>
      </w:r>
    </w:p>
    <w:p w14:paraId="60BC8CA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sz w:val="24"/>
          <w:lang w:val="en-US" w:eastAsia="zh-CN"/>
        </w:rPr>
        <w:t>关</w:t>
      </w:r>
      <w:r>
        <w:rPr>
          <w:rFonts w:hint="eastAsia" w:ascii="宋体" w:hAnsi="宋体" w:eastAsia="宋体" w:cs="宋体"/>
          <w:b/>
          <w:sz w:val="24"/>
        </w:rPr>
        <w:t>键词：</w:t>
      </w:r>
      <w:r>
        <w:rPr>
          <w:rFonts w:hint="eastAsia" w:ascii="宋体" w:hAnsi="宋体" w:eastAsia="宋体" w:cs="宋体"/>
          <w:sz w:val="24"/>
          <w:szCs w:val="24"/>
          <w:lang w:val="en-US" w:eastAsia="zh-CN"/>
        </w:rPr>
        <w:t>苔丝；简·爱；19世纪英国文学</w:t>
      </w:r>
      <w:r>
        <w:rPr>
          <w:rFonts w:hint="eastAsia" w:ascii="宋体" w:hAnsi="宋体" w:eastAsia="宋体" w:cs="宋体"/>
          <w:sz w:val="24"/>
          <w:szCs w:val="24"/>
        </w:rPr>
        <w:t>；</w:t>
      </w:r>
      <w:r>
        <w:rPr>
          <w:rFonts w:hint="eastAsia" w:ascii="宋体" w:hAnsi="宋体" w:eastAsia="宋体" w:cs="宋体"/>
          <w:sz w:val="24"/>
          <w:szCs w:val="24"/>
          <w:lang w:val="en-US" w:eastAsia="zh-CN"/>
        </w:rPr>
        <w:t>维多利亚时代</w:t>
      </w:r>
      <w:r>
        <w:rPr>
          <w:rFonts w:hint="eastAsia" w:ascii="宋体" w:hAnsi="宋体" w:eastAsia="宋体" w:cs="宋体"/>
          <w:sz w:val="24"/>
          <w:szCs w:val="24"/>
        </w:rPr>
        <w:t>；</w:t>
      </w:r>
      <w:r>
        <w:rPr>
          <w:rFonts w:hint="eastAsia" w:ascii="宋体" w:hAnsi="宋体" w:eastAsia="宋体" w:cs="宋体"/>
          <w:sz w:val="24"/>
          <w:szCs w:val="24"/>
          <w:lang w:val="en-US" w:eastAsia="zh-CN"/>
        </w:rPr>
        <w:t>女性意识</w:t>
      </w:r>
      <w:r>
        <w:rPr>
          <w:rFonts w:hint="eastAsia" w:ascii="宋体" w:hAnsi="宋体" w:eastAsia="宋体" w:cs="宋体"/>
          <w:sz w:val="24"/>
          <w:szCs w:val="24"/>
        </w:rPr>
        <w:t>；</w:t>
      </w:r>
      <w:r>
        <w:rPr>
          <w:rFonts w:hint="eastAsia" w:ascii="宋体" w:hAnsi="宋体" w:eastAsia="宋体" w:cs="宋体"/>
          <w:sz w:val="24"/>
          <w:szCs w:val="24"/>
          <w:lang w:val="en-US" w:eastAsia="zh-CN"/>
        </w:rPr>
        <w:t>文学流派</w:t>
      </w:r>
      <w:r>
        <w:rPr>
          <w:rFonts w:hint="eastAsia" w:ascii="宋体" w:hAnsi="宋体" w:eastAsia="宋体" w:cs="宋体"/>
          <w:sz w:val="24"/>
          <w:szCs w:val="24"/>
        </w:rPr>
        <w:t>；</w:t>
      </w:r>
    </w:p>
    <w:p w14:paraId="5AF8231A">
      <w:pPr>
        <w:rPr>
          <w:rFonts w:hint="eastAsia" w:ascii="微软雅黑" w:hAnsi="微软雅黑" w:eastAsia="微软雅黑" w:cs="宋体"/>
          <w:kern w:val="0"/>
          <w:sz w:val="24"/>
        </w:rPr>
      </w:pPr>
      <w:r>
        <w:rPr>
          <w:rFonts w:hint="eastAsia" w:ascii="微软雅黑" w:hAnsi="微软雅黑" w:eastAsia="微软雅黑" w:cs="宋体"/>
          <w:kern w:val="0"/>
          <w:sz w:val="24"/>
        </w:rPr>
        <w:br w:type="page"/>
      </w:r>
    </w:p>
    <w:p w14:paraId="082E49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bookmarkStart w:id="7" w:name="_Toc482440653"/>
      <w:r>
        <w:rPr>
          <w:rFonts w:hint="default"/>
          <w:b/>
          <w:bCs/>
          <w:sz w:val="28"/>
          <w:szCs w:val="28"/>
        </w:rPr>
        <w:t>Differentiated Expressions of Female Consciousness in 19th-century British Literature</w:t>
      </w:r>
      <w:r>
        <w:rPr>
          <w:rFonts w:hint="default"/>
          <w:b/>
          <w:bCs/>
          <w:sz w:val="28"/>
          <w:szCs w:val="28"/>
          <w:lang w:val="en-US" w:eastAsia="zh-CN"/>
        </w:rPr>
        <w:t xml:space="preserve"> Taking Jane Eyre and Tess as Example</w:t>
      </w:r>
    </w:p>
    <w:p w14:paraId="6FC6B6D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微软雅黑" w:cs="Times New Roman"/>
          <w:b/>
          <w:sz w:val="24"/>
        </w:rPr>
      </w:pPr>
      <w:bookmarkStart w:id="8" w:name="_Toc3375"/>
      <w:r>
        <w:rPr>
          <w:rStyle w:val="24"/>
          <w:rFonts w:hint="default"/>
          <w:b/>
          <w:sz w:val="24"/>
          <w:szCs w:val="24"/>
        </w:rPr>
        <w:t>Abstract</w:t>
      </w:r>
      <w:bookmarkEnd w:id="7"/>
      <w:r>
        <w:rPr>
          <w:rStyle w:val="24"/>
          <w:rFonts w:hint="default"/>
          <w:b/>
          <w:lang w:eastAsia="zh-CN"/>
        </w:rPr>
        <w:t>：</w:t>
      </w:r>
      <w:bookmarkEnd w:id="8"/>
      <w:r>
        <w:rPr>
          <w:rFonts w:hint="default" w:ascii="Times New Roman" w:hAnsi="Times New Roman" w:eastAsia="宋体" w:cs="Times New Roman"/>
          <w:b w:val="0"/>
          <w:bCs w:val="0"/>
          <w:i/>
          <w:iCs/>
          <w:sz w:val="24"/>
          <w:szCs w:val="24"/>
        </w:rPr>
        <w:t>Jane Eyre</w:t>
      </w:r>
      <w:r>
        <w:rPr>
          <w:rFonts w:hint="default" w:ascii="Times New Roman" w:hAnsi="Times New Roman" w:eastAsia="宋体" w:cs="Times New Roman"/>
          <w:b w:val="0"/>
          <w:bCs w:val="0"/>
          <w:sz w:val="24"/>
          <w:szCs w:val="24"/>
        </w:rPr>
        <w:t xml:space="preserve"> and </w:t>
      </w:r>
      <w:r>
        <w:rPr>
          <w:rFonts w:hint="default" w:ascii="Times New Roman" w:hAnsi="Times New Roman" w:eastAsia="宋体" w:cs="Times New Roman"/>
          <w:b w:val="0"/>
          <w:bCs w:val="0"/>
          <w:i/>
          <w:iCs/>
          <w:sz w:val="24"/>
          <w:szCs w:val="24"/>
        </w:rPr>
        <w:t>Tess of the</w:t>
      </w:r>
      <w:r>
        <w:rPr>
          <w:rFonts w:hint="eastAsia" w:cs="Times New Roman"/>
          <w:b w:val="0"/>
          <w:bCs w:val="0"/>
          <w:i/>
          <w:iCs/>
          <w:sz w:val="24"/>
          <w:szCs w:val="24"/>
          <w:lang w:val="en-US" w:eastAsia="zh-CN"/>
        </w:rPr>
        <w:t xml:space="preserve"> </w:t>
      </w:r>
      <w:r>
        <w:rPr>
          <w:rFonts w:hint="eastAsia" w:ascii="Times New Roman" w:hAnsi="Times New Roman" w:eastAsia="宋体" w:cs="Times New Roman"/>
          <w:b w:val="0"/>
          <w:bCs w:val="0"/>
          <w:sz w:val="24"/>
          <w:szCs w:val="24"/>
          <w:lang w:val="en-US" w:eastAsia="zh-CN"/>
        </w:rPr>
        <w:t>D</w:t>
      </w:r>
      <w:r>
        <w:rPr>
          <w:rFonts w:hint="default" w:ascii="Times New Roman" w:hAnsi="Times New Roman" w:eastAsia="宋体" w:cs="Times New Roman"/>
          <w:b w:val="0"/>
          <w:bCs w:val="0"/>
          <w:sz w:val="24"/>
          <w:szCs w:val="24"/>
        </w:rPr>
        <w:t>’Urbervilles as canonical masterpieces of Victorian English literature, offer a concentrated manifestation of the multifa</w:t>
      </w:r>
      <w:r>
        <w:rPr>
          <w:rFonts w:hint="default" w:ascii="Times New Roman" w:hAnsi="Times New Roman" w:eastAsia="宋体" w:cs="Times New Roman"/>
          <w:sz w:val="24"/>
          <w:szCs w:val="24"/>
        </w:rPr>
        <w:t>ceted expressions of female consciousness in the 19th century. Focusing on the female protagonists of these two novels and situating them within the soci</w:t>
      </w:r>
      <w:r>
        <w:rPr>
          <w:rFonts w:hint="default" w:ascii="Times New Roman" w:hAnsi="Times New Roman" w:cs="Times New Roman"/>
          <w:sz w:val="24"/>
          <w:szCs w:val="24"/>
          <w:lang w:val="en-US" w:eastAsia="zh-CN"/>
        </w:rPr>
        <w:t>al</w:t>
      </w:r>
      <w:r>
        <w:rPr>
          <w:rFonts w:hint="default" w:ascii="Times New Roman" w:hAnsi="Times New Roman" w:eastAsia="宋体" w:cs="Times New Roman"/>
          <w:sz w:val="24"/>
          <w:szCs w:val="24"/>
        </w:rPr>
        <w:t>-cultural landscape of the Victorian era, this paper conducts a comparative analysis of the differentiated presentations of female consciousness. The study examines multiple factors, including social class, life trajectories, and modes of resistance and their respective outcomes. It is observed that Jane Eyre achieves economic independence and spiritual awakening through education, breaking through class and gender constraints via proactive resistance in her pursuit of human dignity and equality. Conversely, Tess remains ensnared in the predicament of class oppression and the gender-based double standard; lacking sufficient education and autonomous agency, her passive resistance against social subjugation ultimately serves as a tragic epitome of the era. These disparities are deeply rooted in the authors'—Charlotte Bront</w:t>
      </w:r>
      <w:r>
        <w:rPr>
          <w:rFonts w:hint="default" w:ascii="Times New Roman" w:hAnsi="Times New Roman" w:cs="Times New Roman"/>
          <w:sz w:val="24"/>
          <w:szCs w:val="24"/>
          <w:lang w:val="en-US" w:eastAsia="zh-CN"/>
        </w:rPr>
        <w:t xml:space="preserve">e </w:t>
      </w:r>
      <w:r>
        <w:rPr>
          <w:rFonts w:hint="default" w:ascii="Times New Roman" w:hAnsi="Times New Roman" w:eastAsia="宋体" w:cs="Times New Roman"/>
          <w:sz w:val="24"/>
          <w:szCs w:val="24"/>
        </w:rPr>
        <w:t>and Thomas Hardy—biographical ideologies, their respective literary movements, and the specific soci</w:t>
      </w:r>
      <w:r>
        <w:rPr>
          <w:rFonts w:hint="default" w:ascii="Times New Roman" w:hAnsi="Times New Roman" w:cs="Times New Roman"/>
          <w:sz w:val="24"/>
          <w:szCs w:val="24"/>
          <w:lang w:val="en-US" w:eastAsia="zh-CN"/>
        </w:rPr>
        <w:t>al</w:t>
      </w:r>
      <w:r>
        <w:rPr>
          <w:rFonts w:hint="default" w:ascii="Times New Roman" w:hAnsi="Times New Roman" w:eastAsia="宋体" w:cs="Times New Roman"/>
          <w:sz w:val="24"/>
          <w:szCs w:val="24"/>
        </w:rPr>
        <w:t>-historical contexts of the early and late Victorian periods. By exploring the exemplary significance of these works in the history of feminist literature, this paper reveals the developmental trajectory of female consciousness in 19th-century Britain, providing practical insights for contemporary gender studies and the cultivation of female independence and equality.</w:t>
      </w:r>
    </w:p>
    <w:p w14:paraId="797BB7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微软雅黑" w:cs="Times New Roman"/>
          <w:b/>
          <w:sz w:val="24"/>
        </w:rPr>
        <w:t>Keywords:</w:t>
      </w:r>
      <w:r>
        <w:rPr>
          <w:rFonts w:hint="eastAsia" w:ascii="微软雅黑" w:hAnsi="微软雅黑" w:eastAsia="微软雅黑"/>
          <w:sz w:val="24"/>
        </w:rPr>
        <w:t xml:space="preserve"> </w:t>
      </w:r>
      <w:r>
        <w:rPr>
          <w:rFonts w:hint="default" w:ascii="Times New Roman" w:hAnsi="Times New Roman" w:eastAsia="宋体" w:cs="Times New Roman"/>
          <w:i/>
          <w:iCs/>
          <w:sz w:val="24"/>
          <w:szCs w:val="24"/>
        </w:rPr>
        <w:t>Jane Eyre</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i/>
          <w:iCs/>
          <w:sz w:val="24"/>
          <w:szCs w:val="24"/>
          <w:lang w:val="en-US" w:eastAsia="zh-CN"/>
        </w:rPr>
        <w:t>Tess</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19th-century British literature; </w:t>
      </w:r>
      <w:r>
        <w:rPr>
          <w:rFonts w:hint="default" w:ascii="Times New Roman" w:hAnsi="Times New Roman" w:eastAsia="宋体" w:cs="Times New Roman"/>
          <w:sz w:val="24"/>
          <w:szCs w:val="24"/>
          <w:lang w:val="en-US" w:eastAsia="zh-CN"/>
        </w:rPr>
        <w:t>Victorian era</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female consciousness</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literary school</w:t>
      </w:r>
      <w:r>
        <w:rPr>
          <w:rFonts w:hint="default" w:ascii="Times New Roman" w:hAnsi="Times New Roman" w:eastAsia="宋体" w:cs="Times New Roman"/>
          <w:sz w:val="24"/>
          <w:szCs w:val="24"/>
        </w:rPr>
        <w:t>…………</w:t>
      </w:r>
    </w:p>
    <w:p w14:paraId="65E04A8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4BEE4A4F">
      <w:pPr>
        <w:pStyle w:val="10"/>
        <w:tabs>
          <w:tab w:val="right" w:leader="dot" w:pos="8306"/>
        </w:tabs>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目录</w:t>
      </w:r>
    </w:p>
    <w:p w14:paraId="719B2BDE">
      <w:pPr>
        <w:pStyle w:val="10"/>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摘要</w:t>
      </w:r>
      <w:r>
        <w:rPr>
          <w:rFonts w:hint="eastAsia" w:ascii="宋体" w:hAnsi="宋体" w:cs="宋体"/>
          <w:sz w:val="24"/>
          <w:szCs w:val="24"/>
          <w:lang w:val="en-US" w:eastAsia="zh-CN"/>
        </w:rPr>
        <w:t>................................................................</w:t>
      </w:r>
      <w:r>
        <w:rPr>
          <w:rFonts w:hint="eastAsia" w:ascii="宋体" w:hAnsi="宋体" w:eastAsia="宋体" w:cs="宋体"/>
          <w:sz w:val="24"/>
          <w:szCs w:val="24"/>
        </w:rPr>
        <w:t>I</w:t>
      </w:r>
    </w:p>
    <w:p w14:paraId="7E876F73">
      <w:pPr>
        <w:pStyle w:val="12"/>
        <w:tabs>
          <w:tab w:val="right" w:leader="dot" w:pos="8306"/>
        </w:tabs>
        <w:ind w:left="0" w:leftChars="0" w:firstLine="0" w:firstLineChars="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_Toc3375 </w:instrText>
      </w:r>
      <w:r>
        <w:rPr>
          <w:rFonts w:hint="eastAsia" w:ascii="宋体" w:hAnsi="宋体" w:eastAsia="宋体" w:cs="宋体"/>
          <w:sz w:val="24"/>
          <w:szCs w:val="24"/>
        </w:rPr>
        <w:fldChar w:fldCharType="separate"/>
      </w:r>
      <w:r>
        <w:rPr>
          <w:rFonts w:hint="eastAsia" w:ascii="宋体" w:hAnsi="宋体" w:eastAsia="宋体" w:cs="宋体"/>
          <w:sz w:val="24"/>
          <w:szCs w:val="24"/>
        </w:rPr>
        <w:t>Abstract</w:t>
      </w:r>
      <w:r>
        <w:rPr>
          <w:rFonts w:hint="eastAsia" w:ascii="宋体" w:hAnsi="宋体" w:eastAsia="宋体" w:cs="宋体"/>
          <w:sz w:val="24"/>
          <w:szCs w:val="24"/>
          <w:lang w:eastAsia="zh-CN"/>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_Toc3375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FC835C">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_Toc27268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 </w:t>
      </w:r>
      <w:r>
        <w:rPr>
          <w:rFonts w:hint="eastAsia" w:ascii="宋体" w:hAnsi="宋体" w:eastAsia="宋体" w:cs="宋体"/>
          <w:sz w:val="24"/>
          <w:szCs w:val="24"/>
          <w:lang w:eastAsia="zh-CN"/>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_Toc27268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B7A6EE">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_Toc26872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2 </w:t>
      </w:r>
      <w:r>
        <w:rPr>
          <w:rFonts w:hint="eastAsia" w:ascii="宋体" w:hAnsi="宋体" w:eastAsia="宋体" w:cs="宋体"/>
          <w:sz w:val="24"/>
          <w:szCs w:val="24"/>
          <w:lang w:val="en-US" w:eastAsia="zh-CN"/>
        </w:rPr>
        <w:t>19世纪英国女性意识的社会文化背景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_Toc26872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24A24A">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_Toc21937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lang w:val="en-US" w:eastAsia="zh-CN"/>
        </w:rPr>
        <w:t>维多利亚时代的性别角色规范与女性社会地位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_Toc21937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CAF2E3">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_Toc5372 </w:instrText>
      </w:r>
      <w:r>
        <w:rPr>
          <w:rFonts w:hint="eastAsia" w:ascii="宋体" w:hAnsi="宋体" w:eastAsia="宋体" w:cs="宋体"/>
          <w:sz w:val="24"/>
          <w:szCs w:val="24"/>
        </w:rPr>
        <w:fldChar w:fldCharType="separate"/>
      </w:r>
      <w:r>
        <w:rPr>
          <w:rFonts w:hint="eastAsia" w:ascii="宋体" w:hAnsi="宋体" w:eastAsia="宋体" w:cs="宋体"/>
          <w:sz w:val="24"/>
          <w:szCs w:val="24"/>
        </w:rPr>
        <w:t>2.2女性教育与独立意识的萌芽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_Toc5372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648082">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_Toc19883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2.3女性解放运动及其对文学创作的影响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_Toc19883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4B2591">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_Toc27420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 </w:t>
      </w:r>
      <w:r>
        <w:rPr>
          <w:rFonts w:hint="eastAsia" w:ascii="宋体" w:hAnsi="宋体" w:eastAsia="宋体" w:cs="宋体"/>
          <w:sz w:val="24"/>
          <w:szCs w:val="24"/>
          <w:lang w:val="en-US" w:eastAsia="zh-CN"/>
        </w:rPr>
        <w:t>简·爱与苔丝女性意识的差异化呈现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_Toc27420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3ED1C1">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_Toc31426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3.1爱情与婚姻观念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_Toc31426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B5EDE6">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_Toc6290 </w:instrText>
      </w:r>
      <w:r>
        <w:rPr>
          <w:rFonts w:hint="eastAsia" w:ascii="宋体" w:hAnsi="宋体" w:eastAsia="宋体" w:cs="宋体"/>
          <w:sz w:val="24"/>
          <w:szCs w:val="24"/>
        </w:rPr>
        <w:fldChar w:fldCharType="separate"/>
      </w:r>
      <w:r>
        <w:rPr>
          <w:rFonts w:hint="eastAsia" w:ascii="宋体" w:hAnsi="宋体" w:eastAsia="宋体" w:cs="宋体"/>
          <w:sz w:val="24"/>
          <w:szCs w:val="24"/>
        </w:rPr>
        <w:t>3.1.1 简·爱：基于人格独立与精神平等的爱情追求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_Toc6290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9E019B">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_Toc2759 </w:instrText>
      </w:r>
      <w:r>
        <w:rPr>
          <w:rFonts w:hint="eastAsia" w:ascii="宋体" w:hAnsi="宋体" w:eastAsia="宋体" w:cs="宋体"/>
          <w:sz w:val="24"/>
          <w:szCs w:val="24"/>
        </w:rPr>
        <w:fldChar w:fldCharType="separate"/>
      </w:r>
      <w:r>
        <w:rPr>
          <w:rFonts w:hint="eastAsia" w:ascii="宋体" w:hAnsi="宋体" w:eastAsia="宋体" w:cs="宋体"/>
          <w:sz w:val="24"/>
          <w:szCs w:val="24"/>
        </w:rPr>
        <w:t>3.1.2 苔丝：屈从于双重道德标准下的自我牺牲与毁灭</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128F84">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_Toc31595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2社会阶层与命运走向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_Toc31595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E20073">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_Toc5416 </w:instrText>
      </w:r>
      <w:r>
        <w:rPr>
          <w:rFonts w:hint="eastAsia" w:ascii="宋体" w:hAnsi="宋体" w:eastAsia="宋体" w:cs="宋体"/>
          <w:sz w:val="24"/>
          <w:szCs w:val="24"/>
        </w:rPr>
        <w:fldChar w:fldCharType="separate"/>
      </w:r>
      <w:r>
        <w:rPr>
          <w:rFonts w:hint="eastAsia" w:ascii="宋体" w:hAnsi="宋体" w:eastAsia="宋体" w:cs="宋体"/>
          <w:sz w:val="24"/>
          <w:szCs w:val="24"/>
        </w:rPr>
        <w:t>3.2.1 简·爱：教育赋能下的经济独立与阶级跨越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_Toc5416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B28B2A">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 </w:instrText>
      </w:r>
      <w:r>
        <w:rPr>
          <w:rFonts w:hint="eastAsia" w:ascii="宋体" w:hAnsi="宋体" w:eastAsia="宋体" w:cs="宋体"/>
          <w:sz w:val="24"/>
          <w:szCs w:val="24"/>
        </w:rPr>
        <w:fldChar w:fldCharType="separate"/>
      </w:r>
      <w:r>
        <w:rPr>
          <w:rFonts w:hint="eastAsia" w:ascii="宋体" w:hAnsi="宋体" w:eastAsia="宋体" w:cs="宋体"/>
          <w:sz w:val="24"/>
          <w:szCs w:val="24"/>
        </w:rPr>
        <w:t>3.2.2 苔丝：</w:t>
      </w:r>
      <w:r>
        <w:rPr>
          <w:rFonts w:hint="eastAsia" w:ascii="宋体" w:hAnsi="宋体" w:eastAsia="宋体" w:cs="宋体"/>
          <w:sz w:val="24"/>
          <w:szCs w:val="24"/>
          <w:lang w:val="en-US" w:eastAsia="zh-CN"/>
        </w:rPr>
        <w:t>贫困与血统桎梏下的阶层固化与悲剧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40BC7A">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_Toc24862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抗争方式与结果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_Toc24862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2566BF">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_Toc12326 </w:instrText>
      </w:r>
      <w:r>
        <w:rPr>
          <w:rFonts w:hint="eastAsia" w:ascii="宋体" w:hAnsi="宋体" w:eastAsia="宋体" w:cs="宋体"/>
          <w:sz w:val="24"/>
          <w:szCs w:val="24"/>
        </w:rPr>
        <w:fldChar w:fldCharType="separate"/>
      </w:r>
      <w:r>
        <w:rPr>
          <w:rFonts w:hint="eastAsia" w:ascii="宋体" w:hAnsi="宋体" w:eastAsia="宋体" w:cs="宋体"/>
          <w:sz w:val="24"/>
          <w:szCs w:val="24"/>
        </w:rPr>
        <w:t>3.3.1 简·爱：主动的理性抗争与自我价值的最终实现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_Toc12326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31AA00">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_Toc9719 </w:instrText>
      </w:r>
      <w:r>
        <w:rPr>
          <w:rFonts w:hint="eastAsia" w:ascii="宋体" w:hAnsi="宋体" w:eastAsia="宋体" w:cs="宋体"/>
          <w:sz w:val="24"/>
          <w:szCs w:val="24"/>
        </w:rPr>
        <w:fldChar w:fldCharType="separate"/>
      </w:r>
      <w:r>
        <w:rPr>
          <w:rFonts w:hint="eastAsia" w:ascii="宋体" w:hAnsi="宋体" w:eastAsia="宋体" w:cs="宋体"/>
          <w:sz w:val="24"/>
          <w:szCs w:val="24"/>
        </w:rPr>
        <w:t>3.3.2 苔丝：被动的本能挣扎与社会压迫下的必然消亡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_Toc9719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C5E51B">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_Toc15993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4 </w:t>
      </w:r>
      <w:r>
        <w:rPr>
          <w:rFonts w:hint="eastAsia" w:ascii="宋体" w:hAnsi="宋体" w:eastAsia="宋体" w:cs="宋体"/>
          <w:sz w:val="24"/>
          <w:szCs w:val="24"/>
          <w:lang w:val="en-US" w:eastAsia="zh-CN"/>
        </w:rPr>
        <w:t>差异化表达的成因分析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_Toc15993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03A170">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_Toc24324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.1  作者生平与思想背景的差异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_Toc24324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F7ABCC">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_Toc30562 </w:instrText>
      </w:r>
      <w:r>
        <w:rPr>
          <w:rFonts w:hint="eastAsia" w:ascii="宋体" w:hAnsi="宋体" w:eastAsia="宋体" w:cs="宋体"/>
          <w:sz w:val="24"/>
          <w:szCs w:val="24"/>
        </w:rPr>
        <w:fldChar w:fldCharType="separate"/>
      </w:r>
      <w:r>
        <w:rPr>
          <w:rFonts w:hint="eastAsia" w:ascii="宋体" w:hAnsi="宋体" w:eastAsia="宋体" w:cs="宋体"/>
          <w:sz w:val="24"/>
          <w:szCs w:val="24"/>
        </w:rPr>
        <w:t>4.1.1 夏洛蒂·勃朗特：女性主体的切身体验与反叛精神</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_Toc30562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A158BF">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_Toc22457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4.1.2 托马斯·哈代：男性视角的同情观察与宿命悲观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_Toc22457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B5D3E9">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_Toc13324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.2  文学流派与创作理念的影响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_Toc13324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F56D7E">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_Toc31228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4.2.1 浪漫主义：对个体情感自由与理想结局的颂扬</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_Toc31228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50D9602">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_Toc24228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4.2.2 自然主义：环境决定论下对残酷现实的客观解剖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_Toc24228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E40A01">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_Toc30646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  社会历史语境对女性形象的塑造影响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_Toc30646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2EA46D">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_Toc22550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4.3.1 维多利亚中期：中产阶级崛起与女性意识的初步萌芽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_Toc22550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C6A098">
      <w:pPr>
        <w:pStyle w:val="7"/>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_Toc29217 </w:instrText>
      </w:r>
      <w:r>
        <w:rPr>
          <w:rFonts w:hint="eastAsia" w:ascii="宋体" w:hAnsi="宋体" w:eastAsia="宋体" w:cs="宋体"/>
          <w:sz w:val="24"/>
          <w:szCs w:val="24"/>
        </w:rPr>
        <w:fldChar w:fldCharType="separate"/>
      </w:r>
      <w:r>
        <w:rPr>
          <w:rFonts w:hint="eastAsia" w:ascii="宋体" w:hAnsi="宋体" w:eastAsia="宋体" w:cs="宋体"/>
          <w:sz w:val="24"/>
          <w:szCs w:val="24"/>
        </w:rPr>
        <w:t>4.3.2 维多利亚晚期：新旧观念冲突与底层女性的生存困境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_Toc29217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A33DC8">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_Toc30893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5 </w:t>
      </w:r>
      <w:r>
        <w:rPr>
          <w:rFonts w:hint="eastAsia" w:ascii="宋体" w:hAnsi="宋体" w:eastAsia="宋体" w:cs="宋体"/>
          <w:sz w:val="24"/>
          <w:szCs w:val="24"/>
          <w:lang w:val="en-US" w:eastAsia="zh-CN"/>
        </w:rPr>
        <w:t>影响与启示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_Toc30893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AC907F">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_Toc5234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.1  </w:t>
      </w:r>
      <w:r>
        <w:rPr>
          <w:rFonts w:hint="eastAsia" w:ascii="宋体" w:hAnsi="宋体" w:eastAsia="宋体" w:cs="宋体"/>
          <w:sz w:val="24"/>
          <w:szCs w:val="24"/>
          <w:lang w:val="en-US" w:eastAsia="zh-CN"/>
        </w:rPr>
        <w:t>《简·爱》与《苔丝》在女性主义文学史中的典范意义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_Toc5234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CCB664">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_Toc27286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 19世纪女性意识对当代性别研究的借鉴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_Toc27286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6DA960">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_Toc1220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_Toc1220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AB1605">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_Toc21911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_Toc21911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05885">
      <w:pPr>
        <w:pStyle w:val="10"/>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_Toc25974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_Toc25974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CFADB3">
      <w:r>
        <w:rPr>
          <w:rFonts w:hint="eastAsia" w:ascii="宋体" w:hAnsi="宋体" w:eastAsia="宋体" w:cs="宋体"/>
          <w:sz w:val="24"/>
          <w:szCs w:val="24"/>
        </w:rPr>
        <w:fldChar w:fldCharType="end"/>
      </w:r>
    </w:p>
    <w:p w14:paraId="59D9241A">
      <w:pPr>
        <w:pStyle w:val="2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sectPr>
          <w:headerReference r:id="rId4" w:type="default"/>
          <w:footerReference r:id="rId5" w:type="default"/>
          <w:footnotePr>
            <w:numFmt w:val="decimalEnclosedCircleChinese"/>
          </w:footnotePr>
          <w:pgSz w:w="11906" w:h="16838"/>
          <w:pgMar w:top="1440" w:right="1800" w:bottom="1440" w:left="1800" w:header="851" w:footer="992" w:gutter="0"/>
          <w:pgNumType w:fmt="upperRoman" w:start="1"/>
          <w:cols w:space="425" w:num="1"/>
          <w:docGrid w:type="lines" w:linePitch="312" w:charSpace="0"/>
        </w:sectPr>
      </w:pPr>
    </w:p>
    <w:p w14:paraId="76F2481B">
      <w:pPr>
        <w:pStyle w:val="2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bookmarkStart w:id="9" w:name="_Toc27268"/>
      <w:r>
        <w:rPr>
          <w:rFonts w:hint="eastAsia"/>
        </w:rPr>
        <w:t xml:space="preserve">1 </w:t>
      </w:r>
      <w:r>
        <w:rPr>
          <w:rFonts w:hint="eastAsia"/>
          <w:lang w:eastAsia="zh-CN"/>
        </w:rPr>
        <w:t>绪论</w:t>
      </w:r>
      <w:bookmarkEnd w:id="9"/>
    </w:p>
    <w:p w14:paraId="756B3371">
      <w:pPr>
        <w:pStyle w:val="27"/>
        <w:bidi w:val="0"/>
        <w:rPr>
          <w:rFonts w:hint="eastAsia"/>
          <w:lang w:val="en-US" w:eastAsia="zh-CN"/>
        </w:rPr>
      </w:pPr>
      <w:r>
        <w:rPr>
          <w:rFonts w:hint="eastAsia"/>
          <w:lang w:val="en-US" w:eastAsia="zh-CN"/>
        </w:rPr>
        <w:t>19 世纪的英国维多利亚时代既是社会变革的鼎盛期，也是女性意识觉醒的关键阶段。随着工业革命的推进、启蒙思想的传播与女权运动的萌芽，共同催生了文学领域对女性命运与自我价值的深度探索。夏洛蒂・勃朗特的《简・爱》与托马斯・哈代的《德伯家的苔丝》作为该时代的经典之作，分别塑造了简・爱这一主动抗争的独立女性形象与苔丝这一被动承受命运的悲剧女性形象，集中呈现了 19 世纪英国女性意识的多元表达形态，成为研究该时期女性生存境遇与思想变革的重要文本载体。</w:t>
      </w:r>
    </w:p>
    <w:p w14:paraId="0C66BFEF">
      <w:pPr>
        <w:pStyle w:val="27"/>
        <w:bidi w:val="0"/>
      </w:pPr>
      <w:r>
        <w:t>国内学者对《简·爱》与《苔丝》的研究已积累了丰硕成果。聂珍钊（2007）等学者从伦理学批评的角度，深入探讨了道德秩序对女性命运的制约。在命运对比方面，张玉颖（2014）指出，两人的爱情观差异源于女性自尊的不同构建方式；王观凤（2009）则进一步分析了性格与时代环境如何共同主导了她们的悲剧或新生。此外，赵静（2016）通过社会背景研究，揭示了苔丝悲剧的必然性，认为其深受维多利亚晚期社会道德双重标准的压迫。</w:t>
      </w:r>
    </w:p>
    <w:p w14:paraId="0042913A">
      <w:pPr>
        <w:pStyle w:val="27"/>
        <w:bidi w:val="0"/>
      </w:pPr>
      <w:r>
        <w:t>国外学术界对两部作品的研究起步较早，研究视角不断拓宽。除了传统的女性主义视角，近年来生态女性主义也成为热点。如徐苏（2017）在其研究中提到的生态意识，指出苔丝与自然的紧密联系体现了哈代对工业文明剥蚀自然与女性双重困境的同情。同时，国外研究更侧重于女性主体性的构建过程，探讨简·爱如何赢得与罗切斯特平等的精神地位。</w:t>
      </w:r>
    </w:p>
    <w:p w14:paraId="39CF4BFA">
      <w:pPr>
        <w:pStyle w:val="27"/>
        <w:bidi w:val="0"/>
        <w:rPr>
          <w:rFonts w:hint="eastAsia"/>
          <w:lang w:val="en-US" w:eastAsia="zh-CN"/>
        </w:rPr>
      </w:pPr>
      <w:r>
        <w:t>通过对比简·爱与苔丝在面对压迫时的不同选择，旨在揭示阶级、教育及社会道德对女性意识形成的深刻影响。如陈坤（2017）所言，身世相似但命运迥异的两人，其背后折射出的是19世纪英国社会对底层与中产边缘女性的差异化围剿。研究这一课题，不仅有助于深化对维多利亚小说女性主义特质的理解，更为现代女性在构建独立人格与追求性别平权方面提供了深刻的历史借鉴。</w:t>
      </w:r>
    </w:p>
    <w:p w14:paraId="7F4996C0">
      <w:pPr>
        <w:pStyle w:val="27"/>
        <w:bidi w:val="0"/>
        <w:rPr>
          <w:rFonts w:hint="eastAsia"/>
          <w:lang w:val="en-US" w:eastAsia="zh-CN"/>
        </w:rPr>
      </w:pPr>
      <w:r>
        <w:rPr>
          <w:rFonts w:hint="eastAsia"/>
          <w:lang w:val="en-US" w:eastAsia="zh-CN"/>
        </w:rPr>
        <w:t>本文以简・爱与苔丝2位女性人物为核心研究对象，采用文本分析法、比较研究法与历史文化批评法，结合维多利亚时代的社会文化背景，从社会阶层、命运走向、抗争方式与结果等多重因素，系统对比两位主人公所体现的女性意识差异；进而从作者生平思想、文学流派影响与社会历史语境三个层面，剖析差异化表达的深层成因；最终探讨两部作品在女性主义文学史中的典范意义。</w:t>
      </w:r>
    </w:p>
    <w:p w14:paraId="30033EE0">
      <w:pPr>
        <w:rPr>
          <w:rFonts w:hint="eastAsia" w:ascii="宋体" w:hAnsi="宋体"/>
          <w:b w:val="0"/>
          <w:bCs/>
          <w:sz w:val="24"/>
          <w:szCs w:val="24"/>
          <w:lang w:val="en-US" w:eastAsia="zh-CN"/>
        </w:rPr>
      </w:pPr>
      <w:r>
        <w:rPr>
          <w:rFonts w:hint="eastAsia" w:ascii="宋体" w:hAnsi="宋体"/>
          <w:b w:val="0"/>
          <w:bCs/>
          <w:sz w:val="24"/>
          <w:szCs w:val="24"/>
          <w:lang w:val="en-US" w:eastAsia="zh-CN"/>
        </w:rPr>
        <w:br w:type="page"/>
      </w:r>
    </w:p>
    <w:p w14:paraId="25EA6173">
      <w:pPr>
        <w:ind w:firstLine="0"/>
        <w:rPr>
          <w:rFonts w:hint="eastAsia" w:ascii="微软雅黑" w:hAnsi="微软雅黑" w:eastAsia="微软雅黑"/>
          <w:sz w:val="24"/>
        </w:rPr>
      </w:pPr>
    </w:p>
    <w:p w14:paraId="740D777A">
      <w:pPr>
        <w:pStyle w:val="22"/>
        <w:bidi w:val="0"/>
        <w:rPr>
          <w:rFonts w:hint="eastAsia"/>
          <w:lang w:val="en-US" w:eastAsia="zh-CN"/>
        </w:rPr>
      </w:pPr>
      <w:bookmarkStart w:id="10" w:name="_Toc482440656"/>
      <w:bookmarkStart w:id="11" w:name="_Toc26872"/>
      <w:r>
        <w:rPr>
          <w:rFonts w:hint="eastAsia"/>
        </w:rPr>
        <w:t xml:space="preserve">2 </w:t>
      </w:r>
      <w:bookmarkEnd w:id="10"/>
      <w:r>
        <w:rPr>
          <w:rFonts w:hint="eastAsia"/>
          <w:lang w:val="en-US" w:eastAsia="zh-CN"/>
        </w:rPr>
        <w:t>19世纪英国女性意识的社会文化背景</w:t>
      </w:r>
      <w:bookmarkEnd w:id="11"/>
    </w:p>
    <w:p w14:paraId="51638451">
      <w:pPr>
        <w:pStyle w:val="27"/>
        <w:bidi w:val="0"/>
        <w:rPr>
          <w:rFonts w:hint="default"/>
          <w:lang w:val="en-US" w:eastAsia="zh-CN"/>
        </w:rPr>
      </w:pPr>
      <w:bookmarkStart w:id="12" w:name="_Toc482440657"/>
      <w:r>
        <w:rPr>
          <w:rFonts w:hint="default"/>
          <w:lang w:eastAsia="zh-CN"/>
        </w:rPr>
        <w:t>女性意</w:t>
      </w:r>
      <w:r>
        <w:rPr>
          <w:rFonts w:hint="eastAsia"/>
          <w:lang w:val="en-US" w:eastAsia="zh-CN"/>
        </w:rPr>
        <w:t>意识</w:t>
      </w:r>
      <w:r>
        <w:rPr>
          <w:rFonts w:hint="default"/>
          <w:lang w:eastAsia="zh-CN"/>
        </w:rPr>
        <w:t>这一观念源于西方女性主义文学批</w:t>
      </w:r>
      <w:r>
        <w:rPr>
          <w:rFonts w:hint="eastAsia"/>
          <w:lang w:val="en-US" w:eastAsia="zh-CN"/>
        </w:rPr>
        <w:t>评，是时代前行中必然涌现的思潮。 18-19世纪，女性文学于英国出现，女性意识在文学作品中得以真切呈现。</w:t>
      </w:r>
      <w:r>
        <w:rPr>
          <w:rFonts w:hint="eastAsia"/>
          <w:vertAlign w:val="superscript"/>
          <w:lang w:val="en-US" w:eastAsia="zh-CN"/>
        </w:rPr>
        <w:t>[1]</w:t>
      </w:r>
      <w:r>
        <w:rPr>
          <w:rFonts w:hint="eastAsia"/>
          <w:lang w:val="en-US" w:eastAsia="zh-CN"/>
        </w:rPr>
        <w:t>19世纪的英国是一个处于全面变革与发展的国家，在政治上，其民主政治制度逐步确立，到19世纪末成年男子基本享有选举权，然而女性没有独立的财产权、选举权，引发女性运动者的强烈抗议。社会价值观念停滞在 “贤妻良母”上，造成传统性别秩序上的压迫。在经济上，19世纪的英国是世界头号经济强国，确立了 “世界工厂” 的地位，资本主义经济的迅速发展促进了女性走出家庭</w:t>
      </w:r>
      <w:r>
        <w:rPr>
          <w:rFonts w:hint="default"/>
          <w:lang w:val="en-US" w:eastAsia="zh-CN"/>
        </w:rPr>
        <w:t>，参与到以工业生产为突出代表的公共领域，</w:t>
      </w:r>
      <w:r>
        <w:rPr>
          <w:rFonts w:hint="eastAsia"/>
          <w:vertAlign w:val="baseline"/>
          <w:lang w:val="en-US" w:eastAsia="zh-CN"/>
        </w:rPr>
        <w:t>[2]</w:t>
      </w:r>
      <w:r>
        <w:rPr>
          <w:rFonts w:hint="eastAsia"/>
          <w:lang w:val="en-US" w:eastAsia="zh-CN"/>
        </w:rPr>
        <w:t>底层女性能够进入工厂做工，获得劳动报酬，然而底层女工因薪资低、工作环境恶劣和性别不平等受到歧视，中产阶级则被束缚于家庭，双重压迫纷纷推动女性群体发起维权运动。社会上，启蒙运动倡导 </w:t>
      </w:r>
      <w:r>
        <w:rPr>
          <w:rFonts w:hint="default"/>
          <w:lang w:val="en-US" w:eastAsia="zh-CN"/>
        </w:rPr>
        <w:t>“理性”“平等” 理念</w:t>
      </w:r>
      <w:r>
        <w:rPr>
          <w:rFonts w:hint="eastAsia"/>
          <w:lang w:val="en-US" w:eastAsia="zh-CN"/>
        </w:rPr>
        <w:t>，</w:t>
      </w:r>
      <w:r>
        <w:rPr>
          <w:rFonts w:hint="default"/>
          <w:lang w:val="en-US" w:eastAsia="zh-CN"/>
        </w:rPr>
        <w:t>随着启蒙运动的开展和政治体制的革新，人们对自由、平等精神世界的追求达到了极高的高度，</w:t>
      </w:r>
      <w:r>
        <w:rPr>
          <w:rFonts w:hint="eastAsia"/>
          <w:lang w:val="en-US" w:eastAsia="zh-CN"/>
        </w:rPr>
        <w:t>人</w:t>
      </w:r>
      <w:r>
        <w:rPr>
          <w:rFonts w:hint="default"/>
          <w:lang w:val="en-US" w:eastAsia="zh-CN"/>
        </w:rPr>
        <w:t>们亟待从封建压迫中解脱出来，为女性群体所带来的的进步性不言而喻，女性</w:t>
      </w:r>
      <w:r>
        <w:rPr>
          <w:rFonts w:hint="eastAsia"/>
          <w:lang w:val="en-US" w:eastAsia="zh-CN"/>
        </w:rPr>
        <w:t>被赋予了人的价值</w:t>
      </w:r>
      <w:r>
        <w:rPr>
          <w:rFonts w:hint="default"/>
          <w:lang w:val="en-US" w:eastAsia="zh-CN"/>
        </w:rPr>
        <w:t>，极大地激发了女性自我觉醒和解放的意识</w:t>
      </w:r>
      <w:r>
        <w:rPr>
          <w:rFonts w:hint="eastAsia"/>
          <w:lang w:val="en-US" w:eastAsia="zh-CN"/>
        </w:rPr>
        <w:t>，</w:t>
      </w:r>
      <w:r>
        <w:rPr>
          <w:rFonts w:hint="eastAsia"/>
          <w:vertAlign w:val="superscript"/>
          <w:lang w:val="en-US" w:eastAsia="zh-CN"/>
        </w:rPr>
        <w:t>[2]</w:t>
      </w:r>
      <w:r>
        <w:rPr>
          <w:rFonts w:hint="eastAsia"/>
          <w:lang w:val="en-US" w:eastAsia="zh-CN"/>
        </w:rPr>
        <w:t>女性逐渐意识到可以通过自己的抗争实现自己的个人价值。教育上，由于女子学校、女子学院逐渐兴起，为女性获得知识产权奠定基础。狄更斯等作家的作品揭露了女性的生存困境，激发了社会对女性问题的关注。在文化上，19世纪是英国文化的繁荣时期，被称为维多利亚时代。文学领域涌现出狄更斯等著名作家，其作品反映了社会现实，艺术流派百花齐放。如，简·奥斯丁的《傲慢与偏见》、夏洛蒂·勃朗特的《简·爱》、艾米莉·勃朗特的《呼啸山庄》、盖斯凯尔夫人的《玛丽·巴顿》和乔治·艾略特的《米德尔马契》最具有代表性 。[3]</w:t>
      </w:r>
    </w:p>
    <w:p w14:paraId="639AF08A">
      <w:pPr>
        <w:pStyle w:val="23"/>
        <w:bidi w:val="0"/>
        <w:rPr>
          <w:rFonts w:hint="eastAsia"/>
        </w:rPr>
      </w:pPr>
      <w:bookmarkStart w:id="13" w:name="_Toc21937"/>
      <w:r>
        <w:rPr>
          <w:rFonts w:hint="eastAsia"/>
        </w:rPr>
        <w:t>2.1</w:t>
      </w:r>
      <w:bookmarkEnd w:id="12"/>
      <w:r>
        <w:rPr>
          <w:rFonts w:hint="eastAsia"/>
          <w:lang w:val="en-US" w:eastAsia="zh-CN"/>
        </w:rPr>
        <w:t>维多利亚时代的性别角色规范与女性社会地位</w:t>
      </w:r>
      <w:bookmarkEnd w:id="13"/>
    </w:p>
    <w:p w14:paraId="79CAFD81">
      <w:pPr>
        <w:pStyle w:val="27"/>
        <w:bidi w:val="0"/>
        <w:rPr>
          <w:rFonts w:hint="eastAsia"/>
        </w:rPr>
      </w:pPr>
      <w:r>
        <w:rPr>
          <w:rFonts w:hint="eastAsia"/>
          <w:lang w:val="en-US" w:eastAsia="zh-CN"/>
        </w:rPr>
        <w:t xml:space="preserve"> 维多利亚时代形成了严格的男女分工格局。工业革命以前， 英国一直处于以男性为主导的父权制社会，在父权制社会中，男性才是主体，而女性不过是被男性所欣赏，[4] 男性是“一家之主”，参与政治、商业、法律等领域，是家庭与社会的 “供养者” 和 “决策者”。女性则被禁锢成为家庭的牺牲者，要求女性对男性温顺、纯洁、在家相夫教子、打理家务。有任何越过家庭边界、追求个人发展的行为都会被视为 “离经叛道”。</w:t>
      </w:r>
      <w:r>
        <w:rPr>
          <w:rFonts w:hint="eastAsia"/>
        </w:rPr>
        <w:t>维多利亚</w:t>
      </w:r>
      <w:r>
        <w:rPr>
          <w:rFonts w:hint="eastAsia"/>
          <w:lang w:val="en-US" w:eastAsia="zh-CN"/>
        </w:rPr>
        <w:t>时代</w:t>
      </w:r>
      <w:r>
        <w:t>早期</w:t>
      </w:r>
      <w:r>
        <w:rPr>
          <w:rFonts w:hint="eastAsia"/>
          <w:lang w:eastAsia="zh-CN"/>
        </w:rPr>
        <w:t>，</w:t>
      </w:r>
      <w:r>
        <w:t>已婚女性的身份被纳入“夫权”之下</w:t>
      </w:r>
      <w:r>
        <w:rPr>
          <w:rFonts w:hint="eastAsia"/>
          <w:lang w:eastAsia="zh-CN"/>
        </w:rPr>
        <w:t>，</w:t>
      </w:r>
      <w:r>
        <w:rPr>
          <w:rFonts w:hint="eastAsia"/>
          <w:lang w:val="en-US" w:eastAsia="zh-CN"/>
        </w:rPr>
        <w:t>成为丈夫的附属品，没有主体地位，</w:t>
      </w:r>
      <w:r>
        <w:t>社会舆论偏向</w:t>
      </w:r>
      <w:r>
        <w:rPr>
          <w:rFonts w:hint="eastAsia"/>
          <w:lang w:val="en-US" w:eastAsia="zh-CN"/>
        </w:rPr>
        <w:t>男性。底层女性没有机会受到高等教育机会，</w:t>
      </w:r>
      <w:r>
        <w:t>主要接受道德与家政方面的教育</w:t>
      </w:r>
      <w:r>
        <w:rPr>
          <w:rFonts w:hint="eastAsia"/>
          <w:lang w:eastAsia="zh-CN"/>
        </w:rPr>
        <w:t>，</w:t>
      </w:r>
      <w:r>
        <w:rPr>
          <w:rFonts w:hint="eastAsia"/>
          <w:lang w:val="en-US" w:eastAsia="zh-CN"/>
        </w:rPr>
        <w:t>女性要承担家庭责任又要为了生存而不得不去做工作，工作环境恶劣，薪资低，无法掌握经济命运同时成为性别歧的牺牲者。没有选举权、参政权，无</w:t>
      </w:r>
      <w:r>
        <w:t>法推动制度</w:t>
      </w:r>
      <w:r>
        <w:rPr>
          <w:rFonts w:hint="eastAsia"/>
          <w:lang w:val="en-US" w:eastAsia="zh-CN"/>
        </w:rPr>
        <w:t>的</w:t>
      </w:r>
      <w:r>
        <w:t>变革，从根本上限制了其社会地位。</w:t>
      </w:r>
      <w:r>
        <w:rPr>
          <w:rFonts w:hint="eastAsia"/>
          <w:lang w:val="en-US" w:eastAsia="zh-CN"/>
        </w:rPr>
        <w:t>由于工业革命的爆发，社会结构发生了变化，</w:t>
      </w:r>
      <w:r>
        <w:t>中产阶级扩大</w:t>
      </w:r>
      <w:r>
        <w:rPr>
          <w:rFonts w:hint="eastAsia"/>
          <w:lang w:val="en-US" w:eastAsia="zh-CN"/>
        </w:rPr>
        <w:t>了</w:t>
      </w:r>
      <w:r>
        <w:t>女性</w:t>
      </w:r>
      <w:r>
        <w:rPr>
          <w:rFonts w:hint="eastAsia"/>
          <w:lang w:val="en-US" w:eastAsia="zh-CN"/>
        </w:rPr>
        <w:t>的受</w:t>
      </w:r>
      <w:r>
        <w:t>教育需求</w:t>
      </w:r>
      <w:r>
        <w:rPr>
          <w:rFonts w:hint="eastAsia"/>
          <w:lang w:eastAsia="zh-CN"/>
        </w:rPr>
        <w:t>，</w:t>
      </w:r>
      <w:r>
        <w:rPr>
          <w:rFonts w:hint="eastAsia"/>
          <w:lang w:val="en-US" w:eastAsia="zh-CN"/>
        </w:rPr>
        <w:t>劳动市场也扩大了对知识女性的需求，英国的妇女的社会地位和思想意识也在不断发生着变化，[5]第一波女权运动在维多利亚晚期出现，推动财产权法改革与选举权运动，女性作家如勃朗特三姐妹、乔治·艾略特揭露女性处境，引发社会反思。法律制度逐步</w:t>
      </w:r>
      <w:r>
        <w:t>改革</w:t>
      </w:r>
      <w:r>
        <w:rPr>
          <w:rFonts w:hint="eastAsia"/>
          <w:lang w:eastAsia="zh-CN"/>
        </w:rPr>
        <w:t>，</w:t>
      </w:r>
      <w:r>
        <w:rPr>
          <w:rFonts w:hint="eastAsia"/>
          <w:lang w:val="en-US" w:eastAsia="zh-CN"/>
        </w:rPr>
        <w:t>女性得到一定的财产权、地位得到明显提高。</w:t>
      </w:r>
    </w:p>
    <w:p w14:paraId="6FD5AE3F">
      <w:pPr>
        <w:pStyle w:val="23"/>
        <w:bidi w:val="0"/>
        <w:rPr>
          <w:rFonts w:hint="eastAsia"/>
        </w:rPr>
      </w:pPr>
      <w:bookmarkStart w:id="14" w:name="_Toc482440658"/>
      <w:bookmarkStart w:id="15" w:name="_Toc5372"/>
      <w:r>
        <w:rPr>
          <w:rFonts w:hint="eastAsia"/>
        </w:rPr>
        <w:t>2.2</w:t>
      </w:r>
      <w:bookmarkEnd w:id="14"/>
      <w:r>
        <w:rPr>
          <w:rFonts w:hint="eastAsia"/>
        </w:rPr>
        <w:t>女性教育与独立意识的萌芽</w:t>
      </w:r>
      <w:bookmarkEnd w:id="15"/>
    </w:p>
    <w:p w14:paraId="34C7D9AF">
      <w:pPr>
        <w:pStyle w:val="27"/>
        <w:bidi w:val="0"/>
        <w:rPr>
          <w:rFonts w:hint="eastAsia" w:ascii="宋体" w:hAnsi="宋体" w:eastAsia="宋体" w:cs="宋体"/>
          <w:sz w:val="24"/>
          <w:szCs w:val="24"/>
          <w:lang w:val="en-US" w:eastAsia="zh-CN"/>
        </w:rPr>
      </w:pPr>
      <w:r>
        <w:t>19世纪</w:t>
      </w:r>
      <w:r>
        <w:rPr>
          <w:rFonts w:hint="eastAsia"/>
          <w:lang w:val="en-US" w:eastAsia="zh-CN"/>
        </w:rPr>
        <w:t>初的</w:t>
      </w:r>
      <w:r>
        <w:t>工业革命极</w:t>
      </w:r>
      <w:r>
        <w:rPr>
          <w:rFonts w:hint="eastAsia"/>
          <w:lang w:eastAsia="zh-CN"/>
        </w:rPr>
        <w:t>大地</w:t>
      </w:r>
      <w:r>
        <w:t>改变了英国社会的经济结构和家庭结构</w:t>
      </w:r>
      <w:r>
        <w:rPr>
          <w:rFonts w:hint="eastAsia"/>
          <w:lang w:eastAsia="zh-CN"/>
        </w:rPr>
        <w:t>，</w:t>
      </w:r>
      <w:r>
        <w:rPr>
          <w:rFonts w:hint="default"/>
        </w:rPr>
        <w:t>为女性解放意识的觉醒创造了物质条件。</w:t>
      </w:r>
      <w:r>
        <w:rPr>
          <w:rFonts w:hint="eastAsia"/>
          <w:lang w:val="en-US" w:eastAsia="zh-CN"/>
        </w:rPr>
        <w:t>女性逐渐走出家庭，靠自己的劳动获得报酬，虽然工作条件和待遇普遍较差，但女性获得了相对的经济独立性，看到了自己人生的另一种价值。在许多岗位中不仅需要男性，也需要女性，尤其是高知识女性工作需求量的增加，</w:t>
      </w:r>
      <w:r>
        <w:t>这使得女性教育逐渐成为社会的关注焦点。</w:t>
      </w:r>
      <w:r>
        <w:rPr>
          <w:rFonts w:hint="eastAsia"/>
          <w:lang w:val="en-US" w:eastAsia="zh-CN"/>
        </w:rPr>
        <w:t>不仅有传统的家庭管理课程还开始引入这些学校文学、历史、语言、艺术等学科，帮助女性拓展知识领域。随着女性教育理念的变化，部分大学和女子学院开始尝试接纳女性，女子学院的成立标志着女性高等教育的起步，英国女子高等教育萌芽时期最重要的事件是两所女子学院的诞生，英国女子高等教育真正发端于这两所学院——格顿学院和纽恩汉姆学院。从19世纪60年代起其他英国大学也开始向女性开放。办学理念强调平等、自由、多样化。[6]19世纪中期，</w:t>
      </w:r>
      <w:r>
        <w:t>女性教师</w:t>
      </w:r>
      <w:r>
        <w:rPr>
          <w:rFonts w:hint="eastAsia"/>
          <w:lang w:val="en-US" w:eastAsia="zh-CN"/>
        </w:rPr>
        <w:t>开始</w:t>
      </w:r>
      <w:r>
        <w:t>崛起</w:t>
      </w:r>
      <w:r>
        <w:rPr>
          <w:rFonts w:hint="eastAsia"/>
          <w:lang w:eastAsia="zh-CN"/>
        </w:rPr>
        <w:t>，</w:t>
      </w:r>
      <w:r>
        <w:t>不仅负责基础教育的教学，还逐渐参与到教育改革中，为更多女性提供教育机会。18世纪末至19世纪初的</w:t>
      </w:r>
      <w:r>
        <w:rPr>
          <w:rFonts w:hint="eastAsia"/>
          <w:lang w:val="en-US" w:eastAsia="zh-CN"/>
        </w:rPr>
        <w:t>思想</w:t>
      </w:r>
      <w:r>
        <w:t>启蒙运动</w:t>
      </w:r>
      <w:r>
        <w:rPr>
          <w:rFonts w:hint="eastAsia"/>
          <w:lang w:eastAsia="zh-CN"/>
        </w:rPr>
        <w:t>，</w:t>
      </w:r>
      <w:r>
        <w:rPr>
          <w:rFonts w:hint="eastAsia"/>
          <w:lang w:val="en-US" w:eastAsia="zh-CN"/>
        </w:rPr>
        <w:t>为</w:t>
      </w:r>
      <w:r>
        <w:t>女性的独立意识提供了理论基础，强调理性、平等和个人自由的价值观</w:t>
      </w:r>
      <w:r>
        <w:rPr>
          <w:rFonts w:hint="eastAsia"/>
          <w:lang w:eastAsia="zh-CN"/>
        </w:rPr>
        <w:t>，</w:t>
      </w:r>
      <w:r>
        <w:rPr>
          <w:rFonts w:hint="eastAsia"/>
          <w:lang w:val="en-US" w:eastAsia="zh-CN"/>
        </w:rPr>
        <w:t>使得女性意识到性别不应该成为限制个人发展的因素。</w:t>
      </w:r>
      <w:r>
        <w:t>19世纪下半叶</w:t>
      </w:r>
      <w:r>
        <w:rPr>
          <w:rFonts w:hint="eastAsia"/>
          <w:lang w:eastAsia="zh-CN"/>
        </w:rPr>
        <w:t>，</w:t>
      </w:r>
      <w:r>
        <w:rPr>
          <w:rFonts w:hint="eastAsia"/>
          <w:lang w:val="en-US" w:eastAsia="zh-CN"/>
        </w:rPr>
        <w:t>随着</w:t>
      </w:r>
      <w:r>
        <w:t>教育机会的增多和女性独立意识的觉醒</w:t>
      </w:r>
      <w:r>
        <w:rPr>
          <w:rFonts w:hint="eastAsia"/>
          <w:lang w:eastAsia="zh-CN"/>
        </w:rPr>
        <w:t>，</w:t>
      </w:r>
      <w:r>
        <w:t>三次影响较为深远的女性独立意识运动（又称女权运动）分别则是第一代女性独立主</w:t>
      </w:r>
      <w:r>
        <w:rPr>
          <w:rFonts w:hint="eastAsia"/>
          <w:lang w:eastAsia="zh-CN"/>
        </w:rPr>
        <w:t>义从</w:t>
      </w:r>
      <w:r>
        <w:t>十九世纪下半叶开始到二十世纪初、现代女权主义则是从二十世纪初至六十年代、而后现代女权主义出现的时间为二十世纪六十年代至今</w:t>
      </w:r>
      <w:r>
        <w:rPr>
          <w:rFonts w:hint="eastAsia"/>
          <w:lang w:eastAsia="zh-CN"/>
        </w:rPr>
        <w:t>，</w:t>
      </w:r>
      <w:r>
        <w:t>她们开始拥有并秉持的新兴观念，冲破旧社会旧思想的束缚，开始走向社会。</w:t>
      </w:r>
      <w:r>
        <w:rPr>
          <w:rFonts w:hint="eastAsia"/>
          <w:lang w:val="en-US" w:eastAsia="zh-CN"/>
        </w:rPr>
        <w:t>[7]女性开始有了受教育权、财产权、政治参与权等基本权利，在社会上有了一定的地位，开始追求思想、行为、地位等方面的平等。</w:t>
      </w:r>
    </w:p>
    <w:p w14:paraId="5A640A3F">
      <w:pPr>
        <w:pStyle w:val="23"/>
        <w:bidi w:val="0"/>
        <w:rPr>
          <w:rFonts w:hint="eastAsia"/>
          <w:lang w:val="en-US" w:eastAsia="zh-CN"/>
        </w:rPr>
      </w:pPr>
      <w:bookmarkStart w:id="16" w:name="_Toc19883"/>
      <w:bookmarkStart w:id="17" w:name="_Toc482440660"/>
      <w:r>
        <w:rPr>
          <w:rFonts w:hint="eastAsia"/>
          <w:lang w:val="en-US" w:eastAsia="zh-CN"/>
        </w:rPr>
        <w:t>2.3女性解放运动及其对文学创作的影响</w:t>
      </w:r>
      <w:bookmarkEnd w:id="16"/>
    </w:p>
    <w:p w14:paraId="69E79FF4">
      <w:pPr>
        <w:pStyle w:val="27"/>
        <w:bidi w:val="0"/>
        <w:rPr>
          <w:rFonts w:hint="eastAsia"/>
        </w:rPr>
      </w:pPr>
      <w:r>
        <w:rPr>
          <w:rFonts w:hint="eastAsia"/>
          <w:lang w:val="en-US" w:eastAsia="zh-CN"/>
        </w:rPr>
        <w:t xml:space="preserve"> </w:t>
      </w:r>
      <w:r>
        <w:rPr>
          <w:rFonts w:hint="eastAsia"/>
          <w:lang w:eastAsia="zh-CN"/>
        </w:rPr>
        <w:t>19世纪末，第一次妇女解放运动进入高潮。它主张男女平等，追求男女平等，</w:t>
      </w:r>
      <w:r>
        <w:rPr>
          <w:rFonts w:hint="eastAsia"/>
          <w:lang w:val="en-US" w:eastAsia="zh-CN"/>
        </w:rPr>
        <w:t>[8]</w:t>
      </w:r>
      <w:r>
        <w:rPr>
          <w:rFonts w:hint="eastAsia"/>
          <w:lang w:eastAsia="zh-CN"/>
        </w:rPr>
        <w:t>女性</w:t>
      </w:r>
      <w:r>
        <w:t>解放运动的起源深受启蒙思想、工业革命以及社会政治变革的影响</w:t>
      </w:r>
      <w:r>
        <w:rPr>
          <w:rFonts w:hint="eastAsia"/>
          <w:lang w:eastAsia="zh-CN"/>
        </w:rPr>
        <w:t>。启蒙运动的兴起，给女</w:t>
      </w:r>
      <w:r>
        <w:rPr>
          <w:rFonts w:hint="eastAsia"/>
          <w:lang w:val="en-US" w:eastAsia="zh-CN"/>
        </w:rPr>
        <w:t>性带来了思想意识上的觉醒，她们开始意识到自己的社会地位，追求自由、平等、独立，[8]文学创作也成为了女性追求自我独立、反抗社会压迫的重要载体。越来越多女性作家开始进入文学领域，使文学呈现出更加多样化的面貌，特别是在反映女性生活和追求女性权利的题材上，女性作家的声音变得更加鲜明。例如简·奥斯汀、勃朗特姐妹、盖斯凯尔夫人等女性作家的崛起，使英国女性文学在19世纪逐渐繁荣。勃朗特姐妹的作品代表了19世纪英国文学中女性解放的独特声音。[8]</w:t>
      </w:r>
      <w:r>
        <w:t>《简·爱》《呼啸山庄》</w:t>
      </w:r>
      <w:r>
        <w:rPr>
          <w:rFonts w:hint="eastAsia"/>
          <w:lang w:val="en-US" w:eastAsia="zh-CN"/>
        </w:rPr>
        <w:t>揭示</w:t>
      </w:r>
      <w:r>
        <w:t>了女</w:t>
      </w:r>
      <w:r>
        <w:rPr>
          <w:rFonts w:hint="eastAsia"/>
          <w:lang w:val="en-US" w:eastAsia="zh-CN"/>
        </w:rPr>
        <w:t>性</w:t>
      </w:r>
      <w:r>
        <w:t>在爱情、婚姻、家庭中的困境，也反映了她们对自由、独立和个性尊严的追求。简爱</w:t>
      </w:r>
      <w:r>
        <w:rPr>
          <w:rFonts w:hint="eastAsia"/>
          <w:lang w:val="en-US" w:eastAsia="zh-CN"/>
        </w:rPr>
        <w:t>作为</w:t>
      </w:r>
      <w:r>
        <w:t>19世纪女性独立意识的重要代表，</w:t>
      </w:r>
      <w:r>
        <w:rPr>
          <w:rFonts w:hint="eastAsia"/>
        </w:rPr>
        <w:t>在勃朗特三姐妹的笔下拥有了当时最显著又令人羡慕的性格，简</w:t>
      </w:r>
      <w:r>
        <w:rPr>
          <w:rFonts w:hint="eastAsia"/>
          <w:lang w:val="en-US" w:eastAsia="zh-CN"/>
        </w:rPr>
        <w:t>爱</w:t>
      </w:r>
      <w:r>
        <w:rPr>
          <w:rFonts w:hint="eastAsia"/>
        </w:rPr>
        <w:t>是一名拥有知识文化的女性，提出了在社会生活中的精神追求的重要性，她叛逆又忠于自己的情感知道自己想要什么，</w:t>
      </w:r>
      <w:r>
        <w:rPr>
          <w:rFonts w:hint="eastAsia"/>
          <w:lang w:val="en-US" w:eastAsia="zh-CN"/>
        </w:rPr>
        <w:t>[7]</w:t>
      </w:r>
      <w:r>
        <w:t>在面对爱情与道德选择时，坚持自己的</w:t>
      </w:r>
      <w:r>
        <w:rPr>
          <w:rFonts w:hint="eastAsia"/>
          <w:lang w:val="en-US" w:eastAsia="zh-CN"/>
        </w:rPr>
        <w:t>人格尊严</w:t>
      </w:r>
      <w:r>
        <w:t>和</w:t>
      </w:r>
      <w:r>
        <w:rPr>
          <w:rFonts w:hint="eastAsia"/>
          <w:lang w:val="en-US" w:eastAsia="zh-CN"/>
        </w:rPr>
        <w:t>自我独立</w:t>
      </w:r>
      <w:r>
        <w:rPr>
          <w:rFonts w:hint="eastAsia"/>
        </w:rPr>
        <w:t>同时</w:t>
      </w:r>
      <w:r>
        <w:t>，最终获得了平等和幸福。成为女性独立意识觉醒的象征，挑战了传统性别角色</w:t>
      </w:r>
      <w:r>
        <w:rPr>
          <w:rFonts w:hint="eastAsia"/>
          <w:lang w:val="en-US" w:eastAsia="zh-CN"/>
        </w:rPr>
        <w:t>和传统道德观念</w:t>
      </w:r>
      <w:r>
        <w:t>，推动了社会文化的进步。伊丽莎白·巴雷特·布朗宁作为19世纪著名的诗人，布朗宁的诗歌反映了女性对于自由、爱情、婚姻和社会地位的关注</w:t>
      </w:r>
      <w:r>
        <w:rPr>
          <w:rFonts w:hint="eastAsia"/>
          <w:lang w:eastAsia="zh-CN"/>
        </w:rPr>
        <w:t>。</w:t>
      </w:r>
      <w:r>
        <w:rPr>
          <w:rFonts w:hint="eastAsia"/>
          <w:lang w:val="en-US" w:eastAsia="zh-CN"/>
        </w:rPr>
        <w:t>她的诗歌</w:t>
      </w:r>
      <w:r>
        <w:t>《如何我爱你》表达了女性在爱情中的真诚与激情，而她的其他作品则涉及女性在社会中的压迫与挣扎。她的诗歌不仅是对爱情的探索，也反映了她对女性解放的支持和对社会不公的反思。</w:t>
      </w:r>
      <w:r>
        <w:rPr>
          <w:rFonts w:hint="eastAsia"/>
          <w:lang w:val="en-US" w:eastAsia="zh-CN"/>
        </w:rPr>
        <w:t>托马斯·哈代的代表作《德伯家的苔丝》，在故事的结局中苔丝虽然没有获得真正的独立和解放，但是她的悲剧</w:t>
      </w:r>
      <w:r>
        <w:t>命运</w:t>
      </w:r>
      <w:r>
        <w:rPr>
          <w:rFonts w:hint="eastAsia"/>
          <w:lang w:val="en-US" w:eastAsia="zh-CN"/>
        </w:rPr>
        <w:t>却成为了时代的缩影，</w:t>
      </w:r>
      <w:r>
        <w:t>深刻揭示了女性在当时社会中因缺乏教育和自主权而面临的困境，以及她们如何在爱情、性别压迫和社会期望中挣扎</w:t>
      </w:r>
      <w:r>
        <w:rPr>
          <w:rFonts w:hint="eastAsia"/>
          <w:lang w:eastAsia="zh-CN"/>
        </w:rPr>
        <w:t>。</w:t>
      </w:r>
    </w:p>
    <w:p w14:paraId="59074BFF">
      <w:pPr>
        <w:pStyle w:val="22"/>
        <w:bidi w:val="0"/>
        <w:rPr>
          <w:rFonts w:hint="eastAsia" w:ascii="宋体" w:hAnsi="宋体" w:cs="宋体"/>
          <w:b/>
          <w:bCs w:val="0"/>
          <w:color w:val="auto"/>
          <w:lang w:val="en-US" w:eastAsia="zh-CN"/>
        </w:rPr>
      </w:pPr>
      <w:bookmarkStart w:id="18" w:name="_Toc27420"/>
      <w:r>
        <w:rPr>
          <w:rFonts w:hint="eastAsia"/>
        </w:rPr>
        <w:t xml:space="preserve">3 </w:t>
      </w:r>
      <w:bookmarkEnd w:id="17"/>
      <w:r>
        <w:rPr>
          <w:rFonts w:hint="eastAsia"/>
          <w:lang w:val="en-US" w:eastAsia="zh-CN"/>
        </w:rPr>
        <w:t>简·爱与苔丝女性意识的差异化呈现</w:t>
      </w:r>
      <w:bookmarkEnd w:id="18"/>
    </w:p>
    <w:p w14:paraId="1131F76C">
      <w:pPr>
        <w:pStyle w:val="27"/>
        <w:bidi w:val="0"/>
        <w:rPr>
          <w:rFonts w:hint="eastAsia"/>
          <w:lang w:eastAsia="zh-CN"/>
        </w:rPr>
      </w:pPr>
      <w:r>
        <w:t>《简·爱》和《</w:t>
      </w:r>
      <w:r>
        <w:rPr>
          <w:rFonts w:hint="eastAsia"/>
          <w:lang w:val="en-US" w:eastAsia="zh-CN"/>
        </w:rPr>
        <w:t>德伯家的苔丝</w:t>
      </w:r>
      <w:r>
        <w:t>》这两部作品</w:t>
      </w:r>
      <w:r>
        <w:rPr>
          <w:rFonts w:hint="eastAsia"/>
          <w:lang w:val="en-US" w:eastAsia="zh-CN"/>
        </w:rPr>
        <w:t>都讲述了女性主人公在</w:t>
      </w:r>
      <w:r>
        <w:t>面对爱情</w:t>
      </w:r>
      <w:r>
        <w:rPr>
          <w:rFonts w:hint="eastAsia"/>
          <w:lang w:eastAsia="zh-CN"/>
        </w:rPr>
        <w:t>、</w:t>
      </w:r>
      <w:r>
        <w:rPr>
          <w:rFonts w:hint="eastAsia"/>
          <w:lang w:val="en-US" w:eastAsia="zh-CN"/>
        </w:rPr>
        <w:t>社会压迫、</w:t>
      </w:r>
      <w:r>
        <w:t>性别角色束缚</w:t>
      </w:r>
      <w:r>
        <w:rPr>
          <w:rFonts w:hint="eastAsia"/>
          <w:lang w:val="en-US" w:eastAsia="zh-CN"/>
        </w:rPr>
        <w:t>所作出的选择，</w:t>
      </w:r>
      <w:r>
        <w:t>但她们在表现女性意识、独立性以及对传统性别角色的挑战上有着明显的对比。简爱自幼便失去父母</w:t>
      </w:r>
      <w:r>
        <w:rPr>
          <w:rFonts w:hint="eastAsia"/>
          <w:lang w:val="en-US" w:eastAsia="zh-CN"/>
        </w:rPr>
        <w:t>成为了孤儿</w:t>
      </w:r>
      <w:r>
        <w:rPr>
          <w:rFonts w:hint="eastAsia"/>
          <w:lang w:eastAsia="zh-CN"/>
        </w:rPr>
        <w:t>，</w:t>
      </w:r>
      <w:r>
        <w:t>被父亲的妹妹、她的姨妈</w:t>
      </w:r>
      <w:r>
        <w:rPr>
          <w:rFonts w:hint="eastAsia"/>
          <w:lang w:eastAsia="zh-CN"/>
        </w:rPr>
        <w:t>——</w:t>
      </w:r>
      <w:r>
        <w:t>丽莎·里德</w:t>
      </w:r>
      <w:r>
        <w:rPr>
          <w:rFonts w:hint="eastAsia"/>
          <w:lang w:val="en-US" w:eastAsia="zh-CN"/>
        </w:rPr>
        <w:t>寄养</w:t>
      </w:r>
      <w:r>
        <w:t>。</w:t>
      </w:r>
      <w:r>
        <w:rPr>
          <w:rFonts w:hint="eastAsia"/>
          <w:lang w:val="en-US" w:eastAsia="zh-CN"/>
        </w:rPr>
        <w:t>然而</w:t>
      </w:r>
      <w:r>
        <w:t>丽莎</w:t>
      </w:r>
      <w:r>
        <w:rPr>
          <w:rFonts w:hint="eastAsia"/>
          <w:lang w:val="en-US" w:eastAsia="zh-CN"/>
        </w:rPr>
        <w:t>对简爱并不好,同自己的亲生孩子区别对待，遭受着不公平的待遇，</w:t>
      </w:r>
      <w:r>
        <w:t>表兄妹们肆意地羞辱她，品性恶毒的约翰・里德更是对她拳脚相加，丝毫不怕受到责罚。在盖茨海德，简的地位时而比佣人稍高，却又始终低于庄园的主人，这种尴尬的社会身份，催生了她内心的矛盾与挣扎。</w:t>
      </w:r>
      <w:r>
        <w:rPr>
          <w:rFonts w:hint="eastAsia"/>
          <w:lang w:val="en-US" w:eastAsia="zh-CN"/>
        </w:rPr>
        <w:t>[9]</w:t>
      </w:r>
      <w:r>
        <w:t>但她</w:t>
      </w:r>
      <w:r>
        <w:rPr>
          <w:rFonts w:hint="eastAsia"/>
          <w:lang w:val="en-US" w:eastAsia="zh-CN"/>
        </w:rPr>
        <w:t>很幸运，</w:t>
      </w:r>
      <w:r>
        <w:t>在教育上却得到了机会</w:t>
      </w:r>
      <w:r>
        <w:rPr>
          <w:rFonts w:hint="eastAsia"/>
          <w:lang w:eastAsia="zh-CN"/>
        </w:rPr>
        <w:t>，</w:t>
      </w:r>
      <w:r>
        <w:t>姨妈</w:t>
      </w:r>
      <w:r>
        <w:rPr>
          <w:rFonts w:hint="eastAsia"/>
          <w:lang w:val="en-US" w:eastAsia="zh-CN"/>
        </w:rPr>
        <w:t>将她送到</w:t>
      </w:r>
      <w:r>
        <w:t>洛伍德寄宿学校</w:t>
      </w:r>
      <w:r>
        <w:rPr>
          <w:rFonts w:hint="eastAsia"/>
          <w:lang w:eastAsia="zh-CN"/>
        </w:rPr>
        <w:t>，</w:t>
      </w:r>
      <w:r>
        <w:rPr>
          <w:rFonts w:hint="eastAsia"/>
          <w:lang w:val="en-US" w:eastAsia="zh-CN"/>
        </w:rPr>
        <w:t>这是一个条件极其艰苦的学校，</w:t>
      </w:r>
      <w:r>
        <w:t>但它使简学会了如何在逆境中坚持自我</w:t>
      </w:r>
      <w:r>
        <w:rPr>
          <w:rFonts w:hint="eastAsia"/>
          <w:lang w:eastAsia="zh-CN"/>
        </w:rPr>
        <w:t>、</w:t>
      </w:r>
      <w:r>
        <w:t>如何理智地面对不公</w:t>
      </w:r>
      <w:r>
        <w:rPr>
          <w:rFonts w:hint="eastAsia"/>
          <w:lang w:eastAsia="zh-CN"/>
        </w:rPr>
        <w:t>、</w:t>
      </w:r>
      <w:r>
        <w:rPr>
          <w:rFonts w:hint="eastAsia"/>
          <w:lang w:val="en-US" w:eastAsia="zh-CN"/>
        </w:rPr>
        <w:t>塑造了她</w:t>
      </w:r>
      <w:r>
        <w:t>坚韧不拔的性格</w:t>
      </w:r>
      <w:r>
        <w:rPr>
          <w:rFonts w:hint="eastAsia"/>
          <w:lang w:eastAsia="zh-CN"/>
        </w:rPr>
        <w:t>。</w:t>
      </w:r>
      <w:r>
        <w:rPr>
          <w:rFonts w:hint="eastAsia"/>
          <w:lang w:val="en-US" w:eastAsia="zh-CN"/>
        </w:rPr>
        <w:t>在学习上通过她的刻苦努力，最终脱颖而出，知识的</w:t>
      </w:r>
      <w:r>
        <w:t>教育不仅帮助她发展了独立的思维和智慧，还为她之后的职业生涯奠定了基础。简</w:t>
      </w:r>
      <w:r>
        <w:rPr>
          <w:rFonts w:hint="eastAsia"/>
          <w:lang w:val="en-US" w:eastAsia="zh-CN"/>
        </w:rPr>
        <w:t>爱通过朋友的介绍，</w:t>
      </w:r>
      <w:r>
        <w:t>得到了在桑菲尔德府</w:t>
      </w:r>
      <w:r>
        <w:rPr>
          <w:rFonts w:hint="eastAsia"/>
          <w:lang w:val="en-US" w:eastAsia="zh-CN"/>
        </w:rPr>
        <w:t>工作的机会，成为了</w:t>
      </w:r>
      <w:r>
        <w:t>罗切斯特先生的养女阿黛尔·瓦朗特的家庭教师</w:t>
      </w:r>
      <w:r>
        <w:rPr>
          <w:rFonts w:hint="eastAsia"/>
          <w:lang w:eastAsia="zh-CN"/>
        </w:rPr>
        <w:t>，</w:t>
      </w:r>
      <w:r>
        <w:rPr>
          <w:rFonts w:hint="eastAsia"/>
          <w:lang w:val="en-US" w:eastAsia="zh-CN"/>
        </w:rPr>
        <w:t>通过</w:t>
      </w:r>
      <w:r>
        <w:t>教授阿黛尔来维持自己的生计</w:t>
      </w:r>
      <w:r>
        <w:rPr>
          <w:rFonts w:hint="eastAsia"/>
          <w:lang w:eastAsia="zh-CN"/>
        </w:rPr>
        <w:t>。</w:t>
      </w:r>
      <w:r>
        <w:rPr>
          <w:rFonts w:hint="eastAsia"/>
          <w:lang w:val="en-US" w:eastAsia="zh-CN"/>
        </w:rPr>
        <w:t>而</w:t>
      </w:r>
      <w:r>
        <w:t>苔丝</w:t>
      </w:r>
      <w:r>
        <w:rPr>
          <w:rFonts w:hint="eastAsia"/>
          <w:lang w:val="en-US" w:eastAsia="zh-CN"/>
        </w:rPr>
        <w:t>的命运较为悲惨，她出身于</w:t>
      </w:r>
      <w:r>
        <w:t>贫困农民家庭</w:t>
      </w:r>
      <w:r>
        <w:rPr>
          <w:rFonts w:hint="eastAsia"/>
          <w:lang w:eastAsia="zh-CN"/>
        </w:rPr>
        <w:t>，</w:t>
      </w:r>
      <w:r>
        <w:rPr>
          <w:rFonts w:hint="eastAsia"/>
          <w:lang w:val="en-US" w:eastAsia="zh-CN"/>
        </w:rPr>
        <w:t>全家依赖于她</w:t>
      </w:r>
      <w:r>
        <w:t>的劳动力来</w:t>
      </w:r>
      <w:r>
        <w:rPr>
          <w:rFonts w:hint="eastAsia"/>
          <w:lang w:val="en-US" w:eastAsia="zh-CN"/>
        </w:rPr>
        <w:t>维持</w:t>
      </w:r>
      <w:r>
        <w:t>生计</w:t>
      </w:r>
      <w:r>
        <w:rPr>
          <w:rFonts w:hint="eastAsia"/>
          <w:lang w:val="en-US" w:eastAsia="zh-CN"/>
        </w:rPr>
        <w:t>，但她缺乏着</w:t>
      </w:r>
      <w:r>
        <w:t>教育</w:t>
      </w:r>
      <w:r>
        <w:rPr>
          <w:rFonts w:hint="eastAsia"/>
          <w:lang w:val="en-US" w:eastAsia="zh-CN"/>
        </w:rPr>
        <w:t>和经济的独立</w:t>
      </w:r>
      <w:r>
        <w:t>，这种贫困使她在社会中处于非常低的位置。当她被阿历克诱骗并强暴后，</w:t>
      </w:r>
      <w:r>
        <w:rPr>
          <w:rFonts w:hint="eastAsia"/>
          <w:lang w:val="en-US" w:eastAsia="zh-CN"/>
        </w:rPr>
        <w:t>受到了社会的极大</w:t>
      </w:r>
      <w:r>
        <w:t>指责，完全忽视了她</w:t>
      </w:r>
      <w:r>
        <w:rPr>
          <w:rFonts w:hint="eastAsia"/>
          <w:lang w:val="en-US" w:eastAsia="zh-CN"/>
        </w:rPr>
        <w:t>才是</w:t>
      </w:r>
      <w:r>
        <w:t>受害者角色。男性</w:t>
      </w:r>
      <w:r>
        <w:rPr>
          <w:rFonts w:hint="eastAsia"/>
          <w:lang w:val="en-US" w:eastAsia="zh-CN"/>
        </w:rPr>
        <w:t>做错了</w:t>
      </w:r>
      <w:r>
        <w:t>可以宽容，而女性的过错则不能被原谅。揭示了</w:t>
      </w:r>
      <w:r>
        <w:rPr>
          <w:rFonts w:hint="eastAsia"/>
          <w:lang w:val="en-US" w:eastAsia="zh-CN"/>
        </w:rPr>
        <w:t>在</w:t>
      </w:r>
      <w:r>
        <w:t>19世纪的英国社会，女性的性别角色和道德标准非常严格</w:t>
      </w:r>
      <w:r>
        <w:rPr>
          <w:rFonts w:hint="eastAsia"/>
          <w:lang w:eastAsia="zh-CN"/>
        </w:rPr>
        <w:t>。</w:t>
      </w:r>
      <w:r>
        <w:t>这种社会对女性的不公，不仅源于苔丝的性别，还与她贫困的社会地位密切相关。</w:t>
      </w:r>
      <w:r>
        <w:rPr>
          <w:rFonts w:hint="eastAsia"/>
          <w:lang w:val="en-US" w:eastAsia="zh-CN"/>
        </w:rPr>
        <w:t>苔丝也努力地追求自己的幸福，在面对</w:t>
      </w:r>
      <w:r>
        <w:t>阿历克·德尔维尔</w:t>
      </w:r>
      <w:r>
        <w:rPr>
          <w:rFonts w:hint="eastAsia"/>
          <w:lang w:val="en-US" w:eastAsia="zh-CN"/>
        </w:rPr>
        <w:t>的行为时也作出了相应的反抗，失贞后并没有委身于</w:t>
      </w:r>
      <w:r>
        <w:t>阿历克</w:t>
      </w:r>
      <w:r>
        <w:rPr>
          <w:rFonts w:hint="eastAsia"/>
          <w:lang w:eastAsia="zh-CN"/>
        </w:rPr>
        <w:t>，</w:t>
      </w:r>
      <w:r>
        <w:rPr>
          <w:rFonts w:hint="eastAsia"/>
          <w:lang w:val="en-US" w:eastAsia="zh-CN"/>
        </w:rPr>
        <w:t>而是毅然选择离开，决心自力更生。当</w:t>
      </w:r>
      <w:r>
        <w:t>阿历克</w:t>
      </w:r>
      <w:r>
        <w:rPr>
          <w:rFonts w:hint="eastAsia"/>
          <w:lang w:val="en-US" w:eastAsia="zh-CN"/>
        </w:rPr>
        <w:t>提出补偿她时，苔丝严词拒绝：“不过我还是不要你帮助，还是不要！”这表明她开始拒绝男性的施舍，渴望以独立的个体身份生存。[1]</w:t>
      </w:r>
      <w:r>
        <w:t>她与安吉尔·克莱尔的婚姻，本应是她实现自我价值和幸福的途径</w:t>
      </w:r>
      <w:r>
        <w:rPr>
          <w:rFonts w:hint="eastAsia"/>
          <w:lang w:val="en-US" w:eastAsia="zh-CN"/>
        </w:rPr>
        <w:t>，她认为婚烟应该是忠诚的，在毫无保留地告诉</w:t>
      </w:r>
      <w:r>
        <w:t>安吉尔</w:t>
      </w:r>
      <w:r>
        <w:rPr>
          <w:rFonts w:hint="eastAsia"/>
          <w:lang w:val="en-US" w:eastAsia="zh-CN"/>
        </w:rPr>
        <w:t>自己曾经的不堪经历之后</w:t>
      </w:r>
      <w:r>
        <w:t>终被安吉尔所抛弃</w:t>
      </w:r>
      <w:r>
        <w:rPr>
          <w:rFonts w:hint="eastAsia"/>
          <w:lang w:val="en-US" w:eastAsia="zh-CN"/>
        </w:rPr>
        <w:t>，悲痛欲绝，一直苦苦地等待着他能够回来，苔丝和</w:t>
      </w:r>
      <w:r>
        <w:t>安吉尔·克莱尔</w:t>
      </w:r>
      <w:r>
        <w:rPr>
          <w:rFonts w:hint="eastAsia"/>
          <w:lang w:val="en-US" w:eastAsia="zh-CN"/>
        </w:rPr>
        <w:t>重归于好之后，最终决定杀死</w:t>
      </w:r>
      <w:r>
        <w:t>阿历克</w:t>
      </w:r>
      <w:r>
        <w:rPr>
          <w:rFonts w:hint="eastAsia"/>
          <w:lang w:eastAsia="zh-CN"/>
        </w:rPr>
        <w:t>。</w:t>
      </w:r>
      <w:r>
        <w:t>苔丝被捕并最终在法庭上被判处死刑，结束了她短暂且充满不幸的一生。苔丝的悲剧不仅是她个人的悲剧</w:t>
      </w:r>
      <w:r>
        <w:rPr>
          <w:rFonts w:hint="eastAsia"/>
          <w:lang w:eastAsia="zh-CN"/>
        </w:rPr>
        <w:t>，</w:t>
      </w:r>
      <w:r>
        <w:rPr>
          <w:rFonts w:hint="eastAsia"/>
          <w:lang w:val="en-US" w:eastAsia="zh-CN"/>
        </w:rPr>
        <w:t>更是当时整个社会的悲剧。</w:t>
      </w:r>
      <w:r>
        <w:t>苔丝则是19世纪社会对女性压迫的象征。她的悲剧</w:t>
      </w:r>
      <w:r>
        <w:rPr>
          <w:rFonts w:hint="eastAsia"/>
          <w:lang w:val="en-US" w:eastAsia="zh-CN"/>
        </w:rPr>
        <w:t>来自于个人、家庭、</w:t>
      </w:r>
      <w:r>
        <w:t>社会和性</w:t>
      </w:r>
      <w:r>
        <w:rPr>
          <w:rFonts w:hint="eastAsia"/>
          <w:lang w:val="en-US" w:eastAsia="zh-CN"/>
        </w:rPr>
        <w:t>别等多重压迫，</w:t>
      </w:r>
      <w:r>
        <w:t>使得她无法获得真正的独立。她的命运被男性角色所主导，无法像简爱那样反抗和挣脱社会束缚</w:t>
      </w:r>
      <w:r>
        <w:rPr>
          <w:rFonts w:hint="eastAsia"/>
          <w:lang w:eastAsia="zh-CN"/>
        </w:rPr>
        <w:t>。</w:t>
      </w:r>
    </w:p>
    <w:p w14:paraId="5A39BFDB">
      <w:pPr>
        <w:pStyle w:val="23"/>
        <w:bidi w:val="0"/>
        <w:rPr>
          <w:rFonts w:hint="eastAsia"/>
          <w:lang w:val="en-US" w:eastAsia="zh-CN"/>
        </w:rPr>
      </w:pPr>
      <w:bookmarkStart w:id="19" w:name="_Toc31426"/>
      <w:r>
        <w:rPr>
          <w:rFonts w:hint="eastAsia"/>
          <w:lang w:val="en-US" w:eastAsia="zh-CN"/>
        </w:rPr>
        <w:t>3.1爱情与婚姻观念</w:t>
      </w:r>
      <w:bookmarkEnd w:id="19"/>
    </w:p>
    <w:p w14:paraId="2BCC9BF5">
      <w:pPr>
        <w:pStyle w:val="27"/>
        <w:bidi w:val="0"/>
        <w:rPr>
          <w:rFonts w:hint="eastAsia"/>
          <w:lang w:val="en-US" w:eastAsia="zh-CN"/>
        </w:rPr>
      </w:pPr>
      <w:r>
        <w:rPr>
          <w:rFonts w:hint="eastAsia"/>
          <w:lang w:val="en-US" w:eastAsia="zh-CN"/>
        </w:rPr>
        <w:t>在维多利亚时代，婚姻作为衡量女性道德准则的终极标尺。然而，简·爱与苔丝在情感抉择上的差异，展现了两种截然不同的意识形态。简·爱将婚姻视作人格平等的延伸，而苔丝的爱情则在男权社会的双重道德标准下异化为沉重的精神枷锁。</w:t>
      </w:r>
    </w:p>
    <w:p w14:paraId="5C527C77">
      <w:pPr>
        <w:pStyle w:val="25"/>
        <w:bidi w:val="0"/>
      </w:pPr>
      <w:bookmarkStart w:id="20" w:name="_Toc6290"/>
      <w:r>
        <w:t>3.1.1 简·爱：基于人格独立与精神平等的爱情追求</w:t>
      </w:r>
      <w:bookmarkEnd w:id="20"/>
    </w:p>
    <w:p w14:paraId="1CA2D934">
      <w:pPr>
        <w:pStyle w:val="27"/>
        <w:bidi w:val="0"/>
        <w:rPr>
          <w:rFonts w:hint="eastAsia"/>
          <w:lang w:val="en-US" w:eastAsia="zh-CN"/>
        </w:rPr>
      </w:pPr>
      <w:r>
        <w:rPr>
          <w:rFonts w:hint="eastAsia"/>
          <w:lang w:val="en-US" w:eastAsia="zh-CN"/>
        </w:rPr>
        <w:t>简·爱在爱情上追求平等，她认为</w:t>
      </w:r>
      <w:r>
        <w:t>爱情必须建立在相互尊重的基础上。</w:t>
      </w:r>
      <w:r>
        <w:rPr>
          <w:rFonts w:hint="eastAsia"/>
          <w:lang w:val="en-US" w:eastAsia="zh-CN"/>
        </w:rPr>
        <w:t>简爱与</w:t>
      </w:r>
      <w:r>
        <w:t>罗切斯特</w:t>
      </w:r>
      <w:r>
        <w:rPr>
          <w:rFonts w:hint="eastAsia"/>
          <w:lang w:val="en-US" w:eastAsia="zh-CN"/>
        </w:rPr>
        <w:t>先生属于不同阶层的人物，但却丝毫不觉得卑微，</w:t>
      </w:r>
      <w:r>
        <w:t>她那句震撼人心的告白——“我不是根据习俗、常规，甚至也不是血肉之躯同你说话，而是我的灵魂同你的灵魂对话，就好像我们两人穿过坟墓，站在上帝脚下，彼此平等”，</w:t>
      </w:r>
      <w:r>
        <w:rPr>
          <w:rFonts w:hint="eastAsia"/>
          <w:lang w:val="en-US" w:eastAsia="zh-CN"/>
        </w:rPr>
        <w:t>[10]</w:t>
      </w:r>
      <w:r>
        <w:t>彻底打破了传统婚姻中男尊女卑的依附关系。</w:t>
      </w:r>
      <w:r>
        <w:rPr>
          <w:rFonts w:hint="eastAsia"/>
          <w:lang w:val="en-US" w:eastAsia="zh-CN"/>
        </w:rPr>
        <w:t>罗切斯特先生</w:t>
      </w:r>
      <w:r>
        <w:t>欣赏</w:t>
      </w:r>
      <w:r>
        <w:rPr>
          <w:rFonts w:hint="eastAsia"/>
          <w:lang w:val="en-US" w:eastAsia="zh-CN"/>
        </w:rPr>
        <w:t>简爱的</w:t>
      </w:r>
      <w:r>
        <w:t>独立、坚强、直率的个</w:t>
      </w:r>
      <w:r>
        <w:rPr>
          <w:rFonts w:hint="eastAsia"/>
          <w:lang w:val="en-US" w:eastAsia="zh-CN"/>
        </w:rPr>
        <w:t>性，</w:t>
      </w:r>
      <w:r>
        <w:t>她</w:t>
      </w:r>
      <w:r>
        <w:rPr>
          <w:rFonts w:hint="eastAsia"/>
          <w:lang w:val="en-US" w:eastAsia="zh-CN"/>
        </w:rPr>
        <w:t>也深</w:t>
      </w:r>
      <w:r>
        <w:t>爱罗切斯特</w:t>
      </w:r>
      <w:r>
        <w:rPr>
          <w:rFonts w:hint="eastAsia"/>
          <w:lang w:val="en-US" w:eastAsia="zh-CN"/>
        </w:rPr>
        <w:t>先生，在得知</w:t>
      </w:r>
      <w:r>
        <w:t>罗切斯特</w:t>
      </w:r>
      <w:r>
        <w:rPr>
          <w:rFonts w:hint="eastAsia"/>
          <w:lang w:val="en-US" w:eastAsia="zh-CN"/>
        </w:rPr>
        <w:t>先生有妻子之后，</w:t>
      </w:r>
      <w:r>
        <w:t>罗切斯特苦苦哀求她不要离开</w:t>
      </w:r>
      <w:r>
        <w:rPr>
          <w:rFonts w:hint="eastAsia"/>
          <w:lang w:eastAsia="zh-CN"/>
        </w:rPr>
        <w:t>，</w:t>
      </w:r>
      <w:r>
        <w:t>简</w:t>
      </w:r>
      <w:r>
        <w:rPr>
          <w:rFonts w:hint="eastAsia"/>
          <w:lang w:val="en-US" w:eastAsia="zh-CN"/>
        </w:rPr>
        <w:t>爱</w:t>
      </w:r>
      <w:r>
        <w:t>始终坚守着自己的底线和原则，</w:t>
      </w:r>
      <w:r>
        <w:rPr>
          <w:rFonts w:hint="eastAsia"/>
          <w:lang w:val="en-US" w:eastAsia="zh-CN"/>
        </w:rPr>
        <w:t>毅然</w:t>
      </w:r>
      <w:r>
        <w:t>选择离开，开始新的</w:t>
      </w:r>
      <w:r>
        <w:rPr>
          <w:rFonts w:hint="eastAsia"/>
          <w:lang w:val="en-US" w:eastAsia="zh-CN"/>
        </w:rPr>
        <w:t>生活，拒绝</w:t>
      </w:r>
      <w:r>
        <w:t>沦为附属品。当罗切斯特试图用金银首饰将她打造成“花瓶”时，简·爱表现出了极大的反感</w:t>
      </w:r>
      <w:r>
        <w:rPr>
          <w:rFonts w:hint="eastAsia"/>
          <w:lang w:eastAsia="zh-CN"/>
        </w:rPr>
        <w:t>，</w:t>
      </w:r>
      <w:r>
        <w:rPr>
          <w:rFonts w:hint="eastAsia"/>
          <w:lang w:val="en-US" w:eastAsia="zh-CN"/>
        </w:rPr>
        <w:t>靠自己的劳动取得报酬获得了</w:t>
      </w:r>
      <w:r>
        <w:t>经济独立的机会</w:t>
      </w:r>
      <w:r>
        <w:rPr>
          <w:rFonts w:hint="eastAsia"/>
          <w:lang w:val="en-US" w:eastAsia="zh-CN"/>
        </w:rPr>
        <w:t>。简·爱</w:t>
      </w:r>
      <w:r>
        <w:t>拒绝了圣约翰那种只有责任感、没有热情的“传教”</w:t>
      </w:r>
      <w:r>
        <w:rPr>
          <w:rFonts w:hint="eastAsia"/>
          <w:lang w:val="en-US" w:eastAsia="zh-CN"/>
        </w:rPr>
        <w:t>婚姻。在经过许多波折之后，简爱忠于自己内心的情感最终还是回到了罗切斯特身边，她是自己爱情和婚姻的主人，所以，她终于得到了幸福。[4]。女性人物表现出来的叛逆精神和对独立的追求推动了英国19世纪女性意识的发展。[11]简爱代表了</w:t>
      </w:r>
      <w:r>
        <w:t>女性自我意识的觉醒和独立意识的追求，通过自我努力争取平等与独立。在面对爱情</w:t>
      </w:r>
      <w:r>
        <w:rPr>
          <w:rFonts w:hint="eastAsia"/>
          <w:lang w:val="en-US" w:eastAsia="zh-CN"/>
        </w:rPr>
        <w:t>的选择上，</w:t>
      </w:r>
      <w:r>
        <w:t>她能够坚持自我，拒绝接受不平等的关系。</w:t>
      </w:r>
    </w:p>
    <w:p w14:paraId="293551F6">
      <w:pPr>
        <w:pStyle w:val="25"/>
        <w:bidi w:val="0"/>
        <w:rPr>
          <w:rFonts w:hint="eastAsia"/>
          <w:lang w:val="en-US" w:eastAsia="zh-CN"/>
        </w:rPr>
      </w:pPr>
      <w:bookmarkStart w:id="21" w:name="_Toc2759"/>
      <w:r>
        <w:t>3.1.2 苔丝：屈从于双重道德标准下的自我牺牲与毁灭</w:t>
      </w:r>
      <w:bookmarkEnd w:id="21"/>
    </w:p>
    <w:p w14:paraId="3A88B572">
      <w:pPr>
        <w:pStyle w:val="27"/>
        <w:bidi w:val="0"/>
        <w:rPr>
          <w:rFonts w:hint="default"/>
          <w:lang w:val="en-US" w:eastAsia="zh-CN"/>
        </w:rPr>
      </w:pPr>
      <w:r>
        <w:t>苔丝的爱情</w:t>
      </w:r>
      <w:r>
        <w:rPr>
          <w:rFonts w:hint="eastAsia"/>
          <w:lang w:val="en-US" w:eastAsia="zh-CN"/>
        </w:rPr>
        <w:t>则</w:t>
      </w:r>
      <w:r>
        <w:t>充满被动与牺牲。哈代在副标题中称其为“一个纯洁的女人”，</w:t>
      </w:r>
      <w:r>
        <w:rPr>
          <w:rFonts w:hint="eastAsia"/>
          <w:lang w:val="en-US" w:eastAsia="zh-CN"/>
        </w:rPr>
        <w:t>可见一个女人的贞洁是如此重要，在被</w:t>
      </w:r>
      <w:r>
        <w:t>阿历克</w:t>
      </w:r>
      <w:r>
        <w:rPr>
          <w:rFonts w:hint="eastAsia"/>
          <w:lang w:val="en-US" w:eastAsia="zh-CN"/>
        </w:rPr>
        <w:t>侵害过后，</w:t>
      </w:r>
      <w:r>
        <w:t>因</w:t>
      </w:r>
      <w:r>
        <w:rPr>
          <w:rFonts w:hint="eastAsia"/>
          <w:lang w:eastAsia="zh-CN"/>
        </w:rPr>
        <w:t>“</w:t>
      </w:r>
      <w:r>
        <w:rPr>
          <w:rFonts w:hint="eastAsia"/>
          <w:lang w:val="en-US" w:eastAsia="zh-CN"/>
        </w:rPr>
        <w:t>失贞</w:t>
      </w:r>
      <w:r>
        <w:rPr>
          <w:rFonts w:hint="eastAsia"/>
          <w:lang w:eastAsia="zh-CN"/>
        </w:rPr>
        <w:t>”</w:t>
      </w:r>
      <w:r>
        <w:rPr>
          <w:rFonts w:hint="eastAsia"/>
          <w:lang w:val="en-US" w:eastAsia="zh-CN"/>
        </w:rPr>
        <w:t>被社会所谴责和抛弃。在新婚之夜选择向</w:t>
      </w:r>
      <w:r>
        <w:t>安吉尔坦诚过往</w:t>
      </w:r>
      <w:r>
        <w:rPr>
          <w:rFonts w:hint="eastAsia"/>
          <w:lang w:val="en-US" w:eastAsia="zh-CN"/>
        </w:rPr>
        <w:t>，本以为会得到安慰没想到反而遭到抛弃，</w:t>
      </w:r>
      <w:r>
        <w:t>她没有像简·爱那样寻求经济独立和精神重塑，而是陷入了长期的自我惩罚</w:t>
      </w:r>
      <w:r>
        <w:rPr>
          <w:rFonts w:hint="eastAsia"/>
          <w:lang w:val="en-US" w:eastAsia="zh-CN"/>
        </w:rPr>
        <w:t>和怀疑</w:t>
      </w:r>
      <w:r>
        <w:rPr>
          <w:rFonts w:hint="eastAsia"/>
          <w:lang w:eastAsia="zh-CN"/>
        </w:rPr>
        <w:t>，</w:t>
      </w:r>
      <w:r>
        <w:t>仍</w:t>
      </w:r>
      <w:r>
        <w:rPr>
          <w:rFonts w:hint="eastAsia"/>
          <w:lang w:val="en-US" w:eastAsia="zh-CN"/>
        </w:rPr>
        <w:t>选择苦苦等待安吉尔的宽恕和回家，处于</w:t>
      </w:r>
      <w:r>
        <w:t>卑微</w:t>
      </w:r>
      <w:r>
        <w:rPr>
          <w:rFonts w:hint="eastAsia"/>
          <w:lang w:val="en-US" w:eastAsia="zh-CN"/>
        </w:rPr>
        <w:t>地位之中</w:t>
      </w:r>
      <w:r>
        <w:rPr>
          <w:rFonts w:hint="eastAsia"/>
          <w:lang w:eastAsia="zh-CN"/>
        </w:rPr>
        <w:t>。</w:t>
      </w:r>
      <w:r>
        <w:rPr>
          <w:rFonts w:hint="eastAsia"/>
          <w:lang w:val="en-US" w:eastAsia="zh-CN"/>
        </w:rPr>
        <w:t>苔丝的</w:t>
      </w:r>
      <w:r>
        <w:t>婚姻受制于社会道德与男性标准</w:t>
      </w:r>
      <w:r>
        <w:rPr>
          <w:rFonts w:hint="eastAsia"/>
          <w:lang w:eastAsia="zh-CN"/>
        </w:rPr>
        <w:t>。</w:t>
      </w:r>
      <w:r>
        <w:rPr>
          <w:rFonts w:hint="eastAsia"/>
          <w:lang w:val="en-US" w:eastAsia="zh-CN"/>
        </w:rPr>
        <w:t>在</w:t>
      </w:r>
      <w:r>
        <w:t>维多利亚时代的</w:t>
      </w:r>
      <w:r>
        <w:rPr>
          <w:rFonts w:hint="eastAsia"/>
          <w:lang w:eastAsia="zh-CN"/>
        </w:rPr>
        <w:t>“</w:t>
      </w:r>
      <w:r>
        <w:t>男性可以不贞，女性必须纯洁”的双重标准</w:t>
      </w:r>
      <w:r>
        <w:rPr>
          <w:rFonts w:hint="eastAsia"/>
          <w:lang w:val="en-US" w:eastAsia="zh-CN"/>
        </w:rPr>
        <w:t>下而毁灭。</w:t>
      </w:r>
      <w:r>
        <w:t>与亚历克</w:t>
      </w:r>
      <w:r>
        <w:rPr>
          <w:rFonts w:hint="eastAsia"/>
          <w:lang w:val="en-US" w:eastAsia="zh-CN"/>
        </w:rPr>
        <w:t>在一起是</w:t>
      </w:r>
      <w:r>
        <w:t>为了生存而向命运屈服</w:t>
      </w:r>
      <w:r>
        <w:rPr>
          <w:rFonts w:hint="eastAsia"/>
          <w:lang w:eastAsia="zh-CN"/>
        </w:rPr>
        <w:t>，</w:t>
      </w:r>
      <w:r>
        <w:t>与安吉尔的结合因世俗观念而</w:t>
      </w:r>
      <w:r>
        <w:rPr>
          <w:rFonts w:hint="eastAsia"/>
          <w:lang w:val="en-US" w:eastAsia="zh-CN"/>
        </w:rPr>
        <w:t>被抛弃，</w:t>
      </w:r>
      <w:r>
        <w:t>婚姻</w:t>
      </w:r>
      <w:r>
        <w:rPr>
          <w:rFonts w:hint="eastAsia"/>
          <w:lang w:val="en-US" w:eastAsia="zh-CN"/>
        </w:rPr>
        <w:t>对于苔丝来说不是</w:t>
      </w:r>
      <w:r>
        <w:t>庇护，</w:t>
      </w:r>
      <w:r>
        <w:rPr>
          <w:rFonts w:hint="eastAsia"/>
          <w:lang w:val="en-US" w:eastAsia="zh-CN"/>
        </w:rPr>
        <w:t>反而成为道德的枷锁。与安吉尔重归于好之后选择选择</w:t>
      </w:r>
      <w:r>
        <w:t>杀</w:t>
      </w:r>
      <w:r>
        <w:rPr>
          <w:rFonts w:hint="eastAsia"/>
          <w:lang w:val="en-US" w:eastAsia="zh-CN"/>
        </w:rPr>
        <w:t>死</w:t>
      </w:r>
      <w:r>
        <w:t>亚历克</w:t>
      </w:r>
      <w:r>
        <w:rPr>
          <w:rFonts w:hint="eastAsia"/>
          <w:lang w:eastAsia="zh-CN"/>
        </w:rPr>
        <w:t>，</w:t>
      </w:r>
      <w:r>
        <w:rPr>
          <w:rFonts w:hint="eastAsia"/>
          <w:lang w:val="en-US" w:eastAsia="zh-CN"/>
        </w:rPr>
        <w:t>人生彻底走向毁灭</w:t>
      </w:r>
      <w:r>
        <w:rPr>
          <w:rFonts w:hint="eastAsia"/>
          <w:lang w:eastAsia="zh-CN"/>
        </w:rPr>
        <w:t>。</w:t>
      </w:r>
      <w:r>
        <w:rPr>
          <w:rFonts w:hint="eastAsia"/>
          <w:lang w:val="en-US" w:eastAsia="zh-CN"/>
        </w:rPr>
        <w:t>简爱对自己的爱情与婚姻观念没有一个清晰的认知，她在性格上是胆小的，她总是宽容和忍让，不知道如何与之进行抗争。只有女性在经济上和精神上都独立，才能在家庭和社会中获得平等，获得幸福生活。简·爱乐观向上，自尊、自尊、自立、自强，追求真爱、平等、幸福和自由。她是一个不屈不挠、与命运抗争、教书育人的女性典范。[12]</w:t>
      </w:r>
    </w:p>
    <w:p w14:paraId="3583013D">
      <w:pPr>
        <w:pStyle w:val="23"/>
        <w:bidi w:val="0"/>
        <w:rPr>
          <w:rFonts w:hint="eastAsia"/>
          <w:lang w:val="en-US" w:eastAsia="zh-CN"/>
        </w:rPr>
      </w:pPr>
      <w:bookmarkStart w:id="22" w:name="_Toc31595"/>
      <w:r>
        <w:rPr>
          <w:rFonts w:hint="eastAsia"/>
          <w:lang w:val="en-US" w:eastAsia="zh-CN"/>
        </w:rPr>
        <w:t>3</w:t>
      </w:r>
      <w:r>
        <w:t>.</w:t>
      </w:r>
      <w:r>
        <w:rPr>
          <w:rFonts w:hint="eastAsia"/>
          <w:lang w:val="en-US" w:eastAsia="zh-CN"/>
        </w:rPr>
        <w:t>2社会阶层与命运走向</w:t>
      </w:r>
      <w:bookmarkEnd w:id="22"/>
    </w:p>
    <w:p w14:paraId="21A3C5F1">
      <w:pPr>
        <w:pStyle w:val="27"/>
        <w:bidi w:val="0"/>
        <w:rPr>
          <w:rFonts w:hint="eastAsia"/>
          <w:lang w:val="en-US" w:eastAsia="zh-CN"/>
        </w:rPr>
      </w:pPr>
      <w:r>
        <w:t>在 19 世纪的英国，阶级身份不仅决定了女性的经济基础，更预设了她们的命运轨迹。简·爱与苔丝虽然都处于社会的边缘地带，但两人在面对阶级桎梏时展现出的能动性截然不同。简·爱通过教育与职业实现了从底层向中产阶级的阶层跃迁，而苔丝则在贫困与血统的枷锁中，由一个纯洁的乡村少女沦为工业文明与阶级压迫下的牺牲品。</w:t>
      </w:r>
    </w:p>
    <w:p w14:paraId="5154DBD1">
      <w:pPr>
        <w:pStyle w:val="25"/>
        <w:bidi w:val="0"/>
        <w:rPr>
          <w:rFonts w:hint="eastAsia"/>
          <w:lang w:val="en-US" w:eastAsia="zh-CN"/>
        </w:rPr>
      </w:pPr>
      <w:bookmarkStart w:id="23" w:name="_Toc5416"/>
      <w:r>
        <w:t>3.2.1 简·爱：教育赋能下的经济独立与阶级跨越</w:t>
      </w:r>
      <w:bookmarkEnd w:id="23"/>
    </w:p>
    <w:p w14:paraId="3A923FA8">
      <w:pPr>
        <w:pStyle w:val="27"/>
        <w:bidi w:val="0"/>
        <w:rPr>
          <w:rFonts w:hint="eastAsia"/>
          <w:lang w:val="en-US" w:eastAsia="zh-CN"/>
        </w:rPr>
      </w:pPr>
      <w:r>
        <w:rPr>
          <w:rFonts w:hint="eastAsia"/>
          <w:lang w:val="en-US" w:eastAsia="zh-CN"/>
        </w:rPr>
        <w:t>简爱自由父母双亡，作为一个孤儿，从小被寄养在舅妈家，被认为是累赘，从小遭受着不公的待遇。为了让简爱离开盖茨海德府，里德太太将其送往收费极其低廉且环境恶劣的洛伍德慈善学校。洛伍德学校环境艰苦、带有宗教压迫。在八年的求学生涯中，简·爱在这里学习了法语、绘画、音乐、语法等。这些在当时并非仅仅是“淑女的装饰”，更是谋生的工具。坦普尔小姐作为她的职业榜样，不仅教会了她知识，更教会了她如何用理性和教养来控制情绪，将愤世嫉俗转化为独立的自尊。在坦普尔小姐离开后，简·爱意识到洛伍德的封闭，她没有被动等待命运安排，而是主动在报纸上刊登广告寻找教职。通过广告获得桑菲尔德庄园的家庭教师职位，她凭借每年30英镑的薪水，实现了从“受施舍者”到“自食其力者”的身份转换，成为了一名知识女性。在与罗切斯特的交往中，她始终坚持精神上的平等，拒绝做男性的附庸。她从一个“无家可归的孤女”最终成为了“庄园的女主人”，彻底打破了出身的枷锁。</w:t>
      </w:r>
    </w:p>
    <w:p w14:paraId="739B3A24">
      <w:pPr>
        <w:pStyle w:val="25"/>
        <w:bidi w:val="0"/>
        <w:rPr>
          <w:rFonts w:hint="eastAsia"/>
          <w:lang w:val="en-US" w:eastAsia="zh-CN"/>
        </w:rPr>
      </w:pPr>
      <w:bookmarkStart w:id="24" w:name="_Toc160"/>
      <w:r>
        <w:t>3.2.2 苔丝：</w:t>
      </w:r>
      <w:r>
        <w:rPr>
          <w:rFonts w:hint="eastAsia"/>
          <w:lang w:val="en-US" w:eastAsia="zh-CN"/>
        </w:rPr>
        <w:t>贫困与血统桎梏下的阶层固化与悲剧</w:t>
      </w:r>
      <w:bookmarkEnd w:id="24"/>
    </w:p>
    <w:p w14:paraId="2391C638">
      <w:pPr>
        <w:pStyle w:val="27"/>
        <w:bidi w:val="0"/>
        <w:rPr>
          <w:rFonts w:hint="eastAsia"/>
          <w:lang w:val="en-US" w:eastAsia="zh-CN"/>
        </w:rPr>
      </w:pPr>
      <w:r>
        <w:rPr>
          <w:rFonts w:hint="eastAsia"/>
          <w:lang w:val="en-US" w:eastAsia="zh-CN"/>
        </w:rPr>
        <w:t>苔丝出生于较低的农民阶级，“德伯”是古老的贵族姓氏，苔丝家就是这个古老贵族的没落后裔。[13]父亲德比菲尔德在得知自己拥有古老贵族“德伯”家族的血统后，让苔丝前去认亲，这实质上是将她推向了伪贵族亚历克的权力控制范围。不同于简·爱拥有能够支撑其独立生活的教育背景和家庭教师职业，苔丝的生存资本是靠体力。无论是在玛洛特村的劳作，还是在牛奶场的挤奶，抑或是在弗林特库姆农场从事极其繁重的重体力活，她的经济命脉始终被掌握在不同阶层的雇主手中。当家庭面临房产被收回、父亲去世、全家露宿街头的绝境时，苔丝无法自救，而只能被迫选择以肉体和尊严为代价再次依附于亚历克。这种“贫困带来的必然性”是阶层固化最残酷的写照。贫困不仅限制了苔丝的身体，更限制了她的视野，由于缺乏系统教育，认知局限，在面对社会不公时，缺乏理性的分析，使得她精神上的蒙昧与物质上的匮乏交织在一起，冲破不了世俗的观念和阶级的束缚。简和苔丝虽然处在相似的时代，但最终却有着完全不同的命运。</w:t>
      </w:r>
    </w:p>
    <w:p w14:paraId="7A8763A4">
      <w:pPr>
        <w:pStyle w:val="23"/>
        <w:bidi w:val="0"/>
        <w:rPr>
          <w:rFonts w:hint="eastAsia"/>
          <w:lang w:val="en-US" w:eastAsia="zh-CN"/>
        </w:rPr>
      </w:pPr>
      <w:bookmarkStart w:id="25" w:name="_Toc24862"/>
      <w:r>
        <w:rPr>
          <w:rFonts w:hint="eastAsia"/>
          <w:lang w:val="en-US" w:eastAsia="zh-CN"/>
        </w:rPr>
        <w:t>3</w:t>
      </w:r>
      <w:r>
        <w:rPr>
          <w:rFonts w:hint="eastAsia"/>
        </w:rPr>
        <w:t>.</w:t>
      </w:r>
      <w:r>
        <w:rPr>
          <w:rFonts w:hint="eastAsia"/>
          <w:lang w:val="en-US" w:eastAsia="zh-CN"/>
        </w:rPr>
        <w:t>3</w:t>
      </w:r>
      <w:r>
        <w:rPr>
          <w:rFonts w:hint="eastAsia"/>
        </w:rPr>
        <w:t xml:space="preserve">   </w:t>
      </w:r>
      <w:r>
        <w:rPr>
          <w:rFonts w:hint="eastAsia"/>
          <w:lang w:val="en-US" w:eastAsia="zh-CN"/>
        </w:rPr>
        <w:t>抗争方式与结果</w:t>
      </w:r>
      <w:bookmarkEnd w:id="25"/>
    </w:p>
    <w:p w14:paraId="0DB64D4C">
      <w:pPr>
        <w:pStyle w:val="27"/>
        <w:bidi w:val="0"/>
        <w:rPr>
          <w:rFonts w:ascii="宋体" w:hAnsi="宋体" w:eastAsia="宋体" w:cs="宋体"/>
          <w:szCs w:val="24"/>
        </w:rPr>
      </w:pPr>
      <w:r>
        <w:rPr>
          <w:rFonts w:hint="eastAsia"/>
          <w:lang w:val="en-US" w:eastAsia="zh-CN"/>
        </w:rPr>
        <w:t>女性意识的觉醒最终体现于个体对不公命运的反抗。简·爱与苔丝在面对压迫时，采取了截然不同的抗争方式，这直接导致了两人截然相反的命运终局，一个实现了个体的圆满与社会地位的重构，另一个则在社会的绞杀中走向了肉体与精神的彻底消亡。</w:t>
      </w:r>
    </w:p>
    <w:p w14:paraId="107682FB">
      <w:pPr>
        <w:pStyle w:val="25"/>
        <w:bidi w:val="0"/>
        <w:rPr>
          <w:rFonts w:hint="eastAsia"/>
          <w:lang w:val="en-US" w:eastAsia="zh-CN"/>
        </w:rPr>
      </w:pPr>
      <w:bookmarkStart w:id="26" w:name="_Toc12326"/>
      <w:r>
        <w:t>3.3.1 简·爱：主动的理性抗争与自我价值的最终实现</w:t>
      </w:r>
      <w:bookmarkEnd w:id="26"/>
      <w:r>
        <w:rPr>
          <w:rFonts w:hint="eastAsia"/>
          <w:lang w:val="en-US" w:eastAsia="zh-CN"/>
        </w:rPr>
        <w:t xml:space="preserve">  </w:t>
      </w:r>
    </w:p>
    <w:p w14:paraId="7A95368B">
      <w:pPr>
        <w:pStyle w:val="27"/>
        <w:bidi w:val="0"/>
        <w:rPr>
          <w:rFonts w:hint="eastAsia"/>
          <w:lang w:val="en-US" w:eastAsia="zh-CN"/>
        </w:rPr>
      </w:pPr>
      <w:r>
        <w:rPr>
          <w:rFonts w:hint="eastAsia"/>
          <w:lang w:val="en-US" w:eastAsia="zh-CN"/>
        </w:rPr>
        <w:t>简爱抗争的核心在于她对自身尊严的坚守和对独立的追求。她没有因为家庭环境、社会环境的恶劣而堕落，而是通过自己的智慧、努力、内心的坚韧改变了自己的一生。教育上，她学习新知识提升自己的思想水平和头脑，通过家庭教师这份职业，获得经济来源，有了抵抗社会对女性压迫的能力。爱情上，她爱上罗切斯特先生，无关乎他的财产与地位，这打破了 “爱情应基于金钱或社会地位” 的传统婚姻观念。[14]面对不喜欢的人，她果断地拒绝海尔斯顿·瑞弗斯的求婚。在离开罗切斯特后，简并没有屈服于孤独和困境，而是坚持自己的道德标准，最终简爱发现自己从未放下罗切斯特，选择回到他的身边，过上了幸福美满的生活。与简·爱相比，苔丝懦弱，优柔寡断，甚至愚蠢，缺乏自信。简·爱在困难中反抗，而苔丝在软弱而屈从。[12]</w:t>
      </w:r>
    </w:p>
    <w:p w14:paraId="41FBDDA6">
      <w:pPr>
        <w:jc w:val="center"/>
        <w:rPr>
          <w:rFonts w:ascii="宋体" w:hAnsi="宋体" w:eastAsia="宋体" w:cs="宋体"/>
          <w:sz w:val="24"/>
          <w:szCs w:val="24"/>
        </w:rPr>
      </w:pPr>
    </w:p>
    <w:p w14:paraId="0FC4CDC0">
      <w:pPr>
        <w:pStyle w:val="25"/>
        <w:bidi w:val="0"/>
        <w:rPr>
          <w:rFonts w:hint="eastAsia"/>
          <w:lang w:val="en-US" w:eastAsia="zh-CN"/>
        </w:rPr>
      </w:pPr>
      <w:bookmarkStart w:id="27" w:name="_Toc9719"/>
      <w:r>
        <w:t>3.3.2 苔丝：被动的本能挣扎与社会压迫下的必然消亡</w:t>
      </w:r>
      <w:bookmarkEnd w:id="27"/>
    </w:p>
    <w:p w14:paraId="19743889">
      <w:pPr>
        <w:pStyle w:val="27"/>
        <w:bidi w:val="0"/>
        <w:rPr>
          <w:rFonts w:hint="eastAsia"/>
        </w:rPr>
      </w:pPr>
      <w:r>
        <w:rPr>
          <w:rFonts w:hint="eastAsia"/>
          <w:lang w:val="en-US" w:eastAsia="zh-CN"/>
        </w:rPr>
        <w:t>苔丝</w:t>
      </w:r>
      <w:r>
        <w:t>出身贫困，</w:t>
      </w:r>
      <w:r>
        <w:rPr>
          <w:rFonts w:hint="eastAsia"/>
          <w:lang w:val="en-US" w:eastAsia="zh-CN"/>
        </w:rPr>
        <w:t>一人得养活全家，但只能维持基本的生活，包括照看阿莱克家中的鸡、做劳工以及再次与阿莱克生活。对自己所处的世界没有清晰的认识，也没有思考的意识。[15]面对阿历克·德尔维尔的诱惑，因为贫困与无助，几乎没有任何反抗的能力，受到社会道德与性别偏见的双重的压迫选择默默承受并且逐渐认同别人的观点。她的抗争更多体现在内心的无奈与对命运的被动接受。当安吉尔·克莱尔时抛弃她后，她并没有像简爱那样毅然地选择离开，而是陷入了对安吉尔的痴迷与等待，渴求得到安慰原谅。在结局她杀死了阿历克·德尔维尔，死于法律的制裁。 苔丝在不公的时代被迫承担过多责任，她也有自我意识和反抗，但她的性格藏着落后、保守的伦理观念，对于传统道德的束缚，她无法摆脱，甘愿妥协。[16]</w:t>
      </w:r>
    </w:p>
    <w:p w14:paraId="3C703C95">
      <w:pPr>
        <w:rPr>
          <w:rFonts w:hint="eastAsia"/>
        </w:rPr>
      </w:pPr>
      <w:bookmarkStart w:id="28" w:name="_Toc482440661"/>
      <w:r>
        <w:rPr>
          <w:rFonts w:hint="eastAsia"/>
        </w:rPr>
        <w:br w:type="page"/>
      </w:r>
    </w:p>
    <w:p w14:paraId="0CCE725A">
      <w:pPr>
        <w:pStyle w:val="22"/>
        <w:bidi w:val="0"/>
        <w:rPr>
          <w:rFonts w:hint="eastAsia"/>
          <w:lang w:val="en-US" w:eastAsia="zh-CN"/>
        </w:rPr>
      </w:pPr>
      <w:bookmarkStart w:id="29" w:name="_Toc15993"/>
      <w:r>
        <w:rPr>
          <w:rFonts w:hint="eastAsia"/>
        </w:rPr>
        <w:t xml:space="preserve">4 </w:t>
      </w:r>
      <w:bookmarkEnd w:id="28"/>
      <w:r>
        <w:rPr>
          <w:rFonts w:hint="eastAsia"/>
          <w:lang w:val="en-US" w:eastAsia="zh-CN"/>
        </w:rPr>
        <w:t>差异化表达的成因分析</w:t>
      </w:r>
      <w:bookmarkEnd w:id="29"/>
    </w:p>
    <w:p w14:paraId="1E6C567B">
      <w:pPr>
        <w:pStyle w:val="27"/>
        <w:bidi w:val="0"/>
        <w:rPr>
          <w:rFonts w:hint="default"/>
          <w:lang w:val="en-US" w:eastAsia="zh-CN"/>
        </w:rPr>
      </w:pPr>
      <w:r>
        <w:t>简·爱与苔丝作为英国文学史上最具代表性的女性形象</w:t>
      </w:r>
      <w:r>
        <w:rPr>
          <w:rFonts w:hint="eastAsia"/>
          <w:lang w:eastAsia="zh-CN"/>
        </w:rPr>
        <w:t>，</w:t>
      </w:r>
      <w:r>
        <w:t>她们女性意识</w:t>
      </w:r>
      <w:r>
        <w:rPr>
          <w:rFonts w:hint="eastAsia"/>
          <w:lang w:val="en-US" w:eastAsia="zh-CN"/>
        </w:rPr>
        <w:t>的</w:t>
      </w:r>
      <w:r>
        <w:t>觉醒是多重</w:t>
      </w:r>
      <w:r>
        <w:rPr>
          <w:rFonts w:hint="eastAsia"/>
          <w:lang w:val="en-US" w:eastAsia="zh-CN"/>
        </w:rPr>
        <w:t>因素相</w:t>
      </w:r>
      <w:r>
        <w:t>交织作用的结果</w:t>
      </w:r>
      <w:r>
        <w:rPr>
          <w:rFonts w:hint="eastAsia"/>
          <w:lang w:eastAsia="zh-CN"/>
        </w:rPr>
        <w:t>。</w:t>
      </w:r>
      <w:r>
        <w:t>从创作主体来看，作者的性别身份、个人际遇直接决定了人物的</w:t>
      </w:r>
      <w:r>
        <w:rPr>
          <w:rFonts w:hint="eastAsia"/>
          <w:lang w:val="en-US" w:eastAsia="zh-CN"/>
        </w:rPr>
        <w:t>命运</w:t>
      </w:r>
      <w:r>
        <w:t>；从文学演进来看，浪漫主义的个体英雄色彩与自然主义的环境决定论对人物结局进行了预设；从宏观历史来看，维多利亚时代</w:t>
      </w:r>
      <w:r>
        <w:rPr>
          <w:rFonts w:hint="eastAsia"/>
          <w:lang w:val="en-US" w:eastAsia="zh-CN"/>
        </w:rPr>
        <w:t>是推向人物命运走向悲剧的重要原因。2两部作品都涉及到了宗教,然而简爱通过对宗教信仰战胜了诱惑，苔丝，一个在传统宗教下成长的纯洁姑娘被</w:t>
      </w:r>
      <w:r>
        <w:rPr>
          <w:rFonts w:hint="eastAsia"/>
          <w:lang w:eastAsia="zh-CN"/>
        </w:rPr>
        <w:t>阿历克</w:t>
      </w:r>
      <w:r>
        <w:rPr>
          <w:rFonts w:hint="eastAsia"/>
          <w:lang w:val="en-US" w:eastAsia="zh-CN"/>
        </w:rPr>
        <w:t>与安吉尔两个的男人所毁。[17]这些都是造成2人不同命运的因素。</w:t>
      </w:r>
    </w:p>
    <w:p w14:paraId="0EA05DCF">
      <w:pPr>
        <w:pStyle w:val="23"/>
        <w:bidi w:val="0"/>
        <w:rPr>
          <w:rFonts w:hint="default"/>
        </w:rPr>
      </w:pPr>
      <w:bookmarkStart w:id="30" w:name="_Toc24324"/>
      <w:r>
        <w:rPr>
          <w:rFonts w:hint="eastAsia"/>
          <w:lang w:val="en-US" w:eastAsia="zh-CN"/>
        </w:rPr>
        <w:t>4</w:t>
      </w:r>
      <w:r>
        <w:rPr>
          <w:rFonts w:hint="eastAsia"/>
        </w:rPr>
        <w:t xml:space="preserve">.1  </w:t>
      </w:r>
      <w:r>
        <w:rPr>
          <w:rFonts w:hint="default"/>
        </w:rPr>
        <w:t>作者生平与思想背景的差异</w:t>
      </w:r>
      <w:bookmarkEnd w:id="30"/>
    </w:p>
    <w:p w14:paraId="2BF85787">
      <w:pPr>
        <w:pStyle w:val="27"/>
        <w:bidi w:val="0"/>
        <w:rPr>
          <w:rFonts w:hint="default" w:ascii="宋体" w:hAnsi="宋体" w:eastAsia="宋体" w:cs="宋体"/>
          <w:sz w:val="24"/>
          <w:szCs w:val="24"/>
        </w:rPr>
      </w:pPr>
      <w:r>
        <w:rPr>
          <w:rFonts w:hint="eastAsia"/>
          <w:lang w:val="en-US" w:eastAsia="zh-CN"/>
        </w:rPr>
        <w:t>文</w:t>
      </w:r>
      <w:r>
        <w:t>学创作是作者灵魂的投影，简·爱与苔丝在女性意识上</w:t>
      </w:r>
      <w:r>
        <w:rPr>
          <w:rFonts w:hint="eastAsia"/>
          <w:lang w:val="en-US" w:eastAsia="zh-CN"/>
        </w:rPr>
        <w:t>差异</w:t>
      </w:r>
      <w:r>
        <w:t>，首先源于夏洛蒂·勃朗特与托马斯·哈代在性别立场、生平际遇的本质区别。夏洛蒂作为女性作家，其创作带有一种深刻的</w:t>
      </w:r>
      <w:r>
        <w:rPr>
          <w:rFonts w:hint="eastAsia"/>
          <w:lang w:eastAsia="zh-CN"/>
        </w:rPr>
        <w:t>“</w:t>
      </w:r>
      <w:r>
        <w:rPr>
          <w:rFonts w:hint="eastAsia"/>
          <w:lang w:val="en-US" w:eastAsia="zh-CN"/>
        </w:rPr>
        <w:t>主体性</w:t>
      </w:r>
      <w:r>
        <w:rPr>
          <w:rFonts w:hint="eastAsia"/>
          <w:lang w:eastAsia="zh-CN"/>
        </w:rPr>
        <w:t>”</w:t>
      </w:r>
      <w:r>
        <w:t>，旨在通过文字实现女性的自我救赎；而哈代作为男性作家，虽对底层女性怀有深切同情，但其视角更多带有一种“观察者”式的悲悯与世纪末的宿命感。</w:t>
      </w:r>
    </w:p>
    <w:p w14:paraId="5C154C1F">
      <w:pPr>
        <w:pStyle w:val="25"/>
        <w:bidi w:val="0"/>
        <w:rPr>
          <w:rFonts w:hint="default"/>
        </w:rPr>
      </w:pPr>
      <w:bookmarkStart w:id="31" w:name="_Toc30562"/>
      <w:r>
        <w:t>4.1.1 夏洛蒂·勃朗特：女性主体的切身体验与反叛精神</w:t>
      </w:r>
      <w:bookmarkEnd w:id="31"/>
    </w:p>
    <w:p w14:paraId="14E27A53">
      <w:pPr>
        <w:pStyle w:val="27"/>
        <w:bidi w:val="0"/>
        <w:rPr>
          <w:rFonts w:ascii="宋体" w:hAnsi="宋体" w:eastAsia="宋体" w:cs="宋体"/>
          <w:sz w:val="24"/>
          <w:szCs w:val="24"/>
        </w:rPr>
      </w:pPr>
      <w:r>
        <w:t>夏洛蒂·勃朗特出生于1816年，来自英国约克郡的一个牧师家庭。她是勃朗特家族的第三个孩子</w:t>
      </w:r>
      <w:r>
        <w:rPr>
          <w:rFonts w:hint="eastAsia"/>
          <w:lang w:eastAsia="zh-CN"/>
        </w:rPr>
        <w:t>，</w:t>
      </w:r>
      <w:r>
        <w:rPr>
          <w:rFonts w:hint="eastAsia"/>
          <w:lang w:val="en-US" w:eastAsia="zh-CN"/>
        </w:rPr>
        <w:t>她的姐妹</w:t>
      </w:r>
      <w:r>
        <w:t>艾米莉·勃朗特</w:t>
      </w:r>
      <w:r>
        <w:rPr>
          <w:rFonts w:hint="eastAsia"/>
          <w:lang w:val="en-US" w:eastAsia="zh-CN"/>
        </w:rPr>
        <w:t>著作是</w:t>
      </w:r>
      <w:r>
        <w:t>（《呼啸山庄》）和安妮·勃朗特（《艾格尼丝·格雷》）。夏洛蒂五岁时，母亲便离世了</w:t>
      </w:r>
      <w:r>
        <w:rPr>
          <w:rFonts w:hint="eastAsia"/>
          <w:lang w:val="en-US" w:eastAsia="zh-CN"/>
        </w:rPr>
        <w:t>，</w:t>
      </w:r>
      <w:r>
        <w:t>作为家中长女，夏洛蒂承担起照顾弟弟布兰韦尔与妹妹艾米莉、安妮的责任。</w:t>
      </w:r>
      <w:r>
        <w:rPr>
          <w:rFonts w:hint="eastAsia"/>
          <w:lang w:val="en-US" w:eastAsia="zh-CN"/>
        </w:rPr>
        <w:t>她们都通过创作出版文学作品来获得经济的独立。1</w:t>
      </w:r>
      <w:r>
        <w:t>824 年，夏洛蒂与三个妹妹 —— 玛丽亚、伊丽莎白、艾米莉，被送入考恩桥女子学校，这是一所专为牧师之女开办的学校。帕特里克选择这所学</w:t>
      </w:r>
      <w:r>
        <w:rPr>
          <w:rFonts w:hint="eastAsia"/>
          <w:lang w:eastAsia="zh-CN"/>
        </w:rPr>
        <w:t>校，无非是因其学费低廉，可学校的居住条件恶劣至极，校规也严苛到不近人情。《简・爱》中对洛伍德学校的描写，便是夏洛蒂这段痛苦求学经历的真实写照。</w:t>
      </w:r>
      <w:r>
        <w:rPr>
          <w:rFonts w:hint="eastAsia"/>
          <w:lang w:val="en-US" w:eastAsia="zh-CN"/>
        </w:rPr>
        <w:t>[18]</w:t>
      </w:r>
      <w:r>
        <w:rPr>
          <w:rFonts w:hint="eastAsia"/>
          <w:lang w:eastAsia="zh-CN"/>
        </w:rPr>
        <w:t>夏洛蒂生活的时代是维多利亚时代，</w:t>
      </w:r>
      <w:r>
        <w:rPr>
          <w:rFonts w:hint="eastAsia"/>
          <w:lang w:val="en-US" w:eastAsia="zh-CN"/>
        </w:rPr>
        <w:t>社会对女性有着严格的道德标准，在这一时期也有不少的作家开始出现对女性独立意识讨论，</w:t>
      </w:r>
      <w:r>
        <w:t>女性教育和社会地位问题逐渐成为焦点。</w:t>
      </w:r>
      <w:r>
        <w:rPr>
          <w:rFonts w:hint="eastAsia"/>
        </w:rPr>
        <w:t>夏洛蒂·勃朗特通过简爱这一典型文学形象，对资本主义社会制度迫害贫民、摧残女性的社会现实进行了揭露，同时表达了女性尤其是普通社会阶层女性维护自身尊严、追求独立以及男女平等的愿望。而托马斯·哈代从男性观点出发，描写了一个美丽、纯朴、忠贞、自我牺牲的女子———苔丝。哈代赋予了苔丝悲观主义的宿命论，苔丝在命运的桎梏下最终惨死</w:t>
      </w:r>
      <w:r>
        <w:rPr>
          <w:rFonts w:hint="eastAsia"/>
          <w:lang w:eastAsia="zh-CN"/>
        </w:rPr>
        <w:t>。</w:t>
      </w:r>
      <w:r>
        <w:rPr>
          <w:rFonts w:hint="eastAsia"/>
          <w:lang w:val="en-US" w:eastAsia="zh-CN"/>
        </w:rPr>
        <w:t>[16]</w:t>
      </w:r>
      <w:r>
        <w:rPr>
          <w:rFonts w:hint="eastAsia"/>
          <w:lang w:eastAsia="zh-CN"/>
        </w:rPr>
        <w:t>《</w:t>
      </w:r>
      <w:r>
        <w:t>简·爱》中的</w:t>
      </w:r>
      <w:r>
        <w:rPr>
          <w:rFonts w:hint="eastAsia"/>
          <w:lang w:val="en-US" w:eastAsia="zh-CN"/>
        </w:rPr>
        <w:t>简爱</w:t>
      </w:r>
      <w:r>
        <w:t>表现了女性如何通过教育、坚韧和自我觉醒来获得社会地位，从而实现自我价值。夏洛蒂的</w:t>
      </w:r>
      <w:r>
        <w:rPr>
          <w:rFonts w:hint="eastAsia"/>
          <w:lang w:val="en-US" w:eastAsia="zh-CN"/>
        </w:rPr>
        <w:t>作品</w:t>
      </w:r>
      <w:r>
        <w:t>深刻表现了人物的内心世界和情感挣扎</w:t>
      </w:r>
      <w:r>
        <w:rPr>
          <w:rFonts w:hint="eastAsia"/>
          <w:lang w:eastAsia="zh-CN"/>
        </w:rPr>
        <w:t>，</w:t>
      </w:r>
      <w:r>
        <w:t>探索女性独立、道德和社会责任等主题，这使得《简·爱》成为19世纪维多利亚时代女</w:t>
      </w:r>
      <w:r>
        <w:rPr>
          <w:rFonts w:hint="eastAsia"/>
          <w:lang w:val="en-US" w:eastAsia="zh-CN"/>
        </w:rPr>
        <w:t>性</w:t>
      </w:r>
      <w:r>
        <w:t>意识的代表作之一。</w:t>
      </w:r>
    </w:p>
    <w:p w14:paraId="010E7EB9">
      <w:pPr>
        <w:pStyle w:val="25"/>
        <w:bidi w:val="0"/>
        <w:rPr>
          <w:rFonts w:hint="eastAsia"/>
          <w:lang w:val="en-US" w:eastAsia="zh-CN"/>
        </w:rPr>
      </w:pPr>
      <w:bookmarkStart w:id="32" w:name="_Toc22457"/>
      <w:r>
        <w:rPr>
          <w:rFonts w:hint="eastAsia"/>
          <w:lang w:val="en-US" w:eastAsia="zh-CN"/>
        </w:rPr>
        <w:t>4.1.2 托马斯·哈代：男性视角的同情观察与宿命悲观</w:t>
      </w:r>
      <w:bookmarkEnd w:id="32"/>
    </w:p>
    <w:p w14:paraId="001BB175">
      <w:pPr>
        <w:pStyle w:val="27"/>
        <w:bidi w:val="0"/>
        <w:rPr>
          <w:rFonts w:hint="eastAsia"/>
          <w:lang w:eastAsia="zh-CN"/>
        </w:rPr>
      </w:pPr>
      <w:r>
        <w:t>托马斯·哈代出生于1840年，来自英国西南部的多塞特郡</w:t>
      </w:r>
      <w:r>
        <w:rPr>
          <w:rFonts w:hint="eastAsia"/>
          <w:lang w:eastAsia="zh-CN"/>
        </w:rPr>
        <w:t>，不仅享有“现代诗歌之父”的美誉，而且因其出色的小说创作成为英国文学界批评现实主义小说家之一。</w:t>
      </w:r>
      <w:r>
        <w:rPr>
          <w:rFonts w:hint="eastAsia"/>
          <w:lang w:val="en-US" w:eastAsia="zh-CN"/>
        </w:rPr>
        <w:t>[19]</w:t>
      </w:r>
      <w:r>
        <w:t>父亲是一位石匠，母亲则是一个对文化艺术有浓厚兴趣的女性。</w:t>
      </w:r>
      <w:r>
        <w:rPr>
          <w:rFonts w:hint="eastAsia"/>
          <w:lang w:val="en-US" w:eastAsia="zh-CN"/>
        </w:rPr>
        <w:t>受母亲的影响，培养了文学和艺术的兴趣，</w:t>
      </w:r>
      <w:r>
        <w:t>在建筑学和文学方面</w:t>
      </w:r>
      <w:r>
        <w:rPr>
          <w:rFonts w:hint="eastAsia"/>
          <w:lang w:val="en-US" w:eastAsia="zh-CN"/>
        </w:rPr>
        <w:t>有着浓厚的学习兴趣。</w:t>
      </w:r>
      <w:r>
        <w:t>哈代在年轻时曾从事建筑工作，后来转向写作，最终成为英国文学史上的重要作家之一。</w:t>
      </w:r>
      <w:r>
        <w:rPr>
          <w:rFonts w:hint="eastAsia"/>
          <w:lang w:val="en-US" w:eastAsia="zh-CN"/>
        </w:rPr>
        <w:t>他的许多作品都</w:t>
      </w:r>
      <w:r>
        <w:t>描写了农民阶层的生活和社会的不公</w:t>
      </w:r>
      <w:r>
        <w:rPr>
          <w:rFonts w:hint="eastAsia"/>
          <w:lang w:eastAsia="zh-CN"/>
        </w:rPr>
        <w:t>，</w:t>
      </w:r>
      <w:r>
        <w:rPr>
          <w:rFonts w:hint="eastAsia"/>
          <w:lang w:val="en-US" w:eastAsia="zh-CN"/>
        </w:rPr>
        <w:t>对人物的命运进行揭示。</w:t>
      </w:r>
      <w:r>
        <w:t>哈代的创作时期正值维多利亚时代的末期，</w:t>
      </w:r>
      <w:r>
        <w:rPr>
          <w:rFonts w:hint="eastAsia"/>
          <w:lang w:val="en-US" w:eastAsia="zh-CN"/>
        </w:rPr>
        <w:t>那个时候英国发生工业革命，社会发生了巨大的变化，</w:t>
      </w:r>
      <w:r>
        <w:t>城乡差距逐渐扩大，贫富差距拉大</w:t>
      </w:r>
      <w:r>
        <w:rPr>
          <w:rFonts w:hint="eastAsia"/>
          <w:lang w:eastAsia="zh-CN"/>
        </w:rPr>
        <w:t>。</w:t>
      </w:r>
      <w:r>
        <w:t>这一时期的文学作品</w:t>
      </w:r>
      <w:r>
        <w:rPr>
          <w:rFonts w:hint="eastAsia"/>
          <w:lang w:val="en-US" w:eastAsia="zh-CN"/>
        </w:rPr>
        <w:t>常</w:t>
      </w:r>
      <w:r>
        <w:t>常揭示社会的不公、压迫以及人性的复杂性</w:t>
      </w:r>
      <w:r>
        <w:rPr>
          <w:rFonts w:hint="eastAsia"/>
          <w:lang w:eastAsia="zh-CN"/>
        </w:rPr>
        <w:t>，</w:t>
      </w:r>
      <w:r>
        <w:rPr>
          <w:rFonts w:hint="eastAsia"/>
          <w:lang w:val="en-US" w:eastAsia="zh-CN"/>
        </w:rPr>
        <w:t>因此他的作品充满了</w:t>
      </w:r>
      <w:r>
        <w:t>批判精神</w:t>
      </w:r>
      <w:r>
        <w:rPr>
          <w:rFonts w:hint="eastAsia"/>
          <w:lang w:eastAsia="zh-CN"/>
        </w:rPr>
        <w:t>，</w:t>
      </w:r>
      <w:r>
        <w:t>特别是对阶级压迫、性别不平等</w:t>
      </w:r>
      <w:r>
        <w:rPr>
          <w:rFonts w:hint="eastAsia"/>
          <w:lang w:eastAsia="zh-CN"/>
        </w:rPr>
        <w:t>、</w:t>
      </w:r>
      <w:r>
        <w:rPr>
          <w:rFonts w:hint="eastAsia"/>
          <w:lang w:val="en-US" w:eastAsia="zh-CN"/>
        </w:rPr>
        <w:t>个人命运的悲剧。</w:t>
      </w:r>
      <w:r>
        <w:t>相比于夏洛蒂·勃朗特所写的维多利亚早期，哈代生活的时代社会矛盾更加尖锐。</w:t>
      </w:r>
      <w:r>
        <w:rPr>
          <w:rFonts w:hint="eastAsia"/>
          <w:lang w:eastAsia="zh-CN"/>
        </w:rPr>
        <w:t>《</w:t>
      </w:r>
      <w:r>
        <w:rPr>
          <w:rFonts w:hint="eastAsia"/>
          <w:lang w:val="en-US" w:eastAsia="zh-CN"/>
        </w:rPr>
        <w:t>德伯家的苔丝</w:t>
      </w:r>
      <w:r>
        <w:rPr>
          <w:rFonts w:hint="eastAsia"/>
          <w:lang w:eastAsia="zh-CN"/>
        </w:rPr>
        <w:t>》</w:t>
      </w:r>
      <w:r>
        <w:rPr>
          <w:rFonts w:hint="eastAsia"/>
          <w:lang w:val="en-US" w:eastAsia="zh-CN"/>
        </w:rPr>
        <w:t>深入探讨了女性</w:t>
      </w:r>
      <w:r>
        <w:t>在男权社会中的地位、性别不平等以及社会对女性行为的双重标准。夏洛蒂关注女性的个体自由与独立</w:t>
      </w:r>
      <w:r>
        <w:rPr>
          <w:rFonts w:hint="eastAsia"/>
          <w:lang w:eastAsia="zh-CN"/>
        </w:rPr>
        <w:t>，</w:t>
      </w:r>
      <w:r>
        <w:t>哈代的作品则更多地呈现社会的压迫与个人命运的无常</w:t>
      </w:r>
      <w:r>
        <w:rPr>
          <w:rFonts w:hint="eastAsia"/>
          <w:lang w:eastAsia="zh-CN"/>
        </w:rPr>
        <w:t>。</w:t>
      </w:r>
    </w:p>
    <w:p w14:paraId="1993BD38">
      <w:pPr>
        <w:spacing w:line="360" w:lineRule="auto"/>
        <w:jc w:val="center"/>
        <w:outlineLvl w:val="1"/>
        <w:rPr>
          <w:rFonts w:hint="eastAsia" w:ascii="宋体" w:hAnsi="宋体" w:eastAsia="宋体" w:cs="Times New Roman"/>
          <w:b/>
          <w:sz w:val="28"/>
        </w:rPr>
      </w:pPr>
      <w:bookmarkStart w:id="33" w:name="_Toc13324"/>
      <w:r>
        <w:rPr>
          <w:rStyle w:val="24"/>
          <w:rFonts w:hint="eastAsia"/>
          <w:lang w:val="en-US" w:eastAsia="zh-CN"/>
        </w:rPr>
        <w:t>4</w:t>
      </w:r>
      <w:r>
        <w:rPr>
          <w:rStyle w:val="24"/>
          <w:rFonts w:hint="eastAsia"/>
        </w:rPr>
        <w:t>.2  文学流派与创作理念的影响</w:t>
      </w:r>
      <w:bookmarkEnd w:id="33"/>
    </w:p>
    <w:p w14:paraId="1AE67DEE">
      <w:pPr>
        <w:pStyle w:val="27"/>
        <w:bidi w:val="0"/>
        <w:rPr>
          <w:rFonts w:hint="eastAsia"/>
        </w:rPr>
      </w:pPr>
      <w:r>
        <w:t>文学流派不仅决定了作品的叙事风格，更预设了人物在面对社会冲突时的解决逻辑。简·爱与苔丝</w:t>
      </w:r>
      <w:r>
        <w:rPr>
          <w:rFonts w:hint="eastAsia"/>
          <w:lang w:val="en-US" w:eastAsia="zh-CN"/>
        </w:rPr>
        <w:t>的</w:t>
      </w:r>
      <w:r>
        <w:t>命运，在很大程度上源于夏洛蒂·勃朗特所属的浪漫主义文学传统与托马斯·哈代所秉持的自然主义创作理念之间的深刻分野。</w:t>
      </w:r>
    </w:p>
    <w:p w14:paraId="39E2B748">
      <w:pPr>
        <w:pStyle w:val="25"/>
        <w:bidi w:val="0"/>
        <w:rPr>
          <w:rFonts w:hint="eastAsia"/>
          <w:lang w:val="en-US" w:eastAsia="zh-CN"/>
        </w:rPr>
      </w:pPr>
      <w:bookmarkStart w:id="34" w:name="_Toc31228"/>
      <w:r>
        <w:rPr>
          <w:rFonts w:hint="eastAsia"/>
          <w:lang w:val="en-US" w:eastAsia="zh-CN"/>
        </w:rPr>
        <w:t>4.2.1 浪漫主义：对个体情感自由与理想结局的颂扬</w:t>
      </w:r>
      <w:bookmarkEnd w:id="34"/>
    </w:p>
    <w:p w14:paraId="2A0C7220">
      <w:pPr>
        <w:pStyle w:val="27"/>
        <w:bidi w:val="0"/>
        <w:rPr>
          <w:rFonts w:hint="eastAsia" w:ascii="宋体" w:hAnsi="宋体" w:eastAsia="宋体" w:cs="宋体"/>
          <w:sz w:val="24"/>
          <w:szCs w:val="24"/>
          <w:lang w:val="en-US" w:eastAsia="zh-CN"/>
        </w:rPr>
      </w:pPr>
      <w:r>
        <w:rPr>
          <w:rFonts w:hint="eastAsia"/>
          <w:lang w:val="en-US" w:eastAsia="zh-CN"/>
        </w:rPr>
        <w:t>夏洛蒂·勃朗特的创作受浪漫主义文学流派的影响，浪漫主义强调个体感受、情感表达，浪漫主义文学倾向于追求个人自由、情感的真诚和非理性的一面，常常表现对社会规则和道德规范的反叛。在《简爱》中，一方面，她利用第一人称的叙述真实生动地再现了英国上流社会的残酷、虚伪及其他的丑陋现象以及贫苦人民的不幸，另一方面，她利用了大大量的哥特式的浪漫主义传统手法来渲染小说中的气氛，[17]简爱成长于悲惨的环境，但她的反抗精神和情感表达体现了浪漫主义的个体主义特征。简爱积极主动地进行抗争，具有强烈的独立意识，突破了阶级和性别的束缚，展现了浪漫主义中对“自我实现”的理想追求。浪漫主义作家重视个体的独立性和情感的真实性，在《简爱》中，简爱与罗切斯特的爱情是相互尊重的，和传统的社会地位不同，简爱拒绝做一个依附于男性角色的女性，她坚持自我尊严，有独立的人格。简爱这位女性人物形象也与浪漫主义文学中的“英雄人物”有着相似之处，面对困难和挫折她不屈不挠，靠自己来争取自由和平等。这种精神体现了浪漫主义文学中对英雄人物的理想化塑造。</w:t>
      </w:r>
    </w:p>
    <w:p w14:paraId="337EB27B">
      <w:pPr>
        <w:pStyle w:val="25"/>
        <w:bidi w:val="0"/>
        <w:rPr>
          <w:rFonts w:hint="eastAsia"/>
          <w:lang w:val="en-US" w:eastAsia="zh-CN"/>
        </w:rPr>
      </w:pPr>
      <w:bookmarkStart w:id="35" w:name="_Toc24228"/>
      <w:r>
        <w:rPr>
          <w:rFonts w:hint="eastAsia"/>
          <w:lang w:val="en-US" w:eastAsia="zh-CN"/>
        </w:rPr>
        <w:t>4.2.2 自然主义：环境决定论下对残酷现实的客观解剖</w:t>
      </w:r>
      <w:bookmarkEnd w:id="35"/>
    </w:p>
    <w:p w14:paraId="05C0BF64">
      <w:pPr>
        <w:pStyle w:val="27"/>
        <w:bidi w:val="0"/>
        <w:rPr>
          <w:rFonts w:hint="default"/>
          <w:lang w:val="en-US" w:eastAsia="zh-CN"/>
        </w:rPr>
      </w:pPr>
      <w:r>
        <w:rPr>
          <w:rFonts w:hint="eastAsia"/>
          <w:lang w:val="en-US" w:eastAsia="zh-CN"/>
        </w:rPr>
        <w:t>托马斯·哈代的代表作之一《德伯家的苔丝》是自然主义文学成熟的一个重要标志，自然主义作为西方文学的一个流派，盛行于19世纪下半叶。自然主义通过对社会现实的客观描绘，强调对日常生活的真实反映，尤其是底层民众的艰难处境。自然主义作品常常揭示社会矛盾、个体的无奈和环境对人类命运的深刻影响。作品中并未理想化苔丝的形象，而是以一种冷静、客观的态度展示她的命运。在她身上，自然主义和现实主义体现得淋漓尽致。[20]哈代用了很多篇幅描绘自然意象，描写了很多的颜色和环境，这些都对苔丝的命运起着决定作用。在哈代的作品中，社会背景、阶级差异、性别歧视等因素常常决定人物的命运，苔丝的悲剧就是这一现实主义理念的具象化。哈代更注重揭示社会现实对女性命运的压迫，深刻地反映了19世纪末期社会对女性的不公和女性在社会阶层中的弱势地位。夏洛蒂·勃朗特的创作理念强调个人自由与情感表达，女性的内心世界极为丰富。哈代则注重对社会现实的揭露，充满了对命运无常的反思，强调个人力量往往无法抗拒社会压迫。</w:t>
      </w:r>
    </w:p>
    <w:p w14:paraId="6F8D3BA8">
      <w:pPr>
        <w:pStyle w:val="23"/>
        <w:bidi w:val="0"/>
        <w:rPr>
          <w:rFonts w:hint="eastAsia"/>
          <w:lang w:val="en-US" w:eastAsia="zh-CN"/>
        </w:rPr>
      </w:pPr>
      <w:bookmarkStart w:id="36" w:name="_Toc30646"/>
      <w:r>
        <w:rPr>
          <w:rFonts w:hint="eastAsia"/>
          <w:lang w:val="en-US" w:eastAsia="zh-CN"/>
        </w:rPr>
        <w:t>4.3  社会历史语境对女性形象的塑造影响</w:t>
      </w:r>
      <w:bookmarkEnd w:id="36"/>
    </w:p>
    <w:p w14:paraId="3AC0A4AD">
      <w:pPr>
        <w:pStyle w:val="27"/>
        <w:bidi w:val="0"/>
      </w:pPr>
      <w:r>
        <w:rPr>
          <w:rFonts w:hint="eastAsia"/>
          <w:lang w:val="en-US" w:eastAsia="zh-CN"/>
        </w:rPr>
        <w:t>作为英国文学史上家喻户晓的经典文学作品，《简·爱》和《德伯家的苔丝》都对女性的抗争进行了探讨。其作者夏·勃朗特（1816—1855）与托马斯·哈代（1840—1928）同是英国维多利亚文学时期（1936—1901）的代表作家。两部著作所讲述的故事都发生在维多利亚时期，发表时间分别是 1847 年和 1891 年。[21]亚利山德拉·维多利亚于1837年继承王位，统治英国直到1901年逝世，这一段时期史称“维多利亚时代”。[13]</w:t>
      </w:r>
    </w:p>
    <w:p w14:paraId="12571BA2">
      <w:pPr>
        <w:pStyle w:val="25"/>
        <w:bidi w:val="0"/>
        <w:rPr>
          <w:rFonts w:hint="eastAsia"/>
          <w:lang w:val="en-US" w:eastAsia="zh-CN"/>
        </w:rPr>
      </w:pPr>
      <w:bookmarkStart w:id="37" w:name="_Toc22550"/>
      <w:r>
        <w:rPr>
          <w:rFonts w:hint="eastAsia"/>
          <w:lang w:val="en-US" w:eastAsia="zh-CN"/>
        </w:rPr>
        <w:t>4.3.1 维多利亚中期：中产阶级崛起与女性意识的初步萌芽</w:t>
      </w:r>
      <w:bookmarkEnd w:id="37"/>
    </w:p>
    <w:p w14:paraId="1D411AD3">
      <w:pPr>
        <w:pStyle w:val="27"/>
        <w:bidi w:val="0"/>
        <w:rPr>
          <w:rFonts w:hint="eastAsia"/>
          <w:lang w:val="en-US" w:eastAsia="zh-CN"/>
        </w:rPr>
      </w:pPr>
      <w:r>
        <w:rPr>
          <w:rFonts w:hint="eastAsia"/>
          <w:lang w:val="en-US" w:eastAsia="zh-CN"/>
        </w:rPr>
        <w:t>《简·爱》创作于19世纪40年代，《简·爱》的主人公苔丝是一个典型的维多利亚时代女性形象，维多利亚时代重视道德规范和女性角色，女性被局限于家庭，要求女性做贤妻良母，女性的教育、经济和社会政治参与受到诸多限制，性别不平等现象尤为显著。维多利亚时期的婚姻观念强调女性的主要责任是保持家庭和谐，抚养子女，并服从丈夫的权威，要依附于男性才能生存，女性没有自由选择的权利。简爱通过自己的努力，走向独立自主、实现了自我价值。在维多利亚时代那种极为重视社会地位与婚姻约束的背景下，简爱打破了这种传统的束缚,实现了自我，她的反抗意识在当时的时代背景之下是进步的，是女性自我意识的觉醒。</w:t>
      </w:r>
    </w:p>
    <w:p w14:paraId="7CA8CD27">
      <w:pPr>
        <w:pStyle w:val="25"/>
        <w:bidi w:val="0"/>
        <w:rPr>
          <w:rFonts w:hint="eastAsia"/>
          <w:lang w:val="en-US" w:eastAsia="zh-CN"/>
        </w:rPr>
      </w:pPr>
      <w:bookmarkStart w:id="38" w:name="_Toc29217"/>
      <w:r>
        <w:t>4.3.2 维多利亚晚期：新旧观念冲突与底层女性的生存困境</w:t>
      </w:r>
      <w:bookmarkEnd w:id="38"/>
    </w:p>
    <w:p w14:paraId="18BAB672">
      <w:pPr>
        <w:pStyle w:val="27"/>
        <w:bidi w:val="0"/>
      </w:pPr>
      <w:r>
        <w:rPr>
          <w:rFonts w:hint="eastAsia"/>
          <w:lang w:val="en-US" w:eastAsia="zh-CN"/>
        </w:rPr>
        <w:t>《德伯家的苔丝》出版于19世纪90年代，处于维多利亚时代末期。传统的价值观念在人们头脑中根深蒂固，社会严格规定了男性和女性的社会角色。女性的贞洁尤为重要，婚前性行为和婚外情被视为道德败坏不可原谅，会受到强烈的谴责，而对男性有着更为宽容的态度。这种性别双重标准是苔丝悲剧命运的核心之一。苔苔丝的爱情与婚姻生活充满了失败和痛苦，这揭示了维多利亚时代对女性道德纯洁的重视程度以及对女性过去的不可饶恕。她的内心深处始终坚持自己是无辜的，但是又觉得很自卑，无法被社会和人所原谅，这种内外部的冲突塑造了苔丝悲剧性的命运。苔丝无法通过自己的努力去改变命运，每一次都是被迫妥协、默默地接受悲惨的结局。如小说结尾她面对前来抓她的警察对安吉尔说：“那就对了。我简直感到高兴，这个幸福本来就不可能持久。”她站了起来，朝那些等候的警察走去，“我准备好了。”她平静地说。That is right．I am almost glad．This happiness could not have lasted． She stood up and went towards the waiting men．“I am ready．” She said quietly．[22]揭示了女性在维多利亚时代面对社会压迫和道德双重标准时的无力和苦痛。</w:t>
      </w:r>
      <w:bookmarkStart w:id="39" w:name="_Ref11998"/>
    </w:p>
    <w:bookmarkEnd w:id="39"/>
    <w:p w14:paraId="1F3B5E84">
      <w:pPr>
        <w:rPr>
          <w:rFonts w:hint="eastAsia"/>
        </w:rPr>
      </w:pPr>
      <w:bookmarkStart w:id="40" w:name="_Toc482440662"/>
      <w:r>
        <w:rPr>
          <w:rFonts w:hint="eastAsia"/>
        </w:rPr>
        <w:br w:type="page"/>
      </w:r>
    </w:p>
    <w:p w14:paraId="38062A5D">
      <w:pPr>
        <w:pStyle w:val="22"/>
        <w:bidi w:val="0"/>
        <w:rPr>
          <w:rFonts w:hint="eastAsia" w:ascii="宋体" w:hAnsi="宋体"/>
          <w:b/>
          <w:szCs w:val="32"/>
          <w:lang w:val="en-US" w:eastAsia="zh-CN"/>
        </w:rPr>
      </w:pPr>
      <w:bookmarkStart w:id="41" w:name="_Toc30893"/>
      <w:r>
        <w:rPr>
          <w:rFonts w:hint="eastAsia"/>
        </w:rPr>
        <w:t xml:space="preserve">5 </w:t>
      </w:r>
      <w:bookmarkEnd w:id="40"/>
      <w:r>
        <w:rPr>
          <w:rFonts w:hint="eastAsia"/>
          <w:lang w:val="en-US" w:eastAsia="zh-CN"/>
        </w:rPr>
        <w:t>影响与启示</w:t>
      </w:r>
      <w:bookmarkEnd w:id="41"/>
    </w:p>
    <w:p w14:paraId="78EBB679">
      <w:pPr>
        <w:pStyle w:val="27"/>
        <w:bidi w:val="0"/>
        <w:rPr>
          <w:rFonts w:hint="default"/>
          <w:lang w:val="en-US" w:eastAsia="zh-CN"/>
        </w:rPr>
      </w:pPr>
      <w:r>
        <w:rPr>
          <w:rFonts w:hint="eastAsia"/>
          <w:lang w:val="en-US" w:eastAsia="zh-CN"/>
        </w:rPr>
        <w:t>《苔丝》这部作品反映了19世纪社会性别与阶级对女性的双重压迫，揭示了女性在传统社会中的悲剧命运，对后来的女性作家有着深远的影响。她们在描写女性角色时更加关注女性处于男性主导社会中的生存状态，女性是否得到了尊重和平等，在社会中的地位和自我意识的觉醒。《简·爱》中，简爱追求个人独立，女性意识的觉醒使《简爱》成为女性主义文学的先驱之一。这部小说也挑战了维多利亚时代对女性的传统道德要求，它推动了女性文学创作，特别是对于女性在社会、家庭及婚姻中的地位和角色的反思。简爱告诉我们，作为女性要追求独立与人格尊严，要学习知识提升自己，面对困难要不屈不挠，在爱情与婚烟中，要追求平等与尊重的原则。苔丝告诉我们，无论出身如何，一定要学习知识拥有更多选择的权利，无论遇到多大的困境要进行克服，追求平等与尊严，在爱情与婚烟上追求平等，不依附于男性，独立自主。我们为简·爱历经磨难最终收获幸福而高兴，为苔丝的自我毁灭而叹息。两种典型的女性，两种截然不同的结局，带给我们的是无尽的启示和思索。[21]</w:t>
      </w:r>
    </w:p>
    <w:p w14:paraId="4E22E000">
      <w:pPr>
        <w:pStyle w:val="23"/>
        <w:bidi w:val="0"/>
        <w:rPr>
          <w:rFonts w:hint="eastAsia" w:ascii="宋体" w:hAnsi="宋体" w:eastAsia="宋体" w:cs="宋体"/>
          <w:b/>
          <w:bCs/>
          <w:szCs w:val="28"/>
          <w:lang w:val="en-US" w:eastAsia="zh-CN"/>
        </w:rPr>
      </w:pPr>
      <w:bookmarkStart w:id="42" w:name="_Toc5234"/>
      <w:r>
        <w:rPr>
          <w:rFonts w:hint="eastAsia"/>
          <w:lang w:val="en-US" w:eastAsia="zh-CN"/>
        </w:rPr>
        <w:t>5</w:t>
      </w:r>
      <w:r>
        <w:t xml:space="preserve">.1  </w:t>
      </w:r>
      <w:r>
        <w:rPr>
          <w:rFonts w:hint="eastAsia"/>
          <w:lang w:val="en-US" w:eastAsia="zh-CN"/>
        </w:rPr>
        <w:t>《简·爱》与《苔丝》在女性主义文学史中的典范意义</w:t>
      </w:r>
      <w:bookmarkEnd w:id="42"/>
    </w:p>
    <w:p w14:paraId="7D89F041">
      <w:pPr>
        <w:pStyle w:val="27"/>
        <w:bidi w:val="0"/>
        <w:rPr>
          <w:rFonts w:hint="eastAsia" w:ascii="宋体" w:hAnsi="宋体" w:eastAsia="宋体" w:cs="宋体"/>
          <w:sz w:val="24"/>
          <w:szCs w:val="24"/>
          <w:lang w:val="en-US" w:eastAsia="zh-CN"/>
        </w:rPr>
      </w:pPr>
      <w:r>
        <w:rPr>
          <w:rFonts w:hint="eastAsia"/>
          <w:lang w:val="en-US" w:eastAsia="zh-CN"/>
        </w:rPr>
        <w:t>《简·爱》是19世纪英国文学中少数几部表现女性独立意识的作品之一。女性个人独立为后来的女性主义文学提供了强烈的榜样，表明女性可以追求自己的生活方式，而不是屈服与社会的束缚。这种“拒绝屈从”的态度激发了后来的作家、理论家和思想家，尤其是在20世纪的女性解放运动中，简爱成为了女性自我认同和女性独立精神的重要象征。简的振聋发聩的独白也出自这一段“你以为因为我穷、低微、不美、短小，我就没有灵魂，没有心吗？——你想错了！——我跟你一样有灵魂，—也完全一样有一颗心！……我现在不是凭着习俗、常规，甚至也不是凭着肉体凡胎跟你说话，而是我的心灵在跟你的心灵说话，就好像我们都已离开人世，两人平等地一同站在上帝跟前—因为我们本来就是平等的！[23]简爱面对爱情问题时的处理方式，为当时的女性读者提供了极佳的范例，也让人们看到了一个独立女性在爱情中的成长与坚守。[24]这种平等的婚姻观为女性主义文学提供了新的爱情范式。《简・爱》出版后，被视为现代女性小说的典范，也是该世纪最伟大的小说之一。[25]《德伯家的苔丝》中苔丝遭受社会性别与道德标准双重压迫，并通过她的悲剧性命运深刻地批判了社会的不公和传统道德观念的固守。通过苔丝这一女性人物形象，哈代揭示了贫困女性在性别与阶级双重压迫下的处境。在女性主义文学中，这种阶级与性别交织的压迫对后来的文学创作和社会分析产生了深远影响。它促使人们更加关注贫困女性的社会境遇。苔丝在阶级和性别压迫交织的情况下，社会地位的低下无法通过自己的力量获得独立自由，这种无力感为女性主义文学史提供了深刻的社会批判。</w:t>
      </w:r>
    </w:p>
    <w:p w14:paraId="6D68AFEB">
      <w:pPr>
        <w:pStyle w:val="23"/>
        <w:bidi w:val="0"/>
        <w:rPr>
          <w:rFonts w:hint="default" w:ascii="宋体" w:hAnsi="宋体" w:eastAsia="宋体" w:cs="宋体"/>
          <w:szCs w:val="24"/>
          <w:lang w:val="en-US" w:eastAsia="zh-CN"/>
        </w:rPr>
      </w:pPr>
      <w:r>
        <w:rPr>
          <w:rFonts w:hint="eastAsia"/>
          <w:lang w:val="en-US" w:eastAsia="zh-CN"/>
        </w:rPr>
        <w:t xml:space="preserve"> </w:t>
      </w:r>
      <w:bookmarkStart w:id="43" w:name="_Toc27286"/>
      <w:r>
        <w:rPr>
          <w:rFonts w:hint="eastAsia"/>
          <w:lang w:val="en-US" w:eastAsia="zh-CN"/>
        </w:rPr>
        <w:t>5.2 19世纪女性意识对当代性别研究的借鉴</w:t>
      </w:r>
      <w:bookmarkEnd w:id="43"/>
    </w:p>
    <w:p w14:paraId="5B2AD1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Style w:val="28"/>
          <w:rFonts w:hint="eastAsia"/>
        </w:rPr>
      </w:pPr>
      <w:r>
        <w:rPr>
          <w:rFonts w:hint="eastAsia" w:ascii="宋体" w:hAnsi="宋体" w:eastAsia="宋体" w:cs="宋体"/>
          <w:sz w:val="24"/>
          <w:szCs w:val="24"/>
          <w:lang w:val="en-US" w:eastAsia="zh-CN"/>
        </w:rPr>
        <w:t xml:space="preserve"> </w:t>
      </w:r>
      <w:r>
        <w:rPr>
          <w:rStyle w:val="28"/>
          <w:rFonts w:hint="eastAsia"/>
          <w:lang w:val="en-US" w:eastAsia="zh-CN"/>
        </w:rPr>
        <w:t>19世纪的维多利亚时代，</w:t>
      </w:r>
      <w:r>
        <w:rPr>
          <w:rStyle w:val="28"/>
        </w:rPr>
        <w:t>女性的独立意识得到了初步的觉醒。</w:t>
      </w:r>
      <w:r>
        <w:rPr>
          <w:rStyle w:val="28"/>
          <w:rFonts w:hint="eastAsia"/>
          <w:lang w:val="en-US" w:eastAsia="zh-CN"/>
        </w:rPr>
        <w:t>这给许多作带家的作品带来了借鉴意义，</w:t>
      </w:r>
      <w:r>
        <w:rPr>
          <w:rStyle w:val="28"/>
        </w:rPr>
        <w:t>特别是在文学</w:t>
      </w:r>
      <w:r>
        <w:rPr>
          <w:rStyle w:val="28"/>
          <w:rFonts w:hint="eastAsia"/>
          <w:lang w:val="en-US" w:eastAsia="zh-CN"/>
        </w:rPr>
        <w:t>方面。1</w:t>
      </w:r>
      <w:r>
        <w:rPr>
          <w:rStyle w:val="28"/>
        </w:rPr>
        <w:t>9世纪的女性独立意识为当代性别研究提供了性别平等的基础</w:t>
      </w:r>
      <w:r>
        <w:rPr>
          <w:rStyle w:val="28"/>
          <w:rFonts w:hint="eastAsia"/>
          <w:lang w:val="en-US" w:eastAsia="zh-CN"/>
        </w:rPr>
        <w:t>框架。当代性别研究应借鉴19世纪</w:t>
      </w:r>
      <w:r>
        <w:rPr>
          <w:rStyle w:val="28"/>
        </w:rPr>
        <w:t>女性主义文学中的独立精神</w:t>
      </w:r>
      <w:r>
        <w:rPr>
          <w:rStyle w:val="28"/>
          <w:rFonts w:hint="eastAsia"/>
          <w:lang w:eastAsia="zh-CN"/>
        </w:rPr>
        <w:t>，</w:t>
      </w:r>
      <w:r>
        <w:rPr>
          <w:rStyle w:val="28"/>
        </w:rPr>
        <w:t>呼吁女性摆脱传统性别角色的束缚，</w:t>
      </w:r>
      <w:r>
        <w:rPr>
          <w:rStyle w:val="28"/>
          <w:rFonts w:hint="eastAsia"/>
          <w:lang w:val="en-US" w:eastAsia="zh-CN"/>
        </w:rPr>
        <w:t>追求自我。</w:t>
      </w:r>
      <w:r>
        <w:rPr>
          <w:rStyle w:val="28"/>
        </w:rPr>
        <w:t>19世纪女性主义运动的一个重要内容是争取女性的教育权</w:t>
      </w:r>
      <w:r>
        <w:rPr>
          <w:rStyle w:val="28"/>
          <w:rFonts w:hint="eastAsia"/>
          <w:lang w:eastAsia="zh-CN"/>
        </w:rPr>
        <w:t>，</w:t>
      </w:r>
      <w:r>
        <w:rPr>
          <w:rStyle w:val="28"/>
          <w:rFonts w:hint="eastAsia"/>
          <w:lang w:val="en-US" w:eastAsia="zh-CN"/>
        </w:rPr>
        <w:t>简爱通过教育提升自我，获得工作，走向经济独立，而苔丝没有受到教育，她的命运揭示了教育对女性的重要性。当</w:t>
      </w:r>
      <w:r>
        <w:rPr>
          <w:rStyle w:val="28"/>
        </w:rPr>
        <w:t>代性别研究应继续关注女性</w:t>
      </w:r>
      <w:r>
        <w:rPr>
          <w:rStyle w:val="28"/>
          <w:rFonts w:hint="eastAsia"/>
          <w:lang w:val="en-US" w:eastAsia="zh-CN"/>
        </w:rPr>
        <w:t>受</w:t>
      </w:r>
      <w:r>
        <w:rPr>
          <w:rStyle w:val="28"/>
        </w:rPr>
        <w:t>教育机会的不平等</w:t>
      </w:r>
      <w:r>
        <w:rPr>
          <w:rStyle w:val="28"/>
          <w:rFonts w:hint="eastAsia"/>
          <w:lang w:eastAsia="zh-CN"/>
        </w:rPr>
        <w:t>，</w:t>
      </w:r>
      <w:r>
        <w:rPr>
          <w:rStyle w:val="28"/>
        </w:rPr>
        <w:t>尤其是在贫困地区</w:t>
      </w:r>
      <w:r>
        <w:rPr>
          <w:rStyle w:val="28"/>
          <w:rFonts w:hint="eastAsia"/>
          <w:lang w:eastAsia="zh-CN"/>
        </w:rPr>
        <w:t>，</w:t>
      </w:r>
      <w:r>
        <w:rPr>
          <w:rStyle w:val="28"/>
          <w:rFonts w:hint="eastAsia"/>
          <w:lang w:val="en-US" w:eastAsia="zh-CN"/>
        </w:rPr>
        <w:t>女性的受教育机会往往会受到性别偏见，教育资源也比较落后，需要发展</w:t>
      </w:r>
      <w:r>
        <w:rPr>
          <w:rStyle w:val="28"/>
        </w:rPr>
        <w:t>平等的教育体系。</w:t>
      </w:r>
      <w:r>
        <w:rPr>
          <w:rStyle w:val="28"/>
          <w:rFonts w:hint="eastAsia"/>
          <w:lang w:val="en-US" w:eastAsia="zh-CN"/>
        </w:rPr>
        <w:t>苔丝的遭遇反映了</w:t>
      </w:r>
      <w:r>
        <w:rPr>
          <w:rStyle w:val="28"/>
        </w:rPr>
        <w:t>19世纪性别道德的双重标准</w:t>
      </w:r>
      <w:r>
        <w:rPr>
          <w:rStyle w:val="28"/>
          <w:rFonts w:hint="eastAsia"/>
          <w:lang w:eastAsia="zh-CN"/>
        </w:rPr>
        <w:t>，</w:t>
      </w:r>
      <w:r>
        <w:rPr>
          <w:rStyle w:val="28"/>
        </w:rPr>
        <w:t>在当今社会，女性的性行为、婚姻选择等常常受到道德审判，而男性则较少受到相同的社会压力。现代性别研究应进一步探讨性别道德的双重标准，通过批判传统的性别道德观，推动性别平等的社会文化变革</w:t>
      </w:r>
      <w:r>
        <w:rPr>
          <w:rStyle w:val="28"/>
          <w:rFonts w:hint="eastAsia"/>
          <w:lang w:eastAsia="zh-CN"/>
        </w:rPr>
        <w:t>，</w:t>
      </w:r>
      <w:r>
        <w:rPr>
          <w:rStyle w:val="28"/>
        </w:rPr>
        <w:t>对男性和女性</w:t>
      </w:r>
      <w:r>
        <w:rPr>
          <w:rStyle w:val="28"/>
          <w:rFonts w:hint="eastAsia"/>
          <w:lang w:val="en-US" w:eastAsia="zh-CN"/>
        </w:rPr>
        <w:t>的</w:t>
      </w:r>
      <w:r>
        <w:rPr>
          <w:rStyle w:val="28"/>
        </w:rPr>
        <w:t>行为</w:t>
      </w:r>
      <w:r>
        <w:rPr>
          <w:rStyle w:val="28"/>
          <w:rFonts w:hint="eastAsia"/>
          <w:lang w:val="en-US" w:eastAsia="zh-CN"/>
        </w:rPr>
        <w:t>应该</w:t>
      </w:r>
      <w:r>
        <w:rPr>
          <w:rStyle w:val="28"/>
        </w:rPr>
        <w:t>平等</w:t>
      </w:r>
      <w:r>
        <w:rPr>
          <w:rStyle w:val="28"/>
          <w:rFonts w:hint="eastAsia"/>
          <w:lang w:val="en-US" w:eastAsia="zh-CN"/>
        </w:rPr>
        <w:t>看待</w:t>
      </w:r>
      <w:r>
        <w:rPr>
          <w:rStyle w:val="28"/>
          <w:rFonts w:hint="eastAsia"/>
          <w:lang w:eastAsia="zh-CN"/>
        </w:rPr>
        <w:t>。</w:t>
      </w:r>
      <w:r>
        <w:rPr>
          <w:rStyle w:val="28"/>
          <w:rFonts w:hint="eastAsia"/>
          <w:lang w:val="en-US" w:eastAsia="zh-CN"/>
        </w:rPr>
        <w:t>苔丝和简爱都受到了阶级压迫，当代性别研究</w:t>
      </w:r>
      <w:r>
        <w:rPr>
          <w:rStyle w:val="28"/>
        </w:rPr>
        <w:t>将性别与社会阶级紧密结合</w:t>
      </w:r>
      <w:r>
        <w:rPr>
          <w:rStyle w:val="28"/>
          <w:rFonts w:hint="eastAsia"/>
          <w:lang w:eastAsia="zh-CN"/>
        </w:rPr>
        <w:t>，</w:t>
      </w:r>
      <w:r>
        <w:rPr>
          <w:rStyle w:val="28"/>
        </w:rPr>
        <w:t>探讨如何通过社会、经济和政治变革解决性别不平等和阶级不平等的问题，推动性别平等政策的制定。</w:t>
      </w:r>
    </w:p>
    <w:p w14:paraId="20083DA8">
      <w:pPr>
        <w:rPr>
          <w:rFonts w:hint="eastAsia"/>
          <w:lang w:val="en-US" w:eastAsia="zh-CN"/>
        </w:rPr>
      </w:pPr>
      <w:bookmarkStart w:id="44" w:name="_Toc482440663"/>
      <w:r>
        <w:rPr>
          <w:rFonts w:hint="eastAsia"/>
          <w:lang w:val="en-US" w:eastAsia="zh-CN"/>
        </w:rPr>
        <w:br w:type="page"/>
      </w:r>
    </w:p>
    <w:p w14:paraId="7F5551AB">
      <w:pPr>
        <w:pStyle w:val="22"/>
        <w:bidi w:val="0"/>
        <w:rPr>
          <w:rFonts w:hint="eastAsia" w:ascii="宋体" w:hAnsi="宋体"/>
          <w:b/>
          <w:szCs w:val="32"/>
          <w:lang w:val="en-US" w:eastAsia="zh-CN"/>
        </w:rPr>
      </w:pPr>
      <w:bookmarkStart w:id="45" w:name="_Toc1220"/>
      <w:r>
        <w:rPr>
          <w:rFonts w:hint="eastAsia"/>
          <w:lang w:val="en-US" w:eastAsia="zh-CN"/>
        </w:rPr>
        <w:t>6</w:t>
      </w:r>
      <w:r>
        <w:rPr>
          <w:rFonts w:hint="eastAsia"/>
        </w:rPr>
        <w:t xml:space="preserve">  </w:t>
      </w:r>
      <w:r>
        <w:rPr>
          <w:rFonts w:hint="eastAsia"/>
          <w:lang w:val="en-US" w:eastAsia="zh-CN"/>
        </w:rPr>
        <w:t>结论</w:t>
      </w:r>
      <w:bookmarkEnd w:id="45"/>
    </w:p>
    <w:p w14:paraId="22A50D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在19</w:t>
      </w:r>
      <w:r>
        <w:rPr>
          <w:rFonts w:hint="eastAsia" w:ascii="宋体" w:hAnsi="宋体" w:eastAsia="宋体" w:cs="宋体"/>
          <w:sz w:val="24"/>
          <w:szCs w:val="24"/>
          <w:lang w:val="en-US" w:eastAsia="zh-CN"/>
        </w:rPr>
        <w:t>世纪</w:t>
      </w:r>
      <w:r>
        <w:rPr>
          <w:rFonts w:hint="eastAsia" w:ascii="宋体" w:hAnsi="宋体" w:cs="宋体"/>
          <w:sz w:val="24"/>
          <w:szCs w:val="24"/>
          <w:lang w:val="en-US" w:eastAsia="zh-CN"/>
        </w:rPr>
        <w:t>英国</w:t>
      </w:r>
      <w:r>
        <w:rPr>
          <w:rFonts w:hint="eastAsia" w:ascii="宋体" w:hAnsi="宋体" w:eastAsia="宋体" w:cs="宋体"/>
          <w:sz w:val="24"/>
          <w:szCs w:val="24"/>
          <w:lang w:val="en-US" w:eastAsia="zh-CN"/>
        </w:rPr>
        <w:t>维多利亚时代的社会文化背景下，</w:t>
      </w:r>
      <w:r>
        <w:rPr>
          <w:rFonts w:ascii="宋体" w:hAnsi="宋体" w:eastAsia="宋体" w:cs="宋体"/>
          <w:sz w:val="24"/>
          <w:szCs w:val="24"/>
        </w:rPr>
        <w:t>本文以夏洛蒂·勃朗特的《简·爱》与托马斯·哈代的《德伯家的苔丝》为核心研究对象，采用文本分析法、比较研究法与历史文化批评法</w:t>
      </w:r>
      <w:r>
        <w:rPr>
          <w:rFonts w:ascii="宋体" w:hAnsi="宋体" w:eastAsia="宋体" w:cs="宋体"/>
          <w:sz w:val="24"/>
          <w:szCs w:val="24"/>
        </w:rPr>
        <w:t xml:space="preserve"> ，系统深入地探讨了两部作品在女性意识表达上的差异及其深层成因。</w:t>
      </w:r>
    </w:p>
    <w:p w14:paraId="1D60BC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hint="eastAsia" w:ascii="宋体" w:hAnsi="宋体" w:cs="宋体"/>
          <w:sz w:val="24"/>
          <w:szCs w:val="24"/>
          <w:lang w:val="en-US" w:eastAsia="zh-CN"/>
        </w:rPr>
        <w:t>研究得出</w:t>
      </w:r>
      <w:r>
        <w:rPr>
          <w:rFonts w:ascii="宋体" w:hAnsi="宋体" w:eastAsia="宋体" w:cs="宋体"/>
          <w:sz w:val="24"/>
          <w:szCs w:val="24"/>
        </w:rPr>
        <w:t>简·爱与苔丝在面对命运困境时截然相反的走向，并非单纯源于性格差异，而是教育赋能、经济独立能力</w:t>
      </w:r>
      <w:r>
        <w:rPr>
          <w:rFonts w:hint="eastAsia" w:ascii="宋体" w:hAnsi="宋体" w:cs="宋体"/>
          <w:sz w:val="24"/>
          <w:szCs w:val="24"/>
          <w:lang w:eastAsia="zh-CN"/>
        </w:rPr>
        <w:t>、</w:t>
      </w:r>
      <w:r>
        <w:rPr>
          <w:rFonts w:hint="eastAsia" w:ascii="宋体" w:hAnsi="宋体" w:cs="宋体"/>
          <w:sz w:val="24"/>
          <w:szCs w:val="24"/>
          <w:lang w:val="en-US" w:eastAsia="zh-CN"/>
        </w:rPr>
        <w:t>抗争方式</w:t>
      </w:r>
      <w:r>
        <w:rPr>
          <w:rFonts w:ascii="宋体" w:hAnsi="宋体" w:eastAsia="宋体" w:cs="宋体"/>
          <w:sz w:val="24"/>
          <w:szCs w:val="24"/>
        </w:rPr>
        <w:t>与社会历史阶段共同作用的结果。</w:t>
      </w:r>
      <w:r>
        <w:rPr>
          <w:rFonts w:hint="eastAsia" w:ascii="宋体" w:hAnsi="宋体" w:cs="宋体"/>
          <w:sz w:val="24"/>
          <w:szCs w:val="24"/>
          <w:lang w:val="en-US" w:eastAsia="zh-CN"/>
        </w:rPr>
        <w:t>简·爱通过</w:t>
      </w:r>
      <w:r>
        <w:rPr>
          <w:rStyle w:val="28"/>
          <w:rFonts w:hint="eastAsia"/>
          <w:lang w:val="en-US" w:eastAsia="zh-CN"/>
        </w:rPr>
        <w:t>受教育获得知识，成为了教师，有了与压迫做斗争的资本，面对爱情不依附于男性，有自己的人格尊严和道德标准，走向幸福的人生；</w:t>
      </w:r>
      <w:r>
        <w:rPr>
          <w:rFonts w:ascii="宋体" w:hAnsi="宋体" w:eastAsia="宋体" w:cs="宋体"/>
          <w:sz w:val="24"/>
          <w:szCs w:val="24"/>
        </w:rPr>
        <w:t>与之形成鲜明对比的是</w:t>
      </w:r>
      <w:r>
        <w:rPr>
          <w:rFonts w:hint="eastAsia" w:ascii="宋体" w:hAnsi="宋体" w:cs="宋体"/>
          <w:sz w:val="24"/>
          <w:szCs w:val="24"/>
          <w:lang w:eastAsia="zh-CN"/>
        </w:rPr>
        <w:t>，</w:t>
      </w:r>
      <w:r>
        <w:rPr>
          <w:rStyle w:val="28"/>
          <w:rFonts w:hint="eastAsia"/>
          <w:lang w:val="en-US" w:eastAsia="zh-CN"/>
        </w:rPr>
        <w:t>苔丝从事的都是体力劳动，她也有积极地面对苦难，但是遭受强暴之后给她的人生留下了阴影。社会的指责和家庭的责任、身体的疲惫摧残了她。</w:t>
      </w:r>
      <w:r>
        <w:rPr>
          <w:rFonts w:ascii="宋体" w:hAnsi="宋体" w:eastAsia="宋体" w:cs="宋体"/>
          <w:sz w:val="24"/>
          <w:szCs w:val="24"/>
        </w:rPr>
        <w:t>这种差异</w:t>
      </w:r>
      <w:r>
        <w:rPr>
          <w:rFonts w:hint="eastAsia" w:ascii="宋体" w:hAnsi="宋体" w:cs="宋体"/>
          <w:sz w:val="24"/>
          <w:szCs w:val="24"/>
          <w:lang w:val="en-US" w:eastAsia="zh-CN"/>
        </w:rPr>
        <w:t>的形成根源在于与</w:t>
      </w:r>
      <w:r>
        <w:rPr>
          <w:rFonts w:ascii="宋体" w:hAnsi="宋体" w:eastAsia="宋体" w:cs="宋体"/>
          <w:sz w:val="24"/>
          <w:szCs w:val="24"/>
        </w:rPr>
        <w:t>夏洛蒂·勃朗特作为女性创作者</w:t>
      </w:r>
      <w:r>
        <w:rPr>
          <w:rFonts w:hint="eastAsia" w:ascii="宋体" w:hAnsi="宋体" w:cs="宋体"/>
          <w:sz w:val="24"/>
          <w:szCs w:val="24"/>
          <w:lang w:eastAsia="zh-CN"/>
        </w:rPr>
        <w:t>、</w:t>
      </w:r>
      <w:r>
        <w:rPr>
          <w:rFonts w:ascii="宋体" w:hAnsi="宋体" w:eastAsia="宋体" w:cs="宋体"/>
          <w:sz w:val="24"/>
          <w:szCs w:val="24"/>
        </w:rPr>
        <w:t>而哈代作为男性观察者</w:t>
      </w:r>
      <w:r>
        <w:rPr>
          <w:rFonts w:hint="eastAsia" w:ascii="宋体" w:hAnsi="宋体" w:cs="宋体"/>
          <w:sz w:val="24"/>
          <w:szCs w:val="24"/>
          <w:lang w:eastAsia="zh-CN"/>
        </w:rPr>
        <w:t>，</w:t>
      </w:r>
      <w:r>
        <w:rPr>
          <w:rFonts w:ascii="宋体" w:hAnsi="宋体" w:eastAsia="宋体" w:cs="宋体"/>
          <w:sz w:val="24"/>
          <w:szCs w:val="24"/>
        </w:rPr>
        <w:t>夏洛蒂·勃朗特</w:t>
      </w:r>
      <w:r>
        <w:rPr>
          <w:rFonts w:hint="eastAsia" w:ascii="宋体" w:hAnsi="宋体" w:cs="宋体"/>
          <w:sz w:val="24"/>
          <w:szCs w:val="24"/>
          <w:lang w:val="en-US" w:eastAsia="zh-CN"/>
        </w:rPr>
        <w:t>为浪漫主义文学流派、哈代为自然主义文学流派以及维多利亚中晚期社会历史语境的不同有关。</w:t>
      </w:r>
      <w:r>
        <w:rPr>
          <w:rFonts w:ascii="宋体" w:hAnsi="宋体" w:eastAsia="宋体" w:cs="宋体"/>
          <w:sz w:val="24"/>
          <w:szCs w:val="24"/>
        </w:rPr>
        <w:t>夏洛蒂·勃朗特</w:t>
      </w:r>
      <w:r>
        <w:rPr>
          <w:rFonts w:hint="eastAsia" w:ascii="宋体" w:hAnsi="宋体" w:cs="宋体"/>
          <w:sz w:val="24"/>
          <w:szCs w:val="24"/>
          <w:lang w:val="en-US" w:eastAsia="zh-CN"/>
        </w:rPr>
        <w:t>作为女性创作者，</w:t>
      </w:r>
      <w:r>
        <w:rPr>
          <w:rFonts w:ascii="宋体" w:hAnsi="宋体" w:eastAsia="宋体" w:cs="宋体"/>
          <w:sz w:val="24"/>
          <w:szCs w:val="24"/>
        </w:rPr>
        <w:t>在作品中融入了强烈的主体意识与理想化救赎色彩，为简·爱</w:t>
      </w:r>
      <w:r>
        <w:rPr>
          <w:rFonts w:hint="eastAsia" w:ascii="宋体" w:hAnsi="宋体" w:cs="宋体"/>
          <w:sz w:val="24"/>
          <w:szCs w:val="24"/>
          <w:lang w:val="en-US" w:eastAsia="zh-CN"/>
        </w:rPr>
        <w:t>开辟了一条</w:t>
      </w:r>
      <w:r>
        <w:rPr>
          <w:rFonts w:ascii="宋体" w:hAnsi="宋体" w:eastAsia="宋体" w:cs="宋体"/>
          <w:sz w:val="24"/>
          <w:szCs w:val="24"/>
        </w:rPr>
        <w:t>成功</w:t>
      </w:r>
      <w:r>
        <w:rPr>
          <w:rFonts w:hint="eastAsia" w:ascii="宋体" w:hAnsi="宋体" w:cs="宋体"/>
          <w:sz w:val="24"/>
          <w:szCs w:val="24"/>
          <w:lang w:val="en-US" w:eastAsia="zh-CN"/>
        </w:rPr>
        <w:t>的</w:t>
      </w:r>
      <w:r>
        <w:rPr>
          <w:rFonts w:ascii="宋体" w:hAnsi="宋体" w:eastAsia="宋体" w:cs="宋体"/>
          <w:sz w:val="24"/>
          <w:szCs w:val="24"/>
        </w:rPr>
        <w:t>路径；而哈代作为男性观察者，则更多地从环境决定论的角度，解剖了维多利亚晚期社会对</w:t>
      </w:r>
      <w:r>
        <w:rPr>
          <w:rFonts w:hint="eastAsia" w:ascii="宋体" w:hAnsi="宋体" w:cs="宋体"/>
          <w:sz w:val="24"/>
          <w:szCs w:val="24"/>
          <w:lang w:val="en-US" w:eastAsia="zh-CN"/>
        </w:rPr>
        <w:t>女性</w:t>
      </w:r>
      <w:r>
        <w:rPr>
          <w:rFonts w:ascii="宋体" w:hAnsi="宋体" w:eastAsia="宋体" w:cs="宋体"/>
          <w:sz w:val="24"/>
          <w:szCs w:val="24"/>
        </w:rPr>
        <w:t>个体的残酷碾压。</w:t>
      </w:r>
    </w:p>
    <w:p w14:paraId="0579E3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bCs/>
          <w:sz w:val="24"/>
          <w:szCs w:val="24"/>
          <w:lang w:val="en-US" w:eastAsia="zh-CN"/>
        </w:rPr>
      </w:pPr>
      <w:r>
        <w:rPr>
          <w:rFonts w:hint="eastAsia" w:ascii="宋体" w:hAnsi="宋体" w:cs="宋体"/>
          <w:sz w:val="24"/>
          <w:szCs w:val="24"/>
          <w:lang w:val="en-US" w:eastAsia="zh-CN"/>
        </w:rPr>
        <w:t>本研究的不足在于</w:t>
      </w:r>
      <w:r>
        <w:rPr>
          <w:rFonts w:ascii="宋体" w:hAnsi="宋体" w:eastAsia="宋体" w:cs="宋体"/>
          <w:sz w:val="24"/>
          <w:szCs w:val="24"/>
        </w:rPr>
        <w:t>主要聚焦于简·爱与苔丝这两</w:t>
      </w:r>
      <w:r>
        <w:rPr>
          <w:rFonts w:hint="eastAsia" w:ascii="宋体" w:hAnsi="宋体" w:cs="宋体"/>
          <w:sz w:val="24"/>
          <w:szCs w:val="24"/>
          <w:lang w:val="en-US" w:eastAsia="zh-CN"/>
        </w:rPr>
        <w:t>位女性形象</w:t>
      </w:r>
      <w:r>
        <w:rPr>
          <w:rFonts w:ascii="宋体" w:hAnsi="宋体" w:eastAsia="宋体" w:cs="宋体"/>
          <w:sz w:val="24"/>
          <w:szCs w:val="24"/>
        </w:rPr>
        <w:t>，未能将同时期其他重要作家的女性叙事纳入对比体系</w:t>
      </w:r>
      <w:r>
        <w:rPr>
          <w:rFonts w:hint="eastAsia" w:ascii="宋体" w:hAnsi="宋体" w:cs="宋体"/>
          <w:sz w:val="24"/>
          <w:szCs w:val="24"/>
          <w:lang w:eastAsia="zh-CN"/>
        </w:rPr>
        <w:t>。</w:t>
      </w:r>
      <w:r>
        <w:rPr>
          <w:rFonts w:ascii="宋体" w:hAnsi="宋体" w:eastAsia="宋体" w:cs="宋体"/>
          <w:sz w:val="24"/>
          <w:szCs w:val="24"/>
        </w:rPr>
        <w:t>例如乔治·艾略特</w:t>
      </w:r>
      <w:r>
        <w:rPr>
          <w:rFonts w:hint="eastAsia" w:ascii="宋体" w:hAnsi="宋体" w:cs="宋体"/>
          <w:sz w:val="24"/>
          <w:szCs w:val="24"/>
          <w:lang w:val="en-US" w:eastAsia="zh-CN"/>
        </w:rPr>
        <w:t>的</w:t>
      </w:r>
      <w:r>
        <w:rPr>
          <w:rFonts w:ascii="宋体" w:hAnsi="宋体" w:eastAsia="宋体" w:cs="宋体"/>
          <w:sz w:val="24"/>
          <w:szCs w:val="24"/>
        </w:rPr>
        <w:t>《米德尔马契》</w:t>
      </w:r>
      <w:r>
        <w:rPr>
          <w:rFonts w:hint="eastAsia" w:ascii="宋体" w:hAnsi="宋体" w:cs="宋体"/>
          <w:sz w:val="24"/>
          <w:szCs w:val="24"/>
          <w:lang w:eastAsia="zh-CN"/>
        </w:rPr>
        <w:t>、</w:t>
      </w:r>
      <w:r>
        <w:rPr>
          <w:rFonts w:ascii="宋体" w:hAnsi="宋体" w:eastAsia="宋体" w:cs="宋体"/>
          <w:sz w:val="24"/>
          <w:szCs w:val="24"/>
        </w:rPr>
        <w:t>伊丽莎白·盖斯凯尔</w:t>
      </w:r>
      <w:r>
        <w:rPr>
          <w:rFonts w:hint="eastAsia" w:ascii="宋体" w:hAnsi="宋体" w:cs="宋体"/>
          <w:sz w:val="24"/>
          <w:szCs w:val="24"/>
          <w:lang w:val="en-US" w:eastAsia="zh-CN"/>
        </w:rPr>
        <w:t>的</w:t>
      </w:r>
      <w:r>
        <w:rPr>
          <w:rFonts w:ascii="宋体" w:hAnsi="宋体" w:eastAsia="宋体" w:cs="宋体"/>
          <w:sz w:val="24"/>
          <w:szCs w:val="24"/>
        </w:rPr>
        <w:t>《南方与北方》</w:t>
      </w:r>
      <w:r>
        <w:rPr>
          <w:rFonts w:hint="eastAsia" w:ascii="宋体" w:hAnsi="宋体" w:cs="宋体"/>
          <w:sz w:val="24"/>
          <w:szCs w:val="24"/>
          <w:lang w:eastAsia="zh-CN"/>
        </w:rPr>
        <w:t>、</w:t>
      </w:r>
      <w:r>
        <w:rPr>
          <w:rFonts w:ascii="宋体" w:hAnsi="宋体" w:eastAsia="宋体" w:cs="宋体"/>
          <w:sz w:val="24"/>
          <w:szCs w:val="24"/>
        </w:rPr>
        <w:t>艾米莉·勃朗特</w:t>
      </w:r>
      <w:r>
        <w:rPr>
          <w:rFonts w:hint="eastAsia" w:ascii="宋体" w:hAnsi="宋体" w:cs="宋体"/>
          <w:sz w:val="24"/>
          <w:szCs w:val="24"/>
          <w:lang w:val="en-US" w:eastAsia="zh-CN"/>
        </w:rPr>
        <w:t>的</w:t>
      </w:r>
      <w:bookmarkStart w:id="50" w:name="_GoBack"/>
      <w:bookmarkEnd w:id="50"/>
      <w:r>
        <w:rPr>
          <w:rFonts w:ascii="宋体" w:hAnsi="宋体" w:eastAsia="宋体" w:cs="宋体"/>
          <w:sz w:val="24"/>
          <w:szCs w:val="24"/>
        </w:rPr>
        <w:t>《呼啸山庄》</w:t>
      </w:r>
      <w:r>
        <w:rPr>
          <w:rFonts w:hint="eastAsia" w:ascii="宋体" w:hAnsi="宋体" w:cs="宋体"/>
          <w:sz w:val="24"/>
          <w:szCs w:val="24"/>
          <w:lang w:val="en-US" w:eastAsia="zh-CN"/>
        </w:rPr>
        <w:t>等作品中的女性形象。</w:t>
      </w:r>
      <w:r>
        <w:rPr>
          <w:rFonts w:ascii="宋体" w:hAnsi="宋体" w:eastAsia="宋体" w:cs="宋体"/>
          <w:sz w:val="24"/>
          <w:szCs w:val="24"/>
        </w:rPr>
        <w:t>这在一定程度上限制了对19世纪英国女性意识表达多样性的全景式呈现。未来的研究</w:t>
      </w:r>
      <w:r>
        <w:rPr>
          <w:rFonts w:hint="eastAsia" w:ascii="宋体" w:hAnsi="宋体" w:cs="宋体"/>
          <w:sz w:val="24"/>
          <w:szCs w:val="24"/>
          <w:lang w:val="en-US" w:eastAsia="zh-CN"/>
        </w:rPr>
        <w:t>可拓展到</w:t>
      </w:r>
      <w:r>
        <w:rPr>
          <w:rFonts w:ascii="宋体" w:hAnsi="宋体" w:eastAsia="宋体" w:cs="宋体"/>
          <w:sz w:val="24"/>
          <w:szCs w:val="24"/>
        </w:rPr>
        <w:t>更多同时期的经典文学文本</w:t>
      </w:r>
      <w:r>
        <w:rPr>
          <w:rFonts w:hint="eastAsia" w:ascii="宋体" w:hAnsi="宋体" w:cs="宋体"/>
          <w:sz w:val="24"/>
          <w:szCs w:val="24"/>
          <w:lang w:val="en-US" w:eastAsia="zh-CN"/>
        </w:rPr>
        <w:t>中的女性形象</w:t>
      </w:r>
      <w:r>
        <w:rPr>
          <w:rFonts w:ascii="宋体" w:hAnsi="宋体" w:eastAsia="宋体" w:cs="宋体"/>
          <w:sz w:val="24"/>
          <w:szCs w:val="24"/>
        </w:rPr>
        <w:t>，构建一个更加立体、详实的维多利亚时代女性生存困境与精神觉醒的文学版图。</w:t>
      </w:r>
    </w:p>
    <w:p w14:paraId="41F0AFB1">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center"/>
        <w:textAlignment w:val="auto"/>
        <w:rPr>
          <w:rStyle w:val="29"/>
          <w:rFonts w:hint="eastAsia"/>
        </w:rPr>
      </w:pPr>
      <w:r>
        <w:rPr>
          <w:rFonts w:ascii="微软雅黑" w:hAnsi="微软雅黑" w:eastAsia="微软雅黑"/>
          <w:b/>
          <w:sz w:val="32"/>
        </w:rPr>
        <w:br w:type="page"/>
      </w:r>
      <w:bookmarkEnd w:id="44"/>
    </w:p>
    <w:p w14:paraId="367DD589">
      <w:pPr>
        <w:pStyle w:val="22"/>
        <w:bidi w:val="0"/>
        <w:rPr>
          <w:rFonts w:hint="default"/>
          <w:lang w:val="en-US" w:eastAsia="zh-CN"/>
        </w:rPr>
      </w:pPr>
      <w:bookmarkStart w:id="46" w:name="_Toc21911"/>
      <w:r>
        <w:rPr>
          <w:rFonts w:hint="eastAsia"/>
          <w:lang w:val="en-US" w:eastAsia="zh-CN"/>
        </w:rPr>
        <w:t>参考文献</w:t>
      </w:r>
      <w:bookmarkEnd w:id="46"/>
    </w:p>
    <w:p w14:paraId="45E84700">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陈晨莺,杨素珍,刘钖.迷失与觉醒:苔丝与贞贞的女性意识比较研究[J].文化创新比较研究,2025,9(4):6-10.</w:t>
      </w:r>
    </w:p>
    <w:p w14:paraId="29AA9529">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刘瑶瑶.恩格斯女性解放思想及其当代价值研究[D].山东师范大学,2024.</w:t>
      </w:r>
    </w:p>
    <w:p w14:paraId="7140B605">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龚北芳.论19世纪英国文学中的女性形象[J].大庆师范学院报,2014,34(4):57-60.DOI:10.13356/j.cnki.jdnu.2095-0063.2014.04.012.</w:t>
      </w:r>
    </w:p>
    <w:p w14:paraId="56BDADB1">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居婷. 英国文学作品中女性意识的萌芽和发展[J]. 文学教育（中）,2022(12):13-15.</w:t>
      </w:r>
    </w:p>
    <w:p w14:paraId="0DFD5B2F">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高雪. 19世纪中叶到20世纪初的英国妇女选举权运动[D]. 内蒙古:内蒙古大学,2012. DOI:10.7666/d.y2145864.</w:t>
      </w:r>
    </w:p>
    <w:p w14:paraId="6BFB4E41">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余方悦.19世纪英国女子高等教育发展研究[J].文学教育(下),2021,No.540(04):165-166.</w:t>
      </w:r>
    </w:p>
    <w:p w14:paraId="2116BF1E">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张琳琳. 浅析维多利亚时代女性地位的提升及其历史价值[J]. 时代人物,2022(2):58-60. </w:t>
      </w:r>
    </w:p>
    <w:p w14:paraId="0406DE08">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宋晓晴.浅谈十九世纪英国女性文学之繁荣[J].品位经典,2020,(08):1-2.</w:t>
      </w:r>
    </w:p>
    <w:p w14:paraId="0849D936">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江潇潇. 论维多利亚小说女性意识的觉醒——以《简爱》为例[D]. 广西:广西师范学院,2012.</w:t>
      </w:r>
    </w:p>
    <w:p w14:paraId="235FADD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夏洛蒂·勃朗特. 简·爱 [M].人民文学出版社,1990.</w:t>
      </w:r>
    </w:p>
    <w:p w14:paraId="3844AF38">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夏丽莹.《简爱》、《傲慢与偏见》、《红楼梦》中女性人物对比研究[D].哈尔滨理工大学,2013.</w:t>
      </w:r>
    </w:p>
    <w:p w14:paraId="7ADE2CB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陈静,何泠静.An Comparative Study of Jane Eyre's Fate and Tess's Fate from Feminist Viewpoint[J].海外英语,2017,(04):144-146+149.</w:t>
      </w:r>
    </w:p>
    <w:p w14:paraId="015FE27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张凤. 托马斯·哈代的现代女性意识[D]. 山东:山东大学,2008. DOI:10.7666/d.Y1420564. </w:t>
      </w:r>
    </w:p>
    <w:p w14:paraId="0024F31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肖瑞.A Brief Comparison of the Two Characters-Jane Eyre and Tess[J].海外英语,2013,(14):223-224+236.</w:t>
      </w:r>
    </w:p>
    <w:p w14:paraId="7BD3BFB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张敏.从女性主义视角解读《德伯家的苔丝》中苔丝的悲剧 [D].四川师范大学, 2013.</w:t>
      </w:r>
    </w:p>
    <w:p w14:paraId="2C1FA9B3">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姜莉霞.简·爱与苔丝的性格及其命运对比分析[J].镇江高专学报,2013,26(04):26-29.</w:t>
      </w:r>
    </w:p>
    <w:p w14:paraId="6F08DD0C">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林丹.夏洛蒂·勃朗特《简·爱》与托马斯·哈代《德伯家的苔丝》之比较[J].黑龙江教育 学院学报,2010</w:t>
      </w:r>
    </w:p>
    <w:p w14:paraId="7B49D4E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王佩. 从女性主义的角度分析《简·爱》[D]. 陕西:西北大学,2010. DOI:10.7666/d.y1679373.</w:t>
      </w:r>
    </w:p>
    <w:p w14:paraId="3B131380">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徐苏. 《德伯家的苔丝》中哈代生态女性意识研究[D]. 四川:西南财经大学,2017.</w:t>
      </w:r>
    </w:p>
    <w:p w14:paraId="68C5D124">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王怡.浅议哈代的自然主义观在《德伯家的苔丝》中的体现[J].赤峰学院学报(汉文哲学社会科学版),2012,33(08):153-154.</w:t>
      </w:r>
    </w:p>
    <w:p w14:paraId="2F7DE57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李素芬.维多利亚时代女性抗争的命运——对简·爱和苔丝的比较与分析[J].名作欣赏,2013,(27):45-46.</w:t>
      </w:r>
    </w:p>
    <w:p w14:paraId="369F167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Thomas Hardy，Tess of the D’Urbervilles (Rewritten by Clare West)． Foreign Language Teaching and Research Press，1998．</w:t>
      </w:r>
    </w:p>
    <w:p w14:paraId="0206A2F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夏洛蒂·勃朗特．简·爱［M］．宋兆霖，译．北京:商务印书馆，2015．</w:t>
      </w:r>
    </w:p>
    <w:p w14:paraId="4FBF3C6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张轶,许炜.“勃朗特姐妹”笔下的生态女性主义：话语的呈现方式、叙事解读[J].宿州学院学报,2025,40(10):40-46.</w:t>
      </w:r>
    </w:p>
    <w:p w14:paraId="52D3052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微软雅黑" w:hAnsi="微软雅黑" w:eastAsia="微软雅黑"/>
          <w:sz w:val="24"/>
        </w:rPr>
      </w:pPr>
      <w:r>
        <w:rPr>
          <w:rFonts w:hint="eastAsia" w:ascii="宋体" w:hAnsi="宋体" w:cs="宋体"/>
          <w:sz w:val="21"/>
          <w:szCs w:val="21"/>
          <w:lang w:val="en-US" w:eastAsia="zh-CN"/>
        </w:rPr>
        <w:t>[25]</w:t>
      </w:r>
      <w:r>
        <w:rPr>
          <w:rFonts w:hint="eastAsia" w:ascii="宋体" w:hAnsi="宋体" w:eastAsia="宋体" w:cs="宋体"/>
          <w:sz w:val="21"/>
          <w:szCs w:val="21"/>
          <w:lang w:val="en-US" w:eastAsia="zh-CN"/>
        </w:rPr>
        <w:t>胥彦. 苔丝与简·爱两位女主人公不同命运的比较研究[D]. 黑龙江:东北农业大学,2017. DOI:10.7666/d.Y3231768.</w:t>
      </w:r>
    </w:p>
    <w:p w14:paraId="1322865C">
      <w:pPr>
        <w:rPr>
          <w:rFonts w:hint="eastAsia" w:ascii="微软雅黑" w:hAnsi="微软雅黑" w:eastAsia="微软雅黑"/>
          <w:b/>
        </w:rPr>
      </w:pPr>
      <w:r>
        <w:rPr>
          <w:rFonts w:ascii="微软雅黑" w:hAnsi="微软雅黑" w:eastAsia="微软雅黑"/>
          <w:b/>
        </w:rPr>
        <w:t xml:space="preserve">① </w:t>
      </w:r>
      <w:r>
        <w:rPr>
          <w:rFonts w:hint="eastAsia" w:ascii="微软雅黑" w:hAnsi="微软雅黑" w:eastAsia="微软雅黑"/>
          <w:b/>
        </w:rPr>
        <w:t>专著、教材</w:t>
      </w:r>
      <w:r>
        <w:rPr>
          <w:rFonts w:ascii="微软雅黑" w:hAnsi="微软雅黑" w:eastAsia="微软雅黑"/>
          <w:b/>
        </w:rPr>
        <w:t>和译著</w:t>
      </w:r>
      <w:r>
        <w:rPr>
          <w:rFonts w:hint="eastAsia" w:ascii="微软雅黑" w:hAnsi="微软雅黑" w:eastAsia="微软雅黑"/>
          <w:b/>
        </w:rPr>
        <w:t>等（</w:t>
      </w:r>
      <w:r>
        <w:rPr>
          <w:rFonts w:ascii="微软雅黑" w:hAnsi="微软雅黑" w:eastAsia="微软雅黑"/>
          <w:b/>
        </w:rPr>
        <w:t>标识：[M]</w:t>
      </w:r>
      <w:r>
        <w:rPr>
          <w:rFonts w:hint="eastAsia" w:ascii="微软雅黑" w:hAnsi="微软雅黑" w:eastAsia="微软雅黑"/>
          <w:b/>
        </w:rPr>
        <w:t>）</w:t>
      </w:r>
    </w:p>
    <w:p w14:paraId="3D5D19F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夏洛蒂·勃朗特．简·爱［M］．宋兆霖，译．北京:商务印书馆，2015．</w:t>
      </w:r>
    </w:p>
    <w:p w14:paraId="363D0D58">
      <w:pPr>
        <w:rPr>
          <w:rFonts w:hint="eastAsia" w:ascii="微软雅黑" w:hAnsi="微软雅黑" w:eastAsia="微软雅黑"/>
          <w:b/>
          <w:szCs w:val="18"/>
        </w:rPr>
      </w:pPr>
      <w:r>
        <w:rPr>
          <w:rFonts w:ascii="微软雅黑" w:hAnsi="微软雅黑" w:eastAsia="微软雅黑"/>
          <w:b/>
          <w:szCs w:val="18"/>
        </w:rPr>
        <w:t>② 学术期刊</w:t>
      </w:r>
      <w:r>
        <w:rPr>
          <w:rFonts w:hint="eastAsia" w:ascii="微软雅黑" w:hAnsi="微软雅黑" w:eastAsia="微软雅黑"/>
          <w:b/>
          <w:szCs w:val="18"/>
        </w:rPr>
        <w:t>（</w:t>
      </w:r>
      <w:r>
        <w:rPr>
          <w:rFonts w:ascii="微软雅黑" w:hAnsi="微软雅黑" w:eastAsia="微软雅黑"/>
          <w:b/>
          <w:szCs w:val="18"/>
        </w:rPr>
        <w:t>标识：[J]</w:t>
      </w:r>
      <w:r>
        <w:rPr>
          <w:rFonts w:hint="eastAsia" w:ascii="微软雅黑" w:hAnsi="微软雅黑" w:eastAsia="微软雅黑"/>
          <w:b/>
          <w:szCs w:val="18"/>
        </w:rPr>
        <w:t>）</w:t>
      </w:r>
    </w:p>
    <w:p w14:paraId="6CBBC35B">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陈晨莺,杨素珍,刘钖.迷失与觉醒:苔丝与贞贞的女性意识比较研究[J].文化创新比较研究,2025,9(4):6-10.</w:t>
      </w:r>
    </w:p>
    <w:p w14:paraId="66B6DD51">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龚北芳.论19世纪英国文学中的女性形象[J].大庆师范学院报,2014,34(4):57-60.DOI:10.13356/j.cnki.jdnu.2095-0063.2014.04.012.</w:t>
      </w:r>
    </w:p>
    <w:p w14:paraId="66951F6F">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居婷. 英国文学作品中女性意识的萌芽和发展[J]. 文学教育（中）,2022(12):13-15.</w:t>
      </w:r>
    </w:p>
    <w:p w14:paraId="51E8B48D">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余方悦.19世纪英国女子高等教育发展研究[J].文学教育(下),2021,No.540(04):165-166.</w:t>
      </w:r>
    </w:p>
    <w:p w14:paraId="5927E718">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张琳琳. 浅析维多利亚时代女性地位的提升及其历史价值[J]. 时代人物,2022(2):58-60. </w:t>
      </w:r>
    </w:p>
    <w:p w14:paraId="2B5DBF8C">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宋晓晴.浅谈十九世纪英国女性文学之繁荣[J].品位经典,2020,(08):1-2.</w:t>
      </w:r>
    </w:p>
    <w:p w14:paraId="2F4157F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陈静,何泠静.An Comparative Study of Jane Eyre's Fate and Tess's Fate from Feminist Viewpoint[J].海外英语,2017,(04):144-146+149.</w:t>
      </w:r>
    </w:p>
    <w:p w14:paraId="688796B3">
      <w:r>
        <w:rPr>
          <w:rFonts w:hint="eastAsia" w:ascii="宋体" w:hAnsi="宋体" w:eastAsia="宋体" w:cs="宋体"/>
          <w:sz w:val="21"/>
          <w:szCs w:val="21"/>
          <w:lang w:val="en-US" w:eastAsia="zh-CN"/>
        </w:rPr>
        <w:t>肖瑞.A Brief Comparison of the Two Characters-Jane Eyre and Tess[J].海外英语,2013,(14):223-224+236.</w:t>
      </w:r>
    </w:p>
    <w:p w14:paraId="1DE1EA08">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姜莉霞.简·爱与苔丝的性格及其命运对比分析[J].镇江高专学报,2013,26(04):26-29.</w:t>
      </w:r>
    </w:p>
    <w:p w14:paraId="1593D0B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林丹.夏洛蒂·勃朗特《简·爱》与托马斯·哈代《德伯家的苔丝》之比较[J].黑龙江教育 学院学报,2010</w:t>
      </w:r>
    </w:p>
    <w:p w14:paraId="1536236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王怡.浅议哈代的自然主义观在《德伯家的苔丝》中的体现[J].赤峰学院学报(汉文哲学社会科学版),2012,33(08):153-154.</w:t>
      </w:r>
    </w:p>
    <w:p w14:paraId="1C5E97A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李素芬.维多利亚时代女性抗争的命运——对简·爱和苔丝的比较与分析[J].名作欣赏,2013,(27):45-46.</w:t>
      </w:r>
    </w:p>
    <w:p w14:paraId="0AB840CC">
      <w:r>
        <w:rPr>
          <w:rFonts w:hint="eastAsia" w:ascii="宋体" w:hAnsi="宋体" w:eastAsia="宋体" w:cs="宋体"/>
          <w:sz w:val="21"/>
          <w:szCs w:val="21"/>
          <w:lang w:val="en-US" w:eastAsia="zh-CN"/>
        </w:rPr>
        <w:t>张轶,许炜.“勃朗特姐妹”笔下的生态女性主义：话语的呈现方式、叙事解读[J].宿州学院学报,2025,40(10):40-46.</w:t>
      </w:r>
    </w:p>
    <w:p w14:paraId="100781BA">
      <w:pPr>
        <w:rPr>
          <w:rFonts w:hint="eastAsia" w:ascii="微软雅黑" w:hAnsi="微软雅黑" w:eastAsia="微软雅黑"/>
          <w:b/>
          <w:szCs w:val="18"/>
        </w:rPr>
      </w:pPr>
      <w:r>
        <w:rPr>
          <w:rFonts w:hint="eastAsia" w:ascii="微软雅黑" w:hAnsi="微软雅黑" w:eastAsia="微软雅黑"/>
          <w:b/>
        </w:rPr>
        <w:t xml:space="preserve">④ </w:t>
      </w:r>
      <w:r>
        <w:rPr>
          <w:rFonts w:hint="eastAsia" w:ascii="微软雅黑" w:hAnsi="微软雅黑" w:eastAsia="微软雅黑"/>
          <w:b/>
          <w:szCs w:val="18"/>
        </w:rPr>
        <w:t>学位论文</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D</w:t>
      </w:r>
      <w:r>
        <w:rPr>
          <w:rFonts w:ascii="微软雅黑" w:hAnsi="微软雅黑" w:eastAsia="微软雅黑"/>
          <w:b/>
        </w:rPr>
        <w:t>]</w:t>
      </w:r>
      <w:r>
        <w:rPr>
          <w:rFonts w:hint="eastAsia" w:ascii="微软雅黑" w:hAnsi="微软雅黑" w:eastAsia="微软雅黑"/>
          <w:b/>
        </w:rPr>
        <w:t>）</w:t>
      </w:r>
    </w:p>
    <w:p w14:paraId="4E1F9008">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刘瑶瑶.恩格斯女性解放思想及其当代价值研究[D].山东师范大学,2024.</w:t>
      </w:r>
    </w:p>
    <w:p w14:paraId="1F30F7DC">
      <w:pPr>
        <w:numPr>
          <w:ilvl w:val="0"/>
          <w:numId w:val="1"/>
        </w:numPr>
        <w:ind w:left="425" w:leftChars="0" w:hanging="425"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高雪. 19世纪中叶到20世纪初的英国妇女选举权运动[D]. 内蒙古:内蒙古大学,2012. DOI:10.7666/d.y2145864.</w:t>
      </w:r>
    </w:p>
    <w:p w14:paraId="202C12EE">
      <w:r>
        <w:rPr>
          <w:rFonts w:hint="eastAsia" w:ascii="宋体" w:hAnsi="宋体" w:eastAsia="宋体" w:cs="宋体"/>
          <w:sz w:val="21"/>
          <w:szCs w:val="21"/>
          <w:lang w:val="en-US" w:eastAsia="zh-CN"/>
        </w:rPr>
        <w:t>江潇潇. 论维多利亚小说女性意识的觉醒——以《简爱》为例[D]. 广西:广西师范学院,2012.</w:t>
      </w:r>
    </w:p>
    <w:p w14:paraId="5E208FF2">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夏丽莹.《简爱》、《傲慢与偏见》、《红楼梦》中女性人物对比研究[D].哈尔滨理工大学,2013.</w:t>
      </w:r>
    </w:p>
    <w:p w14:paraId="68FBCB2F">
      <w:r>
        <w:rPr>
          <w:rFonts w:hint="eastAsia" w:ascii="宋体" w:hAnsi="宋体" w:eastAsia="宋体" w:cs="宋体"/>
          <w:sz w:val="21"/>
          <w:szCs w:val="21"/>
          <w:lang w:val="en-US" w:eastAsia="zh-CN"/>
        </w:rPr>
        <w:t xml:space="preserve">张凤. 托马斯·哈代的现代女性意识[D]. 山东:山东大学,2008. DOI:10.7666/d.Y1420564. </w:t>
      </w:r>
    </w:p>
    <w:p w14:paraId="74865D76">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张敏.从女性主义视角解读《德伯家的苔丝》中苔丝的悲剧 [D].四川师范大学, 2013.</w:t>
      </w:r>
    </w:p>
    <w:p w14:paraId="2022A4E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王佩. 从女性主义的角度分析《简·爱》[D]. 陕西:西北大学,2010. DOI:10.7666/d.y1679373.</w:t>
      </w:r>
    </w:p>
    <w:p w14:paraId="2087CF7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徐苏. 《德伯家的苔丝》中哈代生态女性意识研究[D]. 四川:西南财经大学,2017.</w:t>
      </w:r>
    </w:p>
    <w:p w14:paraId="03B859F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胥彦. 苔丝与简·爱两位女主人公不同命运的比较研究[D]. 黑龙江:东北农业大学,2017. DOI:10.7666/d.Y3231768.</w:t>
      </w:r>
    </w:p>
    <w:p w14:paraId="09FB7AE2">
      <w:pPr>
        <w:rPr>
          <w:rFonts w:hint="eastAsia" w:ascii="微软雅黑" w:hAnsi="微软雅黑" w:eastAsia="微软雅黑"/>
          <w:sz w:val="18"/>
          <w:szCs w:val="18"/>
        </w:rPr>
      </w:pPr>
      <w:r>
        <w:rPr>
          <w:rFonts w:hint="eastAsia" w:ascii="微软雅黑" w:hAnsi="微软雅黑" w:eastAsia="微软雅黑"/>
          <w:b/>
          <w:szCs w:val="18"/>
        </w:rPr>
        <w:t xml:space="preserve">⑤ </w:t>
      </w:r>
      <w:r>
        <w:rPr>
          <w:rFonts w:hint="eastAsia" w:ascii="微软雅黑" w:hAnsi="微软雅黑" w:eastAsia="微软雅黑"/>
          <w:b/>
        </w:rPr>
        <w:t>专利（</w:t>
      </w:r>
      <w:r>
        <w:rPr>
          <w:rFonts w:ascii="微软雅黑" w:hAnsi="微软雅黑" w:eastAsia="微软雅黑"/>
          <w:b/>
        </w:rPr>
        <w:t>标识：[</w:t>
      </w:r>
      <w:r>
        <w:rPr>
          <w:rFonts w:hint="eastAsia" w:ascii="微软雅黑" w:hAnsi="微软雅黑" w:eastAsia="微软雅黑"/>
          <w:b/>
        </w:rPr>
        <w:t>P</w:t>
      </w:r>
      <w:r>
        <w:rPr>
          <w:rFonts w:ascii="微软雅黑" w:hAnsi="微软雅黑" w:eastAsia="微软雅黑"/>
          <w:b/>
        </w:rPr>
        <w:t>]</w:t>
      </w:r>
      <w:r>
        <w:rPr>
          <w:rFonts w:hint="eastAsia" w:ascii="微软雅黑" w:hAnsi="微软雅黑" w:eastAsia="微软雅黑"/>
          <w:b/>
        </w:rPr>
        <w:t>）</w:t>
      </w:r>
    </w:p>
    <w:p w14:paraId="06E8191F">
      <w:pPr>
        <w:rPr>
          <w:rFonts w:hint="eastAsia" w:ascii="微软雅黑" w:hAnsi="微软雅黑" w:eastAsia="微软雅黑"/>
          <w:szCs w:val="18"/>
        </w:rPr>
      </w:pPr>
      <w:r>
        <w:rPr>
          <w:rFonts w:ascii="微软雅黑" w:hAnsi="微软雅黑" w:eastAsia="微软雅黑"/>
          <w:b/>
          <w:szCs w:val="18"/>
        </w:rPr>
        <w:t>⑥</w:t>
      </w:r>
      <w:r>
        <w:rPr>
          <w:rFonts w:hint="eastAsia" w:ascii="微软雅黑" w:hAnsi="微软雅黑" w:eastAsia="微软雅黑"/>
          <w:b/>
          <w:szCs w:val="18"/>
        </w:rPr>
        <w:t xml:space="preserve"> 标准</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S</w:t>
      </w:r>
      <w:r>
        <w:rPr>
          <w:rFonts w:ascii="微软雅黑" w:hAnsi="微软雅黑" w:eastAsia="微软雅黑"/>
          <w:b/>
        </w:rPr>
        <w:t>]</w:t>
      </w:r>
      <w:r>
        <w:rPr>
          <w:rFonts w:hint="eastAsia" w:ascii="微软雅黑" w:hAnsi="微软雅黑" w:eastAsia="微软雅黑"/>
          <w:b/>
        </w:rPr>
        <w:t>）</w:t>
      </w:r>
    </w:p>
    <w:p w14:paraId="45026463">
      <w:pPr>
        <w:rPr>
          <w:rFonts w:ascii="微软雅黑" w:hAnsi="微软雅黑" w:eastAsia="微软雅黑"/>
          <w:szCs w:val="18"/>
        </w:rPr>
      </w:pPr>
      <w:r>
        <w:rPr>
          <w:rFonts w:ascii="微软雅黑" w:hAnsi="微软雅黑" w:eastAsia="微软雅黑"/>
          <w:b/>
          <w:szCs w:val="18"/>
        </w:rPr>
        <w:t>⑦</w:t>
      </w:r>
      <w:r>
        <w:rPr>
          <w:rFonts w:hint="eastAsia" w:ascii="微软雅黑" w:hAnsi="微软雅黑" w:eastAsia="微软雅黑"/>
          <w:b/>
          <w:szCs w:val="18"/>
        </w:rPr>
        <w:t xml:space="preserve"> 网络或在线文献</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EB/OL</w:t>
      </w:r>
      <w:r>
        <w:rPr>
          <w:rFonts w:ascii="微软雅黑" w:hAnsi="微软雅黑" w:eastAsia="微软雅黑"/>
          <w:b/>
        </w:rPr>
        <w:t>]</w:t>
      </w:r>
      <w:r>
        <w:rPr>
          <w:rFonts w:hint="eastAsia" w:ascii="微软雅黑" w:hAnsi="微软雅黑" w:eastAsia="微软雅黑"/>
          <w:b/>
        </w:rPr>
        <w:t>）</w:t>
      </w:r>
    </w:p>
    <w:p w14:paraId="5C28C5C2">
      <w:pPr>
        <w:rPr>
          <w:rFonts w:hint="eastAsia" w:ascii="微软雅黑" w:hAnsi="微软雅黑" w:eastAsia="微软雅黑"/>
          <w:b/>
          <w:sz w:val="18"/>
          <w:szCs w:val="18"/>
        </w:rPr>
      </w:pPr>
      <w:r>
        <w:rPr>
          <w:rFonts w:ascii="微软雅黑" w:hAnsi="微软雅黑" w:eastAsia="微软雅黑"/>
          <w:b/>
          <w:szCs w:val="18"/>
        </w:rPr>
        <w:t>⑧</w:t>
      </w:r>
      <w:r>
        <w:rPr>
          <w:rFonts w:hint="eastAsia" w:ascii="微软雅黑" w:hAnsi="微软雅黑" w:eastAsia="微软雅黑"/>
          <w:b/>
          <w:szCs w:val="18"/>
        </w:rPr>
        <w:t xml:space="preserve"> 新闻报纸</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N</w:t>
      </w:r>
      <w:r>
        <w:rPr>
          <w:rFonts w:ascii="微软雅黑" w:hAnsi="微软雅黑" w:eastAsia="微软雅黑"/>
          <w:b/>
        </w:rPr>
        <w:t>]</w:t>
      </w:r>
      <w:r>
        <w:rPr>
          <w:rFonts w:hint="eastAsia" w:ascii="微软雅黑" w:hAnsi="微软雅黑" w:eastAsia="微软雅黑"/>
          <w:b/>
        </w:rPr>
        <w:t>）</w:t>
      </w:r>
    </w:p>
    <w:p w14:paraId="2EFBBAB6">
      <w:pPr>
        <w:numPr>
          <w:ilvl w:val="0"/>
          <w:numId w:val="0"/>
        </w:numPr>
        <w:ind w:left="420" w:leftChars="0"/>
        <w:rPr>
          <w:rFonts w:hint="eastAsia" w:ascii="宋体" w:hAnsi="宋体" w:eastAsia="宋体" w:cs="宋体"/>
          <w:sz w:val="21"/>
          <w:szCs w:val="21"/>
        </w:rPr>
      </w:pPr>
    </w:p>
    <w:p w14:paraId="74865605">
      <w:pPr>
        <w:rPr>
          <w:rFonts w:hint="eastAsia" w:ascii="微软雅黑" w:hAnsi="微软雅黑" w:eastAsia="微软雅黑"/>
          <w:b/>
          <w:sz w:val="18"/>
          <w:szCs w:val="18"/>
        </w:rPr>
      </w:pPr>
      <w:r>
        <w:rPr>
          <w:rFonts w:ascii="微软雅黑" w:hAnsi="微软雅黑" w:eastAsia="微软雅黑"/>
          <w:b/>
          <w:szCs w:val="18"/>
        </w:rPr>
        <w:t>⑨</w:t>
      </w:r>
      <w:r>
        <w:rPr>
          <w:rFonts w:hint="eastAsia" w:ascii="微软雅黑" w:hAnsi="微软雅黑" w:eastAsia="微软雅黑"/>
          <w:b/>
          <w:szCs w:val="18"/>
        </w:rPr>
        <w:t xml:space="preserve"> 研究报告</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R</w:t>
      </w:r>
      <w:r>
        <w:rPr>
          <w:rFonts w:ascii="微软雅黑" w:hAnsi="微软雅黑" w:eastAsia="微软雅黑"/>
          <w:b/>
        </w:rPr>
        <w:t>]</w:t>
      </w:r>
      <w:r>
        <w:rPr>
          <w:rFonts w:hint="eastAsia" w:ascii="微软雅黑" w:hAnsi="微软雅黑" w:eastAsia="微软雅黑"/>
          <w:b/>
        </w:rPr>
        <w:t>）</w:t>
      </w:r>
    </w:p>
    <w:p w14:paraId="4381937B">
      <w:pPr>
        <w:rPr>
          <w:rFonts w:hint="eastAsia" w:ascii="微软雅黑" w:hAnsi="微软雅黑" w:eastAsia="微软雅黑"/>
          <w:sz w:val="18"/>
          <w:szCs w:val="18"/>
        </w:rPr>
      </w:pPr>
      <w:r>
        <w:rPr>
          <w:rFonts w:ascii="微软雅黑" w:hAnsi="微软雅黑" w:eastAsia="微软雅黑"/>
          <w:b/>
          <w:szCs w:val="21"/>
        </w:rPr>
        <w:t>⑩</w:t>
      </w:r>
      <w:r>
        <w:rPr>
          <w:rFonts w:hint="eastAsia" w:ascii="微软雅黑" w:hAnsi="微软雅黑" w:eastAsia="微软雅黑"/>
          <w:b/>
          <w:szCs w:val="21"/>
        </w:rPr>
        <w:t xml:space="preserve"> 其他</w:t>
      </w:r>
      <w:r>
        <w:rPr>
          <w:rFonts w:hint="eastAsia" w:ascii="微软雅黑" w:hAnsi="微软雅黑" w:eastAsia="微软雅黑"/>
          <w:b/>
        </w:rPr>
        <w:t>（</w:t>
      </w:r>
      <w:r>
        <w:rPr>
          <w:rFonts w:ascii="微软雅黑" w:hAnsi="微软雅黑" w:eastAsia="微软雅黑"/>
          <w:b/>
        </w:rPr>
        <w:t>标识：[</w:t>
      </w:r>
      <w:r>
        <w:rPr>
          <w:rFonts w:hint="eastAsia" w:ascii="微软雅黑" w:hAnsi="微软雅黑" w:eastAsia="微软雅黑"/>
          <w:b/>
        </w:rPr>
        <w:t>Z</w:t>
      </w:r>
      <w:r>
        <w:rPr>
          <w:rFonts w:ascii="微软雅黑" w:hAnsi="微软雅黑" w:eastAsia="微软雅黑"/>
          <w:b/>
        </w:rPr>
        <w:t>]</w:t>
      </w:r>
      <w:r>
        <w:rPr>
          <w:rFonts w:hint="eastAsia" w:ascii="微软雅黑" w:hAnsi="微软雅黑" w:eastAsia="微软雅黑"/>
          <w:b/>
        </w:rPr>
        <w:t>）</w:t>
      </w:r>
    </w:p>
    <w:p w14:paraId="614D9D05">
      <w:pPr>
        <w:jc w:val="center"/>
        <w:rPr>
          <w:rFonts w:hint="eastAsia" w:ascii="微软雅黑" w:hAnsi="微软雅黑" w:eastAsia="微软雅黑"/>
          <w:b/>
          <w:sz w:val="32"/>
        </w:rPr>
      </w:pPr>
      <w:bookmarkStart w:id="47" w:name="_Toc482440664"/>
    </w:p>
    <w:p w14:paraId="2190BDB3">
      <w:pPr>
        <w:jc w:val="center"/>
        <w:rPr>
          <w:rFonts w:hint="eastAsia" w:ascii="微软雅黑" w:hAnsi="微软雅黑" w:eastAsia="微软雅黑"/>
          <w:b/>
          <w:sz w:val="32"/>
        </w:rPr>
      </w:pPr>
    </w:p>
    <w:bookmarkEnd w:id="47"/>
    <w:p w14:paraId="3E2E1505">
      <w:pPr>
        <w:pStyle w:val="22"/>
        <w:bidi w:val="0"/>
        <w:rPr>
          <w:rFonts w:hint="eastAsia" w:ascii="微软雅黑" w:hAnsi="微软雅黑" w:eastAsia="微软雅黑"/>
          <w:b/>
        </w:rPr>
      </w:pPr>
      <w:bookmarkStart w:id="48" w:name="_Toc482440665"/>
      <w:r>
        <w:rPr>
          <w:rFonts w:ascii="微软雅黑" w:hAnsi="微软雅黑" w:eastAsia="微软雅黑"/>
          <w:b/>
        </w:rPr>
        <w:br w:type="page"/>
      </w:r>
      <w:bookmarkStart w:id="49" w:name="_Toc25974"/>
      <w:r>
        <w:rPr>
          <w:rFonts w:hint="eastAsia"/>
        </w:rPr>
        <w:t>致  谢</w:t>
      </w:r>
      <w:bookmarkEnd w:id="48"/>
      <w:bookmarkEnd w:id="49"/>
    </w:p>
    <w:p w14:paraId="2E92CA49">
      <w:pPr>
        <w:jc w:val="center"/>
      </w:pPr>
      <w:r>
        <w:rPr>
          <w:rFonts w:hint="eastAsia" w:ascii="微软雅黑" w:hAnsi="微软雅黑" w:eastAsia="微软雅黑"/>
          <w:sz w:val="24"/>
          <w:lang w:eastAsia="zh-CN"/>
        </w:rPr>
        <w:t>（注：一级标题，加粗，三号黑体字；内容为小四号宋体，</w:t>
      </w:r>
      <w:r>
        <w:rPr>
          <w:rFonts w:hint="eastAsia" w:ascii="微软雅黑" w:hAnsi="微软雅黑" w:eastAsia="微软雅黑"/>
          <w:sz w:val="24"/>
          <w:lang w:val="en-US" w:eastAsia="zh-CN"/>
        </w:rPr>
        <w:t>1.5倍行距；另起一页）</w:t>
      </w:r>
    </w:p>
    <w:sectPr>
      <w:footerReference r:id="rId6" w:type="default"/>
      <w:footnotePr>
        <w:numFmt w:val="decimalEnclosedCircleChinese"/>
      </w:footnote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824BEA7-9283-4487-86FB-48C7B23B810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swiss"/>
    <w:pitch w:val="default"/>
    <w:sig w:usb0="80000287" w:usb1="2ACF3C50" w:usb2="00000016" w:usb3="00000000" w:csb0="0004001F" w:csb1="00000000"/>
    <w:embedRegular r:id="rId2" w:fontKey="{07B2F4CE-59B9-411B-BFC4-626C7EE86161}"/>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40E0">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CC471">
                          <w:pPr>
                            <w:pStyle w:val="8"/>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3DCC471">
                    <w:pPr>
                      <w:pStyle w:val="8"/>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95B84">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1C65C">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BF1C65C">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D677">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84E69">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CD84E69">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770A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36C0BA"/>
    <w:multiLevelType w:val="singleLevel"/>
    <w:tmpl w:val="BD36C0B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saveSubset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76D4F"/>
    <w:rsid w:val="001F1D2C"/>
    <w:rsid w:val="002C4449"/>
    <w:rsid w:val="00CF3752"/>
    <w:rsid w:val="00CF5500"/>
    <w:rsid w:val="00E46AD2"/>
    <w:rsid w:val="00FB4547"/>
    <w:rsid w:val="01AA7D1B"/>
    <w:rsid w:val="02C1356F"/>
    <w:rsid w:val="02E5443E"/>
    <w:rsid w:val="02F474A0"/>
    <w:rsid w:val="0319342B"/>
    <w:rsid w:val="0323298E"/>
    <w:rsid w:val="034D5243"/>
    <w:rsid w:val="034F0B7A"/>
    <w:rsid w:val="03836A76"/>
    <w:rsid w:val="04117ADE"/>
    <w:rsid w:val="041D055F"/>
    <w:rsid w:val="04AE7B23"/>
    <w:rsid w:val="04CE3D21"/>
    <w:rsid w:val="04E377CC"/>
    <w:rsid w:val="04E91598"/>
    <w:rsid w:val="04EB042F"/>
    <w:rsid w:val="05790F78"/>
    <w:rsid w:val="058A5E9A"/>
    <w:rsid w:val="05A97B5B"/>
    <w:rsid w:val="066E57BB"/>
    <w:rsid w:val="070D6D82"/>
    <w:rsid w:val="072B545A"/>
    <w:rsid w:val="07AA637F"/>
    <w:rsid w:val="07DE427B"/>
    <w:rsid w:val="07E51AAD"/>
    <w:rsid w:val="08155C5D"/>
    <w:rsid w:val="0834033F"/>
    <w:rsid w:val="08D44FBA"/>
    <w:rsid w:val="08E104C7"/>
    <w:rsid w:val="08F35F32"/>
    <w:rsid w:val="091F2D9D"/>
    <w:rsid w:val="0935436E"/>
    <w:rsid w:val="09465EB9"/>
    <w:rsid w:val="09C8422E"/>
    <w:rsid w:val="09EC7123"/>
    <w:rsid w:val="0AE147AE"/>
    <w:rsid w:val="0BA81DC8"/>
    <w:rsid w:val="0C517711"/>
    <w:rsid w:val="0C5C7E64"/>
    <w:rsid w:val="0CFA1B57"/>
    <w:rsid w:val="0D2C5A88"/>
    <w:rsid w:val="0D3A63F7"/>
    <w:rsid w:val="0D9E68B9"/>
    <w:rsid w:val="0DE16873"/>
    <w:rsid w:val="0EAF5CD3"/>
    <w:rsid w:val="0ECE05F4"/>
    <w:rsid w:val="0F187E34"/>
    <w:rsid w:val="0F6C6610"/>
    <w:rsid w:val="0FDD6D17"/>
    <w:rsid w:val="0FDF5034"/>
    <w:rsid w:val="103A226A"/>
    <w:rsid w:val="103F5AD3"/>
    <w:rsid w:val="105C1B48"/>
    <w:rsid w:val="1102722C"/>
    <w:rsid w:val="11131439"/>
    <w:rsid w:val="11286567"/>
    <w:rsid w:val="12062D4C"/>
    <w:rsid w:val="120E043E"/>
    <w:rsid w:val="12137217"/>
    <w:rsid w:val="121E62E8"/>
    <w:rsid w:val="125F420A"/>
    <w:rsid w:val="12BC631D"/>
    <w:rsid w:val="13491142"/>
    <w:rsid w:val="13E7095B"/>
    <w:rsid w:val="146D007B"/>
    <w:rsid w:val="146D53F5"/>
    <w:rsid w:val="147C72F5"/>
    <w:rsid w:val="14832432"/>
    <w:rsid w:val="148517E8"/>
    <w:rsid w:val="14952165"/>
    <w:rsid w:val="15853F88"/>
    <w:rsid w:val="15E433A4"/>
    <w:rsid w:val="160659F9"/>
    <w:rsid w:val="1638724C"/>
    <w:rsid w:val="16640041"/>
    <w:rsid w:val="169F551D"/>
    <w:rsid w:val="16A82624"/>
    <w:rsid w:val="16AE4F75"/>
    <w:rsid w:val="171354F1"/>
    <w:rsid w:val="174F2A9F"/>
    <w:rsid w:val="177B7D38"/>
    <w:rsid w:val="17D0311D"/>
    <w:rsid w:val="18707F67"/>
    <w:rsid w:val="18D07033"/>
    <w:rsid w:val="18D25736"/>
    <w:rsid w:val="18FF4051"/>
    <w:rsid w:val="194A0BCA"/>
    <w:rsid w:val="196A3BC0"/>
    <w:rsid w:val="19706CFD"/>
    <w:rsid w:val="19A5109C"/>
    <w:rsid w:val="19D2505F"/>
    <w:rsid w:val="1A2A3350"/>
    <w:rsid w:val="1A7C004F"/>
    <w:rsid w:val="1A9F3D91"/>
    <w:rsid w:val="1B6F54BE"/>
    <w:rsid w:val="1B796ACD"/>
    <w:rsid w:val="1BA64C58"/>
    <w:rsid w:val="1BCA4DEA"/>
    <w:rsid w:val="1C7A5D11"/>
    <w:rsid w:val="1C80194D"/>
    <w:rsid w:val="1CCE26B8"/>
    <w:rsid w:val="1CE26164"/>
    <w:rsid w:val="1D6848BB"/>
    <w:rsid w:val="1E4A2212"/>
    <w:rsid w:val="1E7B3C38"/>
    <w:rsid w:val="1ECB3353"/>
    <w:rsid w:val="1F83778A"/>
    <w:rsid w:val="1FAD2A59"/>
    <w:rsid w:val="1FB42B93"/>
    <w:rsid w:val="1FCF29CF"/>
    <w:rsid w:val="1FE467EC"/>
    <w:rsid w:val="20020FF7"/>
    <w:rsid w:val="20561BB5"/>
    <w:rsid w:val="20783067"/>
    <w:rsid w:val="20A43E5C"/>
    <w:rsid w:val="21171353"/>
    <w:rsid w:val="212C3E51"/>
    <w:rsid w:val="214A6A99"/>
    <w:rsid w:val="21C07ECC"/>
    <w:rsid w:val="220D77DF"/>
    <w:rsid w:val="22342FBD"/>
    <w:rsid w:val="22407BB4"/>
    <w:rsid w:val="22596EC8"/>
    <w:rsid w:val="228D0920"/>
    <w:rsid w:val="23270D74"/>
    <w:rsid w:val="237D251C"/>
    <w:rsid w:val="239C52BE"/>
    <w:rsid w:val="243C084F"/>
    <w:rsid w:val="245C5FE8"/>
    <w:rsid w:val="2483647E"/>
    <w:rsid w:val="24D42836"/>
    <w:rsid w:val="24E4247E"/>
    <w:rsid w:val="250E7365"/>
    <w:rsid w:val="253B28B5"/>
    <w:rsid w:val="25473008"/>
    <w:rsid w:val="256C5420"/>
    <w:rsid w:val="257B0F03"/>
    <w:rsid w:val="25C57790"/>
    <w:rsid w:val="2601406E"/>
    <w:rsid w:val="26A10E3D"/>
    <w:rsid w:val="26CF1507"/>
    <w:rsid w:val="270E64D3"/>
    <w:rsid w:val="273E55C5"/>
    <w:rsid w:val="27C13545"/>
    <w:rsid w:val="292540AD"/>
    <w:rsid w:val="29437879"/>
    <w:rsid w:val="29BF1D06"/>
    <w:rsid w:val="2A9D6BDA"/>
    <w:rsid w:val="2ABF3980"/>
    <w:rsid w:val="2ADB7BC4"/>
    <w:rsid w:val="2AFE060C"/>
    <w:rsid w:val="2B4A7790"/>
    <w:rsid w:val="2B7A2497"/>
    <w:rsid w:val="2B966A97"/>
    <w:rsid w:val="2B9E76FA"/>
    <w:rsid w:val="2BE5357A"/>
    <w:rsid w:val="2C3C763E"/>
    <w:rsid w:val="2C4C4C43"/>
    <w:rsid w:val="2C6C77F8"/>
    <w:rsid w:val="2C8414FD"/>
    <w:rsid w:val="2CF77A09"/>
    <w:rsid w:val="2D2D366D"/>
    <w:rsid w:val="2D2E17A7"/>
    <w:rsid w:val="2D300825"/>
    <w:rsid w:val="2D4D13D7"/>
    <w:rsid w:val="2D572256"/>
    <w:rsid w:val="2DA140C7"/>
    <w:rsid w:val="2DAD3857"/>
    <w:rsid w:val="2DF12E9C"/>
    <w:rsid w:val="2E110657"/>
    <w:rsid w:val="2E6D7F83"/>
    <w:rsid w:val="2E9077CD"/>
    <w:rsid w:val="2E934E6A"/>
    <w:rsid w:val="2EB84F76"/>
    <w:rsid w:val="2EE450CD"/>
    <w:rsid w:val="2EEE2746"/>
    <w:rsid w:val="2F4800A8"/>
    <w:rsid w:val="2F535C70"/>
    <w:rsid w:val="2F5B602D"/>
    <w:rsid w:val="2F810ECF"/>
    <w:rsid w:val="2F8B4A44"/>
    <w:rsid w:val="2F911F40"/>
    <w:rsid w:val="300B7369"/>
    <w:rsid w:val="304706EC"/>
    <w:rsid w:val="30C60D99"/>
    <w:rsid w:val="30DB03A3"/>
    <w:rsid w:val="30E262DA"/>
    <w:rsid w:val="30F949FE"/>
    <w:rsid w:val="312249D0"/>
    <w:rsid w:val="313905F0"/>
    <w:rsid w:val="317B29B7"/>
    <w:rsid w:val="317F1D7B"/>
    <w:rsid w:val="3196159F"/>
    <w:rsid w:val="31AE3364"/>
    <w:rsid w:val="31D36798"/>
    <w:rsid w:val="31F42769"/>
    <w:rsid w:val="322C1F03"/>
    <w:rsid w:val="325112B7"/>
    <w:rsid w:val="32CF7DD0"/>
    <w:rsid w:val="32EC51EE"/>
    <w:rsid w:val="32FE4074"/>
    <w:rsid w:val="33484B1B"/>
    <w:rsid w:val="336631F3"/>
    <w:rsid w:val="337F0EBB"/>
    <w:rsid w:val="33973471"/>
    <w:rsid w:val="33D430D3"/>
    <w:rsid w:val="33EA5BD2"/>
    <w:rsid w:val="3458152F"/>
    <w:rsid w:val="34AE15AA"/>
    <w:rsid w:val="34BA6286"/>
    <w:rsid w:val="35020CF9"/>
    <w:rsid w:val="351D1FD7"/>
    <w:rsid w:val="355575F4"/>
    <w:rsid w:val="35D73F34"/>
    <w:rsid w:val="35E13004"/>
    <w:rsid w:val="36160F00"/>
    <w:rsid w:val="3629686E"/>
    <w:rsid w:val="363934B9"/>
    <w:rsid w:val="367D580D"/>
    <w:rsid w:val="368F41DF"/>
    <w:rsid w:val="36C46BAE"/>
    <w:rsid w:val="36D85A02"/>
    <w:rsid w:val="36F34D9D"/>
    <w:rsid w:val="375D2B5F"/>
    <w:rsid w:val="37983B97"/>
    <w:rsid w:val="37BE184F"/>
    <w:rsid w:val="37C16C4A"/>
    <w:rsid w:val="381B125C"/>
    <w:rsid w:val="38262F51"/>
    <w:rsid w:val="386817BB"/>
    <w:rsid w:val="38850F6C"/>
    <w:rsid w:val="38CF1788"/>
    <w:rsid w:val="38D66725"/>
    <w:rsid w:val="38D91DC5"/>
    <w:rsid w:val="39544499"/>
    <w:rsid w:val="39BA4298"/>
    <w:rsid w:val="3A00614F"/>
    <w:rsid w:val="3A8D5509"/>
    <w:rsid w:val="3B521AA4"/>
    <w:rsid w:val="3B8B0D18"/>
    <w:rsid w:val="3B914B85"/>
    <w:rsid w:val="3BCC2061"/>
    <w:rsid w:val="3C1F5694"/>
    <w:rsid w:val="3C3025F0"/>
    <w:rsid w:val="3C485B8B"/>
    <w:rsid w:val="3C4B567C"/>
    <w:rsid w:val="3C5A766D"/>
    <w:rsid w:val="3C9E0FE4"/>
    <w:rsid w:val="3CB7243C"/>
    <w:rsid w:val="3CDA396C"/>
    <w:rsid w:val="3CDE6512"/>
    <w:rsid w:val="3CEA09F1"/>
    <w:rsid w:val="3D1C4922"/>
    <w:rsid w:val="3D1D2B74"/>
    <w:rsid w:val="3E1A2A40"/>
    <w:rsid w:val="3E2148E6"/>
    <w:rsid w:val="3E602049"/>
    <w:rsid w:val="3F4A5777"/>
    <w:rsid w:val="3F6C7DE3"/>
    <w:rsid w:val="3FA07753"/>
    <w:rsid w:val="3FC7326B"/>
    <w:rsid w:val="3FE536F1"/>
    <w:rsid w:val="3FE91814"/>
    <w:rsid w:val="402661E4"/>
    <w:rsid w:val="40425ADD"/>
    <w:rsid w:val="416039A4"/>
    <w:rsid w:val="41866BDE"/>
    <w:rsid w:val="418C02C8"/>
    <w:rsid w:val="41B25855"/>
    <w:rsid w:val="41EA561B"/>
    <w:rsid w:val="42024A2E"/>
    <w:rsid w:val="42154762"/>
    <w:rsid w:val="42731488"/>
    <w:rsid w:val="427D180C"/>
    <w:rsid w:val="43C53F65"/>
    <w:rsid w:val="442F6127"/>
    <w:rsid w:val="445A2900"/>
    <w:rsid w:val="45102FBE"/>
    <w:rsid w:val="45A656D1"/>
    <w:rsid w:val="45DB537A"/>
    <w:rsid w:val="45E83F3B"/>
    <w:rsid w:val="45E858D0"/>
    <w:rsid w:val="461B7BD4"/>
    <w:rsid w:val="469B2D5C"/>
    <w:rsid w:val="46FA5CD4"/>
    <w:rsid w:val="4732546E"/>
    <w:rsid w:val="474433F3"/>
    <w:rsid w:val="475E2707"/>
    <w:rsid w:val="47CD33E9"/>
    <w:rsid w:val="47D93B3C"/>
    <w:rsid w:val="47E56984"/>
    <w:rsid w:val="48480CC1"/>
    <w:rsid w:val="49180694"/>
    <w:rsid w:val="4A2C089A"/>
    <w:rsid w:val="4A8E659F"/>
    <w:rsid w:val="4AA91EEB"/>
    <w:rsid w:val="4AAB57B2"/>
    <w:rsid w:val="4ABC0F2E"/>
    <w:rsid w:val="4AD97658"/>
    <w:rsid w:val="4B49722A"/>
    <w:rsid w:val="4B591595"/>
    <w:rsid w:val="4BAF1783"/>
    <w:rsid w:val="4BB23021"/>
    <w:rsid w:val="4BCE6BE9"/>
    <w:rsid w:val="4C35155C"/>
    <w:rsid w:val="4C4D2043"/>
    <w:rsid w:val="4C52210E"/>
    <w:rsid w:val="4C771B75"/>
    <w:rsid w:val="4CD64AED"/>
    <w:rsid w:val="4D2B3A0A"/>
    <w:rsid w:val="4D494383"/>
    <w:rsid w:val="4D5B4FF3"/>
    <w:rsid w:val="4D5C3245"/>
    <w:rsid w:val="4D695962"/>
    <w:rsid w:val="4DD0778F"/>
    <w:rsid w:val="4E041130"/>
    <w:rsid w:val="4E5C6303"/>
    <w:rsid w:val="4E740A62"/>
    <w:rsid w:val="4E792E80"/>
    <w:rsid w:val="4EAD5D22"/>
    <w:rsid w:val="4ED35788"/>
    <w:rsid w:val="5043693E"/>
    <w:rsid w:val="50E16C3D"/>
    <w:rsid w:val="5167665C"/>
    <w:rsid w:val="51DA5080"/>
    <w:rsid w:val="521D3EE9"/>
    <w:rsid w:val="523D116B"/>
    <w:rsid w:val="52AD62F0"/>
    <w:rsid w:val="53165C44"/>
    <w:rsid w:val="538F3C48"/>
    <w:rsid w:val="53EC4BF7"/>
    <w:rsid w:val="541303D5"/>
    <w:rsid w:val="54646E83"/>
    <w:rsid w:val="547C5F7A"/>
    <w:rsid w:val="54D06254"/>
    <w:rsid w:val="54D238FF"/>
    <w:rsid w:val="54EC26AA"/>
    <w:rsid w:val="554E0503"/>
    <w:rsid w:val="555B3024"/>
    <w:rsid w:val="55825812"/>
    <w:rsid w:val="55A06BCC"/>
    <w:rsid w:val="55AA4D69"/>
    <w:rsid w:val="55B87486"/>
    <w:rsid w:val="55CD58BC"/>
    <w:rsid w:val="55E95CE9"/>
    <w:rsid w:val="560426CB"/>
    <w:rsid w:val="560C77D2"/>
    <w:rsid w:val="561074EC"/>
    <w:rsid w:val="56156687"/>
    <w:rsid w:val="561A1EEF"/>
    <w:rsid w:val="56460D3D"/>
    <w:rsid w:val="565847C5"/>
    <w:rsid w:val="56A812A9"/>
    <w:rsid w:val="56AF6ADB"/>
    <w:rsid w:val="56C9121F"/>
    <w:rsid w:val="577218B7"/>
    <w:rsid w:val="57911D3D"/>
    <w:rsid w:val="57946598"/>
    <w:rsid w:val="579932E7"/>
    <w:rsid w:val="579D4B86"/>
    <w:rsid w:val="582708F3"/>
    <w:rsid w:val="58366D88"/>
    <w:rsid w:val="583A6878"/>
    <w:rsid w:val="584E40D2"/>
    <w:rsid w:val="58692CBA"/>
    <w:rsid w:val="58704048"/>
    <w:rsid w:val="592F7A5F"/>
    <w:rsid w:val="59301A29"/>
    <w:rsid w:val="59617E35"/>
    <w:rsid w:val="5A364E1D"/>
    <w:rsid w:val="5A5359CF"/>
    <w:rsid w:val="5A6E05DD"/>
    <w:rsid w:val="5A776D4F"/>
    <w:rsid w:val="5AAD1584"/>
    <w:rsid w:val="5AE66844"/>
    <w:rsid w:val="5AE825BC"/>
    <w:rsid w:val="5BDD7C46"/>
    <w:rsid w:val="5C9F6CAA"/>
    <w:rsid w:val="5D665842"/>
    <w:rsid w:val="5E2A4C99"/>
    <w:rsid w:val="5EDD7F5D"/>
    <w:rsid w:val="5F1871E8"/>
    <w:rsid w:val="5FA024CF"/>
    <w:rsid w:val="5FC15189"/>
    <w:rsid w:val="60326087"/>
    <w:rsid w:val="603D4476"/>
    <w:rsid w:val="604F09E7"/>
    <w:rsid w:val="6098238E"/>
    <w:rsid w:val="60B80F4A"/>
    <w:rsid w:val="60C5514D"/>
    <w:rsid w:val="60D95C38"/>
    <w:rsid w:val="615564D1"/>
    <w:rsid w:val="61644155"/>
    <w:rsid w:val="62035F2D"/>
    <w:rsid w:val="6208709F"/>
    <w:rsid w:val="629D5670"/>
    <w:rsid w:val="62B22353"/>
    <w:rsid w:val="62EC6671"/>
    <w:rsid w:val="637349EC"/>
    <w:rsid w:val="638C2707"/>
    <w:rsid w:val="63B84AF5"/>
    <w:rsid w:val="64095351"/>
    <w:rsid w:val="64151F2C"/>
    <w:rsid w:val="64340EE1"/>
    <w:rsid w:val="64BE25DF"/>
    <w:rsid w:val="64E076E5"/>
    <w:rsid w:val="65A45331"/>
    <w:rsid w:val="65BB267B"/>
    <w:rsid w:val="66763171"/>
    <w:rsid w:val="6687161C"/>
    <w:rsid w:val="66DD4F9F"/>
    <w:rsid w:val="68CC52CB"/>
    <w:rsid w:val="68D26502"/>
    <w:rsid w:val="68D51CA5"/>
    <w:rsid w:val="68DB550E"/>
    <w:rsid w:val="6945507D"/>
    <w:rsid w:val="6A0375FA"/>
    <w:rsid w:val="6A350C4E"/>
    <w:rsid w:val="6AEA14A0"/>
    <w:rsid w:val="6B35036A"/>
    <w:rsid w:val="6B39651C"/>
    <w:rsid w:val="6B6A2B79"/>
    <w:rsid w:val="6BD43579"/>
    <w:rsid w:val="6C1A00FB"/>
    <w:rsid w:val="6C9A748E"/>
    <w:rsid w:val="6CA13C29"/>
    <w:rsid w:val="6CB25212"/>
    <w:rsid w:val="6D260D22"/>
    <w:rsid w:val="6D4F2026"/>
    <w:rsid w:val="6D627F42"/>
    <w:rsid w:val="6DA700B4"/>
    <w:rsid w:val="6E310F56"/>
    <w:rsid w:val="6E586D17"/>
    <w:rsid w:val="6E6C6C08"/>
    <w:rsid w:val="6EC425A0"/>
    <w:rsid w:val="6EDA1DC4"/>
    <w:rsid w:val="6EDC1FE0"/>
    <w:rsid w:val="6EE63F95"/>
    <w:rsid w:val="6F0532E4"/>
    <w:rsid w:val="6F2B6BEF"/>
    <w:rsid w:val="6F4609DC"/>
    <w:rsid w:val="6F97449F"/>
    <w:rsid w:val="6FB42615"/>
    <w:rsid w:val="6FE70C3C"/>
    <w:rsid w:val="704E2477"/>
    <w:rsid w:val="70980188"/>
    <w:rsid w:val="70A42B11"/>
    <w:rsid w:val="70D54F38"/>
    <w:rsid w:val="714B51FB"/>
    <w:rsid w:val="714D4ACF"/>
    <w:rsid w:val="719A3A8C"/>
    <w:rsid w:val="719C5A56"/>
    <w:rsid w:val="71B6178D"/>
    <w:rsid w:val="72312642"/>
    <w:rsid w:val="72A83A22"/>
    <w:rsid w:val="72AE4B58"/>
    <w:rsid w:val="72DF5BFA"/>
    <w:rsid w:val="72F13B80"/>
    <w:rsid w:val="7329331A"/>
    <w:rsid w:val="7350455E"/>
    <w:rsid w:val="739C3AEB"/>
    <w:rsid w:val="73B452D9"/>
    <w:rsid w:val="74166A67"/>
    <w:rsid w:val="741C5549"/>
    <w:rsid w:val="7423420D"/>
    <w:rsid w:val="74404DBF"/>
    <w:rsid w:val="744A79EB"/>
    <w:rsid w:val="74701E30"/>
    <w:rsid w:val="74FA6D1C"/>
    <w:rsid w:val="75874327"/>
    <w:rsid w:val="764378F7"/>
    <w:rsid w:val="76830F93"/>
    <w:rsid w:val="769F401E"/>
    <w:rsid w:val="76A71125"/>
    <w:rsid w:val="770245AD"/>
    <w:rsid w:val="77530965"/>
    <w:rsid w:val="77BC7F69"/>
    <w:rsid w:val="77CE4490"/>
    <w:rsid w:val="780600CD"/>
    <w:rsid w:val="7826607A"/>
    <w:rsid w:val="787A0305"/>
    <w:rsid w:val="78B11DE7"/>
    <w:rsid w:val="78BE5FE3"/>
    <w:rsid w:val="78C6096C"/>
    <w:rsid w:val="78F9378E"/>
    <w:rsid w:val="793E4CFD"/>
    <w:rsid w:val="799A0ACD"/>
    <w:rsid w:val="7A016D9E"/>
    <w:rsid w:val="7A1A1C0E"/>
    <w:rsid w:val="7A302433"/>
    <w:rsid w:val="7A666C01"/>
    <w:rsid w:val="7AB636E5"/>
    <w:rsid w:val="7AF10BC1"/>
    <w:rsid w:val="7AF5737D"/>
    <w:rsid w:val="7B1623D5"/>
    <w:rsid w:val="7B2F5245"/>
    <w:rsid w:val="7B3F7B7E"/>
    <w:rsid w:val="7BA479FA"/>
    <w:rsid w:val="7BEB6F40"/>
    <w:rsid w:val="7BEE3352"/>
    <w:rsid w:val="7C211032"/>
    <w:rsid w:val="7C8B1F44"/>
    <w:rsid w:val="7D186035"/>
    <w:rsid w:val="7D292894"/>
    <w:rsid w:val="7D5778C2"/>
    <w:rsid w:val="7D5B0573"/>
    <w:rsid w:val="7D67516A"/>
    <w:rsid w:val="7E0935CE"/>
    <w:rsid w:val="7E257EF5"/>
    <w:rsid w:val="7E725B75"/>
    <w:rsid w:val="7EC565EC"/>
    <w:rsid w:val="7EE94E1D"/>
    <w:rsid w:val="7EFA5051"/>
    <w:rsid w:val="7F78540D"/>
    <w:rsid w:val="7F9A02FA"/>
    <w:rsid w:val="7FC95C68"/>
    <w:rsid w:val="7FDD1714"/>
    <w:rsid w:val="7FEC6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ind w:firstLine="0" w:firstLineChars="0"/>
      <w:jc w:val="center"/>
      <w:outlineLvl w:val="0"/>
    </w:pPr>
    <w:rPr>
      <w:rFonts w:eastAsia="方正小标宋简体"/>
      <w:kern w:val="44"/>
      <w:sz w:val="44"/>
    </w:rPr>
  </w:style>
  <w:style w:type="paragraph" w:styleId="3">
    <w:name w:val="heading 2"/>
    <w:basedOn w:val="1"/>
    <w:next w:val="1"/>
    <w:qFormat/>
    <w:uiPriority w:val="0"/>
    <w:pPr>
      <w:keepNext/>
      <w:keepLines/>
      <w:spacing w:line="520" w:lineRule="exact"/>
      <w:jc w:val="center"/>
      <w:outlineLvl w:val="1"/>
    </w:pPr>
    <w:rPr>
      <w:rFonts w:ascii="微软雅黑" w:hAnsi="微软雅黑" w:eastAsia="黑体"/>
      <w:bCs/>
      <w:sz w:val="32"/>
      <w:szCs w:val="32"/>
    </w:rPr>
  </w:style>
  <w:style w:type="paragraph" w:styleId="4">
    <w:name w:val="heading 3"/>
    <w:basedOn w:val="1"/>
    <w:next w:val="1"/>
    <w:qFormat/>
    <w:uiPriority w:val="0"/>
    <w:pPr>
      <w:keepNext/>
      <w:keepLines/>
      <w:spacing w:before="120" w:after="240"/>
      <w:jc w:val="center"/>
      <w:outlineLvl w:val="2"/>
    </w:pPr>
    <w:rPr>
      <w:rFonts w:ascii="微软雅黑" w:hAnsi="微软雅黑" w:eastAsia="微软雅黑"/>
      <w:b/>
      <w:bCs/>
      <w:kern w:val="0"/>
      <w:sz w:val="28"/>
      <w:szCs w:val="32"/>
    </w:rPr>
  </w:style>
  <w:style w:type="paragraph" w:styleId="5">
    <w:name w:val="heading 4"/>
    <w:basedOn w:val="1"/>
    <w:next w:val="1"/>
    <w:qFormat/>
    <w:uiPriority w:val="0"/>
    <w:pPr>
      <w:keepNext/>
      <w:keepLines/>
      <w:spacing w:before="280" w:after="240"/>
      <w:jc w:val="center"/>
      <w:outlineLvl w:val="3"/>
    </w:pPr>
    <w:rPr>
      <w:rFonts w:ascii="Arial" w:hAnsi="Arial" w:eastAsia="微软雅黑"/>
      <w:b/>
      <w:bCs/>
      <w:sz w:val="24"/>
      <w:szCs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link w:val="21"/>
    <w:unhideWhenUsed/>
    <w:qFormat/>
    <w:uiPriority w:val="0"/>
    <w:rPr>
      <w:rFonts w:ascii="Arial" w:hAnsi="Arial" w:eastAsia="宋体"/>
      <w:sz w:val="21"/>
    </w:r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footnote text"/>
    <w:basedOn w:val="1"/>
    <w:qFormat/>
    <w:uiPriority w:val="0"/>
    <w:pPr>
      <w:snapToGrid w:val="0"/>
      <w:jc w:val="left"/>
    </w:pPr>
    <w:rPr>
      <w:sz w:val="18"/>
    </w:rPr>
  </w:style>
  <w:style w:type="paragraph" w:styleId="12">
    <w:name w:val="toc 2"/>
    <w:basedOn w:val="1"/>
    <w:next w:val="1"/>
    <w:qFormat/>
    <w:uiPriority w:val="0"/>
    <w:pPr>
      <w:ind w:left="420" w:leftChars="200"/>
    </w:p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qFormat/>
    <w:uiPriority w:val="0"/>
    <w:rPr>
      <w:color w:val="0000FF"/>
      <w:u w:val="single"/>
    </w:rPr>
  </w:style>
  <w:style w:type="character" w:styleId="20">
    <w:name w:val="footnote reference"/>
    <w:basedOn w:val="16"/>
    <w:qFormat/>
    <w:uiPriority w:val="0"/>
    <w:rPr>
      <w:vertAlign w:val="superscript"/>
    </w:rPr>
  </w:style>
  <w:style w:type="character" w:customStyle="1" w:styleId="21">
    <w:name w:val="题注 Char"/>
    <w:link w:val="6"/>
    <w:qFormat/>
    <w:uiPriority w:val="0"/>
    <w:rPr>
      <w:rFonts w:ascii="Arial" w:hAnsi="Arial" w:eastAsia="宋体"/>
      <w:sz w:val="21"/>
    </w:rPr>
  </w:style>
  <w:style w:type="paragraph" w:customStyle="1" w:styleId="22">
    <w:name w:val="论文一级标题"/>
    <w:basedOn w:val="1"/>
    <w:link w:val="29"/>
    <w:qFormat/>
    <w:uiPriority w:val="0"/>
    <w:pPr>
      <w:spacing w:line="240" w:lineRule="auto"/>
      <w:jc w:val="center"/>
      <w:outlineLvl w:val="0"/>
    </w:pPr>
    <w:rPr>
      <w:rFonts w:hint="eastAsia" w:eastAsia="黑体" w:cs="黑体"/>
      <w:b/>
      <w:sz w:val="32"/>
    </w:rPr>
  </w:style>
  <w:style w:type="paragraph" w:customStyle="1" w:styleId="23">
    <w:name w:val="论文二级标题"/>
    <w:basedOn w:val="1"/>
    <w:link w:val="24"/>
    <w:qFormat/>
    <w:uiPriority w:val="0"/>
    <w:pPr>
      <w:spacing w:line="360" w:lineRule="auto"/>
      <w:jc w:val="left"/>
      <w:outlineLvl w:val="1"/>
    </w:pPr>
    <w:rPr>
      <w:rFonts w:hint="eastAsia" w:cs="黑体"/>
      <w:b/>
      <w:sz w:val="30"/>
    </w:rPr>
  </w:style>
  <w:style w:type="character" w:customStyle="1" w:styleId="24">
    <w:name w:val="论文二级标题 Char"/>
    <w:link w:val="23"/>
    <w:qFormat/>
    <w:uiPriority w:val="0"/>
    <w:rPr>
      <w:rFonts w:hint="eastAsia" w:eastAsia="宋体" w:cs="黑体"/>
      <w:b/>
      <w:sz w:val="30"/>
    </w:rPr>
  </w:style>
  <w:style w:type="paragraph" w:customStyle="1" w:styleId="25">
    <w:name w:val="论文三级标题"/>
    <w:basedOn w:val="1"/>
    <w:link w:val="26"/>
    <w:qFormat/>
    <w:uiPriority w:val="0"/>
    <w:pPr>
      <w:spacing w:line="360" w:lineRule="auto"/>
      <w:jc w:val="left"/>
      <w:outlineLvl w:val="2"/>
    </w:pPr>
    <w:rPr>
      <w:rFonts w:hint="eastAsia" w:cs="黑体"/>
      <w:sz w:val="24"/>
    </w:rPr>
  </w:style>
  <w:style w:type="character" w:customStyle="1" w:styleId="26">
    <w:name w:val="论文三级标题 Char"/>
    <w:link w:val="25"/>
    <w:qFormat/>
    <w:uiPriority w:val="0"/>
    <w:rPr>
      <w:rFonts w:hint="eastAsia" w:eastAsia="宋体" w:cs="黑体"/>
      <w:sz w:val="24"/>
    </w:rPr>
  </w:style>
  <w:style w:type="paragraph" w:customStyle="1" w:styleId="27">
    <w:name w:val="论文正文文本"/>
    <w:basedOn w:val="1"/>
    <w:link w:val="28"/>
    <w:qFormat/>
    <w:uiPriority w:val="0"/>
    <w:pPr>
      <w:spacing w:line="360" w:lineRule="auto"/>
      <w:ind w:firstLine="560" w:firstLineChars="200"/>
      <w:jc w:val="left"/>
      <w:outlineLvl w:val="9"/>
    </w:pPr>
    <w:rPr>
      <w:rFonts w:hint="eastAsia" w:cs="黑体"/>
      <w:sz w:val="24"/>
    </w:rPr>
  </w:style>
  <w:style w:type="character" w:customStyle="1" w:styleId="28">
    <w:name w:val="论文正文文本 Char"/>
    <w:link w:val="27"/>
    <w:qFormat/>
    <w:uiPriority w:val="0"/>
    <w:rPr>
      <w:rFonts w:hint="eastAsia" w:cs="黑体"/>
      <w:sz w:val="24"/>
    </w:rPr>
  </w:style>
  <w:style w:type="character" w:customStyle="1" w:styleId="29">
    <w:name w:val="论文一级标题 Char"/>
    <w:link w:val="22"/>
    <w:qFormat/>
    <w:uiPriority w:val="0"/>
    <w:rPr>
      <w:rFonts w:hint="eastAsia" w:ascii="Times New Roman" w:hAnsi="Times New Roman" w:eastAsia="黑体" w:cs="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1049</Words>
  <Characters>1181</Characters>
  <Lines>0</Lines>
  <Paragraphs>0</Paragraphs>
  <TotalTime>104</TotalTime>
  <ScaleCrop>false</ScaleCrop>
  <LinksUpToDate>false</LinksUpToDate>
  <CharactersWithSpaces>1489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2025-10-30T06:38:00Z</dcterms:created>
  <dc:creator>宋玥琳</dc:creator>
  <cp:lastModifiedBy>Zik～</cp:lastModifiedBy>
  <dcterms:modified xsi:type="dcterms:W3CDTF">2026-03-26T07:15:46Z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0D986AD63FC549CABBB03497175CE056_13</vt:lpwstr>
  </property>
  <property fmtid="{D5CDD505-2E9C-101B-9397-08002B2CF9AE}" pid="4" name="KSOTemplateDocerSaveRecord">
    <vt:lpwstr>eyJoZGlkIjoiNDZjNDM1OTkwZTM0YTkwZjIzNzgxNDRmNTM1ZjgzYWQiLCJ1c2VySWQiOiIxMjA0NTU3OTk2In0=</vt:lpwstr>
  </property>
</Properties>
</file>