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3E" w:rsidRDefault="003D6295">
      <w:pPr>
        <w:spacing w:line="276" w:lineRule="auto"/>
        <w:jc w:val="center"/>
        <w:rPr>
          <w:b/>
          <w:sz w:val="36"/>
        </w:rPr>
      </w:pPr>
      <w:r>
        <w:rPr>
          <w:rFonts w:ascii="黑体" w:eastAsia="黑体" w:hAnsi="黑体" w:cs="黑体" w:hint="eastAsia"/>
          <w:b/>
          <w:sz w:val="36"/>
        </w:rPr>
        <w:t>信息科学与工程学院研究生国家奖学金评定办法</w:t>
      </w:r>
    </w:p>
    <w:p w:rsidR="00672C3E" w:rsidRDefault="00672C3E">
      <w:pPr>
        <w:spacing w:line="276" w:lineRule="auto"/>
        <w:jc w:val="center"/>
        <w:rPr>
          <w:b/>
          <w:sz w:val="36"/>
        </w:rPr>
      </w:pPr>
    </w:p>
    <w:p w:rsidR="00672C3E" w:rsidRDefault="003D6295" w:rsidP="00672C3E">
      <w:pPr>
        <w:spacing w:line="360" w:lineRule="auto"/>
        <w:ind w:firstLineChars="236" w:firstLine="661"/>
        <w:rPr>
          <w:sz w:val="24"/>
          <w:szCs w:val="24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根据学校要求，在《中国海洋大学研究生国家奖学金评审实施办法》框架内，制定信息科学与工程学院研究生国家奖学金评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定</w:t>
      </w:r>
      <w:r>
        <w:rPr>
          <w:rFonts w:ascii="仿宋_GB2312" w:eastAsia="仿宋_GB2312" w:hAnsi="仿宋_GB2312" w:cs="仿宋_GB2312" w:hint="eastAsia"/>
          <w:sz w:val="28"/>
          <w:szCs w:val="28"/>
        </w:rPr>
        <w:t>办法。学院国家奖学金评审分委员会负责研究生国家奖学金的评审，向学校国家奖学金评审委员会推荐获得国家奖学金的博士、硕士名单，各系负责硕士国家奖学金的初步评审。</w:t>
      </w:r>
    </w:p>
    <w:p w:rsidR="00672C3E" w:rsidRDefault="003D6295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第一部分  博士研究生国家奖学金评</w:t>
      </w:r>
      <w:r w:rsidR="001B6B70">
        <w:rPr>
          <w:rFonts w:ascii="黑体" w:eastAsia="黑体" w:hAnsi="黑体" w:cs="黑体" w:hint="eastAsia"/>
          <w:b/>
          <w:sz w:val="32"/>
          <w:szCs w:val="32"/>
        </w:rPr>
        <w:t>定</w:t>
      </w:r>
      <w:r>
        <w:rPr>
          <w:rFonts w:ascii="黑体" w:eastAsia="黑体" w:hAnsi="黑体" w:cs="黑体" w:hint="eastAsia"/>
          <w:b/>
          <w:sz w:val="32"/>
          <w:szCs w:val="32"/>
        </w:rPr>
        <w:t>办法</w:t>
      </w:r>
    </w:p>
    <w:p w:rsidR="00672C3E" w:rsidRP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E54275">
        <w:rPr>
          <w:rFonts w:ascii="仿宋_GB2312" w:eastAsia="仿宋_GB2312" w:hAnsi="仿宋_GB2312" w:cs="仿宋_GB2312" w:hint="eastAsia"/>
          <w:sz w:val="28"/>
          <w:szCs w:val="28"/>
        </w:rPr>
        <w:t>一、学术成果的认定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在读期间，科研能力显著，发展潜力突出。博士研究生国家奖学金获得者应至少满足下列条件之一：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1、发表高水平学术论文，如发表SCI、EI收录期刊论文；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2、获得发明专利授权或重要的实用新型专利；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3、获得正式批准的国家及国际标准；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4、参加国际性、全国性的学术、科技等竞赛性活动，成绩优异；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5、有其它具有较高学术价值或应用价值的科研成果。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E54275">
        <w:rPr>
          <w:rFonts w:ascii="仿宋_GB2312" w:eastAsia="仿宋_GB2312" w:hAnsi="仿宋_GB2312" w:cs="仿宋_GB2312" w:hint="eastAsia"/>
          <w:sz w:val="28"/>
          <w:szCs w:val="28"/>
        </w:rPr>
        <w:t>二、学术成果评定排序指标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1、SCI一区论文或同等水平其他成果；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2、SCI 二区论文或同等水平其他成果；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3、SCI 三区论文或同等水平其他成果；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4、其他经学院评审分委会认定的国内国际期刊、国际会议论文或同等水平其它科研成果；</w:t>
      </w:r>
    </w:p>
    <w:p w:rsidR="00672C3E" w:rsidRP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E54275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三、各评定指标在同等级的计分方法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1、国际期刊或国际会议论文、发明专利，按以下方式计算：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（1）学生为第1完成人时，每项计3分；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（2）导师为第1完成人，学生为第2完成人时，每项计2分；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（3）其他情况，一律不计分。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2、国内核心期刊论文，根据发表当年该期刊影响因子（记为IF），按以下方式计算：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（1）学生为第1完成人时，每项计分3*IF；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（2）导师为第1完成人，学生为第2完成人时，每项计分2*IF；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（3）其他情况，一律不计分。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 3、各类标准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由标准制定工作组负责人认定的工作量最大的研究生1人，在本项得3分。一个标准只能用于1位研究生的奖学金评定。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4、经评定委员会认可的相当于评定指标中1～4级优先权的成果，按以下方式计算：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（1）学生为第1完成人时，每项计3分；</w:t>
      </w:r>
    </w:p>
    <w:p w:rsidR="00E54275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（2）导师为第1完成人，学生为第2完成人时，每项计2分；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（3）其他情况，一律不计分。</w:t>
      </w:r>
    </w:p>
    <w:p w:rsidR="00672C3E" w:rsidRDefault="00672C3E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672C3E" w:rsidRDefault="00672C3E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</w:p>
    <w:p w:rsidR="00672C3E" w:rsidRDefault="00672C3E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</w:p>
    <w:p w:rsidR="00672C3E" w:rsidRDefault="00672C3E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</w:p>
    <w:p w:rsidR="00672C3E" w:rsidRDefault="003D6295">
      <w:pPr>
        <w:spacing w:line="360" w:lineRule="auto"/>
        <w:jc w:val="center"/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lastRenderedPageBreak/>
        <w:t>第二部分  硕士研究生国家奖学金评</w:t>
      </w:r>
      <w:r w:rsidR="001B6B70">
        <w:rPr>
          <w:rFonts w:ascii="黑体" w:eastAsia="黑体" w:hAnsi="黑体" w:cs="黑体" w:hint="eastAsia"/>
          <w:b/>
          <w:sz w:val="32"/>
          <w:szCs w:val="32"/>
        </w:rPr>
        <w:t>定</w:t>
      </w:r>
      <w:r>
        <w:rPr>
          <w:rFonts w:ascii="黑体" w:eastAsia="黑体" w:hAnsi="黑体" w:cs="黑体" w:hint="eastAsia"/>
          <w:b/>
          <w:sz w:val="32"/>
          <w:szCs w:val="32"/>
        </w:rPr>
        <w:t>办法</w:t>
      </w:r>
    </w:p>
    <w:p w:rsidR="00672C3E" w:rsidRDefault="00672C3E">
      <w:pPr>
        <w:rPr>
          <w:rFonts w:ascii="黑体" w:eastAsia="黑体" w:hAnsi="黑体" w:cs="黑体"/>
          <w:b/>
          <w:sz w:val="28"/>
          <w:szCs w:val="28"/>
        </w:rPr>
      </w:pPr>
    </w:p>
    <w:p w:rsidR="00672C3E" w:rsidRDefault="003D6295" w:rsidP="00E3640D">
      <w:pPr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一、物理系硕士研究生国家奖学金评定办法</w:t>
      </w:r>
    </w:p>
    <w:p w:rsidR="00672C3E" w:rsidRDefault="003D6295">
      <w:pPr>
        <w:spacing w:line="360" w:lineRule="auto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为提高学校研究生培养质量,表彰激励学习成绩优异、科研能力显著、发展潜力突出的全日制脱产学习的研究生，根据《财政部、教育部关于印发&lt;研究生国家奖学金管理暂行办法&gt;的通知》（财教[2012]342号）的精神和《中国海洋大学研究生国家奖学金评审实施办法（试行）》（海大研字[2012]26号）文件的要求，特制定物理系研究生国家奖学金评定实施</w:t>
      </w:r>
      <w:r w:rsidR="00E3640D">
        <w:rPr>
          <w:rFonts w:ascii="仿宋_GB2312" w:eastAsia="仿宋_GB2312" w:hAnsi="仿宋_GB2312" w:cs="仿宋_GB2312" w:hint="eastAsia"/>
          <w:sz w:val="28"/>
          <w:szCs w:val="28"/>
        </w:rPr>
        <w:t>办法</w:t>
      </w:r>
      <w:r>
        <w:rPr>
          <w:rFonts w:ascii="仿宋_GB2312" w:eastAsia="仿宋_GB2312" w:hAnsi="仿宋_GB2312" w:cs="仿宋_GB2312" w:hint="eastAsia"/>
          <w:sz w:val="28"/>
          <w:szCs w:val="28"/>
        </w:rPr>
        <w:t>，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根据研究生的思想品德、课程成绩、学术成果与科研活动等综合评定。</w:t>
      </w:r>
    </w:p>
    <w:p w:rsidR="00672C3E" w:rsidRDefault="003D6295">
      <w:pPr>
        <w:spacing w:line="360" w:lineRule="auto"/>
        <w:ind w:firstLineChars="200" w:firstLine="560"/>
        <w:outlineLvl w:val="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1、评选基本条件</w:t>
      </w:r>
    </w:p>
    <w:p w:rsidR="00672C3E" w:rsidRDefault="003D6295">
      <w:pPr>
        <w:spacing w:line="360" w:lineRule="auto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符合</w:t>
      </w:r>
      <w:r>
        <w:rPr>
          <w:rFonts w:ascii="仿宋_GB2312" w:eastAsia="仿宋_GB2312" w:hAnsi="仿宋_GB2312" w:cs="仿宋_GB2312" w:hint="eastAsia"/>
          <w:sz w:val="28"/>
          <w:szCs w:val="28"/>
        </w:rPr>
        <w:t>《中国海洋大学研究生国家奖学金评审实施办法（试行）》中关于国家奖学金评选的思想品德和学风基本条件</w:t>
      </w:r>
    </w:p>
    <w:p w:rsidR="00672C3E" w:rsidRDefault="003D6295">
      <w:pPr>
        <w:spacing w:line="360" w:lineRule="auto"/>
        <w:ind w:firstLineChars="200" w:firstLine="560"/>
        <w:outlineLvl w:val="0"/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2、课程成绩</w:t>
      </w:r>
    </w:p>
    <w:p w:rsidR="00672C3E" w:rsidRDefault="003D6295" w:rsidP="00672C3E">
      <w:pPr>
        <w:spacing w:line="360" w:lineRule="auto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研究生</w:t>
      </w:r>
      <w:r>
        <w:rPr>
          <w:rFonts w:ascii="仿宋_GB2312" w:eastAsia="仿宋_GB2312" w:hAnsi="仿宋_GB2312" w:cs="仿宋_GB2312" w:hint="eastAsia"/>
          <w:sz w:val="28"/>
          <w:szCs w:val="28"/>
        </w:rPr>
        <w:t>原则上上一学年课程成绩不合格者不能参评国家奖学金。</w:t>
      </w:r>
    </w:p>
    <w:p w:rsidR="00672C3E" w:rsidRDefault="003D6295">
      <w:pPr>
        <w:spacing w:line="360" w:lineRule="auto"/>
        <w:ind w:firstLineChars="200" w:firstLine="560"/>
        <w:outlineLvl w:val="0"/>
        <w:rPr>
          <w:rFonts w:ascii="仿宋_GB2312" w:eastAsia="仿宋_GB2312" w:hAnsi="仿宋_GB2312" w:cs="仿宋_GB2312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3、学术成果与科研活动</w:t>
      </w:r>
    </w:p>
    <w:p w:rsidR="001B6B70" w:rsidRDefault="003D6295" w:rsidP="001B6B70">
      <w:pPr>
        <w:spacing w:line="360" w:lineRule="auto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根据研究生学术成果和参加科研工作具体情况进行评定，评定标准如下：</w:t>
      </w:r>
    </w:p>
    <w:p w:rsidR="00672C3E" w:rsidRDefault="003D6295" w:rsidP="001B6B70">
      <w:pPr>
        <w:spacing w:line="360" w:lineRule="auto"/>
        <w:ind w:firstLineChars="200" w:firstLine="56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学术成果包括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：</w:t>
      </w:r>
    </w:p>
    <w:p w:rsidR="00672C3E" w:rsidRDefault="003D6295" w:rsidP="00672C3E">
      <w:pPr>
        <w:widowControl/>
        <w:spacing w:line="360" w:lineRule="auto"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学术型硕士研究生国家奖学金获得者在科技创新、学术活动等方面表现优秀，并在重要学术期刊上发表有明确创新点的论文。</w:t>
      </w:r>
    </w:p>
    <w:p w:rsidR="00672C3E" w:rsidRDefault="003D6295">
      <w:pPr>
        <w:widowControl/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lastRenderedPageBreak/>
        <w:t>可参考博士研究生国家奖学金获得者满足的下列之一条件，在SCI、EI收录期刊上正式发表或有明确创新点并待发表的高水平学术论文；或其他具有较高学术价值或应用价值的科研成果；</w:t>
      </w:r>
    </w:p>
    <w:p w:rsidR="00672C3E" w:rsidRDefault="003D6295">
      <w:pPr>
        <w:widowControl/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获得具有应用价值的发明专利授权或重要的实用新型专利授权；</w:t>
      </w:r>
    </w:p>
    <w:p w:rsidR="00672C3E" w:rsidRDefault="003D6295">
      <w:pPr>
        <w:widowControl/>
        <w:spacing w:line="360" w:lineRule="auto"/>
        <w:ind w:firstLineChars="200" w:firstLine="560"/>
        <w:jc w:val="left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（3）参加国际性、全国性的学术、科技等竞赛性活动，成绩优异。</w:t>
      </w:r>
    </w:p>
    <w:p w:rsidR="00672C3E" w:rsidRDefault="003D6295">
      <w:pPr>
        <w:spacing w:line="360" w:lineRule="auto"/>
        <w:ind w:firstLineChars="200" w:firstLine="560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专业学位硕士研究生国家奖学金获得者，在专业和职业领域研究或实践中，创新成果优秀，并有经过规范程序认定的相应成果。</w:t>
      </w:r>
    </w:p>
    <w:p w:rsidR="00672C3E" w:rsidRDefault="003D6295" w:rsidP="00672C3E">
      <w:pPr>
        <w:spacing w:line="360" w:lineRule="auto"/>
        <w:ind w:firstLineChars="200" w:firstLine="560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科研成果作者第一单位须为中国海洋大学，署名原则上为第一作者或通讯作者。</w:t>
      </w:r>
    </w:p>
    <w:p w:rsidR="00672C3E" w:rsidRDefault="003D6295" w:rsidP="00672C3E">
      <w:pPr>
        <w:spacing w:line="360" w:lineRule="auto"/>
        <w:ind w:firstLineChars="200" w:firstLine="560"/>
        <w:rPr>
          <w:rFonts w:ascii="仿宋_GB2312" w:eastAsia="仿宋_GB2312" w:hAnsi="仿宋_GB2312" w:cs="仿宋_GB2312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kern w:val="0"/>
          <w:sz w:val="28"/>
          <w:szCs w:val="28"/>
        </w:rPr>
        <w:t>在同等条件下，积极参加社会工作、公益活动的同学，优先考虑。</w:t>
      </w:r>
    </w:p>
    <w:p w:rsidR="00672C3E" w:rsidRDefault="003D6295">
      <w:pPr>
        <w:pStyle w:val="-11"/>
        <w:numPr>
          <w:ilvl w:val="0"/>
          <w:numId w:val="2"/>
        </w:numPr>
        <w:spacing w:line="360" w:lineRule="auto"/>
        <w:ind w:firstLine="560"/>
        <w:outlineLvl w:val="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附则</w:t>
      </w:r>
    </w:p>
    <w:p w:rsidR="00672C3E" w:rsidRDefault="003D6295">
      <w:pPr>
        <w:pStyle w:val="-11"/>
        <w:spacing w:line="360" w:lineRule="auto"/>
        <w:ind w:firstLine="560"/>
        <w:outlineLvl w:val="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凡提供虚假证明材料或证据，一经查实，取消奖学金评选资格。</w:t>
      </w:r>
    </w:p>
    <w:p w:rsidR="00672C3E" w:rsidRDefault="003D6295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未尽事宜协商解决。</w:t>
      </w:r>
    </w:p>
    <w:p w:rsidR="00672C3E" w:rsidRDefault="00672C3E">
      <w:pPr>
        <w:spacing w:line="360" w:lineRule="auto"/>
        <w:rPr>
          <w:rFonts w:ascii="仿宋_GB2312" w:eastAsia="仿宋_GB2312" w:hAnsi="仿宋_GB2312" w:cs="仿宋_GB2312"/>
          <w:sz w:val="28"/>
          <w:szCs w:val="28"/>
        </w:rPr>
      </w:pPr>
    </w:p>
    <w:p w:rsidR="00672C3E" w:rsidRDefault="003D6295" w:rsidP="00E3640D">
      <w:pPr>
        <w:numPr>
          <w:ilvl w:val="0"/>
          <w:numId w:val="3"/>
        </w:num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电子工程系硕士研究生国家奖学金评定办法</w:t>
      </w:r>
    </w:p>
    <w:p w:rsidR="00E54275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（一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此评定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办法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适用于电子工程系的学术型和专业型硕士研究生。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电子工程系研究生国家奖学金评定委员会：由系主任、各级教授、系副主任、支部书记组成，其中评定委员会主任由系主任担任。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（三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电子工程系研三和研二级硕士研究生自愿参与申报和评定。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（四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学术成果、科研评价的认定。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学术成果包括论文、专利、软件著作权三种，科研评价则主要依据参与导师科研课题情况来确定。具体按以下方式认定：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SCI论文通过在学校图书馆网站在线查询核实（提交查询结果的截屏），SCI期刊信息和影响因子使用Web of Science数据库、JCR数据库数据库提供。EI期刊使用EI数据库的查询截屏。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有效的EI收录国际会议论文除了有上述的收录证明外，一般还要求该国际会议至少已连续举办10年。另外，审核时，如果评定委员会认为该国际会议档次过低，也将不予认定，即使连续举办超过10年。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专利必须取得授权方可。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软件著作权必须有授权证书方可。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科研评价由参与导师科研课题情况来确定，主要通过导师推荐信来认定。推荐信中应说明课题级别、来源、经费、起止年月以及对学生参与课题的简要评价，原则上，导师应为课题负责人。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（五）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综合积分计算方法：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奖学金评定采用综合积分法，满分为100分，由两部分组成：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综合测评成绩，占40%。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学术成果和科研评价成绩，占60%。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在同等条件下，积极参加社会工作、公益活动的，优先考虑。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这两个部分的具体计分方法在后面介绍。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（六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各部分积分的计分方法：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</w:t>
      </w:r>
      <w:r w:rsidR="00E54275">
        <w:rPr>
          <w:rFonts w:ascii="仿宋_GB2312" w:eastAsia="仿宋_GB2312" w:hAnsi="仿宋_GB2312" w:cs="仿宋_GB2312" w:hint="eastAsia"/>
          <w:sz w:val="28"/>
          <w:szCs w:val="28"/>
        </w:rPr>
        <w:t>、</w:t>
      </w:r>
      <w:r>
        <w:rPr>
          <w:rFonts w:ascii="仿宋_GB2312" w:eastAsia="仿宋_GB2312" w:hAnsi="仿宋_GB2312" w:cs="仿宋_GB2312" w:hint="eastAsia"/>
          <w:sz w:val="28"/>
          <w:szCs w:val="28"/>
        </w:rPr>
        <w:t>综合测评成绩。综合测评成绩由以下3部分组成：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入学成绩占20%。以各专业第一志愿学生中第一名的入学总成绩为100分，其它同学按这个成绩折合为百分制成绩，保研学生以100分计算，调剂学生取第一志愿学生的最低分；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第一学年的成绩占80%，学习成绩采用学分绩计算方法，公式如下：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平均学分= </w:t>
      </w:r>
      <w:r w:rsidR="007F614F">
        <w:rPr>
          <w:rFonts w:ascii="仿宋_GB2312" w:eastAsia="仿宋_GB2312" w:hAnsi="仿宋_GB2312" w:cs="仿宋_GB2312"/>
          <w:noProof/>
          <w:position w:val="-16"/>
          <w:sz w:val="28"/>
          <w:szCs w:val="28"/>
        </w:rPr>
        <w:drawing>
          <wp:inline distT="0" distB="0" distL="0" distR="0">
            <wp:extent cx="2438400" cy="25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672C3E">
        <w:rPr>
          <w:rFonts w:ascii="仿宋_GB2312" w:eastAsia="仿宋_GB2312" w:hAnsi="仿宋_GB2312" w:cs="仿宋_GB2312" w:hint="eastAsia"/>
          <w:sz w:val="28"/>
          <w:szCs w:val="28"/>
        </w:rPr>
        <w:fldChar w:fldCharType="begin"/>
      </w:r>
      <w:r>
        <w:rPr>
          <w:rFonts w:ascii="仿宋_GB2312" w:eastAsia="仿宋_GB2312" w:hAnsi="仿宋_GB2312" w:cs="仿宋_GB2312" w:hint="eastAsia"/>
          <w:sz w:val="28"/>
          <w:szCs w:val="28"/>
        </w:rPr>
        <w:instrText xml:space="preserve"> QUOTE </w:instrText>
      </w:r>
      <w:r w:rsidR="007F614F">
        <w:rPr>
          <w:rFonts w:ascii="仿宋_GB2312" w:eastAsia="仿宋_GB2312" w:hAnsi="仿宋_GB2312" w:cs="仿宋_GB2312"/>
          <w:noProof/>
          <w:position w:val="-21"/>
          <w:sz w:val="28"/>
          <w:szCs w:val="28"/>
        </w:rPr>
        <w:drawing>
          <wp:inline distT="0" distB="0" distL="0" distR="0">
            <wp:extent cx="2343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 w:hint="eastAsia"/>
          <w:sz w:val="28"/>
          <w:szCs w:val="28"/>
        </w:rPr>
        <w:instrText xml:space="preserve"> </w:instrText>
      </w:r>
      <w:r w:rsidR="00672C3E">
        <w:rPr>
          <w:rFonts w:ascii="仿宋_GB2312" w:eastAsia="仿宋_GB2312" w:hAnsi="仿宋_GB2312" w:cs="仿宋_GB2312" w:hint="eastAsia"/>
          <w:sz w:val="28"/>
          <w:szCs w:val="28"/>
        </w:rPr>
        <w:fldChar w:fldCharType="end"/>
      </w:r>
    </w:p>
    <w:p w:rsidR="00E54275" w:rsidRDefault="003D6295" w:rsidP="00E54275">
      <w:pPr>
        <w:pStyle w:val="a7"/>
        <w:spacing w:line="360" w:lineRule="auto"/>
        <w:ind w:firstLine="562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注：</w:t>
      </w:r>
      <w:r>
        <w:rPr>
          <w:rFonts w:ascii="仿宋_GB2312" w:eastAsia="仿宋_GB2312" w:hAnsi="仿宋_GB2312" w:cs="仿宋_GB2312" w:hint="eastAsia"/>
          <w:sz w:val="28"/>
          <w:szCs w:val="28"/>
        </w:rPr>
        <w:t>前沿讲座、实践训练、论文写作规范、公共选修课不在计算范围之内；免修研究生英语（下）的同学不计该门成绩。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学术成果。按以下方式计分，累计不超过60分：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SCI论文。学生第一作者，导师为通讯作者，论文分值=影响因子*20；学生第二作者，导师为通信作者或第一作者，论文分值=影响因子*15；学生第三作者，导师为通讯作者，论文分值=影响因子*6。论文分值低于6分的按6分计。(注:对于未刊发,但处于Accepted或Minor Revision状态的情况，须提交辅助材料：文章评审结果、审稿意见、修改回复信等，由评定委员会调查研究后决定是否计入分值；对于该种情况计入分值的同学如果获得本奖学金，下次评奖将不能再次使用。电子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工程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 xml:space="preserve">系将跟踪该论文的状态。) 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EI论文。学生第一作者，导师第二作者，论文分值为6分；学生第二作者，导师第一作者，论文分值为5分。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专利和软件著作权登记。对于发明专利，学生第一设计人，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导师第二设计人，分值为15分；学生第二设计人，导师第一设计人，分值为12分。对于实用新型专利，学生第一设计人，导师第二设计人，分值为6分；学生第二设计人，导师第一设计人，分值为5分。对于软件著作权登记，学生第一设计人，导师第二设计人，分值为3分；学生第二设计人，导师第一设计人，分值为2分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科研评价。导师出具的学生参加国家级纵向项目推荐信的情况，加5分；导师出具的学生参加省部级纵向项目推荐信的情况，加3分；导师出具的学生参加市级纵向项目推荐信的情况加2分；导师出具的学生参加横向项目推荐信的情况，20万以上的项目加2分。注：学生只能提交一个科研项目加分。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说明：学术成果和科研评价的满分为60分（上限），上述四项分值直接求和后计入总成绩。</w:t>
      </w:r>
    </w:p>
    <w:p w:rsidR="00672C3E" w:rsidRDefault="00E5427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（七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参选资格</w:t>
      </w:r>
    </w:p>
    <w:p w:rsidR="00672C3E" w:rsidRDefault="003D6295" w:rsidP="00E54275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以学校下发的参评名单为准，有下列情况者，不得参加国家奖学金的评定</w:t>
      </w:r>
    </w:p>
    <w:p w:rsidR="00672C3E" w:rsidRDefault="00E5427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有功课不及格者。只要有一门课程不及格不能参加奖学金评定，英语（上）不及格也不能参加。</w:t>
      </w:r>
    </w:p>
    <w:p w:rsidR="00672C3E" w:rsidRDefault="00E5427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受过处分者不得参加评定。</w:t>
      </w:r>
    </w:p>
    <w:p w:rsidR="00672C3E" w:rsidRDefault="003D6295" w:rsidP="00E54275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注：如有同学私自篡改成绩、弄虚作假，一经发现，将视具体情节报送学院或学校有关部门处理。</w:t>
      </w:r>
    </w:p>
    <w:p w:rsidR="00672C3E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（八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跨系选导师的学生参加导师所在系奖学金评定，不参加电子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工程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系评定，不占用电子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工程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系评选名额。</w:t>
      </w:r>
    </w:p>
    <w:p w:rsidR="00672C3E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（九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申请国家奖学金成功后，申请时所用成果不能再用于以后所有奖学金的评定。</w:t>
      </w:r>
    </w:p>
    <w:p w:rsidR="00672C3E" w:rsidRDefault="00672C3E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</w:p>
    <w:p w:rsidR="00672C3E" w:rsidRDefault="003D6295" w:rsidP="00E3640D">
      <w:pPr>
        <w:spacing w:line="360" w:lineRule="auto"/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三、计算机</w:t>
      </w:r>
      <w:r w:rsidR="00E3640D">
        <w:rPr>
          <w:rFonts w:ascii="黑体" w:eastAsia="黑体" w:hAnsi="黑体" w:cs="黑体" w:hint="eastAsia"/>
          <w:b/>
          <w:sz w:val="28"/>
          <w:szCs w:val="28"/>
        </w:rPr>
        <w:t>科学与</w:t>
      </w:r>
      <w:r w:rsidR="00E3640D">
        <w:rPr>
          <w:rFonts w:ascii="黑体" w:eastAsia="黑体" w:hAnsi="黑体" w:cs="黑体"/>
          <w:b/>
          <w:sz w:val="28"/>
          <w:szCs w:val="28"/>
        </w:rPr>
        <w:t>技术</w:t>
      </w:r>
      <w:r>
        <w:rPr>
          <w:rFonts w:ascii="黑体" w:eastAsia="黑体" w:hAnsi="黑体" w:cs="黑体" w:hint="eastAsia"/>
          <w:b/>
          <w:sz w:val="28"/>
          <w:szCs w:val="28"/>
        </w:rPr>
        <w:t>系硕士研究生奖学金评定</w:t>
      </w:r>
      <w:r w:rsidR="001B6B70">
        <w:rPr>
          <w:rFonts w:ascii="黑体" w:eastAsia="黑体" w:hAnsi="黑体" w:cs="黑体" w:hint="eastAsia"/>
          <w:b/>
          <w:sz w:val="28"/>
          <w:szCs w:val="28"/>
        </w:rPr>
        <w:t>办</w:t>
      </w:r>
      <w:r>
        <w:rPr>
          <w:rFonts w:ascii="黑体" w:eastAsia="黑体" w:hAnsi="黑体" w:cs="黑体" w:hint="eastAsia"/>
          <w:b/>
          <w:sz w:val="28"/>
          <w:szCs w:val="28"/>
        </w:rPr>
        <w:t>法</w:t>
      </w:r>
    </w:p>
    <w:p w:rsidR="00672C3E" w:rsidRPr="00141DD2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（一）</w:t>
      </w:r>
      <w:r w:rsidR="003D6295" w:rsidRPr="00141DD2">
        <w:rPr>
          <w:rFonts w:ascii="仿宋_GB2312" w:eastAsia="仿宋_GB2312" w:hAnsi="仿宋_GB2312" w:cs="仿宋_GB2312" w:hint="eastAsia"/>
          <w:sz w:val="28"/>
          <w:szCs w:val="28"/>
        </w:rPr>
        <w:t>总则</w:t>
      </w:r>
    </w:p>
    <w:p w:rsidR="00141DD2" w:rsidRPr="00141DD2" w:rsidRDefault="003D6295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141DD2">
        <w:rPr>
          <w:rFonts w:ascii="仿宋_GB2312" w:eastAsia="仿宋_GB2312" w:hAnsi="仿宋_GB2312" w:cs="仿宋_GB2312" w:hint="eastAsia"/>
          <w:sz w:val="28"/>
          <w:szCs w:val="28"/>
        </w:rPr>
        <w:t>本评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定</w:t>
      </w:r>
      <w:r w:rsidRPr="00141DD2">
        <w:rPr>
          <w:rFonts w:ascii="仿宋_GB2312" w:eastAsia="仿宋_GB2312" w:hAnsi="仿宋_GB2312" w:cs="仿宋_GB2312" w:hint="eastAsia"/>
          <w:sz w:val="28"/>
          <w:szCs w:val="28"/>
        </w:rPr>
        <w:t>办法以分类型培养、分类评定为宗旨，对学术学位研究生（以下简称学术型）和专业学位研究生（以下简称专业型）采取不同的评分标准。根据各自的评分标准分别评分后，对所有的硕士研究生进行统一排名，确定国家奖学金和学业奖学金的等次。</w:t>
      </w:r>
    </w:p>
    <w:p w:rsidR="00672C3E" w:rsidRPr="00141DD2" w:rsidRDefault="003D6295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141DD2">
        <w:rPr>
          <w:rFonts w:ascii="仿宋_GB2312" w:eastAsia="仿宋_GB2312" w:hAnsi="仿宋_GB2312" w:cs="仿宋_GB2312" w:hint="eastAsia"/>
          <w:sz w:val="28"/>
          <w:szCs w:val="28"/>
        </w:rPr>
        <w:t>本办法通用于国家奖学金和学业奖学金的评定。</w:t>
      </w:r>
    </w:p>
    <w:p w:rsidR="00672C3E" w:rsidRPr="00141DD2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（二）</w:t>
      </w:r>
      <w:r w:rsidR="003D6295" w:rsidRPr="00141DD2">
        <w:rPr>
          <w:rFonts w:ascii="仿宋_GB2312" w:eastAsia="仿宋_GB2312" w:hAnsi="仿宋_GB2312" w:cs="仿宋_GB2312" w:hint="eastAsia"/>
          <w:sz w:val="28"/>
          <w:szCs w:val="28"/>
        </w:rPr>
        <w:t>评定标准</w:t>
      </w:r>
    </w:p>
    <w:p w:rsidR="00672C3E" w:rsidRPr="00141DD2" w:rsidRDefault="003D6295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141DD2">
        <w:rPr>
          <w:rFonts w:ascii="仿宋_GB2312" w:eastAsia="仿宋_GB2312" w:hAnsi="仿宋_GB2312" w:cs="仿宋_GB2312" w:hint="eastAsia"/>
          <w:sz w:val="28"/>
          <w:szCs w:val="28"/>
        </w:rPr>
        <w:t>学术型研究生以研究科学问题，发表高水平论文为优先；专业型研究生以解决工程应用问题，取得发明专利和有实际应用的软件著作权为优先。具体评定办法分别见附件1和附件2。</w:t>
      </w:r>
    </w:p>
    <w:p w:rsidR="00672C3E" w:rsidRPr="00141DD2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（三）</w:t>
      </w:r>
      <w:r w:rsidR="003D6295" w:rsidRPr="00141DD2">
        <w:rPr>
          <w:rFonts w:ascii="仿宋_GB2312" w:eastAsia="仿宋_GB2312" w:hAnsi="仿宋_GB2312" w:cs="仿宋_GB2312" w:hint="eastAsia"/>
          <w:sz w:val="28"/>
          <w:szCs w:val="28"/>
        </w:rPr>
        <w:t>评定委员会</w:t>
      </w:r>
    </w:p>
    <w:p w:rsidR="00672C3E" w:rsidRDefault="003D6295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 w:rsidRPr="00141DD2">
        <w:rPr>
          <w:rFonts w:ascii="仿宋_GB2312" w:eastAsia="仿宋_GB2312" w:hAnsi="仿宋_GB2312" w:cs="仿宋_GB2312" w:hint="eastAsia"/>
          <w:sz w:val="28"/>
          <w:szCs w:val="28"/>
        </w:rPr>
        <w:t>由系主任、各级教授、系副主任、支部书记组成，其中评定委员会主任由系主任担任。科研秘书参加会议，并进行记录</w:t>
      </w:r>
      <w:r>
        <w:rPr>
          <w:rFonts w:ascii="仿宋_GB2312" w:eastAsia="仿宋_GB2312" w:hAnsi="仿宋_GB2312" w:cs="仿宋_GB2312" w:hint="eastAsia"/>
          <w:sz w:val="28"/>
          <w:szCs w:val="28"/>
        </w:rPr>
        <w:t>。</w:t>
      </w:r>
    </w:p>
    <w:p w:rsidR="00672C3E" w:rsidRDefault="00672C3E">
      <w:pPr>
        <w:spacing w:line="360" w:lineRule="auto"/>
        <w:ind w:leftChars="243" w:left="510"/>
        <w:rPr>
          <w:rFonts w:ascii="仿宋_GB2312" w:eastAsia="仿宋_GB2312" w:hAnsi="仿宋_GB2312" w:cs="仿宋_GB2312"/>
          <w:sz w:val="28"/>
          <w:szCs w:val="28"/>
        </w:rPr>
      </w:pPr>
    </w:p>
    <w:p w:rsidR="00672C3E" w:rsidRDefault="003D6295">
      <w:pPr>
        <w:spacing w:line="360" w:lineRule="auto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附件1：学术型硕士研究生奖学金评定</w:t>
      </w:r>
      <w:r w:rsidR="001B6B70">
        <w:rPr>
          <w:rFonts w:ascii="仿宋_GB2312" w:eastAsia="仿宋_GB2312" w:hAnsi="仿宋_GB2312" w:cs="仿宋_GB2312" w:hint="eastAsia"/>
          <w:b/>
          <w:sz w:val="28"/>
          <w:szCs w:val="28"/>
        </w:rPr>
        <w:t>办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法</w:t>
      </w:r>
    </w:p>
    <w:p w:rsidR="00141DD2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（一）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学术成果的认定</w:t>
      </w:r>
    </w:p>
    <w:p w:rsidR="00672C3E" w:rsidRDefault="003D6295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学术成果包括论文，发明专利，各类标准和软件著作权证书等，按以下方式认定：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进入中国计算机学会（CCF）RankA～RankC的国际期刊或国际会议论文，有录用通知即可；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进入中科院SCI期刊分区表一、二、三区的论文，有录用通知即可，其他SCI期刊须有收录证明；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有EI或ISTP收录证明的，或经评定委员会认可的其他国际期刊或国际会议论文；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经评定委员会认可的国内核心期刊论文；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公布后未满5年的发明专利；</w:t>
      </w:r>
    </w:p>
    <w:p w:rsidR="00672C3E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各类标准（行业、国家、国际）必须获得相关</w:t>
      </w:r>
      <w:r w:rsidR="003D6295" w:rsidRPr="00141DD2">
        <w:rPr>
          <w:rFonts w:ascii="仿宋_GB2312" w:eastAsia="仿宋_GB2312" w:hAnsi="仿宋_GB2312" w:cs="仿宋_GB2312" w:hint="eastAsia"/>
          <w:sz w:val="28"/>
          <w:szCs w:val="28"/>
        </w:rPr>
        <w:t>标准化组织批准后方可；</w:t>
      </w:r>
    </w:p>
    <w:p w:rsidR="00672C3E" w:rsidRDefault="00141DD2" w:rsidP="00141DD2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7、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软件著作权必须有授权证书方可；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8、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经评定委员会认可的其他成果。</w:t>
      </w:r>
    </w:p>
    <w:p w:rsidR="00141DD2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学术成果分档</w:t>
      </w:r>
    </w:p>
    <w:p w:rsidR="00672C3E" w:rsidRDefault="003D6295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将第一条中的学术成果，分为以下6个档次。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档次A：RankA论文、中科院SCI期刊分区表一区论文或同等水平其他成果；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档次B：RankB论文、中科院SCI期刊分区表二区论文或同等水平其他成果；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档次C：RankC论文、中科院SCI期刊分区表三区论文，国际标准或同等水平其他成果；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档次D：中科院SCI期刊分区表一、二、三区以外的SCI期刊论文或同等水平其他成果；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5、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档次E：上述“一、学术成果的认定”中的第2小项所认定的成果，发明专利，软件著作权，国家、行业标准或同等水平其他成果；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档次F：国内核心期刊论文。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（三）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综合积分计算方法：</w:t>
      </w:r>
    </w:p>
    <w:p w:rsidR="00672C3E" w:rsidRDefault="003D6295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奖学金评定采用综合积分法，满分为100分，包括以下两个指标。各指标的计算方法见第四条。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综合测评成绩占60%；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学术成果占40%；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（四）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各评定指标计分方法：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学术成果。按以下方式计分，累计不超过40分。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档次A的成果，学生为第1完成人时，每项计30分；导师为第1完成人，学生为第2完成人时，每项计20分；其他情况计0分。</w:t>
      </w:r>
    </w:p>
    <w:p w:rsidR="00141DD2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档次B的成果，学生为第1完成人时，每项计20分；导师为第1完成人，学生为第2完成人时，每项计15分；其他情况计0分。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档次C的成果，学生为第1完成人时，每项计15分；导师为第1完成人，学生为第2完成人时，每项计10分；其他情况计0分。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档次D的成果，学生为第1完成人时，每项计11分；导师为第1完成人，学生为第2完成人时，每项计9分；其他情况计0分。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（5）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档次E的成果，学生为第1完成人时，每项计8分；导师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lastRenderedPageBreak/>
        <w:t>为第1完成人，学生为第2完成人时，每项计6分；其他情况计0分。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（6）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档次F的成果，学生为第1完成人时，每项计4分；导师为第1完成人，学生为第2完成人时，每项计2分；其他情况计0分。</w:t>
      </w:r>
    </w:p>
    <w:p w:rsidR="00141DD2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（7）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用于计分的档次E和档次F成果的项数之和，最多不能超过2项，且同类成果不重复计分。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>2</w:t>
      </w:r>
      <w:r>
        <w:rPr>
          <w:rFonts w:ascii="仿宋_GB2312" w:eastAsia="仿宋_GB2312" w:hAnsi="仿宋_GB2312" w:cs="仿宋_GB2312" w:hint="eastAsia"/>
          <w:sz w:val="28"/>
          <w:szCs w:val="28"/>
        </w:rPr>
        <w:t>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综合测评成绩。综合测评成绩由以下3部分组成，累计不超过60分。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入学成绩占12分，其中第一志愿学生将入学总成绩折合为百分制后计算，保研学生取第一志愿学生的最高分，调剂学生取第一志愿学生的最低分；</w:t>
      </w:r>
    </w:p>
    <w:p w:rsidR="00672C3E" w:rsidRDefault="00141DD2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第一学年的成绩占30分，根据不同层面的功课所占比重计算总分，折合为百分制后计算。</w:t>
      </w:r>
    </w:p>
    <w:p w:rsidR="00672C3E" w:rsidRDefault="00CA5096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导师评价18分。导师评价又分为5个档次：档次A，18分；档次B，12分；档次C，10分；档次D，8分；档次E，6分。评定时，为每位导师分配的档次A、档次B和档次C的名额，根据奖学金２倍比例和导师所带学生数（如果导师所带学生超出了系里规定的人数上限，以规定人数上限计算。）算出，４舍５入，不足１个的计１个。其他的学生，导师可酌情分入C、D、E各档。</w:t>
      </w:r>
    </w:p>
    <w:p w:rsidR="00672C3E" w:rsidRDefault="00CA5096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在同等条件下，积极参加社会工作、公益活动的，优先考虑。</w:t>
      </w:r>
    </w:p>
    <w:p w:rsidR="00672C3E" w:rsidRDefault="00CA5096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（5）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有功课不及格者，只能参加最低档次的奖学金评定。</w:t>
      </w:r>
    </w:p>
    <w:p w:rsidR="00672C3E" w:rsidRDefault="00D63F6C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（五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有下列情况者，不得参加奖学金的评定</w:t>
      </w:r>
    </w:p>
    <w:p w:rsidR="00672C3E" w:rsidRDefault="00D63F6C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累计180天离校者；</w:t>
      </w:r>
    </w:p>
    <w:p w:rsidR="00672C3E" w:rsidRDefault="00D63F6C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在攻读硕士学位期间受过处分者。</w:t>
      </w:r>
    </w:p>
    <w:p w:rsidR="00672C3E" w:rsidRDefault="00D63F6C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（六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申请奖学金成功后，申请时所用成果不能再用于以后所有奖学金的评定。</w:t>
      </w:r>
    </w:p>
    <w:p w:rsidR="00672C3E" w:rsidRDefault="00D63F6C" w:rsidP="00141DD2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（七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在上一年度奖学金评定中，已经获得国家奖学金或学业一等奖学金的学生，参与本年度奖学金评定时，综合测评成绩中的</w:t>
      </w:r>
      <w:r>
        <w:rPr>
          <w:rFonts w:ascii="仿宋_GB2312" w:eastAsia="仿宋_GB2312" w:hAnsi="仿宋_GB2312" w:cs="仿宋_GB2312" w:hint="eastAsia"/>
          <w:sz w:val="28"/>
          <w:szCs w:val="28"/>
        </w:rPr>
        <w:t>（1）（2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按照所有参评同学成绩的中位数计入总成绩。</w:t>
      </w:r>
    </w:p>
    <w:p w:rsidR="00672C3E" w:rsidRDefault="003D6295" w:rsidP="00141DD2">
      <w:pPr>
        <w:spacing w:line="360" w:lineRule="auto"/>
        <w:ind w:firstLine="200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附件2：专业型硕士研究生奖学金评定</w:t>
      </w:r>
      <w:r w:rsidR="001B6B70">
        <w:rPr>
          <w:rFonts w:ascii="仿宋_GB2312" w:eastAsia="仿宋_GB2312" w:hAnsi="仿宋_GB2312" w:cs="仿宋_GB2312" w:hint="eastAsia"/>
          <w:b/>
          <w:sz w:val="28"/>
          <w:szCs w:val="28"/>
        </w:rPr>
        <w:t>办</w:t>
      </w:r>
      <w:r>
        <w:rPr>
          <w:rFonts w:ascii="仿宋_GB2312" w:eastAsia="仿宋_GB2312" w:hAnsi="仿宋_GB2312" w:cs="仿宋_GB2312" w:hint="eastAsia"/>
          <w:b/>
          <w:sz w:val="28"/>
          <w:szCs w:val="28"/>
        </w:rPr>
        <w:t>法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（一）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学术成果的认定</w:t>
      </w:r>
    </w:p>
    <w:p w:rsidR="00672C3E" w:rsidRDefault="003D6295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学术成果包括论文，发明专利，各类标准和软件著作权证书三种，按以下方式认定：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进入中国计算机学会（CCF）RankA～RankC的国际期刊或国际会议论文，有录用通知即可；</w:t>
      </w:r>
    </w:p>
    <w:p w:rsidR="007F614F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进入中科院SCI期刊分区表一、二、三区的论文，有录用通知即可，其他SCI期刊须有收录证明；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有EI或ISTP收录证明的，或经评定委员会认可的其他国际期刊或国际会议论文；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经评定委员会认可的国内核心期刊论文；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公布后未满5年的发明专利；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各类标准（行业、国家、国际）必须获得相关</w:t>
      </w:r>
      <w:r w:rsidR="003D6295">
        <w:rPr>
          <w:rFonts w:ascii="仿宋_GB2312" w:eastAsia="仿宋_GB2312" w:hAnsi="仿宋_GB2312" w:cs="仿宋_GB2312" w:hint="eastAsia"/>
          <w:sz w:val="28"/>
          <w:szCs w:val="28"/>
          <w:shd w:val="clear" w:color="auto" w:fill="FFFFFF"/>
        </w:rPr>
        <w:t>标准化组织批准后方可；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7、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软件著作权必须有授权证书方可；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8、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经评定委员会认可的其他成果。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（二）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学术成果分档</w:t>
      </w:r>
    </w:p>
    <w:p w:rsidR="00672C3E" w:rsidRDefault="003D6295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将第一条中的学术成果，分为以下6个档次。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档次A：国际标准或同等水平其他成果；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Cs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bCs/>
          <w:sz w:val="28"/>
          <w:szCs w:val="28"/>
        </w:rPr>
        <w:t>档次B：RankA～RankC论文，中科院SCI期刊分区表一、二、三区论文或同等水平其他成果；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Cs/>
          <w:sz w:val="28"/>
          <w:szCs w:val="28"/>
        </w:rPr>
        <w:t>3、</w:t>
      </w:r>
      <w:r w:rsidR="003D6295">
        <w:rPr>
          <w:rFonts w:ascii="仿宋_GB2312" w:eastAsia="仿宋_GB2312" w:hAnsi="仿宋_GB2312" w:cs="仿宋_GB2312" w:hint="eastAsia"/>
          <w:bCs/>
          <w:sz w:val="28"/>
          <w:szCs w:val="28"/>
        </w:rPr>
        <w:t xml:space="preserve">档次C：发明专利，国家或行业标准或同等水平其他成果； 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Cs/>
          <w:sz w:val="28"/>
          <w:szCs w:val="28"/>
        </w:rPr>
        <w:t>4、</w:t>
      </w:r>
      <w:r w:rsidR="003D6295">
        <w:rPr>
          <w:rFonts w:ascii="仿宋_GB2312" w:eastAsia="仿宋_GB2312" w:hAnsi="仿宋_GB2312" w:cs="仿宋_GB2312" w:hint="eastAsia"/>
          <w:bCs/>
          <w:sz w:val="28"/>
          <w:szCs w:val="28"/>
        </w:rPr>
        <w:t>档次D：中科院SCI期刊分区表一、二、三区以外的SCI期刊论文或同等水平其他成果；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档次E：上述“一、学术成果的认定”中的第3小项所认定的成果，</w:t>
      </w:r>
      <w:r w:rsidR="003D6295">
        <w:rPr>
          <w:rFonts w:ascii="仿宋_GB2312" w:eastAsia="仿宋_GB2312" w:hAnsi="仿宋_GB2312" w:cs="仿宋_GB2312" w:hint="eastAsia"/>
          <w:bCs/>
          <w:sz w:val="28"/>
          <w:szCs w:val="28"/>
        </w:rPr>
        <w:t>软件著作权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或同等水平其他成果；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档次F：国内核心期刊论文。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（三）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综合积分计算方法：</w:t>
      </w:r>
    </w:p>
    <w:p w:rsidR="00672C3E" w:rsidRDefault="003D6295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奖学金评定采用综合积分法，满分为100分，包括以下两个指标。各指标的计算方法见第四条。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综合测评成绩占60%；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学术成果占40%；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（四）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各评定指标计分方法：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学术成果。按以下方式计分，累计不超过40分。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档次A的成果，学生为第1完成人时，每项计30分；导师为第1完成人，学生为第2完成人时，每项计20分；其他情况计0分。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（2）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档次B的成果，对应于RankA</w:t>
      </w:r>
      <w:r w:rsidR="003D6295">
        <w:rPr>
          <w:rFonts w:ascii="仿宋_GB2312" w:eastAsia="仿宋_GB2312" w:hAnsi="仿宋_GB2312" w:cs="仿宋_GB2312" w:hint="eastAsia"/>
          <w:bCs/>
          <w:sz w:val="28"/>
          <w:szCs w:val="28"/>
        </w:rPr>
        <w:t>～RankC论文或者中科院SCI期刊分区表一、二、三区论文，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学生为第1完成人时，每项分别计20、19、18分；导师为第1完成人，学生为第2完成人时，每项计15、14、13分；其他情况计0分。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（3）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档次C的成果，学生为第1完成人时，每项计15分；导师为第1完成人，学生为第2完成人时，每项计10分；其他情况计0分。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档次D的成果，学生为第1完成人时，每项计9分；导师为第1完成人，学生为第2完成人时，每项计8分；其他情况计0分。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（5）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档次E的成果，学生为第1完成人时，每项计8分；导师为第1完成人，学生为第2完成人时，每项计6分；其他情况计0分。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（6）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档次F的成果，学生为第1完成人时，每项计4分；导师为第1完成人，学生为第2完成人时，每项计2分；其他情况计0分。</w:t>
      </w:r>
    </w:p>
    <w:p w:rsidR="00672C3E" w:rsidRDefault="003D6295" w:rsidP="007F614F">
      <w:pPr>
        <w:pStyle w:val="a7"/>
        <w:spacing w:line="360" w:lineRule="auto"/>
        <w:ind w:firstLineChars="0" w:firstLine="20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用于计分的档次D、E和F的成果的项数之和，最多不能超过2项，且同类成果不重复计分。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综合测评成绩。综合测评成绩由以下3部分组成，累计不超过60分。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（1）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入学成绩占12分，其中第一志愿学生将入学总成绩折合为百分制后计算，保研学生取第一志愿学生的最高分，调剂学生取第一志愿学生的最低分；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（2）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第一学年的成绩占30分，根据不同层面的功课所占比重计算总分，折合为百分制后计算。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（3）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导师评价18分。导师评价又分为5个档次：档次A，18分；档次B，12分；档次C，10分；档次D，8分；档次E，6分。评定时，为每位导师分配的档次A、档次B和档次C的名额，根据奖学金２倍比例和导师所带学生数（如果导师所带学生超出了系里规定的人数上限，以规定人数上限计算。）算出，４舍５入，不足１个的计１个。其他的学生，导师可酌情分入C、D、E各档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（4）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在同等条件下，积极参加社会工作、公益活动的，优先考虑。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（5）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有功课不及格者，只能参加最低档次的奖学金评定。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（五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有下列情况者，不得参加奖学金的评定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累计180天离校者；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在攻读硕士学位期间受过处分者。</w:t>
      </w:r>
    </w:p>
    <w:p w:rsidR="00672C3E" w:rsidRDefault="007F614F" w:rsidP="007F614F">
      <w:pPr>
        <w:pStyle w:val="a7"/>
        <w:spacing w:line="360" w:lineRule="auto"/>
        <w:ind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（六）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申请奖学金成功后，申请时所用成果不能再用于以后所有奖学金的评定。</w:t>
      </w:r>
    </w:p>
    <w:p w:rsidR="00672C3E" w:rsidRDefault="007F614F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（七）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上一年度奖学金评定中，已经获得国家奖学金或学业一等奖学金的学生，参与本年度奖学金评定时，综合测评成绩中的</w:t>
      </w:r>
      <w:r>
        <w:rPr>
          <w:rFonts w:ascii="仿宋_GB2312" w:eastAsia="仿宋_GB2312" w:hAnsi="仿宋_GB2312" w:cs="仿宋_GB2312" w:hint="eastAsia"/>
          <w:sz w:val="28"/>
          <w:szCs w:val="28"/>
        </w:rPr>
        <w:t>（1）（2</w:t>
      </w:r>
      <w:r>
        <w:rPr>
          <w:rFonts w:ascii="仿宋_GB2312" w:eastAsia="仿宋_GB2312" w:hAnsi="仿宋_GB2312" w:cs="仿宋_GB2312"/>
          <w:sz w:val="28"/>
          <w:szCs w:val="28"/>
        </w:rPr>
        <w:t>）</w:t>
      </w:r>
      <w:r w:rsidR="003D6295">
        <w:rPr>
          <w:rFonts w:ascii="仿宋_GB2312" w:eastAsia="仿宋_GB2312" w:hAnsi="仿宋_GB2312" w:cs="仿宋_GB2312" w:hint="eastAsia"/>
          <w:sz w:val="28"/>
          <w:szCs w:val="28"/>
        </w:rPr>
        <w:t>按照所有参评同学成绩的中位数计入总成绩。</w:t>
      </w:r>
    </w:p>
    <w:p w:rsidR="00672C3E" w:rsidRDefault="00672C3E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</w:p>
    <w:p w:rsidR="00672C3E" w:rsidRDefault="003D6295" w:rsidP="001B6B70">
      <w:pPr>
        <w:spacing w:line="360" w:lineRule="auto"/>
        <w:jc w:val="center"/>
        <w:rPr>
          <w:rFonts w:ascii="黑体" w:eastAsia="黑体" w:hAnsi="黑体" w:cs="黑体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四、海洋技术系硕士研究生奖学金评定</w:t>
      </w:r>
      <w:r w:rsidR="001B6B70">
        <w:rPr>
          <w:rFonts w:ascii="黑体" w:eastAsia="黑体" w:hAnsi="黑体" w:cs="黑体" w:hint="eastAsia"/>
          <w:b/>
          <w:sz w:val="28"/>
          <w:szCs w:val="28"/>
        </w:rPr>
        <w:t>办</w:t>
      </w:r>
      <w:r>
        <w:rPr>
          <w:rFonts w:ascii="黑体" w:eastAsia="黑体" w:hAnsi="黑体" w:cs="黑体" w:hint="eastAsia"/>
          <w:b/>
          <w:sz w:val="28"/>
          <w:szCs w:val="28"/>
        </w:rPr>
        <w:t>法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为提高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海洋技术</w:t>
      </w:r>
      <w:r>
        <w:rPr>
          <w:rFonts w:ascii="仿宋_GB2312" w:eastAsia="仿宋_GB2312" w:hAnsi="仿宋_GB2312" w:cs="仿宋_GB2312" w:hint="eastAsia"/>
          <w:sz w:val="28"/>
          <w:szCs w:val="28"/>
        </w:rPr>
        <w:t>系硕士研究生培养质量，依据《中国海洋大学研究生国家助学金管理暂行办法》（海大字【2014】14号），特制定海洋技术系硕士研究生国家奖学金评定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办法</w:t>
      </w:r>
      <w:r>
        <w:rPr>
          <w:rFonts w:ascii="仿宋_GB2312" w:eastAsia="仿宋_GB2312" w:hAnsi="仿宋_GB2312" w:cs="仿宋_GB2312" w:hint="eastAsia"/>
          <w:sz w:val="28"/>
          <w:szCs w:val="28"/>
        </w:rPr>
        <w:t>，根据研究生的思想品德、学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 xml:space="preserve">业成绩、科研创新能力和学术成果等综合评定。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（一）评选基本条件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符合《中国海洋大学研究生国家助学金管理暂行办法》中关于研究生国家奖学金基本申请条件，学风严谨，道德品质优良，学习成绩优异、科研能力显著、发展潜力突出。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（二）学术成果与科研创新能力评价条件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1、学术成果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学术成果包括发表论文、出版专著、科研成果获奖、发明专利等。 硕士研究生国家奖学金获得者应至少满足下列条件之一：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（1）在科技创新方面有突出成果，并在重要学术期刊上发表有明确创新点的论文；或在在专业领域有优秀的创新成果， 并有经过规范程序认定的相应成果。 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（2）参加国际性、全国性的学术、科技等竞赛性活动，成绩优异。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（3）参与重要科研课题的科研试验工作，并解决了关键技术问题。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2、研究成果指署名单位为我校的学术成果。若发表文章或其它研究成果第一作者为申请者的指导教师，第二作者研究生可视为第一作者。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3、成果期限：为在研究生学习期间形成的学术成果。学术成果需提供原件材料。由于时间原因论文尚未正式出版发行者，需提交编辑部接受函等证明材料。以往获得过国家奖学金的申报成果不能重复</w:t>
      </w: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 xml:space="preserve">使用。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4、发表文章或研究成果内容应与学科专业相关。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（三）评审程序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1、</w:t>
      </w:r>
      <w:r w:rsidR="001B6B70">
        <w:rPr>
          <w:rFonts w:ascii="仿宋_GB2312" w:eastAsia="仿宋_GB2312" w:hAnsi="仿宋_GB2312" w:cs="仿宋_GB2312" w:hint="eastAsia"/>
          <w:sz w:val="28"/>
          <w:szCs w:val="28"/>
        </w:rPr>
        <w:t>海洋技术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28"/>
          <w:szCs w:val="28"/>
        </w:rPr>
        <w:t xml:space="preserve">系全日制脱产学习的二年级、三年级硕士研究生，均有资格申请。有意愿申请国家奖学金的研究生，须由本人提出申请，并提交研究生课程学习成绩单、科研成果及获奖证书等证明材料。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2、成立由系正副主任、各学科点负责人、指导教师代表、研究生代表为委员的国家奖学金评审工作组。评审工作组负责国家奖学金申请的组织和初步评审等工作。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3、评审采取公开答辩的形式，根据研究生表现出的创新思维与潜力、创新成果的水平等，确定本系推荐获奖研究生初步名单，获推荐的研究生材料须在本培养单位内进行公示。公示无异议后，获奖初步名单及申请材料报学院研究生国家奖学金评审分委员会。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（四）附则 </w:t>
      </w:r>
    </w:p>
    <w:p w:rsidR="00672C3E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1、在硕士研究生国家奖学金评审过程中，若硕士研究生本人有违反学术纪律或弄虚作假行为的，或评审结束后出现被检举揭发并经核查属实的，取消奖学金评选资格。 </w:t>
      </w:r>
    </w:p>
    <w:p w:rsidR="00672C3E" w:rsidRPr="00D63F6C" w:rsidRDefault="003D6295" w:rsidP="007F614F">
      <w:pPr>
        <w:spacing w:line="36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2、本办法由海洋技术系国家奖学金评审工作组负责解释。</w:t>
      </w:r>
    </w:p>
    <w:sectPr w:rsidR="00672C3E" w:rsidRPr="00D63F6C" w:rsidSect="0067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309" w:rsidRDefault="00C01309" w:rsidP="003D6295">
      <w:r>
        <w:separator/>
      </w:r>
    </w:p>
  </w:endnote>
  <w:endnote w:type="continuationSeparator" w:id="0">
    <w:p w:rsidR="00C01309" w:rsidRDefault="00C01309" w:rsidP="003D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309" w:rsidRDefault="00C01309" w:rsidP="003D6295">
      <w:r>
        <w:separator/>
      </w:r>
    </w:p>
  </w:footnote>
  <w:footnote w:type="continuationSeparator" w:id="0">
    <w:p w:rsidR="00C01309" w:rsidRDefault="00C01309" w:rsidP="003D6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4D7EE"/>
    <w:multiLevelType w:val="singleLevel"/>
    <w:tmpl w:val="5524D7EE"/>
    <w:lvl w:ilvl="0">
      <w:start w:val="1"/>
      <w:numFmt w:val="decimal"/>
      <w:suff w:val="nothing"/>
      <w:lvlText w:val="（%1）"/>
      <w:lvlJc w:val="left"/>
    </w:lvl>
  </w:abstractNum>
  <w:abstractNum w:abstractNumId="1">
    <w:nsid w:val="5524D85E"/>
    <w:multiLevelType w:val="singleLevel"/>
    <w:tmpl w:val="5524D85E"/>
    <w:lvl w:ilvl="0">
      <w:start w:val="4"/>
      <w:numFmt w:val="decimal"/>
      <w:suff w:val="nothing"/>
      <w:lvlText w:val="%1、"/>
      <w:lvlJc w:val="left"/>
    </w:lvl>
  </w:abstractNum>
  <w:abstractNum w:abstractNumId="2">
    <w:nsid w:val="5524D9B6"/>
    <w:multiLevelType w:val="singleLevel"/>
    <w:tmpl w:val="5524D9B6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524DD57"/>
    <w:multiLevelType w:val="singleLevel"/>
    <w:tmpl w:val="5524DD57"/>
    <w:lvl w:ilvl="0">
      <w:start w:val="2"/>
      <w:numFmt w:val="decimal"/>
      <w:suff w:val="nothing"/>
      <w:lvlText w:val="（%1）"/>
      <w:lvlJc w:val="left"/>
    </w:lvl>
  </w:abstractNum>
  <w:abstractNum w:abstractNumId="4">
    <w:nsid w:val="5524E5DD"/>
    <w:multiLevelType w:val="singleLevel"/>
    <w:tmpl w:val="5524E5DD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98"/>
    <w:rsid w:val="00007C75"/>
    <w:rsid w:val="000846D1"/>
    <w:rsid w:val="000E11AB"/>
    <w:rsid w:val="000E68BD"/>
    <w:rsid w:val="00126D4C"/>
    <w:rsid w:val="001309DB"/>
    <w:rsid w:val="00141DD2"/>
    <w:rsid w:val="00147127"/>
    <w:rsid w:val="001B6B70"/>
    <w:rsid w:val="001D0986"/>
    <w:rsid w:val="001E1241"/>
    <w:rsid w:val="001F5238"/>
    <w:rsid w:val="00200705"/>
    <w:rsid w:val="002020FA"/>
    <w:rsid w:val="00210AE2"/>
    <w:rsid w:val="00211C36"/>
    <w:rsid w:val="00225D3B"/>
    <w:rsid w:val="00244E6E"/>
    <w:rsid w:val="00392DAB"/>
    <w:rsid w:val="003A6974"/>
    <w:rsid w:val="003C7B36"/>
    <w:rsid w:val="003D6295"/>
    <w:rsid w:val="003D7BC7"/>
    <w:rsid w:val="003E03E0"/>
    <w:rsid w:val="00496C29"/>
    <w:rsid w:val="004B3194"/>
    <w:rsid w:val="004C0795"/>
    <w:rsid w:val="00507550"/>
    <w:rsid w:val="0052258D"/>
    <w:rsid w:val="00542840"/>
    <w:rsid w:val="00561DF3"/>
    <w:rsid w:val="005A1C95"/>
    <w:rsid w:val="005B7D2D"/>
    <w:rsid w:val="005D1327"/>
    <w:rsid w:val="005D60AC"/>
    <w:rsid w:val="00623813"/>
    <w:rsid w:val="006343BC"/>
    <w:rsid w:val="00672C3E"/>
    <w:rsid w:val="00686E7B"/>
    <w:rsid w:val="006A4FB7"/>
    <w:rsid w:val="006D660D"/>
    <w:rsid w:val="006F69D1"/>
    <w:rsid w:val="007838A8"/>
    <w:rsid w:val="00796950"/>
    <w:rsid w:val="007D29AE"/>
    <w:rsid w:val="007D39CC"/>
    <w:rsid w:val="007F614F"/>
    <w:rsid w:val="00844B79"/>
    <w:rsid w:val="00890149"/>
    <w:rsid w:val="00947512"/>
    <w:rsid w:val="0096232E"/>
    <w:rsid w:val="009724F2"/>
    <w:rsid w:val="009D4683"/>
    <w:rsid w:val="00A214D2"/>
    <w:rsid w:val="00A87ABB"/>
    <w:rsid w:val="00B055CD"/>
    <w:rsid w:val="00B57A81"/>
    <w:rsid w:val="00C01309"/>
    <w:rsid w:val="00C122EA"/>
    <w:rsid w:val="00C850B0"/>
    <w:rsid w:val="00CA5096"/>
    <w:rsid w:val="00CD73E9"/>
    <w:rsid w:val="00CE3D42"/>
    <w:rsid w:val="00CF2AF2"/>
    <w:rsid w:val="00D16E39"/>
    <w:rsid w:val="00D236CA"/>
    <w:rsid w:val="00D47308"/>
    <w:rsid w:val="00D54164"/>
    <w:rsid w:val="00D60BC3"/>
    <w:rsid w:val="00D63F6C"/>
    <w:rsid w:val="00D774D0"/>
    <w:rsid w:val="00DC1B38"/>
    <w:rsid w:val="00E23E24"/>
    <w:rsid w:val="00E3640D"/>
    <w:rsid w:val="00E54275"/>
    <w:rsid w:val="00E57098"/>
    <w:rsid w:val="00E9495E"/>
    <w:rsid w:val="00EB6EF2"/>
    <w:rsid w:val="00EC5260"/>
    <w:rsid w:val="00ED1A9F"/>
    <w:rsid w:val="00EF33CF"/>
    <w:rsid w:val="00F23085"/>
    <w:rsid w:val="00F3008E"/>
    <w:rsid w:val="00F5791C"/>
    <w:rsid w:val="00FC446D"/>
    <w:rsid w:val="0FAE2C66"/>
    <w:rsid w:val="270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57D3F72-10C5-4493-B932-E6E8E089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C3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672C3E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672C3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72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72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qFormat/>
    <w:rsid w:val="00672C3E"/>
    <w:pPr>
      <w:ind w:firstLineChars="200" w:firstLine="420"/>
    </w:pPr>
  </w:style>
  <w:style w:type="paragraph" w:customStyle="1" w:styleId="-11">
    <w:name w:val="彩色列表 - 强调文字颜色 11"/>
    <w:basedOn w:val="a"/>
    <w:qFormat/>
    <w:rsid w:val="00672C3E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672C3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72C3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72C3E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72C3E"/>
    <w:rPr>
      <w:rFonts w:ascii="宋体" w:eastAsia="宋体"/>
      <w:sz w:val="18"/>
      <w:szCs w:val="18"/>
    </w:rPr>
  </w:style>
  <w:style w:type="paragraph" w:customStyle="1" w:styleId="a7">
    <w:basedOn w:val="a"/>
    <w:uiPriority w:val="34"/>
    <w:qFormat/>
    <w:rsid w:val="00672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信息科学与工程学院研究生国家奖学金评定办法</dc:title>
  <dc:creator>lenovo</dc:creator>
  <cp:lastModifiedBy>zfj</cp:lastModifiedBy>
  <cp:revision>4</cp:revision>
  <cp:lastPrinted>2012-12-17T05:56:00Z</cp:lastPrinted>
  <dcterms:created xsi:type="dcterms:W3CDTF">2015-04-09T08:10:00Z</dcterms:created>
  <dcterms:modified xsi:type="dcterms:W3CDTF">2015-04-10T06:23:00Z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