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Lines="50" w:afterLines="50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附件一：</w:t>
      </w:r>
    </w:p>
    <w:p>
      <w:pPr>
        <w:widowControl/>
        <w:spacing w:beforeLines="50" w:afterLines="50"/>
        <w:jc w:val="center"/>
        <w:rPr>
          <w:rFonts w:ascii="仿宋" w:hAnsi="仿宋" w:eastAsia="仿宋" w:cs="宋体"/>
          <w:b/>
          <w:bCs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bCs/>
          <w:kern w:val="0"/>
          <w:sz w:val="36"/>
          <w:szCs w:val="36"/>
        </w:rPr>
        <w:t>第十二届全国研究生数学建模竞赛情况说明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一、报名注册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b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请</w:t>
      </w:r>
      <w:r>
        <w:rPr>
          <w:rFonts w:hint="eastAsia" w:ascii="仿宋" w:hAnsi="仿宋" w:eastAsia="仿宋" w:cs="宋体"/>
          <w:b/>
          <w:kern w:val="0"/>
          <w:sz w:val="28"/>
          <w:szCs w:val="28"/>
        </w:rPr>
        <w:t>参赛队员</w:t>
      </w:r>
      <w:r>
        <w:rPr>
          <w:rFonts w:hint="eastAsia" w:ascii="仿宋" w:hAnsi="仿宋" w:eastAsia="仿宋" w:cs="宋体"/>
          <w:kern w:val="0"/>
          <w:sz w:val="28"/>
          <w:szCs w:val="28"/>
        </w:rPr>
        <w:t>于6月1日－9月6日在竞赛网站完成网上报名,报名要求及步骤详见报名网站。</w:t>
      </w:r>
      <w:r>
        <w:rPr>
          <w:rFonts w:hint="eastAsia" w:ascii="仿宋" w:hAnsi="仿宋" w:eastAsia="仿宋" w:cs="宋体"/>
          <w:b/>
          <w:kern w:val="0"/>
          <w:sz w:val="28"/>
          <w:szCs w:val="28"/>
        </w:rPr>
        <w:t>未按时完成网上报名的研究生无法获取参赛资格。</w:t>
      </w:r>
      <w:bookmarkStart w:id="0" w:name="_GoBack"/>
      <w:bookmarkEnd w:id="0"/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二、身份审核及报名缴费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本单位参赛队员网上报名全部完成后，培养单位上网对参赛队员学籍进行审核。为避免网络拥堵，请参赛队员尽早完成网上报名工作。报名费300元/队，请于9月6日之前交至数学科学学院团委425房间，由数学院统一提交报名费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并将以下表格9月6日之前发到邮箱</w:t>
      </w:r>
      <w:r>
        <w:rPr>
          <w:rFonts w:ascii="仿宋" w:hAnsi="仿宋" w:eastAsia="仿宋" w:cs="宋体"/>
          <w:kern w:val="0"/>
          <w:sz w:val="28"/>
          <w:szCs w:val="28"/>
        </w:rPr>
        <w:t>ouc_math2015@126.com</w:t>
      </w:r>
    </w:p>
    <w:tbl>
      <w:tblPr>
        <w:tblStyle w:val="6"/>
        <w:tblW w:w="8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5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8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学号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学院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专业年级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联系电话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电子邮箱+QQ号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学校参赛资格审核日期：9月7日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三、竞赛阶段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9月18日至9月22日，竞赛时间为四天。具体参赛方式及要求，敬请关注竞赛官方网站。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四、论文评审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10月中旬－11月上旬，竞赛专家委员会邀请全国相关领域专家、教授参加论文评阅工作，论文评阅分为网络评审和现场集中评审两阶段。通过网评的论文再由评审专家现场评审，评奖结果在网上公示。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>五、竞赛颁奖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12月中上旬，在北京交通大学举办颁奖大会和成果交流会，组委会邀请所有参赛获奖单位和个人代表参会（颁奖大会另行通知）。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 xml:space="preserve">六、第十二届全国研究生数学建模竞赛工作委员会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联 系 人：林葵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办公电话：010-51688133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传真电话：010-51683154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通讯地址：北京市海淀区上园村3号北京交通大学研究生院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邮政编码：100044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电子邮箱：gmcm2015@163.com</w:t>
      </w:r>
    </w:p>
    <w:p>
      <w:pPr>
        <w:widowControl/>
        <w:wordWrap w:val="0"/>
        <w:spacing w:beforeLines="50" w:afterLines="50"/>
        <w:ind w:firstLine="556"/>
        <w:jc w:val="left"/>
        <w:rPr>
          <w:rFonts w:ascii="仿宋" w:hAnsi="仿宋" w:eastAsia="仿宋" w:cs="宋体"/>
          <w:b/>
          <w:bCs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28"/>
        </w:rPr>
        <w:t xml:space="preserve">七、组委会授权发布试题网址 </w:t>
      </w:r>
    </w:p>
    <w:p>
      <w:pPr>
        <w:widowControl/>
        <w:wordWrap w:val="0"/>
        <w:ind w:firstLine="567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竞赛官方网站：</w:t>
      </w:r>
      <w:r>
        <w:fldChar w:fldCharType="begin"/>
      </w:r>
      <w:r>
        <w:instrText xml:space="preserve">HYPERLINK "http://gmcm.seu.edu.cn/" </w:instrText>
      </w:r>
      <w:r>
        <w:fldChar w:fldCharType="separate"/>
      </w:r>
      <w:r>
        <w:rPr>
          <w:rFonts w:cs="宋体"/>
          <w:kern w:val="0"/>
          <w:sz w:val="28"/>
          <w:szCs w:val="28"/>
        </w:rPr>
        <w:t>http://</w:t>
      </w:r>
      <w:r>
        <w:rPr>
          <w:rFonts w:hint="eastAsia" w:cs="宋体"/>
          <w:kern w:val="0"/>
          <w:sz w:val="28"/>
          <w:szCs w:val="28"/>
        </w:rPr>
        <w:t>gmcm.seu.edu.cn</w:t>
      </w:r>
      <w:r>
        <w:fldChar w:fldCharType="end"/>
      </w:r>
    </w:p>
    <w:p>
      <w:pPr>
        <w:widowControl/>
        <w:wordWrap w:val="0"/>
        <w:ind w:firstLine="567"/>
        <w:jc w:val="left"/>
        <w:rPr>
          <w:rFonts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授权网站：</w:t>
      </w:r>
      <w:r>
        <w:rPr>
          <w:rFonts w:cs="宋体"/>
          <w:kern w:val="0"/>
          <w:sz w:val="28"/>
          <w:szCs w:val="28"/>
        </w:rPr>
        <w:fldChar w:fldCharType="begin"/>
      </w:r>
      <w:r>
        <w:rPr>
          <w:rFonts w:cs="宋体"/>
          <w:kern w:val="0"/>
          <w:sz w:val="28"/>
          <w:szCs w:val="28"/>
        </w:rPr>
        <w:instrText xml:space="preserve"> HYPERLINK "</w:instrText>
      </w:r>
      <w:r>
        <w:rPr>
          <w:rFonts w:hint="eastAsia" w:cs="宋体"/>
          <w:kern w:val="0"/>
          <w:sz w:val="28"/>
          <w:szCs w:val="28"/>
        </w:rPr>
        <w:instrText xml:space="preserve">http://www.shumo.com; </w:instrText>
      </w:r>
    </w:p>
    <w:p>
      <w:pPr>
        <w:widowControl/>
        <w:wordWrap w:val="0"/>
        <w:ind w:firstLine="567"/>
        <w:jc w:val="left"/>
        <w:rPr>
          <w:rStyle w:val="5"/>
          <w:rFonts w:cs="宋体"/>
          <w:kern w:val="0"/>
          <w:sz w:val="28"/>
          <w:szCs w:val="28"/>
        </w:rPr>
      </w:pPr>
      <w:r>
        <w:rPr>
          <w:rFonts w:cs="宋体"/>
          <w:kern w:val="0"/>
          <w:sz w:val="28"/>
          <w:szCs w:val="28"/>
        </w:rPr>
        <w:instrText xml:space="preserve">http://www.madio.net" </w:instrText>
      </w:r>
      <w:r>
        <w:rPr>
          <w:rFonts w:cs="宋体"/>
          <w:kern w:val="0"/>
          <w:sz w:val="28"/>
          <w:szCs w:val="28"/>
        </w:rPr>
        <w:fldChar w:fldCharType="separate"/>
      </w:r>
      <w:r>
        <w:rPr>
          <w:rStyle w:val="5"/>
          <w:rFonts w:hint="eastAsia" w:cs="宋体"/>
          <w:kern w:val="0"/>
          <w:sz w:val="28"/>
          <w:szCs w:val="28"/>
        </w:rPr>
        <w:t xml:space="preserve">http://www.shumo.com; </w:t>
      </w:r>
    </w:p>
    <w:p>
      <w:pPr>
        <w:widowControl/>
        <w:wordWrap w:val="0"/>
        <w:ind w:firstLine="1966" w:firstLineChars="702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Style w:val="5"/>
          <w:rFonts w:cs="宋体"/>
          <w:kern w:val="0"/>
          <w:sz w:val="28"/>
          <w:szCs w:val="28"/>
        </w:rPr>
        <w:t>http://www.madio.net</w:t>
      </w:r>
      <w:r>
        <w:rPr>
          <w:rFonts w:cs="宋体"/>
          <w:kern w:val="0"/>
          <w:sz w:val="28"/>
          <w:szCs w:val="28"/>
        </w:rPr>
        <w:fldChar w:fldCharType="end"/>
      </w:r>
      <w:r>
        <w:rPr>
          <w:rFonts w:hint="eastAsia" w:ascii="仿宋" w:hAnsi="仿宋" w:eastAsia="仿宋" w:cs="宋体"/>
          <w:kern w:val="0"/>
          <w:sz w:val="28"/>
          <w:szCs w:val="28"/>
        </w:rPr>
        <w:t>;</w:t>
      </w:r>
    </w:p>
    <w:p>
      <w:pPr>
        <w:widowControl/>
        <w:wordWrap w:val="0"/>
        <w:ind w:firstLine="1966" w:firstLineChars="702"/>
        <w:jc w:val="left"/>
        <w:rPr>
          <w:rStyle w:val="5"/>
          <w:rFonts w:cs="宋体"/>
          <w:kern w:val="0"/>
          <w:sz w:val="28"/>
          <w:szCs w:val="28"/>
        </w:rPr>
      </w:pPr>
      <w:r>
        <w:rPr>
          <w:rStyle w:val="5"/>
          <w:rFonts w:hint="eastAsia" w:cs="宋体"/>
          <w:kern w:val="0"/>
          <w:sz w:val="28"/>
          <w:szCs w:val="28"/>
        </w:rPr>
        <w:t>http://www.njnet.edu.cn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A200F"/>
    <w:rsid w:val="000C5A3A"/>
    <w:rsid w:val="00165981"/>
    <w:rsid w:val="001A200F"/>
    <w:rsid w:val="001B118B"/>
    <w:rsid w:val="001F315D"/>
    <w:rsid w:val="002C147F"/>
    <w:rsid w:val="00380ECC"/>
    <w:rsid w:val="004959E4"/>
    <w:rsid w:val="005444DD"/>
    <w:rsid w:val="009636AF"/>
    <w:rsid w:val="009C358A"/>
    <w:rsid w:val="00AC14A2"/>
    <w:rsid w:val="00AF3EC3"/>
    <w:rsid w:val="00B12F0A"/>
    <w:rsid w:val="00C526D5"/>
    <w:rsid w:val="00E567F7"/>
    <w:rsid w:val="00E93A00"/>
    <w:rsid w:val="00EF6AA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333333"/>
      <w:u w:val="non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189</Words>
  <Characters>1082</Characters>
  <Lines>9</Lines>
  <Paragraphs>2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2015-06-29T05:56:00Z</dcterms:created>
  <dc:creator>ts</dc:creator>
  <cp:lastModifiedBy>wang</cp:lastModifiedBy>
  <dcterms:modified xsi:type="dcterms:W3CDTF">2015-08-26T08:35:38Z</dcterms:modified>
  <dc:title>附件一：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