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5D8" w:rsidRPr="00423468" w:rsidRDefault="00CF35D8" w:rsidP="0079355D">
      <w:pPr>
        <w:jc w:val="center"/>
        <w:rPr>
          <w:b/>
          <w:sz w:val="24"/>
          <w:szCs w:val="24"/>
        </w:rPr>
      </w:pPr>
      <w:r w:rsidRPr="00423468">
        <w:rPr>
          <w:rFonts w:hint="eastAsia"/>
          <w:b/>
          <w:sz w:val="24"/>
          <w:szCs w:val="24"/>
        </w:rPr>
        <w:t>BP</w:t>
      </w:r>
      <w:r w:rsidRPr="00423468">
        <w:rPr>
          <w:rFonts w:hint="eastAsia"/>
          <w:b/>
          <w:sz w:val="24"/>
          <w:szCs w:val="24"/>
        </w:rPr>
        <w:t>赛制介绍</w:t>
      </w:r>
    </w:p>
    <w:p w:rsidR="00CF35D8" w:rsidRPr="00370C97" w:rsidRDefault="00CF35D8" w:rsidP="00CF35D8">
      <w:pPr>
        <w:rPr>
          <w:b/>
        </w:rPr>
      </w:pPr>
      <w:r w:rsidRPr="00370C97">
        <w:rPr>
          <w:rFonts w:hint="eastAsia"/>
          <w:b/>
        </w:rPr>
        <w:t xml:space="preserve">1. </w:t>
      </w:r>
      <w:r w:rsidRPr="00370C97">
        <w:rPr>
          <w:rFonts w:hint="eastAsia"/>
          <w:b/>
        </w:rPr>
        <w:t>辩论队</w:t>
      </w:r>
    </w:p>
    <w:p w:rsidR="00CF35D8" w:rsidRDefault="00CF35D8" w:rsidP="00CF35D8">
      <w:r>
        <w:rPr>
          <w:rFonts w:hint="eastAsia"/>
        </w:rPr>
        <w:t>每轮英国议会制辩论比赛中有</w:t>
      </w:r>
      <w:r>
        <w:rPr>
          <w:rFonts w:hint="eastAsia"/>
        </w:rPr>
        <w:t>4</w:t>
      </w:r>
      <w:r>
        <w:rPr>
          <w:rFonts w:hint="eastAsia"/>
        </w:rPr>
        <w:t>支辩论队同场，每队</w:t>
      </w:r>
      <w:r>
        <w:rPr>
          <w:rFonts w:hint="eastAsia"/>
        </w:rPr>
        <w:t>2</w:t>
      </w:r>
      <w:r w:rsidR="0079355D">
        <w:rPr>
          <w:rFonts w:hint="eastAsia"/>
        </w:rPr>
        <w:t>人。支持辩题的队伍称为“</w:t>
      </w:r>
      <w:r>
        <w:rPr>
          <w:rFonts w:hint="eastAsia"/>
        </w:rPr>
        <w:t>正方”</w:t>
      </w:r>
      <w:r w:rsidR="00423468">
        <w:rPr>
          <w:rFonts w:hint="eastAsia"/>
        </w:rPr>
        <w:t>(proposition)</w:t>
      </w:r>
      <w:r>
        <w:rPr>
          <w:rFonts w:hint="eastAsia"/>
        </w:rPr>
        <w:t>，驳斥辩题的队伍称为</w:t>
      </w:r>
      <w:proofErr w:type="gramStart"/>
      <w:r>
        <w:rPr>
          <w:rFonts w:hint="eastAsia"/>
        </w:rPr>
        <w:t>”</w:t>
      </w:r>
      <w:proofErr w:type="gramEnd"/>
      <w:r>
        <w:rPr>
          <w:rFonts w:hint="eastAsia"/>
        </w:rPr>
        <w:t>反方</w:t>
      </w:r>
      <w:proofErr w:type="gramStart"/>
      <w:r>
        <w:rPr>
          <w:rFonts w:hint="eastAsia"/>
        </w:rPr>
        <w:t>”</w:t>
      </w:r>
      <w:proofErr w:type="gramEnd"/>
      <w:r w:rsidR="00423468">
        <w:rPr>
          <w:rFonts w:hint="eastAsia"/>
        </w:rPr>
        <w:t>(opposition)</w:t>
      </w:r>
      <w:r>
        <w:rPr>
          <w:rFonts w:hint="eastAsia"/>
        </w:rPr>
        <w:t>。正、反两方分别由两支队伍构成，并分别发表开篇陈述和总结陈词。每一支队伍都需要与另</w:t>
      </w:r>
      <w:r>
        <w:rPr>
          <w:rFonts w:hint="eastAsia"/>
        </w:rPr>
        <w:t>3</w:t>
      </w:r>
      <w:r>
        <w:rPr>
          <w:rFonts w:hint="eastAsia"/>
        </w:rPr>
        <w:t>队进行竞争，最后决出</w:t>
      </w:r>
      <w:r>
        <w:rPr>
          <w:rFonts w:hint="eastAsia"/>
        </w:rPr>
        <w:t>1</w:t>
      </w:r>
      <w:r>
        <w:rPr>
          <w:rFonts w:hint="eastAsia"/>
        </w:rPr>
        <w:t>至</w:t>
      </w:r>
      <w:r>
        <w:rPr>
          <w:rFonts w:hint="eastAsia"/>
        </w:rPr>
        <w:t>4</w:t>
      </w:r>
      <w:r>
        <w:rPr>
          <w:rFonts w:hint="eastAsia"/>
        </w:rPr>
        <w:t>名。</w:t>
      </w:r>
    </w:p>
    <w:p w:rsidR="00CF35D8" w:rsidRDefault="00CF35D8" w:rsidP="00CF35D8"/>
    <w:p w:rsidR="00CF35D8" w:rsidRPr="00370C97" w:rsidRDefault="00CF35D8" w:rsidP="00CF35D8">
      <w:pPr>
        <w:rPr>
          <w:b/>
        </w:rPr>
      </w:pPr>
      <w:r w:rsidRPr="00370C97">
        <w:rPr>
          <w:rFonts w:hint="eastAsia"/>
          <w:b/>
        </w:rPr>
        <w:t xml:space="preserve">2. </w:t>
      </w:r>
      <w:r w:rsidRPr="00370C97">
        <w:rPr>
          <w:rFonts w:hint="eastAsia"/>
          <w:b/>
        </w:rPr>
        <w:t>选手发言顺序</w:t>
      </w:r>
    </w:p>
    <w:p w:rsidR="00CF35D8" w:rsidRDefault="00CF35D8" w:rsidP="00CF35D8">
      <w:r>
        <w:rPr>
          <w:rFonts w:hint="eastAsia"/>
        </w:rPr>
        <w:t>每位选手都应按以下顺序进行发言：</w:t>
      </w:r>
    </w:p>
    <w:p w:rsidR="0079355D" w:rsidRDefault="0079355D" w:rsidP="0079355D"/>
    <w:tbl>
      <w:tblPr>
        <w:tblStyle w:val="a5"/>
        <w:tblW w:w="0" w:type="auto"/>
        <w:tblLook w:val="04A0" w:firstRow="1" w:lastRow="0" w:firstColumn="1" w:lastColumn="0" w:noHBand="0" w:noVBand="1"/>
      </w:tblPr>
      <w:tblGrid>
        <w:gridCol w:w="1242"/>
        <w:gridCol w:w="2410"/>
        <w:gridCol w:w="2268"/>
        <w:gridCol w:w="1134"/>
      </w:tblGrid>
      <w:tr w:rsidR="00423468" w:rsidTr="00370C97">
        <w:trPr>
          <w:trHeight w:val="416"/>
        </w:trPr>
        <w:tc>
          <w:tcPr>
            <w:tcW w:w="1242" w:type="dxa"/>
          </w:tcPr>
          <w:p w:rsidR="00423468" w:rsidRDefault="00423468" w:rsidP="00CF35D8">
            <w:r>
              <w:rPr>
                <w:rFonts w:hint="eastAsia"/>
              </w:rPr>
              <w:t>发言者</w:t>
            </w:r>
          </w:p>
        </w:tc>
        <w:tc>
          <w:tcPr>
            <w:tcW w:w="2410" w:type="dxa"/>
          </w:tcPr>
          <w:p w:rsidR="00423468" w:rsidRDefault="00423468" w:rsidP="00CF35D8">
            <w:r>
              <w:rPr>
                <w:rFonts w:hint="eastAsia"/>
              </w:rPr>
              <w:t>发言者的中文称呼</w:t>
            </w:r>
          </w:p>
        </w:tc>
        <w:tc>
          <w:tcPr>
            <w:tcW w:w="2268" w:type="dxa"/>
          </w:tcPr>
          <w:p w:rsidR="00423468" w:rsidRDefault="00423468" w:rsidP="00423468">
            <w:r>
              <w:rPr>
                <w:rFonts w:hint="eastAsia"/>
              </w:rPr>
              <w:t>发言者的英文称呼</w:t>
            </w:r>
          </w:p>
        </w:tc>
        <w:tc>
          <w:tcPr>
            <w:tcW w:w="1134" w:type="dxa"/>
          </w:tcPr>
          <w:p w:rsidR="00423468" w:rsidRDefault="00423468" w:rsidP="00423468">
            <w:r>
              <w:rPr>
                <w:rFonts w:hint="eastAsia"/>
              </w:rPr>
              <w:t>发言时间</w:t>
            </w:r>
          </w:p>
          <w:p w:rsidR="00423468" w:rsidRDefault="00423468" w:rsidP="00CF35D8"/>
        </w:tc>
      </w:tr>
      <w:tr w:rsidR="00BD5F2D" w:rsidTr="00370C97">
        <w:tc>
          <w:tcPr>
            <w:tcW w:w="1242" w:type="dxa"/>
          </w:tcPr>
          <w:p w:rsidR="00BD5F2D" w:rsidRDefault="00BD5F2D" w:rsidP="00CF35D8">
            <w:r>
              <w:rPr>
                <w:rFonts w:hint="eastAsia"/>
              </w:rPr>
              <w:t>正方一辩</w:t>
            </w:r>
          </w:p>
        </w:tc>
        <w:tc>
          <w:tcPr>
            <w:tcW w:w="2410" w:type="dxa"/>
          </w:tcPr>
          <w:p w:rsidR="00BD5F2D" w:rsidRDefault="00BD5F2D" w:rsidP="00CF35D8">
            <w:r>
              <w:rPr>
                <w:rFonts w:hint="eastAsia"/>
              </w:rPr>
              <w:t>首相或正方领袖</w:t>
            </w:r>
          </w:p>
        </w:tc>
        <w:tc>
          <w:tcPr>
            <w:tcW w:w="2268" w:type="dxa"/>
          </w:tcPr>
          <w:p w:rsidR="00BD5F2D" w:rsidRDefault="00BD5F2D" w:rsidP="00CF35D8">
            <w:r>
              <w:t>P</w:t>
            </w:r>
            <w:r>
              <w:rPr>
                <w:rFonts w:hint="eastAsia"/>
              </w:rPr>
              <w:t>rime minister</w:t>
            </w:r>
          </w:p>
        </w:tc>
        <w:tc>
          <w:tcPr>
            <w:tcW w:w="1134" w:type="dxa"/>
            <w:vMerge w:val="restart"/>
          </w:tcPr>
          <w:p w:rsidR="00BD5F2D" w:rsidRDefault="00BD5F2D" w:rsidP="00CF35D8"/>
          <w:p w:rsidR="00BD5F2D" w:rsidRDefault="00BD5F2D" w:rsidP="00CF35D8"/>
          <w:p w:rsidR="00BD5F2D" w:rsidRDefault="00BD5F2D" w:rsidP="00CF35D8"/>
          <w:p w:rsidR="00BD5F2D" w:rsidRDefault="00BD5F2D" w:rsidP="00CF35D8">
            <w:r>
              <w:rPr>
                <w:rFonts w:hint="eastAsia"/>
              </w:rPr>
              <w:t>7</w:t>
            </w:r>
            <w:r>
              <w:rPr>
                <w:rFonts w:hint="eastAsia"/>
              </w:rPr>
              <w:t>分钟</w:t>
            </w:r>
          </w:p>
        </w:tc>
      </w:tr>
      <w:tr w:rsidR="00BD5F2D" w:rsidTr="00370C97">
        <w:tc>
          <w:tcPr>
            <w:tcW w:w="1242" w:type="dxa"/>
          </w:tcPr>
          <w:p w:rsidR="00BD5F2D" w:rsidRDefault="00BD5F2D" w:rsidP="00CF35D8">
            <w:r>
              <w:rPr>
                <w:rFonts w:hint="eastAsia"/>
              </w:rPr>
              <w:t>反方一辩</w:t>
            </w:r>
          </w:p>
        </w:tc>
        <w:tc>
          <w:tcPr>
            <w:tcW w:w="2410" w:type="dxa"/>
          </w:tcPr>
          <w:p w:rsidR="00BD5F2D" w:rsidRDefault="00BD5F2D" w:rsidP="00CF35D8">
            <w:r>
              <w:rPr>
                <w:rFonts w:hint="eastAsia"/>
              </w:rPr>
              <w:t>反方领袖</w:t>
            </w:r>
            <w:r>
              <w:rPr>
                <w:rFonts w:hint="eastAsia"/>
              </w:rPr>
              <w:t xml:space="preserve">  </w:t>
            </w:r>
          </w:p>
        </w:tc>
        <w:tc>
          <w:tcPr>
            <w:tcW w:w="2268" w:type="dxa"/>
          </w:tcPr>
          <w:p w:rsidR="00BD5F2D" w:rsidRDefault="00BD5F2D" w:rsidP="00CF35D8">
            <w:r>
              <w:rPr>
                <w:rFonts w:hint="eastAsia"/>
              </w:rPr>
              <w:t>Leader of opposition</w:t>
            </w:r>
          </w:p>
        </w:tc>
        <w:tc>
          <w:tcPr>
            <w:tcW w:w="1134" w:type="dxa"/>
            <w:vMerge/>
          </w:tcPr>
          <w:p w:rsidR="00BD5F2D" w:rsidRDefault="00BD5F2D" w:rsidP="00CF35D8"/>
        </w:tc>
      </w:tr>
      <w:tr w:rsidR="00BD5F2D" w:rsidTr="00370C97">
        <w:tc>
          <w:tcPr>
            <w:tcW w:w="1242" w:type="dxa"/>
          </w:tcPr>
          <w:p w:rsidR="00BD5F2D" w:rsidRDefault="00BD5F2D" w:rsidP="00CF35D8">
            <w:proofErr w:type="gramStart"/>
            <w:r>
              <w:rPr>
                <w:rFonts w:hint="eastAsia"/>
              </w:rPr>
              <w:t>正方二辩</w:t>
            </w:r>
            <w:proofErr w:type="gramEnd"/>
          </w:p>
        </w:tc>
        <w:tc>
          <w:tcPr>
            <w:tcW w:w="2410" w:type="dxa"/>
          </w:tcPr>
          <w:p w:rsidR="00BD5F2D" w:rsidRDefault="00BD5F2D" w:rsidP="00CF35D8">
            <w:r>
              <w:rPr>
                <w:rFonts w:hint="eastAsia"/>
              </w:rPr>
              <w:t>副首相或</w:t>
            </w:r>
            <w:proofErr w:type="gramStart"/>
            <w:r>
              <w:rPr>
                <w:rFonts w:hint="eastAsia"/>
              </w:rPr>
              <w:t>正方第二</w:t>
            </w:r>
            <w:proofErr w:type="gramEnd"/>
            <w:r>
              <w:rPr>
                <w:rFonts w:hint="eastAsia"/>
              </w:rPr>
              <w:t>领袖</w:t>
            </w:r>
          </w:p>
        </w:tc>
        <w:tc>
          <w:tcPr>
            <w:tcW w:w="2268" w:type="dxa"/>
          </w:tcPr>
          <w:p w:rsidR="00BD5F2D" w:rsidRDefault="00BD5F2D" w:rsidP="00CF35D8">
            <w:r>
              <w:rPr>
                <w:rFonts w:hint="eastAsia"/>
              </w:rPr>
              <w:t>Deputy prime minister</w:t>
            </w:r>
          </w:p>
        </w:tc>
        <w:tc>
          <w:tcPr>
            <w:tcW w:w="1134" w:type="dxa"/>
            <w:vMerge/>
          </w:tcPr>
          <w:p w:rsidR="00BD5F2D" w:rsidRDefault="00BD5F2D" w:rsidP="00CF35D8"/>
        </w:tc>
      </w:tr>
      <w:tr w:rsidR="00BD5F2D" w:rsidTr="00370C97">
        <w:tc>
          <w:tcPr>
            <w:tcW w:w="1242" w:type="dxa"/>
          </w:tcPr>
          <w:p w:rsidR="00BD5F2D" w:rsidRDefault="00BD5F2D" w:rsidP="00CF35D8">
            <w:proofErr w:type="gramStart"/>
            <w:r>
              <w:rPr>
                <w:rFonts w:hint="eastAsia"/>
              </w:rPr>
              <w:t>反方二辩</w:t>
            </w:r>
            <w:proofErr w:type="gramEnd"/>
          </w:p>
        </w:tc>
        <w:tc>
          <w:tcPr>
            <w:tcW w:w="2410" w:type="dxa"/>
          </w:tcPr>
          <w:p w:rsidR="00BD5F2D" w:rsidRDefault="00BD5F2D" w:rsidP="00CF35D8">
            <w:r>
              <w:rPr>
                <w:rFonts w:hint="eastAsia"/>
              </w:rPr>
              <w:t>反方第二领袖</w:t>
            </w:r>
          </w:p>
        </w:tc>
        <w:tc>
          <w:tcPr>
            <w:tcW w:w="2268" w:type="dxa"/>
          </w:tcPr>
          <w:p w:rsidR="00BD5F2D" w:rsidRDefault="00BD5F2D" w:rsidP="00CF35D8">
            <w:r>
              <w:rPr>
                <w:rFonts w:hint="eastAsia"/>
              </w:rPr>
              <w:t>Deputy leader</w:t>
            </w:r>
          </w:p>
        </w:tc>
        <w:tc>
          <w:tcPr>
            <w:tcW w:w="1134" w:type="dxa"/>
            <w:vMerge/>
          </w:tcPr>
          <w:p w:rsidR="00BD5F2D" w:rsidRDefault="00BD5F2D" w:rsidP="00CF35D8"/>
        </w:tc>
      </w:tr>
      <w:tr w:rsidR="00BD5F2D" w:rsidTr="00370C97">
        <w:tc>
          <w:tcPr>
            <w:tcW w:w="1242" w:type="dxa"/>
          </w:tcPr>
          <w:p w:rsidR="00BD5F2D" w:rsidRDefault="00BD5F2D" w:rsidP="00CF35D8">
            <w:proofErr w:type="gramStart"/>
            <w:r>
              <w:rPr>
                <w:rFonts w:hint="eastAsia"/>
              </w:rPr>
              <w:t>正方三辩</w:t>
            </w:r>
            <w:proofErr w:type="gramEnd"/>
            <w:r>
              <w:rPr>
                <w:rFonts w:hint="eastAsia"/>
              </w:rPr>
              <w:t xml:space="preserve">  </w:t>
            </w:r>
          </w:p>
        </w:tc>
        <w:tc>
          <w:tcPr>
            <w:tcW w:w="2410" w:type="dxa"/>
          </w:tcPr>
          <w:p w:rsidR="00BD5F2D" w:rsidRDefault="00BD5F2D" w:rsidP="00CF35D8">
            <w:r>
              <w:rPr>
                <w:rFonts w:hint="eastAsia"/>
              </w:rPr>
              <w:t>正方成员</w:t>
            </w:r>
          </w:p>
        </w:tc>
        <w:tc>
          <w:tcPr>
            <w:tcW w:w="2268" w:type="dxa"/>
          </w:tcPr>
          <w:p w:rsidR="00BD5F2D" w:rsidRDefault="00BD5F2D" w:rsidP="00CF35D8">
            <w:r>
              <w:t>M</w:t>
            </w:r>
            <w:r>
              <w:rPr>
                <w:rFonts w:hint="eastAsia"/>
              </w:rPr>
              <w:t>ember of proposition</w:t>
            </w:r>
          </w:p>
        </w:tc>
        <w:tc>
          <w:tcPr>
            <w:tcW w:w="1134" w:type="dxa"/>
            <w:vMerge/>
          </w:tcPr>
          <w:p w:rsidR="00BD5F2D" w:rsidRDefault="00BD5F2D" w:rsidP="00CF35D8"/>
        </w:tc>
      </w:tr>
      <w:tr w:rsidR="00BD5F2D" w:rsidTr="00370C97">
        <w:tc>
          <w:tcPr>
            <w:tcW w:w="1242" w:type="dxa"/>
          </w:tcPr>
          <w:p w:rsidR="00BD5F2D" w:rsidRDefault="00BD5F2D" w:rsidP="00423468">
            <w:proofErr w:type="gramStart"/>
            <w:r>
              <w:rPr>
                <w:rFonts w:hint="eastAsia"/>
              </w:rPr>
              <w:t>反方三辩</w:t>
            </w:r>
            <w:proofErr w:type="gramEnd"/>
          </w:p>
        </w:tc>
        <w:tc>
          <w:tcPr>
            <w:tcW w:w="2410" w:type="dxa"/>
          </w:tcPr>
          <w:p w:rsidR="00BD5F2D" w:rsidRDefault="00BD5F2D" w:rsidP="00CF35D8">
            <w:r>
              <w:rPr>
                <w:rFonts w:hint="eastAsia"/>
              </w:rPr>
              <w:t>反方成员</w:t>
            </w:r>
          </w:p>
        </w:tc>
        <w:tc>
          <w:tcPr>
            <w:tcW w:w="2268" w:type="dxa"/>
          </w:tcPr>
          <w:p w:rsidR="00BD5F2D" w:rsidRDefault="00BD5F2D" w:rsidP="00CF35D8">
            <w:r>
              <w:rPr>
                <w:rFonts w:hint="eastAsia"/>
              </w:rPr>
              <w:t>Member of opposition</w:t>
            </w:r>
          </w:p>
        </w:tc>
        <w:tc>
          <w:tcPr>
            <w:tcW w:w="1134" w:type="dxa"/>
            <w:vMerge/>
          </w:tcPr>
          <w:p w:rsidR="00BD5F2D" w:rsidRDefault="00BD5F2D" w:rsidP="00CF35D8"/>
        </w:tc>
      </w:tr>
      <w:tr w:rsidR="00BD5F2D" w:rsidTr="00370C97">
        <w:tc>
          <w:tcPr>
            <w:tcW w:w="1242" w:type="dxa"/>
          </w:tcPr>
          <w:p w:rsidR="00BD5F2D" w:rsidRDefault="00BD5F2D" w:rsidP="00423468">
            <w:proofErr w:type="gramStart"/>
            <w:r>
              <w:rPr>
                <w:rFonts w:hint="eastAsia"/>
              </w:rPr>
              <w:t>正方四辩</w:t>
            </w:r>
            <w:proofErr w:type="gramEnd"/>
            <w:r>
              <w:rPr>
                <w:rFonts w:hint="eastAsia"/>
              </w:rPr>
              <w:t xml:space="preserve">  </w:t>
            </w:r>
          </w:p>
        </w:tc>
        <w:tc>
          <w:tcPr>
            <w:tcW w:w="2410" w:type="dxa"/>
          </w:tcPr>
          <w:p w:rsidR="00BD5F2D" w:rsidRDefault="00BD5F2D" w:rsidP="00CF35D8">
            <w:r>
              <w:rPr>
                <w:rFonts w:hint="eastAsia"/>
              </w:rPr>
              <w:t>正方党鞭</w:t>
            </w:r>
          </w:p>
        </w:tc>
        <w:tc>
          <w:tcPr>
            <w:tcW w:w="2268" w:type="dxa"/>
          </w:tcPr>
          <w:p w:rsidR="00BD5F2D" w:rsidRDefault="00BD5F2D" w:rsidP="00CF35D8">
            <w:r>
              <w:t>W</w:t>
            </w:r>
            <w:r>
              <w:rPr>
                <w:rFonts w:hint="eastAsia"/>
              </w:rPr>
              <w:t xml:space="preserve">hip of </w:t>
            </w:r>
            <w:proofErr w:type="spellStart"/>
            <w:r>
              <w:rPr>
                <w:rFonts w:hint="eastAsia"/>
              </w:rPr>
              <w:t>propsition</w:t>
            </w:r>
            <w:proofErr w:type="spellEnd"/>
          </w:p>
        </w:tc>
        <w:tc>
          <w:tcPr>
            <w:tcW w:w="1134" w:type="dxa"/>
            <w:vMerge/>
          </w:tcPr>
          <w:p w:rsidR="00BD5F2D" w:rsidRDefault="00BD5F2D" w:rsidP="00CF35D8"/>
        </w:tc>
      </w:tr>
      <w:tr w:rsidR="00BD5F2D" w:rsidTr="00370C97">
        <w:tc>
          <w:tcPr>
            <w:tcW w:w="1242" w:type="dxa"/>
          </w:tcPr>
          <w:p w:rsidR="00BD5F2D" w:rsidRDefault="00BD5F2D" w:rsidP="00423468">
            <w:proofErr w:type="gramStart"/>
            <w:r>
              <w:rPr>
                <w:rFonts w:hint="eastAsia"/>
              </w:rPr>
              <w:t>反方四辩</w:t>
            </w:r>
            <w:proofErr w:type="gramEnd"/>
          </w:p>
        </w:tc>
        <w:tc>
          <w:tcPr>
            <w:tcW w:w="2410" w:type="dxa"/>
          </w:tcPr>
          <w:p w:rsidR="00BD5F2D" w:rsidRDefault="00BD5F2D" w:rsidP="00C41608">
            <w:proofErr w:type="gramStart"/>
            <w:r>
              <w:rPr>
                <w:rFonts w:hint="eastAsia"/>
              </w:rPr>
              <w:t>反方党鞭</w:t>
            </w:r>
            <w:proofErr w:type="gramEnd"/>
          </w:p>
        </w:tc>
        <w:tc>
          <w:tcPr>
            <w:tcW w:w="2268" w:type="dxa"/>
          </w:tcPr>
          <w:p w:rsidR="00BD5F2D" w:rsidRDefault="00BD5F2D" w:rsidP="00C41608">
            <w:r>
              <w:rPr>
                <w:rFonts w:hint="eastAsia"/>
              </w:rPr>
              <w:t>Whip of opposition</w:t>
            </w:r>
          </w:p>
        </w:tc>
        <w:tc>
          <w:tcPr>
            <w:tcW w:w="1134" w:type="dxa"/>
            <w:vMerge/>
          </w:tcPr>
          <w:p w:rsidR="00BD5F2D" w:rsidRDefault="00BD5F2D" w:rsidP="00C41608"/>
        </w:tc>
      </w:tr>
    </w:tbl>
    <w:p w:rsidR="00CF35D8" w:rsidRPr="0079355D" w:rsidRDefault="00CF35D8" w:rsidP="00CF35D8"/>
    <w:p w:rsidR="00CF35D8" w:rsidRPr="00370C97" w:rsidRDefault="00CF35D8" w:rsidP="00CF35D8">
      <w:pPr>
        <w:rPr>
          <w:b/>
        </w:rPr>
      </w:pPr>
      <w:r w:rsidRPr="00370C97">
        <w:rPr>
          <w:rFonts w:hint="eastAsia"/>
          <w:b/>
        </w:rPr>
        <w:t xml:space="preserve">3. </w:t>
      </w:r>
      <w:r w:rsidRPr="00370C97">
        <w:rPr>
          <w:rFonts w:hint="eastAsia"/>
          <w:b/>
        </w:rPr>
        <w:t>发言计时</w:t>
      </w:r>
    </w:p>
    <w:p w:rsidR="00CF35D8" w:rsidRPr="00370C97" w:rsidRDefault="00CF35D8" w:rsidP="00CF35D8">
      <w:pPr>
        <w:rPr>
          <w:b/>
        </w:rPr>
      </w:pPr>
      <w:r>
        <w:rPr>
          <w:rFonts w:hint="eastAsia"/>
        </w:rPr>
        <w:t>每位辩手的发言的时间均为</w:t>
      </w:r>
      <w:r>
        <w:rPr>
          <w:rFonts w:hint="eastAsia"/>
        </w:rPr>
        <w:t>7</w:t>
      </w:r>
      <w:r>
        <w:rPr>
          <w:rFonts w:hint="eastAsia"/>
        </w:rPr>
        <w:t>分钟。</w:t>
      </w:r>
      <w:proofErr w:type="gramStart"/>
      <w:r>
        <w:rPr>
          <w:rFonts w:hint="eastAsia"/>
        </w:rPr>
        <w:t>辩</w:t>
      </w:r>
      <w:proofErr w:type="gramEnd"/>
      <w:r>
        <w:rPr>
          <w:rFonts w:hint="eastAsia"/>
        </w:rPr>
        <w:t>手提出</w:t>
      </w:r>
      <w:proofErr w:type="gramStart"/>
      <w:r>
        <w:rPr>
          <w:rFonts w:hint="eastAsia"/>
        </w:rPr>
        <w:t>”</w:t>
      </w:r>
      <w:proofErr w:type="gramEnd"/>
      <w:r>
        <w:rPr>
          <w:rFonts w:hint="eastAsia"/>
        </w:rPr>
        <w:t>质询</w:t>
      </w:r>
      <w:proofErr w:type="gramStart"/>
      <w:r>
        <w:rPr>
          <w:rFonts w:hint="eastAsia"/>
        </w:rPr>
        <w:t>”</w:t>
      </w:r>
      <w:proofErr w:type="gramEnd"/>
      <w:r w:rsidR="00BD5F2D">
        <w:rPr>
          <w:rFonts w:hint="eastAsia"/>
        </w:rPr>
        <w:t>(POI)</w:t>
      </w:r>
      <w:r>
        <w:rPr>
          <w:rFonts w:hint="eastAsia"/>
        </w:rPr>
        <w:t>的时间应在第</w:t>
      </w:r>
      <w:r>
        <w:rPr>
          <w:rFonts w:hint="eastAsia"/>
        </w:rPr>
        <w:t>2</w:t>
      </w:r>
      <w:r>
        <w:rPr>
          <w:rFonts w:hint="eastAsia"/>
        </w:rPr>
        <w:t>到第</w:t>
      </w:r>
      <w:r>
        <w:rPr>
          <w:rFonts w:hint="eastAsia"/>
        </w:rPr>
        <w:t>6</w:t>
      </w:r>
      <w:r w:rsidR="00370C97">
        <w:rPr>
          <w:rFonts w:hint="eastAsia"/>
        </w:rPr>
        <w:t>分钟之间。“</w:t>
      </w:r>
      <w:r w:rsidR="00BD5F2D">
        <w:rPr>
          <w:rFonts w:hint="eastAsia"/>
        </w:rPr>
        <w:t>质询”是指在对方发言时，针对发言者正在申述的论点提出的本方观点，一般为</w:t>
      </w:r>
      <w:r w:rsidR="00BD5F2D" w:rsidRPr="00370C97">
        <w:rPr>
          <w:rFonts w:hint="eastAsia"/>
          <w:b/>
          <w:highlight w:val="yellow"/>
        </w:rPr>
        <w:t>一至两句话。</w:t>
      </w:r>
    </w:p>
    <w:p w:rsidR="00CF35D8" w:rsidRDefault="00CF35D8" w:rsidP="00CF35D8">
      <w:r>
        <w:rPr>
          <w:rFonts w:hint="eastAsia"/>
        </w:rPr>
        <w:t>发言计时从辩手开始说话为始；所有必要内容（包括说明、介绍等）都在计时范围内。计时人员将在以下时间点</w:t>
      </w:r>
      <w:proofErr w:type="gramStart"/>
      <w:r>
        <w:rPr>
          <w:rFonts w:hint="eastAsia"/>
        </w:rPr>
        <w:t>向选手</w:t>
      </w:r>
      <w:proofErr w:type="gramEnd"/>
      <w:r>
        <w:rPr>
          <w:rFonts w:hint="eastAsia"/>
        </w:rPr>
        <w:t>示意：</w:t>
      </w:r>
    </w:p>
    <w:p w:rsidR="00CF35D8" w:rsidRPr="00370C97" w:rsidRDefault="00CF35D8" w:rsidP="00CF35D8">
      <w:pPr>
        <w:rPr>
          <w:b/>
        </w:rPr>
      </w:pPr>
      <w:r w:rsidRPr="00370C97">
        <w:rPr>
          <w:rFonts w:hint="eastAsia"/>
          <w:b/>
        </w:rPr>
        <w:t>时间标示：</w:t>
      </w:r>
    </w:p>
    <w:p w:rsidR="00CF35D8" w:rsidRDefault="00CF35D8" w:rsidP="00CF35D8"/>
    <w:p w:rsidR="00CF35D8" w:rsidRDefault="00CF35D8" w:rsidP="00CF35D8">
      <w:r>
        <w:rPr>
          <w:rFonts w:hint="eastAsia"/>
        </w:rPr>
        <w:t>第一分钟末</w:t>
      </w:r>
      <w:r>
        <w:rPr>
          <w:rFonts w:hint="eastAsia"/>
        </w:rPr>
        <w:t xml:space="preserve">  </w:t>
      </w:r>
      <w:r>
        <w:rPr>
          <w:rFonts w:hint="eastAsia"/>
        </w:rPr>
        <w:t>响铃一次（允许开始提出</w:t>
      </w:r>
      <w:proofErr w:type="gramStart"/>
      <w:r>
        <w:rPr>
          <w:rFonts w:hint="eastAsia"/>
        </w:rPr>
        <w:t>”</w:t>
      </w:r>
      <w:proofErr w:type="gramEnd"/>
      <w:r>
        <w:rPr>
          <w:rFonts w:hint="eastAsia"/>
        </w:rPr>
        <w:t>质询</w:t>
      </w:r>
      <w:proofErr w:type="gramStart"/>
      <w:r>
        <w:rPr>
          <w:rFonts w:hint="eastAsia"/>
        </w:rPr>
        <w:t>”</w:t>
      </w:r>
      <w:proofErr w:type="gramEnd"/>
      <w:r>
        <w:rPr>
          <w:rFonts w:hint="eastAsia"/>
        </w:rPr>
        <w:t>）</w:t>
      </w:r>
    </w:p>
    <w:p w:rsidR="00CF35D8" w:rsidRDefault="00CF35D8" w:rsidP="00CF35D8"/>
    <w:p w:rsidR="00CF35D8" w:rsidRDefault="00CF35D8" w:rsidP="00CF35D8">
      <w:r>
        <w:rPr>
          <w:rFonts w:hint="eastAsia"/>
        </w:rPr>
        <w:t>第六分钟末</w:t>
      </w:r>
      <w:r>
        <w:rPr>
          <w:rFonts w:hint="eastAsia"/>
        </w:rPr>
        <w:t xml:space="preserve">  </w:t>
      </w:r>
      <w:r>
        <w:rPr>
          <w:rFonts w:hint="eastAsia"/>
        </w:rPr>
        <w:t>响铃一次（提出</w:t>
      </w:r>
      <w:proofErr w:type="gramStart"/>
      <w:r>
        <w:rPr>
          <w:rFonts w:hint="eastAsia"/>
        </w:rPr>
        <w:t>”</w:t>
      </w:r>
      <w:proofErr w:type="gramEnd"/>
      <w:r>
        <w:rPr>
          <w:rFonts w:hint="eastAsia"/>
        </w:rPr>
        <w:t>质询</w:t>
      </w:r>
      <w:proofErr w:type="gramStart"/>
      <w:r>
        <w:rPr>
          <w:rFonts w:hint="eastAsia"/>
        </w:rPr>
        <w:t>”</w:t>
      </w:r>
      <w:proofErr w:type="gramEnd"/>
      <w:r>
        <w:rPr>
          <w:rFonts w:hint="eastAsia"/>
        </w:rPr>
        <w:t>的时间结束）</w:t>
      </w:r>
    </w:p>
    <w:p w:rsidR="00CF35D8" w:rsidRDefault="00CF35D8" w:rsidP="00CF35D8"/>
    <w:p w:rsidR="00CF35D8" w:rsidRDefault="00CF35D8" w:rsidP="00CF35D8">
      <w:r>
        <w:rPr>
          <w:rFonts w:hint="eastAsia"/>
        </w:rPr>
        <w:t>第七分钟末</w:t>
      </w:r>
      <w:r>
        <w:rPr>
          <w:rFonts w:hint="eastAsia"/>
        </w:rPr>
        <w:t>7</w:t>
      </w:r>
      <w:r>
        <w:rPr>
          <w:rFonts w:hint="eastAsia"/>
        </w:rPr>
        <w:t>：</w:t>
      </w:r>
      <w:r>
        <w:rPr>
          <w:rFonts w:hint="eastAsia"/>
        </w:rPr>
        <w:t xml:space="preserve">00  </w:t>
      </w:r>
      <w:r>
        <w:rPr>
          <w:rFonts w:hint="eastAsia"/>
        </w:rPr>
        <w:t>连续响铃两次（发言时间结束）</w:t>
      </w:r>
    </w:p>
    <w:p w:rsidR="00CF35D8" w:rsidRDefault="00CF35D8" w:rsidP="00CF35D8"/>
    <w:p w:rsidR="00CF35D8" w:rsidRDefault="00CF35D8" w:rsidP="00CF35D8">
      <w:r>
        <w:rPr>
          <w:rFonts w:hint="eastAsia"/>
        </w:rPr>
        <w:t>超时</w:t>
      </w:r>
      <w:r>
        <w:rPr>
          <w:rFonts w:hint="eastAsia"/>
        </w:rPr>
        <w:t>15</w:t>
      </w:r>
      <w:r>
        <w:rPr>
          <w:rFonts w:hint="eastAsia"/>
        </w:rPr>
        <w:t>秒之后</w:t>
      </w:r>
      <w:r>
        <w:rPr>
          <w:rFonts w:hint="eastAsia"/>
        </w:rPr>
        <w:t>7</w:t>
      </w:r>
      <w:r>
        <w:rPr>
          <w:rFonts w:hint="eastAsia"/>
        </w:rPr>
        <w:t>：</w:t>
      </w:r>
      <w:r>
        <w:rPr>
          <w:rFonts w:hint="eastAsia"/>
        </w:rPr>
        <w:t xml:space="preserve">15  </w:t>
      </w:r>
      <w:r>
        <w:rPr>
          <w:rFonts w:hint="eastAsia"/>
        </w:rPr>
        <w:t>连续响铃（发言缓冲时间结束）</w:t>
      </w:r>
    </w:p>
    <w:p w:rsidR="00CF35D8" w:rsidRDefault="00CF35D8" w:rsidP="00CF35D8"/>
    <w:p w:rsidR="00CF35D8" w:rsidRDefault="00CF35D8" w:rsidP="00CF35D8">
      <w:r>
        <w:rPr>
          <w:rFonts w:hint="eastAsia"/>
        </w:rPr>
        <w:t>在连续两次响铃结束后辩手有</w:t>
      </w:r>
      <w:r>
        <w:rPr>
          <w:rFonts w:hint="eastAsia"/>
        </w:rPr>
        <w:t>15</w:t>
      </w:r>
      <w:r>
        <w:rPr>
          <w:rFonts w:hint="eastAsia"/>
        </w:rPr>
        <w:t>秒</w:t>
      </w:r>
      <w:proofErr w:type="gramStart"/>
      <w:r>
        <w:rPr>
          <w:rFonts w:hint="eastAsia"/>
        </w:rPr>
        <w:t>”</w:t>
      </w:r>
      <w:proofErr w:type="gramEnd"/>
      <w:r>
        <w:rPr>
          <w:rFonts w:hint="eastAsia"/>
        </w:rPr>
        <w:t>缓冲</w:t>
      </w:r>
      <w:proofErr w:type="gramStart"/>
      <w:r>
        <w:rPr>
          <w:rFonts w:hint="eastAsia"/>
        </w:rPr>
        <w:t>”</w:t>
      </w:r>
      <w:proofErr w:type="gramEnd"/>
      <w:r>
        <w:rPr>
          <w:rFonts w:hint="eastAsia"/>
        </w:rPr>
        <w:t>时间，在这段时间内允许选手总结已出具论点。”缓冲</w:t>
      </w:r>
      <w:proofErr w:type="gramStart"/>
      <w:r>
        <w:rPr>
          <w:rFonts w:hint="eastAsia"/>
        </w:rPr>
        <w:t>”</w:t>
      </w:r>
      <w:proofErr w:type="gramEnd"/>
      <w:r>
        <w:rPr>
          <w:rFonts w:hint="eastAsia"/>
        </w:rPr>
        <w:t>时间内不允许出具新论据，在</w:t>
      </w:r>
      <w:proofErr w:type="gramStart"/>
      <w:r>
        <w:rPr>
          <w:rFonts w:hint="eastAsia"/>
        </w:rPr>
        <w:t>”</w:t>
      </w:r>
      <w:proofErr w:type="gramEnd"/>
      <w:r>
        <w:rPr>
          <w:rFonts w:hint="eastAsia"/>
        </w:rPr>
        <w:t>缓冲</w:t>
      </w:r>
      <w:proofErr w:type="gramStart"/>
      <w:r>
        <w:rPr>
          <w:rFonts w:hint="eastAsia"/>
        </w:rPr>
        <w:t>”</w:t>
      </w:r>
      <w:proofErr w:type="gramEnd"/>
      <w:r>
        <w:rPr>
          <w:rFonts w:hint="eastAsia"/>
        </w:rPr>
        <w:t>时间内提出的新论据可以被裁判判为无效。在</w:t>
      </w:r>
      <w:proofErr w:type="gramStart"/>
      <w:r>
        <w:rPr>
          <w:rFonts w:hint="eastAsia"/>
        </w:rPr>
        <w:t>”</w:t>
      </w:r>
      <w:proofErr w:type="gramEnd"/>
      <w:r>
        <w:rPr>
          <w:rFonts w:hint="eastAsia"/>
        </w:rPr>
        <w:t>缓冲</w:t>
      </w:r>
      <w:proofErr w:type="gramStart"/>
      <w:r>
        <w:rPr>
          <w:rFonts w:hint="eastAsia"/>
        </w:rPr>
        <w:t>”</w:t>
      </w:r>
      <w:proofErr w:type="gramEnd"/>
      <w:r>
        <w:rPr>
          <w:rFonts w:hint="eastAsia"/>
        </w:rPr>
        <w:t>时间后仍继续发言的辩手将被</w:t>
      </w:r>
      <w:proofErr w:type="gramStart"/>
      <w:r>
        <w:rPr>
          <w:rFonts w:hint="eastAsia"/>
        </w:rPr>
        <w:t>裁判团</w:t>
      </w:r>
      <w:proofErr w:type="gramEnd"/>
      <w:r>
        <w:rPr>
          <w:rFonts w:hint="eastAsia"/>
        </w:rPr>
        <w:t>扣分。</w:t>
      </w:r>
    </w:p>
    <w:p w:rsidR="00CF35D8" w:rsidRDefault="00CF35D8" w:rsidP="00CF35D8"/>
    <w:p w:rsidR="00CF35D8" w:rsidRDefault="00CF35D8" w:rsidP="00CF35D8">
      <w:r>
        <w:rPr>
          <w:rFonts w:hint="eastAsia"/>
        </w:rPr>
        <w:t xml:space="preserve">4. </w:t>
      </w:r>
      <w:r>
        <w:rPr>
          <w:rFonts w:hint="eastAsia"/>
        </w:rPr>
        <w:t>辩手角色分配</w:t>
      </w:r>
    </w:p>
    <w:p w:rsidR="00CF35D8" w:rsidRDefault="00CF35D8" w:rsidP="00CF35D8">
      <w:r>
        <w:rPr>
          <w:rFonts w:hint="eastAsia"/>
        </w:rPr>
        <w:t>每个选手都有一个定位，每一个发言都有其特殊目的。下面列出的辩手角色描述具有借鉴作用，并非必须完全遵循。根据不同的辩论形式，辩手有时需要在完成本角色需要说明的部分</w:t>
      </w:r>
      <w:r>
        <w:rPr>
          <w:rFonts w:hint="eastAsia"/>
        </w:rPr>
        <w:lastRenderedPageBreak/>
        <w:t>之外，还要表述其它方面的观点，在</w:t>
      </w:r>
      <w:proofErr w:type="gramStart"/>
      <w:r>
        <w:rPr>
          <w:rFonts w:hint="eastAsia"/>
        </w:rPr>
        <w:t>正方支持</w:t>
      </w:r>
      <w:proofErr w:type="gramEnd"/>
      <w:r>
        <w:rPr>
          <w:rFonts w:hint="eastAsia"/>
        </w:rPr>
        <w:t>辩题、反方驳斥辩题的基础上，发言结构仍需满足其它论证的需要。</w:t>
      </w:r>
    </w:p>
    <w:p w:rsidR="00CF35D8" w:rsidRDefault="00CF35D8" w:rsidP="00CF35D8">
      <w:r>
        <w:rPr>
          <w:rFonts w:hint="eastAsia"/>
        </w:rPr>
        <w:t>除了辩论双方的第四辩手，其它所有辩手都需要提出自己的论点。</w:t>
      </w:r>
      <w:r w:rsidRPr="00370C97">
        <w:rPr>
          <w:rFonts w:hint="eastAsia"/>
          <w:highlight w:val="yellow"/>
        </w:rPr>
        <w:t>除了</w:t>
      </w:r>
      <w:proofErr w:type="gramStart"/>
      <w:r w:rsidRPr="00370C97">
        <w:rPr>
          <w:rFonts w:hint="eastAsia"/>
          <w:highlight w:val="yellow"/>
        </w:rPr>
        <w:t>”</w:t>
      </w:r>
      <w:proofErr w:type="gramEnd"/>
      <w:r w:rsidRPr="00370C97">
        <w:rPr>
          <w:rFonts w:hint="eastAsia"/>
          <w:highlight w:val="yellow"/>
        </w:rPr>
        <w:t>首相</w:t>
      </w:r>
      <w:proofErr w:type="gramStart"/>
      <w:r w:rsidRPr="00370C97">
        <w:rPr>
          <w:rFonts w:hint="eastAsia"/>
          <w:highlight w:val="yellow"/>
        </w:rPr>
        <w:t>”</w:t>
      </w:r>
      <w:proofErr w:type="gramEnd"/>
      <w:r w:rsidRPr="00370C97">
        <w:rPr>
          <w:rFonts w:hint="eastAsia"/>
          <w:highlight w:val="yellow"/>
        </w:rPr>
        <w:t>，所有辩手都要反驳对方辩友的辩论。</w:t>
      </w:r>
    </w:p>
    <w:p w:rsidR="00CF35D8" w:rsidRDefault="00CF35D8" w:rsidP="00CF35D8"/>
    <w:p w:rsidR="00CF35D8" w:rsidRDefault="00CF35D8" w:rsidP="00CF35D8">
      <w:r>
        <w:rPr>
          <w:rFonts w:hint="eastAsia"/>
        </w:rPr>
        <w:t>“首相”或</w:t>
      </w:r>
      <w:proofErr w:type="gramStart"/>
      <w:r>
        <w:rPr>
          <w:rFonts w:hint="eastAsia"/>
        </w:rPr>
        <w:t>”</w:t>
      </w:r>
      <w:proofErr w:type="gramEnd"/>
      <w:r>
        <w:rPr>
          <w:rFonts w:hint="eastAsia"/>
        </w:rPr>
        <w:t>正方领袖</w:t>
      </w:r>
      <w:proofErr w:type="gramStart"/>
      <w:r>
        <w:rPr>
          <w:rFonts w:hint="eastAsia"/>
        </w:rPr>
        <w:t>”</w:t>
      </w:r>
      <w:proofErr w:type="gramEnd"/>
      <w:r w:rsidR="00BD5F2D">
        <w:rPr>
          <w:rFonts w:hint="eastAsia"/>
        </w:rPr>
        <w:t>：</w:t>
      </w:r>
      <w:r>
        <w:rPr>
          <w:rFonts w:hint="eastAsia"/>
        </w:rPr>
        <w:t xml:space="preserve">  </w:t>
      </w:r>
      <w:r>
        <w:rPr>
          <w:rFonts w:hint="eastAsia"/>
        </w:rPr>
        <w:t>第一个发言选手的职责是展开辩题。对于整个辩论的前半部分起着至关重要的作用。所以合理的角度、适当的陈述都可以为整个辩论开个好头。</w:t>
      </w:r>
    </w:p>
    <w:p w:rsidR="00CF35D8" w:rsidRDefault="00CF35D8" w:rsidP="00CF35D8"/>
    <w:p w:rsidR="00CF35D8" w:rsidRDefault="00CF35D8" w:rsidP="00CF35D8">
      <w:r>
        <w:rPr>
          <w:rFonts w:hint="eastAsia"/>
        </w:rPr>
        <w:t>“反方领袖”</w:t>
      </w:r>
      <w:r w:rsidR="00BD5F2D">
        <w:rPr>
          <w:rFonts w:hint="eastAsia"/>
        </w:rPr>
        <w:t>：</w:t>
      </w:r>
      <w:r>
        <w:rPr>
          <w:rFonts w:hint="eastAsia"/>
        </w:rPr>
        <w:t xml:space="preserve">  </w:t>
      </w:r>
      <w:r>
        <w:rPr>
          <w:rFonts w:hint="eastAsia"/>
        </w:rPr>
        <w:t>反方开篇陈述的目的在于，直接或间接地驳斥正方提出的（我觉得</w:t>
      </w:r>
      <w:proofErr w:type="gramStart"/>
      <w:r>
        <w:rPr>
          <w:rFonts w:hint="eastAsia"/>
        </w:rPr>
        <w:t>”</w:t>
      </w:r>
      <w:proofErr w:type="gramEnd"/>
      <w:r>
        <w:rPr>
          <w:rFonts w:hint="eastAsia"/>
        </w:rPr>
        <w:t>案例</w:t>
      </w:r>
      <w:proofErr w:type="gramStart"/>
      <w:r>
        <w:rPr>
          <w:rFonts w:hint="eastAsia"/>
        </w:rPr>
        <w:t>”</w:t>
      </w:r>
      <w:proofErr w:type="gramEnd"/>
      <w:r>
        <w:rPr>
          <w:rFonts w:hint="eastAsia"/>
        </w:rPr>
        <w:t>这个词用在这里不合适，但我没有更好的建议），或通过提出确凿的论据，反驳辩题。</w:t>
      </w:r>
    </w:p>
    <w:p w:rsidR="00CF35D8" w:rsidRDefault="00CF35D8" w:rsidP="00CF35D8"/>
    <w:p w:rsidR="00CF35D8" w:rsidRDefault="00CF35D8" w:rsidP="00CF35D8">
      <w:r>
        <w:rPr>
          <w:rFonts w:hint="eastAsia"/>
        </w:rPr>
        <w:t>“副首相”</w:t>
      </w:r>
      <w:r w:rsidR="00BD5F2D">
        <w:rPr>
          <w:rFonts w:hint="eastAsia"/>
        </w:rPr>
        <w:t>：</w:t>
      </w:r>
      <w:r>
        <w:rPr>
          <w:rFonts w:hint="eastAsia"/>
        </w:rPr>
        <w:t xml:space="preserve">    </w:t>
      </w:r>
      <w:r>
        <w:rPr>
          <w:rFonts w:hint="eastAsia"/>
        </w:rPr>
        <w:t>辩手应该驳斥反方领袖的发言，并进一步加强</w:t>
      </w:r>
      <w:proofErr w:type="gramStart"/>
      <w:r>
        <w:rPr>
          <w:rFonts w:hint="eastAsia"/>
        </w:rPr>
        <w:t>”</w:t>
      </w:r>
      <w:proofErr w:type="gramEnd"/>
      <w:r>
        <w:rPr>
          <w:rFonts w:hint="eastAsia"/>
        </w:rPr>
        <w:t>首相</w:t>
      </w:r>
      <w:proofErr w:type="gramStart"/>
      <w:r>
        <w:rPr>
          <w:rFonts w:hint="eastAsia"/>
        </w:rPr>
        <w:t>”</w:t>
      </w:r>
      <w:proofErr w:type="gramEnd"/>
      <w:r>
        <w:rPr>
          <w:rFonts w:hint="eastAsia"/>
        </w:rPr>
        <w:t>提出的。</w:t>
      </w:r>
    </w:p>
    <w:p w:rsidR="00CF35D8" w:rsidRDefault="00CF35D8" w:rsidP="00CF35D8"/>
    <w:p w:rsidR="00CF35D8" w:rsidRDefault="00CF35D8" w:rsidP="00CF35D8">
      <w:r>
        <w:rPr>
          <w:rFonts w:hint="eastAsia"/>
        </w:rPr>
        <w:t>“反方第二领袖”</w:t>
      </w:r>
      <w:r w:rsidR="00BD5F2D">
        <w:rPr>
          <w:rFonts w:hint="eastAsia"/>
        </w:rPr>
        <w:t>：</w:t>
      </w:r>
      <w:r>
        <w:rPr>
          <w:rFonts w:hint="eastAsia"/>
        </w:rPr>
        <w:t xml:space="preserve"> </w:t>
      </w:r>
      <w:r>
        <w:rPr>
          <w:rFonts w:hint="eastAsia"/>
        </w:rPr>
        <w:t>辩手应支持他</w:t>
      </w:r>
      <w:r>
        <w:rPr>
          <w:rFonts w:hint="eastAsia"/>
        </w:rPr>
        <w:t>/</w:t>
      </w:r>
      <w:r>
        <w:rPr>
          <w:rFonts w:hint="eastAsia"/>
        </w:rPr>
        <w:t>她的队友，答复对方</w:t>
      </w:r>
      <w:proofErr w:type="gramStart"/>
      <w:r>
        <w:rPr>
          <w:rFonts w:hint="eastAsia"/>
        </w:rPr>
        <w:t>辩</w:t>
      </w:r>
      <w:proofErr w:type="gramEnd"/>
      <w:r>
        <w:rPr>
          <w:rFonts w:hint="eastAsia"/>
        </w:rPr>
        <w:t>手提出的疑问并且在驳论中添加新论点。</w:t>
      </w:r>
    </w:p>
    <w:p w:rsidR="00CF35D8" w:rsidRDefault="00CF35D8" w:rsidP="00CF35D8"/>
    <w:p w:rsidR="00CF35D8" w:rsidRDefault="00CF35D8" w:rsidP="00CF35D8">
      <w:r>
        <w:rPr>
          <w:rFonts w:hint="eastAsia"/>
        </w:rPr>
        <w:t>“正方成员”</w:t>
      </w:r>
      <w:r>
        <w:rPr>
          <w:rFonts w:hint="eastAsia"/>
        </w:rPr>
        <w:t xml:space="preserve"> </w:t>
      </w:r>
      <w:r w:rsidR="00BD5F2D">
        <w:rPr>
          <w:rFonts w:hint="eastAsia"/>
        </w:rPr>
        <w:t>：</w:t>
      </w:r>
      <w:r>
        <w:rPr>
          <w:rFonts w:hint="eastAsia"/>
        </w:rPr>
        <w:t xml:space="preserve"> </w:t>
      </w:r>
      <w:r>
        <w:rPr>
          <w:rFonts w:hint="eastAsia"/>
        </w:rPr>
        <w:t>辩手应该通过引入一个延展案例来支持正方开篇陈述队伍的立场。一个有力的延展案例应该提出一个与正方一、二辩手完全不同的自己的理论，同时此理论也对其产生支持。正方选手也可以反驳反方第二领袖提出的（观点？）。</w:t>
      </w:r>
    </w:p>
    <w:p w:rsidR="00CF35D8" w:rsidRDefault="00CF35D8" w:rsidP="00CF35D8"/>
    <w:p w:rsidR="00CF35D8" w:rsidRDefault="00CF35D8" w:rsidP="00CF35D8">
      <w:r>
        <w:rPr>
          <w:rFonts w:hint="eastAsia"/>
        </w:rPr>
        <w:t>“反方成员”</w:t>
      </w:r>
      <w:r w:rsidR="00BD5F2D">
        <w:rPr>
          <w:rFonts w:hint="eastAsia"/>
        </w:rPr>
        <w:t>：</w:t>
      </w:r>
      <w:r>
        <w:rPr>
          <w:rFonts w:hint="eastAsia"/>
        </w:rPr>
        <w:t xml:space="preserve">  </w:t>
      </w:r>
      <w:r>
        <w:rPr>
          <w:rFonts w:hint="eastAsia"/>
        </w:rPr>
        <w:t>辩手应该支持反方一、二辩手的立场，并且必须引入新的延展。与正方辩手一样，反方辩手独特的延展案例应与反方一、二</w:t>
      </w:r>
      <w:proofErr w:type="gramStart"/>
      <w:r>
        <w:rPr>
          <w:rFonts w:hint="eastAsia"/>
        </w:rPr>
        <w:t>辩</w:t>
      </w:r>
      <w:proofErr w:type="gramEnd"/>
      <w:r>
        <w:rPr>
          <w:rFonts w:hint="eastAsia"/>
        </w:rPr>
        <w:t>手提出的完全不同，但同时仍然在大方向上与他</w:t>
      </w:r>
      <w:r>
        <w:rPr>
          <w:rFonts w:hint="eastAsia"/>
        </w:rPr>
        <w:t>/</w:t>
      </w:r>
      <w:r>
        <w:rPr>
          <w:rFonts w:hint="eastAsia"/>
        </w:rPr>
        <w:t>她们的观点一致。反方辩手同样也可以直接或间接地反驳正方辩手的论述。</w:t>
      </w:r>
    </w:p>
    <w:p w:rsidR="00CF35D8" w:rsidRDefault="00CF35D8" w:rsidP="00CF35D8"/>
    <w:p w:rsidR="00CF35D8" w:rsidRDefault="00CF35D8" w:rsidP="00CF35D8">
      <w:r>
        <w:rPr>
          <w:rFonts w:hint="eastAsia"/>
        </w:rPr>
        <w:t>“正方总结”</w:t>
      </w:r>
      <w:r w:rsidR="00BD5F2D">
        <w:rPr>
          <w:rFonts w:hint="eastAsia"/>
        </w:rPr>
        <w:t>：</w:t>
      </w:r>
      <w:r>
        <w:rPr>
          <w:rFonts w:hint="eastAsia"/>
        </w:rPr>
        <w:t xml:space="preserve">  </w:t>
      </w:r>
      <w:r>
        <w:rPr>
          <w:rFonts w:hint="eastAsia"/>
        </w:rPr>
        <w:t>辩手应该总结正方的论述和反方的反驳，除非是要反驳反方辩手的论述，否则正方总结不应再提出新的立论点。</w:t>
      </w:r>
    </w:p>
    <w:p w:rsidR="00CF35D8" w:rsidRDefault="00CF35D8" w:rsidP="00CF35D8"/>
    <w:p w:rsidR="00CF35D8" w:rsidRDefault="00CF35D8" w:rsidP="00CF35D8">
      <w:r>
        <w:rPr>
          <w:rFonts w:hint="eastAsia"/>
        </w:rPr>
        <w:t>“反方总结”</w:t>
      </w:r>
      <w:r>
        <w:rPr>
          <w:rFonts w:hint="eastAsia"/>
        </w:rPr>
        <w:t xml:space="preserve"> </w:t>
      </w:r>
      <w:r w:rsidR="00BD5F2D">
        <w:rPr>
          <w:rFonts w:hint="eastAsia"/>
        </w:rPr>
        <w:t>：</w:t>
      </w:r>
      <w:r>
        <w:rPr>
          <w:rFonts w:hint="eastAsia"/>
        </w:rPr>
        <w:t xml:space="preserve"> </w:t>
      </w:r>
      <w:r>
        <w:rPr>
          <w:rFonts w:hint="eastAsia"/>
        </w:rPr>
        <w:t>辩手应该总结反方的延展案例并且对整场辩论中每支辩论队的立场做出回应。反方总结不能提出新的立论点。</w:t>
      </w:r>
    </w:p>
    <w:p w:rsidR="00CF35D8" w:rsidRPr="00BD5F2D" w:rsidRDefault="00CF35D8" w:rsidP="00CF35D8">
      <w:pPr>
        <w:rPr>
          <w:b/>
        </w:rPr>
      </w:pPr>
    </w:p>
    <w:p w:rsidR="00CF35D8" w:rsidRDefault="00CF35D8" w:rsidP="00CF35D8">
      <w:r>
        <w:rPr>
          <w:rFonts w:hint="eastAsia"/>
        </w:rPr>
        <w:t xml:space="preserve">5. </w:t>
      </w:r>
      <w:r>
        <w:rPr>
          <w:rFonts w:hint="eastAsia"/>
        </w:rPr>
        <w:t>辩题</w:t>
      </w:r>
    </w:p>
    <w:p w:rsidR="00CF35D8" w:rsidRDefault="00CF35D8" w:rsidP="00CF35D8">
      <w:r>
        <w:rPr>
          <w:rFonts w:hint="eastAsia"/>
        </w:rPr>
        <w:t>辩题将在辩论开始之前</w:t>
      </w:r>
      <w:r>
        <w:rPr>
          <w:rFonts w:hint="eastAsia"/>
        </w:rPr>
        <w:t>15</w:t>
      </w:r>
      <w:r>
        <w:rPr>
          <w:rFonts w:hint="eastAsia"/>
        </w:rPr>
        <w:t>分钟，在全部辩手参加的公开集会上公布，每轮的辩题都不相同。</w:t>
      </w:r>
    </w:p>
    <w:p w:rsidR="00CF35D8" w:rsidRDefault="00CF35D8" w:rsidP="00CF35D8"/>
    <w:p w:rsidR="00CF35D8" w:rsidRDefault="00CF35D8" w:rsidP="00CF35D8">
      <w:r>
        <w:rPr>
          <w:rFonts w:hint="eastAsia"/>
        </w:rPr>
        <w:t>辩题的内容集中在时事和长期无定论的问题上，辩题不会意义模糊或有多重含义。</w:t>
      </w:r>
    </w:p>
    <w:p w:rsidR="00CF35D8" w:rsidRDefault="00CF35D8" w:rsidP="00CF35D8"/>
    <w:p w:rsidR="00CF35D8" w:rsidRDefault="00CF35D8" w:rsidP="00CF35D8">
      <w:r>
        <w:rPr>
          <w:rFonts w:hint="eastAsia"/>
        </w:rPr>
        <w:t xml:space="preserve">6. </w:t>
      </w:r>
      <w:r>
        <w:rPr>
          <w:rFonts w:hint="eastAsia"/>
        </w:rPr>
        <w:t>辩论的重点和内容</w:t>
      </w:r>
    </w:p>
    <w:p w:rsidR="00CF35D8" w:rsidRDefault="00CF35D8" w:rsidP="00CF35D8"/>
    <w:p w:rsidR="00CF35D8" w:rsidRDefault="00CF35D8" w:rsidP="00CF35D8">
      <w:r>
        <w:rPr>
          <w:rFonts w:hint="eastAsia"/>
        </w:rPr>
        <w:t>英国议会制辩论中，正方辩手应提供</w:t>
      </w:r>
      <w:proofErr w:type="gramStart"/>
      <w:r>
        <w:rPr>
          <w:rFonts w:hint="eastAsia"/>
        </w:rPr>
        <w:t>辩</w:t>
      </w:r>
      <w:proofErr w:type="gramEnd"/>
      <w:r>
        <w:rPr>
          <w:rFonts w:hint="eastAsia"/>
        </w:rPr>
        <w:t>题为真的原因，同时反方辩手提供</w:t>
      </w:r>
      <w:proofErr w:type="gramStart"/>
      <w:r>
        <w:rPr>
          <w:rFonts w:hint="eastAsia"/>
        </w:rPr>
        <w:t>辩题为假</w:t>
      </w:r>
      <w:proofErr w:type="gramEnd"/>
      <w:r>
        <w:rPr>
          <w:rFonts w:hint="eastAsia"/>
        </w:rPr>
        <w:t>或正方</w:t>
      </w:r>
      <w:proofErr w:type="gramStart"/>
      <w:r>
        <w:rPr>
          <w:rFonts w:hint="eastAsia"/>
        </w:rPr>
        <w:t>辩</w:t>
      </w:r>
      <w:proofErr w:type="gramEnd"/>
      <w:r>
        <w:rPr>
          <w:rFonts w:hint="eastAsia"/>
        </w:rPr>
        <w:t>手提出的辩护无法论证</w:t>
      </w:r>
      <w:proofErr w:type="gramStart"/>
      <w:r>
        <w:rPr>
          <w:rFonts w:hint="eastAsia"/>
        </w:rPr>
        <w:t>辩</w:t>
      </w:r>
      <w:proofErr w:type="gramEnd"/>
      <w:r>
        <w:rPr>
          <w:rFonts w:hint="eastAsia"/>
        </w:rPr>
        <w:t>题为真的原因。双方都有责任通过直接或间接的方式反驳对方</w:t>
      </w:r>
      <w:proofErr w:type="gramStart"/>
      <w:r>
        <w:rPr>
          <w:rFonts w:hint="eastAsia"/>
        </w:rPr>
        <w:t>辩</w:t>
      </w:r>
      <w:proofErr w:type="gramEnd"/>
      <w:r>
        <w:rPr>
          <w:rFonts w:hint="eastAsia"/>
        </w:rPr>
        <w:t>手提出的辩论。</w:t>
      </w:r>
    </w:p>
    <w:p w:rsidR="00CF35D8" w:rsidRDefault="00CF35D8" w:rsidP="00CF35D8"/>
    <w:p w:rsidR="00CF35D8" w:rsidRDefault="00CF35D8" w:rsidP="00CF35D8">
      <w:r>
        <w:rPr>
          <w:rFonts w:hint="eastAsia"/>
        </w:rPr>
        <w:t>若辩题持中立态度，辩手——尤其是正方一队的辩手——应该尊重辩题的原意，并将辩论的中心集中在辩题的原意之上。正方一队诠释辩题的意义时，不应试图歪曲辩题原意。正方一队一辩有责任在开篇陈述中给具有特殊意义的词汇下定义。</w:t>
      </w:r>
    </w:p>
    <w:p w:rsidR="00BD5F2D" w:rsidRDefault="00BD5F2D" w:rsidP="00CF35D8"/>
    <w:p w:rsidR="00CF35D8" w:rsidRDefault="00CF35D8" w:rsidP="00CF35D8">
      <w:r>
        <w:rPr>
          <w:rFonts w:hint="eastAsia"/>
        </w:rPr>
        <w:t>在大多数实战中，正方一队对辩题的解释将会成为整场辩论的基础。如果开篇陈述没能明确阐释辩论的重点，或者完全误读了辩题，反方一队可以提出对辩题的重新定义。除了两方的一队一辩之外，其它辩手不能再次改变辩题中任何词汇的定义。</w:t>
      </w:r>
    </w:p>
    <w:p w:rsidR="00CF35D8" w:rsidRDefault="00CF35D8" w:rsidP="00CF35D8"/>
    <w:p w:rsidR="00CF35D8" w:rsidRDefault="00CF35D8" w:rsidP="00CF35D8">
      <w:r>
        <w:rPr>
          <w:rFonts w:hint="eastAsia"/>
        </w:rPr>
        <w:t xml:space="preserve">7. </w:t>
      </w:r>
      <w:r>
        <w:rPr>
          <w:rFonts w:hint="eastAsia"/>
        </w:rPr>
        <w:t>准备</w:t>
      </w:r>
    </w:p>
    <w:p w:rsidR="00CF35D8" w:rsidRDefault="00CF35D8" w:rsidP="00CF35D8">
      <w:r>
        <w:rPr>
          <w:rFonts w:hint="eastAsia"/>
        </w:rPr>
        <w:t>所有赛场的辩论都将在辩题公布后的</w:t>
      </w:r>
      <w:r w:rsidRPr="00370C97">
        <w:rPr>
          <w:rFonts w:hint="eastAsia"/>
          <w:highlight w:val="yellow"/>
        </w:rPr>
        <w:t>15</w:t>
      </w:r>
      <w:r w:rsidRPr="00370C97">
        <w:rPr>
          <w:rFonts w:hint="eastAsia"/>
          <w:highlight w:val="yellow"/>
        </w:rPr>
        <w:t>分钟</w:t>
      </w:r>
      <w:r>
        <w:rPr>
          <w:rFonts w:hint="eastAsia"/>
        </w:rPr>
        <w:t>时开始。辩手可以在这</w:t>
      </w:r>
      <w:r>
        <w:rPr>
          <w:rFonts w:hint="eastAsia"/>
        </w:rPr>
        <w:t>15</w:t>
      </w:r>
      <w:r>
        <w:rPr>
          <w:rFonts w:hint="eastAsia"/>
        </w:rPr>
        <w:t>分钟的准备时间内从</w:t>
      </w:r>
      <w:r w:rsidRPr="00370C97">
        <w:rPr>
          <w:rFonts w:hint="eastAsia"/>
          <w:highlight w:val="yellow"/>
        </w:rPr>
        <w:t>纸</w:t>
      </w:r>
      <w:proofErr w:type="gramStart"/>
      <w:r w:rsidRPr="00370C97">
        <w:rPr>
          <w:rFonts w:hint="eastAsia"/>
          <w:highlight w:val="yellow"/>
        </w:rPr>
        <w:t>媒资料</w:t>
      </w:r>
      <w:proofErr w:type="gramEnd"/>
      <w:r w:rsidR="00370C97">
        <w:rPr>
          <w:rFonts w:hint="eastAsia"/>
        </w:rPr>
        <w:t>中获取信息，不允许使用手机、电脑等电子设备，</w:t>
      </w:r>
      <w:r>
        <w:rPr>
          <w:rFonts w:hint="eastAsia"/>
        </w:rPr>
        <w:t>预先准备的纸</w:t>
      </w:r>
      <w:proofErr w:type="gramStart"/>
      <w:r>
        <w:rPr>
          <w:rFonts w:hint="eastAsia"/>
        </w:rPr>
        <w:t>媒资料</w:t>
      </w:r>
      <w:proofErr w:type="gramEnd"/>
      <w:r>
        <w:rPr>
          <w:rFonts w:hint="eastAsia"/>
        </w:rPr>
        <w:t>在辩论中可以使用。</w:t>
      </w:r>
    </w:p>
    <w:p w:rsidR="00CF35D8" w:rsidRDefault="00CF35D8" w:rsidP="00CF35D8"/>
    <w:p w:rsidR="00CF35D8" w:rsidRDefault="00CF35D8" w:rsidP="00CF35D8">
      <w:r>
        <w:rPr>
          <w:rFonts w:hint="eastAsia"/>
        </w:rPr>
        <w:t>在准备时间内辩手可以与</w:t>
      </w:r>
      <w:proofErr w:type="gramStart"/>
      <w:r>
        <w:rPr>
          <w:rFonts w:hint="eastAsia"/>
        </w:rPr>
        <w:t>本队辩友</w:t>
      </w:r>
      <w:proofErr w:type="gramEnd"/>
      <w:r>
        <w:rPr>
          <w:rFonts w:hint="eastAsia"/>
        </w:rPr>
        <w:t>及一位来自辩手所在大学的老师进行讨论。辩手不能在准备时间内与其他任何人（包括其他队伍的教练、辩手，教导人员，裁判等）进行讨论。</w:t>
      </w:r>
    </w:p>
    <w:p w:rsidR="00CF35D8" w:rsidRDefault="00CF35D8" w:rsidP="00CF35D8"/>
    <w:p w:rsidR="00CF35D8" w:rsidRDefault="00CF35D8" w:rsidP="00CF35D8">
      <w:r>
        <w:rPr>
          <w:rFonts w:hint="eastAsia"/>
        </w:rPr>
        <w:t>正方一队有权在辩论场地讨论，其它所有辩论队必须分别在不同场所讨论。</w:t>
      </w:r>
    </w:p>
    <w:p w:rsidR="00CF35D8" w:rsidRDefault="00CF35D8" w:rsidP="00CF35D8"/>
    <w:p w:rsidR="00CF35D8" w:rsidRDefault="00CF35D8" w:rsidP="00CF35D8">
      <w:r>
        <w:rPr>
          <w:rFonts w:hint="eastAsia"/>
        </w:rPr>
        <w:t>辩手必须在辩论开始前</w:t>
      </w:r>
      <w:r>
        <w:rPr>
          <w:rFonts w:hint="eastAsia"/>
        </w:rPr>
        <w:t>5</w:t>
      </w:r>
      <w:r>
        <w:rPr>
          <w:rFonts w:hint="eastAsia"/>
        </w:rPr>
        <w:t>分钟进入辩论场地，未能在规定时间内到达场地的辩论队，是否被剥夺参赛权利，将视裁判长裁决而定。</w:t>
      </w:r>
    </w:p>
    <w:p w:rsidR="00CF35D8" w:rsidRDefault="00CF35D8" w:rsidP="00CF35D8"/>
    <w:p w:rsidR="00CF35D8" w:rsidRDefault="00CF35D8" w:rsidP="00CF35D8">
      <w:r>
        <w:rPr>
          <w:rFonts w:hint="eastAsia"/>
        </w:rPr>
        <w:t xml:space="preserve">8. </w:t>
      </w:r>
      <w:r>
        <w:rPr>
          <w:rFonts w:hint="eastAsia"/>
        </w:rPr>
        <w:t>质询（</w:t>
      </w:r>
      <w:r>
        <w:rPr>
          <w:rFonts w:hint="eastAsia"/>
        </w:rPr>
        <w:t>POI</w:t>
      </w:r>
      <w:r>
        <w:rPr>
          <w:rFonts w:hint="eastAsia"/>
        </w:rPr>
        <w:t>）</w:t>
      </w:r>
    </w:p>
    <w:p w:rsidR="00CF35D8" w:rsidRDefault="00CF35D8" w:rsidP="00CF35D8">
      <w:r>
        <w:rPr>
          <w:rFonts w:hint="eastAsia"/>
        </w:rPr>
        <w:t>选手可以在辩论的第一分钟末至第六分钟末期间的任意时间口头提问或起身要求质询，被提问的辩手可以接受或回绝质询。如果接受质询，提问辩手有</w:t>
      </w:r>
      <w:r>
        <w:rPr>
          <w:rFonts w:hint="eastAsia"/>
        </w:rPr>
        <w:t>15</w:t>
      </w:r>
      <w:r>
        <w:rPr>
          <w:rFonts w:hint="eastAsia"/>
        </w:rPr>
        <w:t>秒时间提出异议或提出问题。质询和回答时间记在被提问辩手的发言时间中。提问与回答双方辩手对质询的把握能力，将会被列入裁判裁定辩论队优劣及单个辩手评分范围内。而质询的次数以及优先度不计入评分范围。</w:t>
      </w:r>
    </w:p>
    <w:p w:rsidR="00CF35D8" w:rsidRDefault="00CF35D8" w:rsidP="00CF35D8"/>
    <w:p w:rsidR="00E86732" w:rsidRDefault="00C86085">
      <w:pPr>
        <w:rPr>
          <w:rFonts w:hint="eastAsia"/>
        </w:rPr>
      </w:pPr>
      <w:r>
        <w:rPr>
          <w:rFonts w:hint="eastAsia"/>
        </w:rPr>
        <w:t>9.</w:t>
      </w:r>
    </w:p>
    <w:p w:rsidR="00C86085" w:rsidRDefault="00C86085">
      <w:bookmarkStart w:id="0" w:name="_GoBack"/>
      <w:bookmarkEnd w:id="0"/>
      <w:r>
        <w:rPr>
          <w:rFonts w:hint="eastAsia"/>
        </w:rPr>
        <w:t>海大校选赛会根据参赛选手的整体水平适当调整赛制，并且在确认报名后会统一组织培训，请各位参赛选手放心！</w:t>
      </w:r>
    </w:p>
    <w:sectPr w:rsidR="00C86085" w:rsidSect="00E867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688" w:rsidRDefault="00E64688" w:rsidP="0079355D">
      <w:r>
        <w:separator/>
      </w:r>
    </w:p>
  </w:endnote>
  <w:endnote w:type="continuationSeparator" w:id="0">
    <w:p w:rsidR="00E64688" w:rsidRDefault="00E64688" w:rsidP="0079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688" w:rsidRDefault="00E64688" w:rsidP="0079355D">
      <w:r>
        <w:separator/>
      </w:r>
    </w:p>
  </w:footnote>
  <w:footnote w:type="continuationSeparator" w:id="0">
    <w:p w:rsidR="00E64688" w:rsidRDefault="00E64688" w:rsidP="00793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35D8"/>
    <w:rsid w:val="0001540A"/>
    <w:rsid w:val="00370C97"/>
    <w:rsid w:val="00423468"/>
    <w:rsid w:val="00637C71"/>
    <w:rsid w:val="0079355D"/>
    <w:rsid w:val="00B8673A"/>
    <w:rsid w:val="00B919DF"/>
    <w:rsid w:val="00BD5F2D"/>
    <w:rsid w:val="00C86085"/>
    <w:rsid w:val="00CF35D8"/>
    <w:rsid w:val="00E64688"/>
    <w:rsid w:val="00E86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67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3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355D"/>
    <w:rPr>
      <w:sz w:val="18"/>
      <w:szCs w:val="18"/>
    </w:rPr>
  </w:style>
  <w:style w:type="paragraph" w:styleId="a4">
    <w:name w:val="footer"/>
    <w:basedOn w:val="a"/>
    <w:link w:val="Char0"/>
    <w:uiPriority w:val="99"/>
    <w:unhideWhenUsed/>
    <w:rsid w:val="0079355D"/>
    <w:pPr>
      <w:tabs>
        <w:tab w:val="center" w:pos="4153"/>
        <w:tab w:val="right" w:pos="8306"/>
      </w:tabs>
      <w:snapToGrid w:val="0"/>
      <w:jc w:val="left"/>
    </w:pPr>
    <w:rPr>
      <w:sz w:val="18"/>
      <w:szCs w:val="18"/>
    </w:rPr>
  </w:style>
  <w:style w:type="character" w:customStyle="1" w:styleId="Char0">
    <w:name w:val="页脚 Char"/>
    <w:basedOn w:val="a0"/>
    <w:link w:val="a4"/>
    <w:uiPriority w:val="99"/>
    <w:rsid w:val="0079355D"/>
    <w:rPr>
      <w:sz w:val="18"/>
      <w:szCs w:val="18"/>
    </w:rPr>
  </w:style>
  <w:style w:type="table" w:styleId="a5">
    <w:name w:val="Table Grid"/>
    <w:basedOn w:val="a1"/>
    <w:uiPriority w:val="59"/>
    <w:rsid w:val="004234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158127">
      <w:bodyDiv w:val="1"/>
      <w:marLeft w:val="0"/>
      <w:marRight w:val="0"/>
      <w:marTop w:val="0"/>
      <w:marBottom w:val="0"/>
      <w:divBdr>
        <w:top w:val="none" w:sz="0" w:space="0" w:color="auto"/>
        <w:left w:val="none" w:sz="0" w:space="0" w:color="auto"/>
        <w:bottom w:val="none" w:sz="0" w:space="0" w:color="auto"/>
        <w:right w:val="none" w:sz="0" w:space="0" w:color="auto"/>
      </w:divBdr>
      <w:divsChild>
        <w:div w:id="166350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dc:creator>
  <cp:lastModifiedBy>China</cp:lastModifiedBy>
  <cp:revision>5</cp:revision>
  <dcterms:created xsi:type="dcterms:W3CDTF">2014-11-15T14:13:00Z</dcterms:created>
  <dcterms:modified xsi:type="dcterms:W3CDTF">2014-11-19T06:47:00Z</dcterms:modified>
</cp:coreProperties>
</file>