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rFonts w:hint="eastAsia"/>
          <w:b/>
          <w:sz w:val="40"/>
        </w:rPr>
        <w:t>第</w:t>
      </w:r>
      <w:r>
        <w:rPr>
          <w:rFonts w:hint="eastAsia"/>
          <w:b/>
          <w:sz w:val="40"/>
          <w:lang w:val="en-US" w:eastAsia="zh-CN"/>
        </w:rPr>
        <w:t>二十</w:t>
      </w:r>
      <w:r>
        <w:rPr>
          <w:rFonts w:hint="eastAsia"/>
          <w:b/>
          <w:sz w:val="40"/>
        </w:rPr>
        <w:t>届外研社·京东杯全国大学生英语辩论赛</w:t>
      </w:r>
    </w:p>
    <w:p>
      <w:pPr>
        <w:jc w:val="center"/>
        <w:rPr>
          <w:b/>
          <w:sz w:val="44"/>
        </w:rPr>
      </w:pPr>
      <w:r>
        <w:rPr>
          <w:rFonts w:hint="eastAsia"/>
          <w:b/>
          <w:sz w:val="44"/>
        </w:rPr>
        <w:t>常见问题解答</w:t>
      </w:r>
    </w:p>
    <w:p>
      <w:pPr>
        <w:jc w:val="center"/>
        <w:rPr>
          <w:b/>
          <w:sz w:val="44"/>
        </w:rPr>
      </w:pPr>
    </w:p>
    <w:p>
      <w:pPr>
        <w:rPr>
          <w:b/>
          <w:sz w:val="24"/>
        </w:rPr>
      </w:pPr>
      <w:r>
        <w:rPr>
          <w:rFonts w:hint="eastAsia"/>
          <w:b/>
          <w:sz w:val="24"/>
          <w:lang w:eastAsia="zh-CN"/>
        </w:rPr>
        <w:t>一、</w:t>
      </w:r>
      <w:r>
        <w:rPr>
          <w:rFonts w:hint="eastAsia"/>
          <w:b/>
          <w:sz w:val="24"/>
        </w:rPr>
        <w:t>如何报名参加这个比赛？规模多大，面向群体是什么？</w:t>
      </w:r>
    </w:p>
    <w:p>
      <w:pPr>
        <w:rPr>
          <w:sz w:val="24"/>
        </w:rPr>
      </w:pPr>
    </w:p>
    <w:p>
      <w:pPr>
        <w:rPr>
          <w:rFonts w:hint="eastAsia"/>
          <w:sz w:val="24"/>
        </w:rPr>
      </w:pPr>
      <w:r>
        <w:rPr>
          <w:rFonts w:hint="eastAsia"/>
          <w:sz w:val="24"/>
        </w:rPr>
        <w:t>该比赛面向全国所有全日制大学的中国籍学生，不限年级，不限专业。</w:t>
      </w:r>
      <w:r>
        <w:rPr>
          <w:rFonts w:hint="eastAsia"/>
          <w:sz w:val="24"/>
          <w:lang w:val="en-US" w:eastAsia="zh-CN"/>
        </w:rPr>
        <w:t>具体信息</w:t>
      </w:r>
      <w:r>
        <w:rPr>
          <w:rFonts w:hint="eastAsia"/>
          <w:sz w:val="24"/>
        </w:rPr>
        <w:t>可留意校内海报和</w:t>
      </w:r>
      <w:r>
        <w:rPr>
          <w:rFonts w:hint="eastAsia"/>
          <w:sz w:val="24"/>
          <w:lang w:val="en-US" w:eastAsia="zh-CN"/>
        </w:rPr>
        <w:t>外国语学院</w:t>
      </w:r>
      <w:r>
        <w:rPr>
          <w:rFonts w:hint="eastAsia"/>
          <w:sz w:val="24"/>
        </w:rPr>
        <w:t>通知。</w:t>
      </w:r>
    </w:p>
    <w:p>
      <w:pPr>
        <w:rPr>
          <w:rFonts w:hint="eastAsia"/>
          <w:sz w:val="24"/>
        </w:rPr>
      </w:pPr>
    </w:p>
    <w:p>
      <w:pPr>
        <w:rPr>
          <w:b/>
          <w:sz w:val="24"/>
        </w:rPr>
      </w:pPr>
      <w:r>
        <w:rPr>
          <w:rFonts w:hint="eastAsia"/>
          <w:b/>
          <w:sz w:val="24"/>
          <w:lang w:eastAsia="zh-CN"/>
        </w:rPr>
        <w:t>二、</w:t>
      </w:r>
      <w:r>
        <w:rPr>
          <w:rFonts w:hint="eastAsia"/>
          <w:b/>
          <w:sz w:val="24"/>
        </w:rPr>
        <w:t>比赛的时间和地点是什么？</w:t>
      </w:r>
    </w:p>
    <w:p>
      <w:pPr>
        <w:rPr>
          <w:sz w:val="24"/>
        </w:rPr>
      </w:pPr>
    </w:p>
    <w:p>
      <w:pPr>
        <w:rPr>
          <w:sz w:val="24"/>
        </w:rPr>
      </w:pPr>
      <w:r>
        <w:rPr>
          <w:rFonts w:hint="eastAsia"/>
          <w:sz w:val="24"/>
        </w:rPr>
        <w:t>“外研社杯”大学生英语辩论赛分为三个阶段进行，首先是校辩赛，俗称海选</w:t>
      </w:r>
      <w:r>
        <w:rPr>
          <w:rFonts w:hint="eastAsia"/>
          <w:sz w:val="24"/>
          <w:lang w:eastAsia="zh-CN"/>
        </w:rPr>
        <w:t>，</w:t>
      </w:r>
      <w:r>
        <w:rPr>
          <w:rFonts w:hint="eastAsia"/>
          <w:sz w:val="24"/>
        </w:rPr>
        <w:t>由各大学团委牵头组织，根据各校情况自行决定</w:t>
      </w:r>
      <w:r>
        <w:rPr>
          <w:rFonts w:hint="eastAsia"/>
          <w:sz w:val="24"/>
          <w:lang w:eastAsia="zh-CN"/>
        </w:rPr>
        <w:t>；</w:t>
      </w:r>
      <w:r>
        <w:rPr>
          <w:rFonts w:hint="eastAsia"/>
          <w:sz w:val="24"/>
        </w:rPr>
        <w:t>第二个阶段是大区赛，全国共分为东北，华北，华东，华中，华西，华南6大赛区。</w:t>
      </w:r>
      <w:r>
        <w:rPr>
          <w:rFonts w:hint="eastAsia"/>
          <w:sz w:val="24"/>
          <w:lang w:val="en-US" w:eastAsia="zh-CN"/>
        </w:rPr>
        <w:t>经过选拔后，全国总决赛将于2017年5月举行。</w:t>
      </w:r>
    </w:p>
    <w:p>
      <w:pPr>
        <w:rPr>
          <w:rFonts w:hint="eastAsia"/>
          <w:b/>
          <w:sz w:val="24"/>
          <w:lang w:eastAsia="zh-CN"/>
        </w:rPr>
      </w:pPr>
    </w:p>
    <w:p>
      <w:pPr>
        <w:rPr>
          <w:b/>
          <w:sz w:val="24"/>
        </w:rPr>
      </w:pPr>
      <w:r>
        <w:rPr>
          <w:rFonts w:hint="eastAsia"/>
          <w:b/>
          <w:sz w:val="24"/>
          <w:lang w:eastAsia="zh-CN"/>
        </w:rPr>
        <w:t>三、</w:t>
      </w:r>
      <w:r>
        <w:rPr>
          <w:rFonts w:hint="eastAsia"/>
          <w:b/>
          <w:sz w:val="24"/>
        </w:rPr>
        <w:t>什么是BP赛制？</w:t>
      </w:r>
    </w:p>
    <w:p>
      <w:pPr>
        <w:rPr>
          <w:sz w:val="24"/>
        </w:rPr>
      </w:pPr>
    </w:p>
    <w:p>
      <w:pPr>
        <w:rPr>
          <w:rFonts w:hint="eastAsia"/>
          <w:sz w:val="24"/>
        </w:rPr>
      </w:pPr>
      <w:r>
        <w:rPr>
          <w:rFonts w:hint="eastAsia"/>
          <w:sz w:val="24"/>
        </w:rPr>
        <w:t>1.辩论队</w:t>
      </w:r>
    </w:p>
    <w:p>
      <w:pPr>
        <w:rPr>
          <w:rFonts w:hint="eastAsia"/>
          <w:sz w:val="24"/>
        </w:rPr>
      </w:pPr>
      <w:r>
        <w:rPr>
          <w:rFonts w:hint="eastAsia"/>
          <w:sz w:val="24"/>
        </w:rPr>
        <w:t>每轮英国议会制辩论比赛中有4支辩论队同场，每队2人。支持辩题的队伍称为“正方”，驳斥辩题的队伍称为“反方”。代表正方的两支队伍是正方上院和正方下院，代表反方的两支队伍是反方上院和反方下院。每支队伍都需要与另3队进行竞争，最后决出1至4名。</w:t>
      </w:r>
    </w:p>
    <w:p>
      <w:pPr>
        <w:rPr>
          <w:rFonts w:hint="eastAsia"/>
          <w:sz w:val="24"/>
        </w:rPr>
      </w:pPr>
      <w:r>
        <w:rPr>
          <w:rFonts w:hint="eastAsia"/>
          <w:sz w:val="24"/>
        </w:rPr>
        <w:t>2.选手发言顺序</w:t>
      </w:r>
    </w:p>
    <w:p>
      <w:pPr>
        <w:rPr>
          <w:rFonts w:hint="eastAsia"/>
          <w:sz w:val="24"/>
        </w:rPr>
      </w:pPr>
      <w:r>
        <w:rPr>
          <w:rFonts w:hint="eastAsia"/>
          <w:sz w:val="24"/>
        </w:rPr>
        <w:t xml:space="preserve">所有辩手须按照以上顺序进行发言。 </w:t>
      </w:r>
    </w:p>
    <w:p>
      <w:pPr>
        <w:rPr>
          <w:rFonts w:hint="eastAsia"/>
          <w:sz w:val="24"/>
        </w:rPr>
      </w:pPr>
      <w:r>
        <w:rPr>
          <w:rFonts w:hint="eastAsia"/>
          <w:sz w:val="24"/>
        </w:rPr>
        <w:t>3.发言计时</w:t>
      </w:r>
    </w:p>
    <w:p>
      <w:pPr>
        <w:rPr>
          <w:rFonts w:hint="eastAsia"/>
          <w:sz w:val="24"/>
        </w:rPr>
      </w:pPr>
      <w:r>
        <w:rPr>
          <w:rFonts w:hint="eastAsia"/>
          <w:sz w:val="24"/>
        </w:rPr>
        <w:t xml:space="preserve">每位辩手的发言的时间均为7分钟。辩手提出“质询”的时间应在发言人讲话的第2到第6分钟之间。发言计时从辩手开始说话为始，所有发言内容（包括致谢、开场白等）都在计时范围内。计时人员将在以下时间点向选手示意：在连续两次响铃结束后，辩手有15秒“缓冲”时间，在这段时间内允许选手进行总结。“缓冲”时间内不应提出新观点，且裁判可能会判此时间段内提出的新观点与论据为无效。在“缓冲”时间后仍继续发言的辩手将被裁判扣分。 </w:t>
      </w:r>
    </w:p>
    <w:p>
      <w:pPr>
        <w:rPr>
          <w:rFonts w:hint="eastAsia"/>
          <w:sz w:val="24"/>
        </w:rPr>
      </w:pPr>
      <w:r>
        <w:rPr>
          <w:rFonts w:hint="eastAsia"/>
          <w:sz w:val="24"/>
        </w:rPr>
        <w:t>4.辩手角色分配</w:t>
      </w:r>
    </w:p>
    <w:p>
      <w:pPr>
        <w:rPr>
          <w:rFonts w:hint="eastAsia"/>
          <w:sz w:val="24"/>
        </w:rPr>
      </w:pPr>
      <w:r>
        <w:rPr>
          <w:rFonts w:hint="eastAsia"/>
          <w:sz w:val="24"/>
        </w:rPr>
        <w:t xml:space="preserve">每个辩手都有特定角色且每段发言都须有明确具体的目的。下面列出的辩手角色及职责可提供借鉴，但比赛中的辩手角色既不仅限于此，也并非皆须面面俱到。由于具体辩论情况不一，在正方支持辩题、反方驳斥辩题的前提下，辩手可能会完成设定角色以外的任务，其发言也可能不仅限于以下陈列的目的。 </w:t>
      </w:r>
    </w:p>
    <w:p>
      <w:pPr>
        <w:rPr>
          <w:rFonts w:hint="eastAsia"/>
          <w:sz w:val="24"/>
        </w:rPr>
      </w:pPr>
      <w:r>
        <w:rPr>
          <w:rFonts w:hint="eastAsia"/>
          <w:sz w:val="24"/>
        </w:rPr>
        <w:t>除了两方最后一位辩手（正方和反方党鞭），其他所有辩手都应引入新的论据和材料（但并不须是新观点）。除了首相，所有辩手都应反驳对方辩手的观点。</w:t>
      </w:r>
    </w:p>
    <w:p>
      <w:pPr>
        <w:rPr>
          <w:rFonts w:hint="eastAsia"/>
          <w:sz w:val="24"/>
        </w:rPr>
      </w:pPr>
      <w:r>
        <w:rPr>
          <w:rFonts w:hint="eastAsia"/>
          <w:sz w:val="24"/>
        </w:rPr>
        <w:t>5.辩题</w:t>
      </w:r>
    </w:p>
    <w:p>
      <w:pPr>
        <w:rPr>
          <w:rFonts w:hint="eastAsia"/>
          <w:sz w:val="24"/>
        </w:rPr>
      </w:pPr>
      <w:r>
        <w:rPr>
          <w:rFonts w:hint="eastAsia"/>
          <w:sz w:val="24"/>
        </w:rPr>
        <w:t xml:space="preserve">辩题会在全部辩手聚集后公布，辩题公布后20分钟开始辩论。每轮的辩题都不相同。大多辩题源于时事或长期热议话题，题目措词清晰明确。 </w:t>
      </w:r>
    </w:p>
    <w:p>
      <w:pPr>
        <w:rPr>
          <w:rFonts w:hint="eastAsia"/>
          <w:sz w:val="24"/>
        </w:rPr>
      </w:pPr>
      <w:r>
        <w:rPr>
          <w:rFonts w:hint="eastAsia"/>
          <w:sz w:val="24"/>
        </w:rPr>
        <w:t>6. 辩论的重点和内容</w:t>
      </w:r>
    </w:p>
    <w:p>
      <w:pPr>
        <w:rPr>
          <w:rFonts w:hint="eastAsia"/>
          <w:sz w:val="24"/>
        </w:rPr>
      </w:pPr>
      <w:r>
        <w:rPr>
          <w:rFonts w:hint="eastAsia"/>
          <w:sz w:val="24"/>
        </w:rPr>
        <w:t xml:space="preserve">英国议会制辩论中，正方辩手应论证辩题为真，反方辩手应阐明辩题为假或说明正方辩手提出的辩护无法论证辩题为真的原因。双方都应通过直接或间接的方式反驳对方辩手提出的观点。 </w:t>
      </w:r>
    </w:p>
    <w:p>
      <w:pPr>
        <w:rPr>
          <w:rFonts w:hint="eastAsia"/>
          <w:sz w:val="24"/>
        </w:rPr>
      </w:pPr>
      <w:r>
        <w:rPr>
          <w:rFonts w:hint="eastAsia"/>
          <w:sz w:val="24"/>
        </w:rPr>
        <w:t xml:space="preserve">辩题的措辞平白中立，辩手应尊重辩题原意，并将辩论核心构建于辩题原意之上。正方上院诠释辩题时，不应试图歪曲辩题本意。正方上院首相应在演讲开始为辩题中可能混淆辩论的词语给出定义。 </w:t>
      </w:r>
    </w:p>
    <w:p>
      <w:pPr>
        <w:rPr>
          <w:rFonts w:hint="eastAsia"/>
          <w:sz w:val="24"/>
        </w:rPr>
      </w:pPr>
      <w:r>
        <w:rPr>
          <w:rFonts w:hint="eastAsia"/>
          <w:sz w:val="24"/>
        </w:rPr>
        <w:t xml:space="preserve">大多数情况下正方上院对辩题的解释将会成为整场辩论的基础。如果正方上院没能明确阐释辩论的重点，或者完全误读了辩题，反方上院可以重新定义辩题。下院队伍不能再改变辩题中对重要词汇的定义。 </w:t>
      </w:r>
    </w:p>
    <w:p>
      <w:pPr>
        <w:rPr>
          <w:rFonts w:hint="eastAsia"/>
          <w:sz w:val="24"/>
        </w:rPr>
      </w:pPr>
      <w:r>
        <w:rPr>
          <w:rFonts w:hint="eastAsia"/>
          <w:sz w:val="24"/>
        </w:rPr>
        <w:t>7. 准备</w:t>
      </w:r>
    </w:p>
    <w:p>
      <w:pPr>
        <w:rPr>
          <w:rFonts w:hint="eastAsia"/>
          <w:sz w:val="24"/>
        </w:rPr>
      </w:pPr>
      <w:r>
        <w:rPr>
          <w:rFonts w:hint="eastAsia"/>
          <w:sz w:val="24"/>
        </w:rPr>
        <w:t xml:space="preserve">所有赛场的辩论都将在辩题公布后的20分钟后开始。辩手可以在这20分钟的准备时间里查阅纸质资料。禁止在辩题公布后查阅电子媒介的资料、电子存储的信息和在电子平台上进行信息检索。只能查看预先准备好且打印出来的资料。 </w:t>
      </w:r>
    </w:p>
    <w:p>
      <w:pPr>
        <w:rPr>
          <w:rFonts w:hint="eastAsia"/>
          <w:sz w:val="24"/>
        </w:rPr>
      </w:pPr>
      <w:r>
        <w:rPr>
          <w:rFonts w:hint="eastAsia"/>
          <w:sz w:val="24"/>
        </w:rPr>
        <w:t xml:space="preserve">在准备时间内辩手可以与本队辩友进行讨论。辩手不能在准备时间内与其他任何人（包括其他队伍的教练、其他队伍辩手、教导人员、裁判等）进行讨论。但是在特殊轮次（比如地区赛决赛），可能会允许队伍教练对队伍进行指导。这个最终将由赛事主办方和评委会一同决定。 </w:t>
      </w:r>
    </w:p>
    <w:p>
      <w:pPr>
        <w:rPr>
          <w:rFonts w:hint="eastAsia"/>
          <w:sz w:val="24"/>
        </w:rPr>
      </w:pPr>
      <w:r>
        <w:rPr>
          <w:rFonts w:hint="eastAsia"/>
          <w:sz w:val="24"/>
        </w:rPr>
        <w:t xml:space="preserve">正方上院有权在辩论场地进行讨论，抽到其他位置的队伍将在赛事指定的不同场所进行讨论。 辩论开始，辩手务必进入辩论场地，未能在规定时间内到达场地的辩论队将被剥夺参赛权利。这将视裁判长裁决而定。为保证比赛顺利进行，被剥夺资格的队伍将被换成替补队伍。 </w:t>
      </w:r>
    </w:p>
    <w:p>
      <w:pPr>
        <w:rPr>
          <w:rFonts w:hint="eastAsia"/>
          <w:sz w:val="24"/>
        </w:rPr>
      </w:pPr>
      <w:r>
        <w:rPr>
          <w:rFonts w:hint="eastAsia"/>
          <w:sz w:val="24"/>
        </w:rPr>
        <w:t>8. 质询</w:t>
      </w:r>
    </w:p>
    <w:p>
      <w:pPr>
        <w:rPr>
          <w:sz w:val="24"/>
        </w:rPr>
      </w:pPr>
      <w:r>
        <w:rPr>
          <w:rFonts w:hint="eastAsia"/>
          <w:sz w:val="24"/>
        </w:rPr>
        <w:t>选手可以在辩论的第1分钟末至第6分钟末期间的任意时间口头提问或起身要求质询，被提问的辩手可以接受或回绝质询。如果接受质询，提问辩手有15秒时间提出异议或提出问题。质询和回答时间记在被提问辩手的发言时间中。提问与回答双方辩手对质询的把握能力，将会被裁判列入裁定辩论队名次及辩手评分内。质询的次数以及优先度不计入评分范围。</w:t>
      </w:r>
    </w:p>
    <w:p>
      <w:pPr>
        <w:rPr>
          <w:rFonts w:hint="eastAsia"/>
          <w:b/>
          <w:sz w:val="24"/>
        </w:rPr>
      </w:pPr>
    </w:p>
    <w:p>
      <w:pPr>
        <w:rPr>
          <w:b/>
          <w:sz w:val="24"/>
        </w:rPr>
      </w:pPr>
      <w:r>
        <w:rPr>
          <w:rFonts w:hint="eastAsia"/>
          <w:b/>
          <w:sz w:val="24"/>
          <w:lang w:eastAsia="zh-CN"/>
        </w:rPr>
        <w:t>四、</w:t>
      </w:r>
      <w:r>
        <w:rPr>
          <w:rFonts w:hint="eastAsia"/>
          <w:b/>
          <w:sz w:val="24"/>
        </w:rPr>
        <w:t>我准备参加比赛，有什么参考资料么，如何准备？</w:t>
      </w:r>
    </w:p>
    <w:p>
      <w:pPr>
        <w:rPr>
          <w:b/>
          <w:sz w:val="24"/>
        </w:rPr>
      </w:pPr>
    </w:p>
    <w:p>
      <w:pPr>
        <w:rPr>
          <w:sz w:val="24"/>
        </w:rPr>
      </w:pPr>
      <w:r>
        <w:rPr>
          <w:rFonts w:hint="eastAsia"/>
          <w:sz w:val="24"/>
        </w:rPr>
        <w:t>除了继续扩充词汇量，锻炼英语口语、公众演讲和思辨能力外，也可以浏览大赛网站上历年的辩赛视频精选。当然最有效的还是和队友在指导老师的带领下多做练习。</w:t>
      </w:r>
    </w:p>
    <w:p>
      <w:pPr>
        <w:rPr>
          <w:sz w:val="24"/>
        </w:rPr>
      </w:pPr>
    </w:p>
    <w:p>
      <w:pPr>
        <w:rPr>
          <w:b/>
          <w:sz w:val="24"/>
        </w:rPr>
      </w:pPr>
      <w:r>
        <w:rPr>
          <w:rFonts w:hint="eastAsia"/>
          <w:b/>
          <w:sz w:val="24"/>
          <w:lang w:eastAsia="zh-CN"/>
        </w:rPr>
        <w:t>五、</w:t>
      </w:r>
      <w:r>
        <w:rPr>
          <w:rFonts w:hint="eastAsia"/>
          <w:b/>
          <w:sz w:val="24"/>
        </w:rPr>
        <w:t>参加大学生英语辩论赛能有什么收获？</w:t>
      </w:r>
    </w:p>
    <w:p>
      <w:pPr>
        <w:rPr>
          <w:sz w:val="24"/>
        </w:rPr>
      </w:pPr>
    </w:p>
    <w:p>
      <w:pPr>
        <w:rPr>
          <w:sz w:val="24"/>
        </w:rPr>
      </w:pPr>
      <w:r>
        <w:rPr>
          <w:rFonts w:hint="eastAsia"/>
          <w:sz w:val="24"/>
        </w:rPr>
        <w:t>据研究调查，当代社会最受欢迎的职场精英大都反应迅速，具备有影响力和说服力的口才。参加英辩赛是锻炼英语实际应用能力、思辨能力和重要场合反应能力的难得机会。参加英辩赛还将获得丰厚的奖品，进入辩论赛人才库，并有机会获得国内外知名企业的实习和面试机会。全国总决赛的获奖选手（冠、亚、季军及最佳辩手）将</w:t>
      </w:r>
      <w:r>
        <w:rPr>
          <w:rFonts w:hint="eastAsia"/>
          <w:sz w:val="24"/>
          <w:lang w:val="en-US" w:eastAsia="zh-CN"/>
        </w:rPr>
        <w:t>有机会</w:t>
      </w:r>
      <w:r>
        <w:rPr>
          <w:rFonts w:hint="eastAsia"/>
          <w:sz w:val="24"/>
        </w:rPr>
        <w:t>获得全额资助，代表中国参加世界大学生英语辩论赛、澳亚大学生英语辩论赛、全亚大学生英语辩论赛以及赴韩国等地的国际文化交流活动。</w:t>
      </w:r>
    </w:p>
    <w:p>
      <w:pPr>
        <w:rPr>
          <w:sz w:val="24"/>
        </w:rPr>
      </w:pPr>
    </w:p>
    <w:p>
      <w:pPr>
        <w:rPr>
          <w:b/>
          <w:color w:val="FF0000"/>
          <w:sz w:val="24"/>
        </w:rPr>
      </w:pPr>
      <w:r>
        <w:rPr>
          <w:rFonts w:hint="eastAsia"/>
          <w:b/>
          <w:color w:val="FF0000"/>
          <w:sz w:val="24"/>
        </w:rPr>
        <w:t>更多的问题请</w:t>
      </w:r>
      <w:r>
        <w:rPr>
          <w:rFonts w:hint="eastAsia"/>
          <w:b/>
          <w:color w:val="FF0000"/>
          <w:sz w:val="24"/>
          <w:lang w:val="en-US" w:eastAsia="zh-CN"/>
        </w:rPr>
        <w:t>大家</w:t>
      </w:r>
      <w:r>
        <w:rPr>
          <w:rFonts w:hint="eastAsia"/>
          <w:b/>
          <w:color w:val="FF0000"/>
          <w:sz w:val="24"/>
        </w:rPr>
        <w:t>参加</w:t>
      </w:r>
      <w:r>
        <w:rPr>
          <w:rFonts w:hint="eastAsia"/>
          <w:b/>
          <w:color w:val="FF0000"/>
          <w:sz w:val="24"/>
          <w:lang w:val="en-US" w:eastAsia="zh-CN"/>
        </w:rPr>
        <w:t>于3月8日举办</w:t>
      </w:r>
      <w:bookmarkStart w:id="0" w:name="_GoBack"/>
      <w:bookmarkEnd w:id="0"/>
      <w:r>
        <w:rPr>
          <w:rFonts w:hint="eastAsia"/>
          <w:b/>
          <w:color w:val="FF0000"/>
          <w:sz w:val="24"/>
          <w:lang w:val="en-US" w:eastAsia="zh-CN"/>
        </w:rPr>
        <w:t>的比赛培训以及3</w:t>
      </w:r>
      <w:r>
        <w:rPr>
          <w:rFonts w:hint="eastAsia"/>
          <w:b/>
          <w:color w:val="FF0000"/>
          <w:sz w:val="24"/>
        </w:rPr>
        <w:t>月</w:t>
      </w:r>
      <w:r>
        <w:rPr>
          <w:rFonts w:hint="eastAsia"/>
          <w:b/>
          <w:color w:val="FF0000"/>
          <w:sz w:val="24"/>
          <w:lang w:val="en-US" w:eastAsia="zh-CN"/>
        </w:rPr>
        <w:t>9</w:t>
      </w:r>
      <w:r>
        <w:rPr>
          <w:rFonts w:hint="eastAsia"/>
          <w:b/>
          <w:color w:val="FF0000"/>
          <w:sz w:val="24"/>
        </w:rPr>
        <w:t>日</w:t>
      </w:r>
      <w:r>
        <w:rPr>
          <w:rFonts w:hint="eastAsia"/>
          <w:b/>
          <w:color w:val="FF0000"/>
          <w:sz w:val="24"/>
          <w:lang w:val="en-US" w:eastAsia="zh-CN"/>
        </w:rPr>
        <w:t>晚6:30</w:t>
      </w:r>
      <w:r>
        <w:rPr>
          <w:rFonts w:hint="eastAsia"/>
          <w:b/>
          <w:color w:val="FF0000"/>
          <w:sz w:val="24"/>
          <w:lang w:eastAsia="zh-CN"/>
        </w:rPr>
        <w:t>在外国语学院</w:t>
      </w:r>
      <w:r>
        <w:rPr>
          <w:rFonts w:hint="eastAsia"/>
          <w:b/>
          <w:color w:val="FF0000"/>
          <w:sz w:val="24"/>
          <w:lang w:val="en-US" w:eastAsia="zh-CN"/>
        </w:rPr>
        <w:t>N513</w:t>
      </w:r>
      <w:r>
        <w:rPr>
          <w:rFonts w:hint="eastAsia"/>
          <w:b/>
          <w:color w:val="FF0000"/>
          <w:sz w:val="24"/>
        </w:rPr>
        <w:t>举行的辩论赛表演赛，届时将对诸如比赛赛制等各类问题进行解答!</w:t>
      </w:r>
    </w:p>
    <w:p>
      <w:pPr>
        <w:widowControl/>
        <w:jc w:val="left"/>
        <w:rPr>
          <w:sz w:val="24"/>
        </w:rPr>
      </w:pPr>
      <w:r>
        <w:rPr>
          <w:sz w:val="24"/>
        </w:rPr>
        <w:br w:type="page"/>
      </w:r>
    </w:p>
    <w:p>
      <w:pPr>
        <w:rPr>
          <w:b/>
          <w:sz w:val="24"/>
        </w:rPr>
      </w:pPr>
      <w:r>
        <w:rPr>
          <w:rFonts w:hint="eastAsia"/>
          <w:b/>
          <w:sz w:val="24"/>
        </w:rPr>
        <w:t>附录：</w:t>
      </w:r>
    </w:p>
    <w:p>
      <w:pPr>
        <w:rPr>
          <w:b/>
          <w:sz w:val="24"/>
          <w:szCs w:val="24"/>
        </w:rPr>
      </w:pPr>
      <w:r>
        <w:rPr>
          <w:rFonts w:hint="eastAsia"/>
          <w:b/>
          <w:sz w:val="24"/>
          <w:szCs w:val="24"/>
        </w:rPr>
        <w:t>1.BP（英国议会制）赛制辩论赛的评判标准有哪些？</w:t>
      </w:r>
    </w:p>
    <w:p>
      <w:pPr>
        <w:rPr>
          <w:sz w:val="24"/>
        </w:rPr>
      </w:pPr>
      <w:r>
        <w:rPr>
          <w:rFonts w:hint="eastAsia"/>
          <w:sz w:val="24"/>
        </w:rPr>
        <w:t>英语辩论比赛规则要求裁判首先就全场比赛队伍的排名进行排序，然后再对每一名选手按照个人评分的标准打个人表现分。</w:t>
      </w:r>
    </w:p>
    <w:p>
      <w:pPr>
        <w:rPr>
          <w:sz w:val="24"/>
        </w:rPr>
      </w:pPr>
    </w:p>
    <w:p>
      <w:pPr>
        <w:rPr>
          <w:b/>
          <w:sz w:val="24"/>
        </w:rPr>
      </w:pPr>
      <w:r>
        <w:rPr>
          <w:rFonts w:hint="eastAsia"/>
          <w:sz w:val="24"/>
        </w:rPr>
        <w:t>评委将从四队的论点的说服力（persuasiveness）、每队贡献（contribution）、立论（argument）的质量、驳论（Rebuttal）的质量、质询（POI）等各个方面决定队伍的排序和个人评分</w:t>
      </w:r>
    </w:p>
    <w:p>
      <w:pPr>
        <w:rPr>
          <w:b/>
          <w:sz w:val="24"/>
        </w:rPr>
      </w:pPr>
    </w:p>
    <w:p>
      <w:pPr>
        <w:rPr>
          <w:b/>
          <w:sz w:val="24"/>
          <w:szCs w:val="24"/>
        </w:rPr>
      </w:pPr>
      <w:r>
        <w:rPr>
          <w:rFonts w:hint="eastAsia"/>
          <w:b/>
          <w:sz w:val="24"/>
          <w:szCs w:val="24"/>
        </w:rPr>
        <w:t>2.“外研社”全国大学生英语辩论赛校选赛参考辩题</w:t>
      </w:r>
    </w:p>
    <w:p>
      <w:pPr>
        <w:rPr>
          <w:sz w:val="22"/>
        </w:rPr>
      </w:pPr>
      <w:r>
        <w:rPr>
          <w:rFonts w:hint="eastAsia"/>
          <w:sz w:val="22"/>
        </w:rPr>
        <w:t>一、社会主义核心价值观类</w:t>
      </w:r>
    </w:p>
    <w:p>
      <w:pPr>
        <w:rPr>
          <w:sz w:val="22"/>
        </w:rPr>
      </w:pPr>
    </w:p>
    <w:p>
      <w:pPr>
        <w:rPr>
          <w:sz w:val="22"/>
        </w:rPr>
      </w:pPr>
      <w:r>
        <w:rPr>
          <w:sz w:val="22"/>
        </w:rPr>
        <w:t>1. THBT self-actualization is more important than satisfying one's physiological needs</w:t>
      </w:r>
    </w:p>
    <w:p>
      <w:pPr>
        <w:rPr>
          <w:sz w:val="22"/>
        </w:rPr>
      </w:pPr>
      <w:r>
        <w:rPr>
          <w:rFonts w:hint="eastAsia"/>
          <w:sz w:val="22"/>
        </w:rPr>
        <w:t>温饱不是谈道德的必要条件</w:t>
      </w:r>
    </w:p>
    <w:p>
      <w:pPr>
        <w:rPr>
          <w:sz w:val="22"/>
        </w:rPr>
      </w:pPr>
    </w:p>
    <w:p>
      <w:pPr>
        <w:rPr>
          <w:sz w:val="22"/>
        </w:rPr>
      </w:pPr>
      <w:r>
        <w:rPr>
          <w:sz w:val="22"/>
        </w:rPr>
        <w:t xml:space="preserve">2. THW ban media from reporting on crimes before their sentencing. </w:t>
      </w:r>
    </w:p>
    <w:p>
      <w:pPr>
        <w:rPr>
          <w:sz w:val="22"/>
        </w:rPr>
      </w:pPr>
      <w:r>
        <w:rPr>
          <w:rFonts w:hint="eastAsia"/>
          <w:sz w:val="22"/>
        </w:rPr>
        <w:t>社会舆论不会妨碍司法公正</w:t>
      </w:r>
    </w:p>
    <w:p>
      <w:pPr>
        <w:rPr>
          <w:sz w:val="22"/>
        </w:rPr>
      </w:pPr>
    </w:p>
    <w:p>
      <w:pPr>
        <w:rPr>
          <w:sz w:val="22"/>
        </w:rPr>
      </w:pPr>
      <w:r>
        <w:rPr>
          <w:rFonts w:hint="eastAsia"/>
          <w:sz w:val="22"/>
        </w:rPr>
        <w:t>3．THBT cooperation is better than competition in promoting social advancement.</w:t>
      </w:r>
    </w:p>
    <w:p>
      <w:pPr>
        <w:rPr>
          <w:sz w:val="22"/>
        </w:rPr>
      </w:pPr>
      <w:r>
        <w:rPr>
          <w:rFonts w:hint="eastAsia"/>
          <w:sz w:val="22"/>
        </w:rPr>
        <w:t>与竞争相比,合作更能使文明进步</w:t>
      </w:r>
    </w:p>
    <w:p>
      <w:pPr>
        <w:rPr>
          <w:sz w:val="22"/>
        </w:rPr>
      </w:pPr>
    </w:p>
    <w:p>
      <w:pPr>
        <w:rPr>
          <w:sz w:val="22"/>
        </w:rPr>
      </w:pPr>
      <w:r>
        <w:rPr>
          <w:rFonts w:hint="eastAsia"/>
          <w:sz w:val="22"/>
        </w:rPr>
        <w:t xml:space="preserve">4．Comparing with students’ self-management, THBT the school administration is mainly responsible for security on campus. </w:t>
      </w:r>
    </w:p>
    <w:p>
      <w:pPr>
        <w:rPr>
          <w:sz w:val="22"/>
        </w:rPr>
      </w:pPr>
      <w:r>
        <w:rPr>
          <w:rFonts w:hint="eastAsia"/>
          <w:sz w:val="22"/>
        </w:rPr>
        <w:t>学校安全主要靠学校管理</w:t>
      </w:r>
    </w:p>
    <w:p>
      <w:pPr>
        <w:rPr>
          <w:sz w:val="22"/>
        </w:rPr>
      </w:pPr>
    </w:p>
    <w:p>
      <w:pPr>
        <w:rPr>
          <w:sz w:val="22"/>
        </w:rPr>
      </w:pPr>
      <w:r>
        <w:rPr>
          <w:rFonts w:hint="eastAsia"/>
          <w:sz w:val="22"/>
        </w:rPr>
        <w:t>5．TH prefers hiring people who love their profession even if they do not have excellent skills, to people with excellent skills but without love of their profession.</w:t>
      </w:r>
    </w:p>
    <w:p>
      <w:pPr>
        <w:rPr>
          <w:sz w:val="22"/>
        </w:rPr>
      </w:pPr>
      <w:r>
        <w:rPr>
          <w:rFonts w:hint="eastAsia"/>
          <w:sz w:val="22"/>
        </w:rPr>
        <w:t>当今社会应当提倡干一行、爱一行</w:t>
      </w:r>
    </w:p>
    <w:p>
      <w:pPr>
        <w:rPr>
          <w:sz w:val="22"/>
        </w:rPr>
      </w:pPr>
    </w:p>
    <w:p>
      <w:pPr>
        <w:rPr>
          <w:sz w:val="22"/>
        </w:rPr>
      </w:pPr>
      <w:r>
        <w:rPr>
          <w:rFonts w:hint="eastAsia"/>
          <w:sz w:val="22"/>
        </w:rPr>
        <w:t>6．This house regrets high-profile charity by Chen Guangbiao.</w:t>
      </w:r>
    </w:p>
    <w:p>
      <w:pPr>
        <w:rPr>
          <w:sz w:val="22"/>
        </w:rPr>
      </w:pPr>
      <w:r>
        <w:rPr>
          <w:rFonts w:hint="eastAsia"/>
          <w:sz w:val="22"/>
        </w:rPr>
        <w:t>　　陈光标高调慈善不应提倡</w:t>
      </w:r>
    </w:p>
    <w:p>
      <w:pPr>
        <w:rPr>
          <w:sz w:val="22"/>
        </w:rPr>
      </w:pPr>
    </w:p>
    <w:p>
      <w:pPr>
        <w:rPr>
          <w:sz w:val="22"/>
        </w:rPr>
      </w:pPr>
      <w:r>
        <w:rPr>
          <w:rFonts w:hint="eastAsia"/>
          <w:sz w:val="22"/>
        </w:rPr>
        <w:t>7．THBT patriotism requires rationality more than passion.</w:t>
      </w:r>
    </w:p>
    <w:p>
      <w:pPr>
        <w:rPr>
          <w:sz w:val="22"/>
        </w:rPr>
      </w:pPr>
      <w:r>
        <w:rPr>
          <w:rFonts w:hint="eastAsia"/>
          <w:sz w:val="22"/>
        </w:rPr>
        <w:t>与激情相比,爱国更需要理性</w:t>
      </w:r>
    </w:p>
    <w:p>
      <w:pPr>
        <w:rPr>
          <w:sz w:val="22"/>
        </w:rPr>
      </w:pPr>
    </w:p>
    <w:p>
      <w:pPr>
        <w:rPr>
          <w:sz w:val="22"/>
        </w:rPr>
      </w:pPr>
      <w:r>
        <w:rPr>
          <w:rFonts w:hint="eastAsia"/>
          <w:sz w:val="22"/>
        </w:rPr>
        <w:t>8．THBT credibility depends on self-discipline more than on external check and balance.</w:t>
      </w:r>
    </w:p>
    <w:p>
      <w:pPr>
        <w:rPr>
          <w:sz w:val="22"/>
        </w:rPr>
      </w:pPr>
      <w:r>
        <w:rPr>
          <w:rFonts w:hint="eastAsia"/>
          <w:sz w:val="22"/>
        </w:rPr>
        <w:t>诚信主要靠自律</w:t>
      </w:r>
    </w:p>
    <w:p>
      <w:pPr>
        <w:rPr>
          <w:sz w:val="22"/>
        </w:rPr>
      </w:pPr>
    </w:p>
    <w:p>
      <w:pPr>
        <w:rPr>
          <w:sz w:val="22"/>
        </w:rPr>
      </w:pPr>
      <w:r>
        <w:rPr>
          <w:rFonts w:hint="eastAsia"/>
          <w:sz w:val="22"/>
        </w:rPr>
        <w:t>二、经济类</w:t>
      </w:r>
    </w:p>
    <w:p>
      <w:pPr>
        <w:rPr>
          <w:sz w:val="22"/>
        </w:rPr>
      </w:pPr>
    </w:p>
    <w:p>
      <w:pPr>
        <w:rPr>
          <w:sz w:val="22"/>
        </w:rPr>
      </w:pPr>
      <w:r>
        <w:rPr>
          <w:sz w:val="22"/>
        </w:rPr>
        <w:t>9. THW ban unpaid internships.</w:t>
      </w:r>
    </w:p>
    <w:p>
      <w:pPr>
        <w:rPr>
          <w:sz w:val="22"/>
        </w:rPr>
      </w:pPr>
      <w:r>
        <w:rPr>
          <w:rFonts w:hint="eastAsia"/>
          <w:sz w:val="22"/>
        </w:rPr>
        <w:t>应禁止不付薪酬的实习生制度。</w:t>
      </w:r>
    </w:p>
    <w:p>
      <w:pPr>
        <w:rPr>
          <w:sz w:val="22"/>
        </w:rPr>
      </w:pPr>
    </w:p>
    <w:p>
      <w:pPr>
        <w:rPr>
          <w:sz w:val="22"/>
        </w:rPr>
      </w:pPr>
      <w:r>
        <w:rPr>
          <w:sz w:val="22"/>
        </w:rPr>
        <w:t>10. THW protect the polar regions from any form of natural resource exploitation.</w:t>
      </w:r>
    </w:p>
    <w:p>
      <w:pPr>
        <w:rPr>
          <w:sz w:val="22"/>
        </w:rPr>
      </w:pPr>
      <w:r>
        <w:rPr>
          <w:rFonts w:hint="eastAsia"/>
          <w:sz w:val="22"/>
        </w:rPr>
        <w:t>应保护极地地区，使其不受到任何形式的自然资源开发。</w:t>
      </w:r>
    </w:p>
    <w:p>
      <w:pPr>
        <w:rPr>
          <w:sz w:val="22"/>
        </w:rPr>
      </w:pPr>
    </w:p>
    <w:p>
      <w:pPr>
        <w:rPr>
          <w:sz w:val="22"/>
        </w:rPr>
      </w:pPr>
      <w:r>
        <w:rPr>
          <w:sz w:val="22"/>
        </w:rPr>
        <w:t>11. THBT government should not treat water as a basic human right, but rather as a commodity.</w:t>
      </w:r>
    </w:p>
    <w:p>
      <w:pPr>
        <w:rPr>
          <w:sz w:val="22"/>
        </w:rPr>
      </w:pPr>
      <w:r>
        <w:rPr>
          <w:rFonts w:hint="eastAsia"/>
          <w:sz w:val="22"/>
        </w:rPr>
        <w:t>政府应将水资源作为商品处理。</w:t>
      </w:r>
    </w:p>
    <w:p>
      <w:pPr>
        <w:rPr>
          <w:sz w:val="22"/>
        </w:rPr>
      </w:pPr>
    </w:p>
    <w:p>
      <w:pPr>
        <w:rPr>
          <w:sz w:val="22"/>
        </w:rPr>
      </w:pPr>
      <w:r>
        <w:rPr>
          <w:rFonts w:hint="eastAsia"/>
          <w:sz w:val="22"/>
        </w:rPr>
        <w:t>三、教育科技类</w:t>
      </w:r>
    </w:p>
    <w:p>
      <w:pPr>
        <w:rPr>
          <w:sz w:val="22"/>
        </w:rPr>
      </w:pPr>
    </w:p>
    <w:p>
      <w:pPr>
        <w:rPr>
          <w:sz w:val="22"/>
        </w:rPr>
      </w:pPr>
      <w:r>
        <w:rPr>
          <w:sz w:val="22"/>
        </w:rPr>
        <w:t>12. THW install mobile phone shielding devices in all college teaching buildings.</w:t>
      </w:r>
    </w:p>
    <w:p>
      <w:pPr>
        <w:rPr>
          <w:sz w:val="22"/>
        </w:rPr>
      </w:pPr>
      <w:r>
        <w:rPr>
          <w:rFonts w:hint="eastAsia"/>
          <w:sz w:val="22"/>
        </w:rPr>
        <w:t>所有的大学教学楼都应安装手机屏蔽装置。</w:t>
      </w:r>
    </w:p>
    <w:p>
      <w:pPr>
        <w:rPr>
          <w:sz w:val="22"/>
        </w:rPr>
      </w:pPr>
    </w:p>
    <w:p>
      <w:pPr>
        <w:rPr>
          <w:sz w:val="22"/>
        </w:rPr>
      </w:pPr>
      <w:r>
        <w:rPr>
          <w:sz w:val="22"/>
        </w:rPr>
        <w:t>13. THW strictly regulate private kindergartens.</w:t>
      </w:r>
    </w:p>
    <w:p>
      <w:pPr>
        <w:rPr>
          <w:sz w:val="22"/>
        </w:rPr>
      </w:pPr>
      <w:r>
        <w:rPr>
          <w:rFonts w:hint="eastAsia"/>
          <w:sz w:val="22"/>
        </w:rPr>
        <w:t>应严格规范私立幼儿园。</w:t>
      </w:r>
    </w:p>
    <w:p>
      <w:pPr>
        <w:rPr>
          <w:sz w:val="22"/>
        </w:rPr>
      </w:pPr>
    </w:p>
    <w:p>
      <w:pPr>
        <w:rPr>
          <w:sz w:val="22"/>
        </w:rPr>
      </w:pPr>
      <w:r>
        <w:rPr>
          <w:sz w:val="22"/>
        </w:rPr>
        <w:t>14. THW build dormitories for student couples on campus.</w:t>
      </w:r>
    </w:p>
    <w:p>
      <w:pPr>
        <w:rPr>
          <w:sz w:val="22"/>
        </w:rPr>
      </w:pPr>
      <w:r>
        <w:rPr>
          <w:rFonts w:hint="eastAsia"/>
          <w:sz w:val="22"/>
        </w:rPr>
        <w:t>应在校园为学生夫妻建设宿舍。</w:t>
      </w:r>
    </w:p>
    <w:p>
      <w:pPr>
        <w:rPr>
          <w:sz w:val="22"/>
        </w:rPr>
      </w:pPr>
    </w:p>
    <w:p>
      <w:pPr>
        <w:rPr>
          <w:sz w:val="22"/>
        </w:rPr>
      </w:pPr>
      <w:r>
        <w:rPr>
          <w:rFonts w:hint="eastAsia"/>
          <w:sz w:val="22"/>
        </w:rPr>
        <w:t>四、国际关系类</w:t>
      </w:r>
    </w:p>
    <w:p>
      <w:pPr>
        <w:rPr>
          <w:sz w:val="22"/>
        </w:rPr>
      </w:pPr>
    </w:p>
    <w:p>
      <w:pPr>
        <w:rPr>
          <w:sz w:val="22"/>
        </w:rPr>
      </w:pPr>
      <w:r>
        <w:rPr>
          <w:sz w:val="22"/>
        </w:rPr>
        <w:t>15.  THW grant sovereignty to states who build permanent settlements in the Antarctic.</w:t>
      </w:r>
    </w:p>
    <w:p>
      <w:pPr>
        <w:rPr>
          <w:sz w:val="22"/>
        </w:rPr>
      </w:pPr>
      <w:r>
        <w:rPr>
          <w:rFonts w:hint="eastAsia"/>
          <w:sz w:val="22"/>
        </w:rPr>
        <w:t>在南极洲设立永久定居点的国家可享有该区域主权。</w:t>
      </w:r>
    </w:p>
    <w:p>
      <w:pPr>
        <w:rPr>
          <w:sz w:val="22"/>
        </w:rPr>
      </w:pPr>
    </w:p>
    <w:p>
      <w:pPr>
        <w:rPr>
          <w:sz w:val="22"/>
        </w:rPr>
      </w:pPr>
      <w:r>
        <w:rPr>
          <w:sz w:val="22"/>
        </w:rPr>
        <w:t>16.  THBT international community should ban the militarization of outer space.</w:t>
      </w:r>
    </w:p>
    <w:p>
      <w:pPr>
        <w:rPr>
          <w:sz w:val="22"/>
        </w:rPr>
      </w:pPr>
      <w:r>
        <w:rPr>
          <w:rFonts w:hint="eastAsia"/>
          <w:sz w:val="22"/>
        </w:rPr>
        <w:t>国际社会应禁止外太空军事化。</w:t>
      </w:r>
    </w:p>
    <w:p>
      <w:pPr>
        <w:rPr>
          <w:sz w:val="22"/>
        </w:rPr>
      </w:pPr>
    </w:p>
    <w:p>
      <w:pPr>
        <w:rPr>
          <w:sz w:val="22"/>
        </w:rPr>
      </w:pPr>
      <w:r>
        <w:rPr>
          <w:rFonts w:hint="eastAsia"/>
          <w:sz w:val="22"/>
        </w:rPr>
        <w:t>五、医疗卫生/家庭类</w:t>
      </w:r>
    </w:p>
    <w:p>
      <w:pPr>
        <w:rPr>
          <w:sz w:val="22"/>
        </w:rPr>
      </w:pPr>
    </w:p>
    <w:p>
      <w:pPr>
        <w:rPr>
          <w:sz w:val="22"/>
        </w:rPr>
      </w:pPr>
      <w:r>
        <w:rPr>
          <w:sz w:val="22"/>
        </w:rPr>
        <w:t>17.  THS the Law for Protection of Senior Citizens in requiring people to visit their parents regularly.</w:t>
      </w:r>
    </w:p>
    <w:p>
      <w:pPr>
        <w:rPr>
          <w:sz w:val="22"/>
        </w:rPr>
      </w:pPr>
      <w:r>
        <w:rPr>
          <w:rFonts w:hint="eastAsia"/>
          <w:sz w:val="22"/>
        </w:rPr>
        <w:t>《老年人权益保护法》中规定子女探视父母的条款值得支持。</w:t>
      </w:r>
    </w:p>
    <w:p>
      <w:pPr>
        <w:rPr>
          <w:sz w:val="22"/>
        </w:rPr>
      </w:pPr>
    </w:p>
    <w:p>
      <w:pPr>
        <w:rPr>
          <w:sz w:val="22"/>
        </w:rPr>
      </w:pPr>
      <w:r>
        <w:rPr>
          <w:sz w:val="22"/>
        </w:rPr>
        <w:t>18.  THW require all advertisers of medicines and health products to provide scientific evidence for their claims.</w:t>
      </w:r>
    </w:p>
    <w:p>
      <w:pPr>
        <w:rPr>
          <w:sz w:val="22"/>
        </w:rPr>
      </w:pPr>
      <w:r>
        <w:rPr>
          <w:rFonts w:hint="eastAsia"/>
          <w:sz w:val="22"/>
        </w:rPr>
        <w:t>所有的药品、保健品广告商应提供他们所宣称的疗效的科学依据。</w:t>
      </w:r>
    </w:p>
    <w:p>
      <w:pPr>
        <w:rPr>
          <w:sz w:val="22"/>
        </w:rPr>
      </w:pPr>
    </w:p>
    <w:p>
      <w:pPr>
        <w:rPr>
          <w:sz w:val="22"/>
        </w:rPr>
      </w:pPr>
      <w:r>
        <w:rPr>
          <w:rFonts w:hint="eastAsia"/>
          <w:sz w:val="22"/>
        </w:rPr>
        <w:t>六、法律类</w:t>
      </w:r>
    </w:p>
    <w:p>
      <w:pPr>
        <w:rPr>
          <w:sz w:val="22"/>
        </w:rPr>
      </w:pPr>
    </w:p>
    <w:p>
      <w:pPr>
        <w:rPr>
          <w:sz w:val="22"/>
        </w:rPr>
      </w:pPr>
      <w:r>
        <w:rPr>
          <w:sz w:val="22"/>
        </w:rPr>
        <w:t>19.  THBT forgiveness by the victim should be accepted as mitigating factor in sentencing.</w:t>
      </w:r>
    </w:p>
    <w:p>
      <w:pPr>
        <w:rPr>
          <w:sz w:val="22"/>
        </w:rPr>
      </w:pPr>
      <w:r>
        <w:rPr>
          <w:rFonts w:hint="eastAsia"/>
          <w:sz w:val="22"/>
        </w:rPr>
        <w:t>是否取得受害人谅解应成为罪犯量刑时的考量因素。</w:t>
      </w:r>
    </w:p>
    <w:p>
      <w:pPr>
        <w:rPr>
          <w:sz w:val="22"/>
        </w:rPr>
      </w:pPr>
    </w:p>
    <w:p>
      <w:pPr>
        <w:rPr>
          <w:sz w:val="22"/>
        </w:rPr>
      </w:pPr>
      <w:r>
        <w:rPr>
          <w:sz w:val="22"/>
        </w:rPr>
        <w:t>20.  THBT the officials should be severely penalized if they do something illegal.</w:t>
      </w:r>
    </w:p>
    <w:p>
      <w:pPr>
        <w:rPr>
          <w:sz w:val="22"/>
        </w:rPr>
      </w:pPr>
      <w:r>
        <w:rPr>
          <w:rFonts w:hint="eastAsia"/>
          <w:sz w:val="22"/>
        </w:rPr>
        <w:t>官员犯罪应加重量刑。</w:t>
      </w:r>
    </w:p>
    <w:p>
      <w:pPr>
        <w:rPr>
          <w:sz w:val="22"/>
        </w:rPr>
      </w:pPr>
    </w:p>
    <w:p>
      <w:pPr>
        <w:rPr>
          <w:b/>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78C5"/>
    <w:rsid w:val="0001069C"/>
    <w:rsid w:val="0002379C"/>
    <w:rsid w:val="00046E0E"/>
    <w:rsid w:val="000D2CA7"/>
    <w:rsid w:val="001C169C"/>
    <w:rsid w:val="00366531"/>
    <w:rsid w:val="004978C5"/>
    <w:rsid w:val="007C32A2"/>
    <w:rsid w:val="009212B1"/>
    <w:rsid w:val="009D53BE"/>
    <w:rsid w:val="00A324BB"/>
    <w:rsid w:val="00A420DC"/>
    <w:rsid w:val="00BE0787"/>
    <w:rsid w:val="00D33193"/>
    <w:rsid w:val="00E52147"/>
    <w:rsid w:val="0D117CD1"/>
    <w:rsid w:val="10D73431"/>
    <w:rsid w:val="161A7E53"/>
    <w:rsid w:val="1B9C450D"/>
    <w:rsid w:val="1C756EBE"/>
    <w:rsid w:val="20720657"/>
    <w:rsid w:val="2D4D60EA"/>
    <w:rsid w:val="434B5EF3"/>
    <w:rsid w:val="44653E98"/>
    <w:rsid w:val="45720AD5"/>
    <w:rsid w:val="48324EF2"/>
    <w:rsid w:val="5D3D4140"/>
    <w:rsid w:val="60F63B21"/>
    <w:rsid w:val="667C5132"/>
    <w:rsid w:val="69E90959"/>
    <w:rsid w:val="74467551"/>
    <w:rsid w:val="75034D72"/>
    <w:rsid w:val="77176A7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paragraph" w:customStyle="1" w:styleId="8">
    <w:name w:val="List Paragraph"/>
    <w:basedOn w:val="1"/>
    <w:qFormat/>
    <w:uiPriority w:val="34"/>
    <w:pPr>
      <w:ind w:firstLine="420" w:firstLineChars="200"/>
    </w:pPr>
  </w:style>
  <w:style w:type="character" w:customStyle="1" w:styleId="9">
    <w:name w:val="批注框文本 Char"/>
    <w:basedOn w:val="5"/>
    <w:link w:val="2"/>
    <w:semiHidden/>
    <w:qFormat/>
    <w:uiPriority w:val="99"/>
    <w:rPr>
      <w:sz w:val="18"/>
      <w:szCs w:val="18"/>
    </w:rPr>
  </w:style>
  <w:style w:type="character" w:customStyle="1" w:styleId="10">
    <w:name w:val="页眉 Char"/>
    <w:basedOn w:val="5"/>
    <w:link w:val="4"/>
    <w:qFormat/>
    <w:uiPriority w:val="99"/>
    <w:rPr>
      <w:sz w:val="18"/>
      <w:szCs w:val="18"/>
    </w:rPr>
  </w:style>
  <w:style w:type="character" w:customStyle="1" w:styleId="11">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475</Words>
  <Characters>2709</Characters>
  <Lines>22</Lines>
  <Paragraphs>6</Paragraphs>
  <ScaleCrop>false</ScaleCrop>
  <LinksUpToDate>false</LinksUpToDate>
  <CharactersWithSpaces>3178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2014-11-14T02:42:00Z</dcterms:created>
  <dc:creator>Mengfan</dc:creator>
  <cp:lastModifiedBy>Eric Zhao</cp:lastModifiedBy>
  <dcterms:modified xsi:type="dcterms:W3CDTF">2017-03-06T14:39:14Z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