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outlineLvl w:val="9"/>
        <w:rPr>
          <w:rFonts w:hint="eastAsia" w:ascii="微软雅黑" w:hAnsi="微软雅黑" w:eastAsia="微软雅黑"/>
          <w:sz w:val="52"/>
          <w:szCs w:val="52"/>
          <w:u w:val="single"/>
          <w:lang w:val="en-US" w:eastAsia="zh-CN"/>
        </w:rPr>
      </w:pPr>
      <w:bookmarkStart w:id="0" w:name="_Toc11926"/>
      <w:bookmarkStart w:id="1" w:name="_Toc27316"/>
      <w:bookmarkStart w:id="2" w:name="_Toc6492"/>
      <w:bookmarkStart w:id="3" w:name="_Toc21818"/>
      <w:r>
        <w:rPr>
          <w:rFonts w:hint="eastAsia" w:ascii="微软雅黑" w:hAnsi="微软雅黑" w:eastAsia="微软雅黑"/>
          <w:sz w:val="52"/>
          <w:szCs w:val="52"/>
          <w:u w:val="single"/>
        </w:rPr>
        <w:t>《软件开发综合实验》报告</w:t>
      </w:r>
      <w:bookmarkEnd w:id="0"/>
      <w:bookmarkEnd w:id="1"/>
      <w:bookmarkEnd w:id="2"/>
      <w:r>
        <w:rPr>
          <w:rFonts w:hint="eastAsia" w:ascii="微软雅黑" w:hAnsi="微软雅黑" w:eastAsia="微软雅黑"/>
          <w:sz w:val="52"/>
          <w:szCs w:val="52"/>
          <w:u w:val="single"/>
          <w:lang w:val="en-US" w:eastAsia="zh-CN"/>
        </w:rPr>
        <w:t>三</w:t>
      </w:r>
      <w:bookmarkEnd w:id="3"/>
    </w:p>
    <w:p>
      <w:pPr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——代码编写报告</w:t>
      </w: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tbl>
      <w:tblPr>
        <w:tblStyle w:val="7"/>
        <w:tblpPr w:leftFromText="180" w:rightFromText="180" w:vertAnchor="text" w:horzAnchor="page" w:tblpXSpec="center" w:tblpY="193"/>
        <w:tblOverlap w:val="never"/>
        <w:tblW w:w="88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3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42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小组编号</w:t>
            </w:r>
          </w:p>
        </w:tc>
        <w:tc>
          <w:tcPr>
            <w:tcW w:w="6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第十三组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42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小组成员</w:t>
            </w:r>
          </w:p>
        </w:tc>
        <w:tc>
          <w:tcPr>
            <w:tcW w:w="6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张钦贤</w:t>
            </w: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b/>
                <w:bCs/>
                <w:sz w:val="24"/>
              </w:rPr>
              <w:t>李策</w:t>
            </w: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杜梅</w:t>
            </w:r>
          </w:p>
        </w:tc>
      </w:tr>
    </w:tbl>
    <w:p/>
    <w:p/>
    <w:p/>
    <w:p/>
    <w:p/>
    <w:p/>
    <w:p/>
    <w:p/>
    <w:p/>
    <w:p/>
    <w:p/>
    <w:p>
      <w:pPr>
        <w:jc w:val="both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/>
          <w:sz w:val="44"/>
          <w:szCs w:val="44"/>
          <w:lang w:val="en-US" w:eastAsia="zh-CN"/>
        </w:rPr>
        <w:t>目录</w:t>
      </w: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pStyle w:val="3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"1-3" \h \u </w:instrText>
      </w:r>
      <w:r>
        <w:rPr>
          <w:sz w:val="24"/>
          <w:szCs w:val="24"/>
        </w:rPr>
        <w:fldChar w:fldCharType="separate"/>
      </w:r>
    </w:p>
    <w:p>
      <w:pPr>
        <w:pStyle w:val="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_Toc1564 </w:instrText>
      </w:r>
      <w:r>
        <w:rPr>
          <w:szCs w:val="24"/>
        </w:rPr>
        <w:fldChar w:fldCharType="separate"/>
      </w:r>
      <w:r>
        <w:rPr>
          <w:szCs w:val="28"/>
        </w:rPr>
        <w:t xml:space="preserve">一、 </w:t>
      </w:r>
      <w:r>
        <w:rPr>
          <w:rFonts w:hint="eastAsia"/>
          <w:szCs w:val="28"/>
          <w:lang w:val="en-US" w:eastAsia="zh-CN"/>
        </w:rPr>
        <w:t>界面表示</w:t>
      </w:r>
      <w:r>
        <w:tab/>
      </w:r>
      <w:r>
        <w:fldChar w:fldCharType="begin"/>
      </w:r>
      <w:r>
        <w:instrText xml:space="preserve"> PAGEREF _Toc1564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_Toc31671 </w:instrText>
      </w:r>
      <w:r>
        <w:rPr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程序界面构成</w:t>
      </w:r>
      <w:r>
        <w:tab/>
      </w:r>
      <w:r>
        <w:fldChar w:fldCharType="begin"/>
      </w:r>
      <w:r>
        <w:instrText xml:space="preserve"> PAGEREF _Toc31671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_Toc27343 </w:instrText>
      </w:r>
      <w:r>
        <w:rPr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地图的绘制</w:t>
      </w:r>
      <w:r>
        <w:tab/>
      </w:r>
      <w:r>
        <w:fldChar w:fldCharType="begin"/>
      </w:r>
      <w:r>
        <w:instrText xml:space="preserve"> PAGEREF _Toc27343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_Toc17535 </w:instrText>
      </w:r>
      <w:r>
        <w:rPr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物种的表示</w:t>
      </w:r>
      <w:r>
        <w:tab/>
      </w:r>
      <w:r>
        <w:fldChar w:fldCharType="begin"/>
      </w:r>
      <w:r>
        <w:instrText xml:space="preserve"> PAGEREF _Toc17535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_Toc1279 </w:instrText>
      </w:r>
      <w:r>
        <w:rPr>
          <w:szCs w:val="24"/>
        </w:rPr>
        <w:fldChar w:fldCharType="separate"/>
      </w:r>
      <w:r>
        <w:rPr>
          <w:szCs w:val="28"/>
        </w:rPr>
        <w:t xml:space="preserve">二、 </w:t>
      </w:r>
      <w:r>
        <w:rPr>
          <w:rFonts w:hint="eastAsia"/>
          <w:szCs w:val="28"/>
          <w:lang w:val="en-US" w:eastAsia="zh-CN"/>
        </w:rPr>
        <w:t>类的设计</w:t>
      </w:r>
      <w:r>
        <w:tab/>
      </w:r>
      <w:r>
        <w:fldChar w:fldCharType="begin"/>
      </w:r>
      <w:r>
        <w:instrText xml:space="preserve"> PAGEREF _Toc1279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_Toc2789 </w:instrText>
      </w:r>
      <w:r>
        <w:rPr>
          <w:szCs w:val="24"/>
        </w:rPr>
        <w:fldChar w:fldCharType="separate"/>
      </w:r>
      <w:r>
        <w:rPr>
          <w:szCs w:val="28"/>
        </w:rPr>
        <w:t xml:space="preserve">三、 </w:t>
      </w:r>
      <w:r>
        <w:rPr>
          <w:rFonts w:hint="eastAsia"/>
          <w:szCs w:val="28"/>
          <w:lang w:val="en-US" w:eastAsia="zh-CN"/>
        </w:rPr>
        <w:t>控制类（Biz）的实现</w:t>
      </w:r>
      <w:r>
        <w:tab/>
      </w:r>
      <w:r>
        <w:fldChar w:fldCharType="begin"/>
      </w:r>
      <w:r>
        <w:instrText xml:space="preserve"> PAGEREF _Toc2789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_Toc1016 </w:instrText>
      </w:r>
      <w:r>
        <w:rPr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随机布种</w:t>
      </w:r>
      <w:r>
        <w:tab/>
      </w:r>
      <w:r>
        <w:fldChar w:fldCharType="begin"/>
      </w:r>
      <w:r>
        <w:instrText xml:space="preserve"> PAGEREF _Toc1016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_Toc5533 </w:instrText>
      </w:r>
      <w:r>
        <w:rPr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核心函数NextGeneration</w:t>
      </w:r>
      <w:r>
        <w:tab/>
      </w:r>
      <w:r>
        <w:fldChar w:fldCharType="begin"/>
      </w:r>
      <w:r>
        <w:instrText xml:space="preserve"> PAGEREF _Toc5533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_Toc21121 </w:instrText>
      </w:r>
      <w:r>
        <w:rPr>
          <w:szCs w:val="24"/>
        </w:rPr>
        <w:fldChar w:fldCharType="separate"/>
      </w:r>
      <w:r>
        <w:rPr>
          <w:szCs w:val="28"/>
        </w:rPr>
        <w:t xml:space="preserve">四、 </w:t>
      </w:r>
      <w:r>
        <w:rPr>
          <w:rFonts w:hint="eastAsia"/>
          <w:szCs w:val="28"/>
          <w:lang w:val="en-US" w:eastAsia="zh-CN"/>
        </w:rPr>
        <w:t>规则类（Rules）的实现</w:t>
      </w:r>
      <w:r>
        <w:tab/>
      </w:r>
      <w:r>
        <w:fldChar w:fldCharType="begin"/>
      </w:r>
      <w:r>
        <w:instrText xml:space="preserve"> PAGEREF _Toc21121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_Toc19727 </w:instrText>
      </w:r>
      <w:r>
        <w:rPr>
          <w:szCs w:val="24"/>
        </w:rPr>
        <w:fldChar w:fldCharType="separate"/>
      </w:r>
      <w:r>
        <w:rPr>
          <w:szCs w:val="28"/>
        </w:rPr>
        <w:t xml:space="preserve">五、 </w:t>
      </w:r>
      <w:r>
        <w:rPr>
          <w:rFonts w:hint="eastAsia"/>
          <w:szCs w:val="28"/>
          <w:lang w:val="en-US" w:eastAsia="zh-CN"/>
        </w:rPr>
        <w:t>实验难点代码实现</w:t>
      </w:r>
      <w:r>
        <w:tab/>
      </w:r>
      <w:r>
        <w:fldChar w:fldCharType="begin"/>
      </w:r>
      <w:r>
        <w:instrText xml:space="preserve"> PAGEREF _Toc19727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_Toc30119 </w:instrText>
      </w:r>
      <w:r>
        <w:rPr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圆形区域的绘制</w:t>
      </w:r>
      <w:r>
        <w:tab/>
      </w:r>
      <w:r>
        <w:fldChar w:fldCharType="begin"/>
      </w:r>
      <w:r>
        <w:instrText xml:space="preserve"> PAGEREF _Toc30119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_Toc28490 </w:instrText>
      </w:r>
      <w:r>
        <w:rPr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程序的自动运行</w:t>
      </w:r>
      <w:r>
        <w:tab/>
      </w:r>
      <w:r>
        <w:fldChar w:fldCharType="begin"/>
      </w:r>
      <w:r>
        <w:instrText xml:space="preserve"> PAGEREF _Toc28490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_Toc13196 </w:instrText>
      </w:r>
      <w:r>
        <w:rPr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六</w:t>
      </w:r>
      <w:r>
        <w:rPr>
          <w:rFonts w:hint="eastAsia"/>
          <w:szCs w:val="28"/>
          <w:lang w:val="en-US" w:eastAsia="zh-CN"/>
        </w:rPr>
        <w:t>、本</w:t>
      </w:r>
      <w:r>
        <w:rPr>
          <w:rFonts w:hint="eastAsia" w:ascii="宋体" w:hAnsi="宋体"/>
          <w:bCs w:val="0"/>
          <w:szCs w:val="28"/>
          <w:lang w:val="en-US" w:eastAsia="zh-CN"/>
        </w:rPr>
        <w:t>周小组分工</w:t>
      </w:r>
      <w:r>
        <w:tab/>
      </w:r>
      <w:r>
        <w:fldChar w:fldCharType="begin"/>
      </w:r>
      <w:r>
        <w:instrText xml:space="preserve"> PAGEREF _Toc13196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szCs w:val="24"/>
        </w:rPr>
        <w:fldChar w:fldCharType="end"/>
      </w:r>
    </w:p>
    <w:p/>
    <w:p/>
    <w:p/>
    <w:p/>
    <w:p/>
    <w:p/>
    <w:p/>
    <w:p/>
    <w:p/>
    <w:p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0"/>
        <w:rPr>
          <w:sz w:val="28"/>
          <w:szCs w:val="28"/>
        </w:rPr>
      </w:pPr>
      <w:bookmarkStart w:id="4" w:name="_Toc1564"/>
      <w:r>
        <w:rPr>
          <w:rFonts w:hint="eastAsia"/>
          <w:sz w:val="28"/>
          <w:szCs w:val="28"/>
          <w:lang w:val="en-US" w:eastAsia="zh-CN"/>
        </w:rPr>
        <w:t>界面表示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bookmarkStart w:id="5" w:name="_Toc31671"/>
      <w:r>
        <w:rPr>
          <w:rFonts w:hint="eastAsia"/>
          <w:sz w:val="24"/>
          <w:szCs w:val="24"/>
          <w:lang w:val="en-US" w:eastAsia="zh-CN"/>
        </w:rPr>
        <w:t>程序界面构成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程序界面由如下控件构成：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Button</w:t>
      </w:r>
      <w:r>
        <w:rPr>
          <w:rFonts w:hint="eastAsia" w:ascii="新宋体" w:hAnsi="新宋体" w:eastAsia="新宋体"/>
          <w:color w:val="000000"/>
          <w:sz w:val="19"/>
        </w:rPr>
        <w:t xml:space="preserve"> btnStartStop;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Button</w:t>
      </w:r>
      <w:r>
        <w:rPr>
          <w:rFonts w:hint="eastAsia" w:ascii="新宋体" w:hAnsi="新宋体" w:eastAsia="新宋体"/>
          <w:color w:val="000000"/>
          <w:sz w:val="19"/>
        </w:rPr>
        <w:t xml:space="preserve"> btnClear;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Button</w:t>
      </w:r>
      <w:r>
        <w:rPr>
          <w:rFonts w:hint="eastAsia" w:ascii="新宋体" w:hAnsi="新宋体" w:eastAsia="新宋体"/>
          <w:color w:val="000000"/>
          <w:sz w:val="19"/>
        </w:rPr>
        <w:t xml:space="preserve"> btnRndSeed;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GroupBox</w:t>
      </w:r>
      <w:r>
        <w:rPr>
          <w:rFonts w:hint="eastAsia" w:ascii="新宋体" w:hAnsi="新宋体" w:eastAsia="新宋体"/>
          <w:color w:val="000000"/>
          <w:sz w:val="19"/>
        </w:rPr>
        <w:t xml:space="preserve"> groupBox1;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TrackBar</w:t>
      </w:r>
      <w:r>
        <w:rPr>
          <w:rFonts w:hint="eastAsia" w:ascii="新宋体" w:hAnsi="新宋体" w:eastAsia="新宋体"/>
          <w:color w:val="000000"/>
          <w:sz w:val="19"/>
        </w:rPr>
        <w:t xml:space="preserve"> trbSpeed;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Label</w:t>
      </w:r>
      <w:r>
        <w:rPr>
          <w:rFonts w:hint="eastAsia" w:ascii="新宋体" w:hAnsi="新宋体" w:eastAsia="新宋体"/>
          <w:color w:val="000000"/>
          <w:sz w:val="19"/>
        </w:rPr>
        <w:t xml:space="preserve"> label3;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Timer</w:t>
      </w:r>
      <w:r>
        <w:rPr>
          <w:rFonts w:hint="eastAsia" w:ascii="新宋体" w:hAnsi="新宋体" w:eastAsia="新宋体"/>
          <w:color w:val="000000"/>
          <w:sz w:val="19"/>
        </w:rPr>
        <w:t xml:space="preserve"> tmrTime;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Button</w:t>
      </w:r>
      <w:r>
        <w:rPr>
          <w:rFonts w:hint="eastAsia" w:ascii="新宋体" w:hAnsi="新宋体" w:eastAsia="新宋体"/>
          <w:color w:val="000000"/>
          <w:sz w:val="19"/>
        </w:rPr>
        <w:t xml:space="preserve"> btnStep;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ToolTip</w:t>
      </w:r>
      <w:r>
        <w:rPr>
          <w:rFonts w:hint="eastAsia" w:ascii="新宋体" w:hAnsi="新宋体" w:eastAsia="新宋体"/>
          <w:color w:val="000000"/>
          <w:sz w:val="19"/>
        </w:rPr>
        <w:t xml:space="preserve"> toolTip;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SaveFileDialog</w:t>
      </w:r>
      <w:r>
        <w:rPr>
          <w:rFonts w:hint="eastAsia" w:ascii="新宋体" w:hAnsi="新宋体" w:eastAsia="新宋体"/>
          <w:color w:val="000000"/>
          <w:sz w:val="19"/>
        </w:rPr>
        <w:t xml:space="preserve"> dlgSave;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OpenFileDialog</w:t>
      </w:r>
      <w:r>
        <w:rPr>
          <w:rFonts w:hint="eastAsia" w:ascii="新宋体" w:hAnsi="新宋体" w:eastAsia="新宋体"/>
          <w:color w:val="000000"/>
          <w:sz w:val="19"/>
        </w:rPr>
        <w:t xml:space="preserve"> dlgOpen;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FolderBrowserDialog</w:t>
      </w:r>
      <w:r>
        <w:rPr>
          <w:rFonts w:hint="eastAsia" w:ascii="新宋体" w:hAnsi="新宋体" w:eastAsia="新宋体"/>
          <w:color w:val="000000"/>
          <w:sz w:val="19"/>
        </w:rPr>
        <w:t xml:space="preserve"> dlgDir;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PictureBox</w:t>
      </w:r>
      <w:r>
        <w:rPr>
          <w:rFonts w:hint="eastAsia" w:ascii="新宋体" w:hAnsi="新宋体" w:eastAsia="新宋体"/>
          <w:color w:val="000000"/>
          <w:sz w:val="19"/>
        </w:rPr>
        <w:t xml:space="preserve"> picCanvas;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ListViewNF</w:t>
      </w:r>
      <w:r>
        <w:rPr>
          <w:rFonts w:hint="eastAsia" w:ascii="新宋体" w:hAnsi="新宋体" w:eastAsia="新宋体"/>
          <w:color w:val="000000"/>
          <w:sz w:val="19"/>
        </w:rPr>
        <w:t xml:space="preserve"> listView1;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Label</w:t>
      </w:r>
      <w:r>
        <w:rPr>
          <w:rFonts w:hint="eastAsia" w:ascii="新宋体" w:hAnsi="新宋体" w:eastAsia="新宋体"/>
          <w:color w:val="000000"/>
          <w:sz w:val="19"/>
        </w:rPr>
        <w:t xml:space="preserve"> label1;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TextBox</w:t>
      </w:r>
      <w:r>
        <w:rPr>
          <w:rFonts w:hint="eastAsia" w:ascii="新宋体" w:hAnsi="新宋体" w:eastAsia="新宋体"/>
          <w:color w:val="000000"/>
          <w:sz w:val="19"/>
        </w:rPr>
        <w:t xml:space="preserve"> txtDisXmax;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TextBox</w:t>
      </w:r>
      <w:r>
        <w:rPr>
          <w:rFonts w:hint="eastAsia" w:ascii="新宋体" w:hAnsi="新宋体" w:eastAsia="新宋体"/>
          <w:color w:val="000000"/>
          <w:sz w:val="19"/>
        </w:rPr>
        <w:t xml:space="preserve"> txtDisXmin;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Label</w:t>
      </w:r>
      <w:r>
        <w:rPr>
          <w:rFonts w:hint="eastAsia" w:ascii="新宋体" w:hAnsi="新宋体" w:eastAsia="新宋体"/>
          <w:color w:val="000000"/>
          <w:sz w:val="19"/>
        </w:rPr>
        <w:t xml:space="preserve"> lbDisX;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Label</w:t>
      </w:r>
      <w:r>
        <w:rPr>
          <w:rFonts w:hint="eastAsia" w:ascii="新宋体" w:hAnsi="新宋体" w:eastAsia="新宋体"/>
          <w:color w:val="000000"/>
          <w:sz w:val="19"/>
        </w:rPr>
        <w:t xml:space="preserve"> label2;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TextBox</w:t>
      </w:r>
      <w:r>
        <w:rPr>
          <w:rFonts w:hint="eastAsia" w:ascii="新宋体" w:hAnsi="新宋体" w:eastAsia="新宋体"/>
          <w:color w:val="000000"/>
          <w:sz w:val="19"/>
        </w:rPr>
        <w:t xml:space="preserve"> txtDisYmax;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TextBox</w:t>
      </w:r>
      <w:r>
        <w:rPr>
          <w:rFonts w:hint="eastAsia" w:ascii="新宋体" w:hAnsi="新宋体" w:eastAsia="新宋体"/>
          <w:color w:val="000000"/>
          <w:sz w:val="19"/>
        </w:rPr>
        <w:t xml:space="preserve"> txtDisYmin;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Label</w:t>
      </w:r>
      <w:r>
        <w:rPr>
          <w:rFonts w:hint="eastAsia" w:ascii="新宋体" w:hAnsi="新宋体" w:eastAsia="新宋体"/>
          <w:color w:val="000000"/>
          <w:sz w:val="19"/>
        </w:rPr>
        <w:t xml:space="preserve"> label4;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Button</w:t>
      </w:r>
      <w:r>
        <w:rPr>
          <w:rFonts w:hint="eastAsia" w:ascii="新宋体" w:hAnsi="新宋体" w:eastAsia="新宋体"/>
          <w:color w:val="000000"/>
          <w:sz w:val="19"/>
        </w:rPr>
        <w:t xml:space="preserve"> btnPlaceSlice;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Button</w:t>
      </w:r>
      <w:r>
        <w:rPr>
          <w:rFonts w:hint="eastAsia" w:ascii="新宋体" w:hAnsi="新宋体" w:eastAsia="新宋体"/>
          <w:color w:val="000000"/>
          <w:sz w:val="19"/>
        </w:rPr>
        <w:t xml:space="preserve"> btnPlaceRound;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Button</w:t>
      </w:r>
      <w:r>
        <w:rPr>
          <w:rFonts w:hint="eastAsia" w:ascii="新宋体" w:hAnsi="新宋体" w:eastAsia="新宋体"/>
          <w:color w:val="000000"/>
          <w:sz w:val="19"/>
        </w:rPr>
        <w:t xml:space="preserve"> btnPlaceChunk;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Button</w:t>
      </w:r>
      <w:r>
        <w:rPr>
          <w:rFonts w:hint="eastAsia" w:ascii="新宋体" w:hAnsi="新宋体" w:eastAsia="新宋体"/>
          <w:color w:val="000000"/>
          <w:sz w:val="19"/>
        </w:rPr>
        <w:t xml:space="preserve"> btnPlaceKuang;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Button</w:t>
      </w:r>
      <w:r>
        <w:rPr>
          <w:rFonts w:hint="eastAsia" w:ascii="新宋体" w:hAnsi="新宋体" w:eastAsia="新宋体"/>
          <w:color w:val="000000"/>
          <w:sz w:val="19"/>
        </w:rPr>
        <w:t xml:space="preserve"> btnSaveState;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Button</w:t>
      </w:r>
      <w:r>
        <w:rPr>
          <w:rFonts w:hint="eastAsia" w:ascii="新宋体" w:hAnsi="新宋体" w:eastAsia="新宋体"/>
          <w:color w:val="000000"/>
          <w:sz w:val="19"/>
        </w:rPr>
        <w:t xml:space="preserve"> btnChange;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Label</w:t>
      </w:r>
      <w:r>
        <w:rPr>
          <w:rFonts w:hint="eastAsia" w:ascii="新宋体" w:hAnsi="新宋体" w:eastAsia="新宋体"/>
          <w:color w:val="000000"/>
          <w:sz w:val="19"/>
        </w:rPr>
        <w:t xml:space="preserve"> label5;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Button</w:t>
      </w:r>
      <w:r>
        <w:rPr>
          <w:rFonts w:hint="eastAsia" w:ascii="新宋体" w:hAnsi="新宋体" w:eastAsia="新宋体"/>
          <w:color w:val="000000"/>
          <w:sz w:val="19"/>
        </w:rPr>
        <w:t xml:space="preserve"> btnPlaceRand;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Button</w:t>
      </w:r>
      <w:r>
        <w:rPr>
          <w:rFonts w:hint="eastAsia" w:ascii="新宋体" w:hAnsi="新宋体" w:eastAsia="新宋体"/>
          <w:color w:val="000000"/>
          <w:sz w:val="19"/>
        </w:rPr>
        <w:t xml:space="preserve"> btnChangePoint;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CheckBox</w:t>
      </w:r>
      <w:r>
        <w:rPr>
          <w:rFonts w:hint="eastAsia" w:ascii="新宋体" w:hAnsi="新宋体" w:eastAsia="新宋体"/>
          <w:color w:val="000000"/>
          <w:sz w:val="19"/>
        </w:rPr>
        <w:t xml:space="preserve"> ckbSaveGif;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Label</w:t>
      </w:r>
      <w:r>
        <w:rPr>
          <w:rFonts w:hint="eastAsia" w:ascii="新宋体" w:hAnsi="新宋体" w:eastAsia="新宋体"/>
          <w:color w:val="000000"/>
          <w:sz w:val="19"/>
        </w:rPr>
        <w:t xml:space="preserve"> label8;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Label</w:t>
      </w:r>
      <w:r>
        <w:rPr>
          <w:rFonts w:hint="eastAsia" w:ascii="新宋体" w:hAnsi="新宋体" w:eastAsia="新宋体"/>
          <w:color w:val="000000"/>
          <w:sz w:val="19"/>
        </w:rPr>
        <w:t xml:space="preserve"> label7;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Button</w:t>
      </w:r>
      <w:r>
        <w:rPr>
          <w:rFonts w:hint="eastAsia" w:ascii="新宋体" w:hAnsi="新宋体" w:eastAsia="新宋体"/>
          <w:color w:val="000000"/>
          <w:sz w:val="19"/>
        </w:rPr>
        <w:t xml:space="preserve"> btnSaveBigImage;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TextBox</w:t>
      </w:r>
      <w:r>
        <w:rPr>
          <w:rFonts w:hint="eastAsia" w:ascii="新宋体" w:hAnsi="新宋体" w:eastAsia="新宋体"/>
          <w:color w:val="000000"/>
          <w:sz w:val="19"/>
        </w:rPr>
        <w:t xml:space="preserve"> txtChangeY;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TextBox</w:t>
      </w:r>
      <w:r>
        <w:rPr>
          <w:rFonts w:hint="eastAsia" w:ascii="新宋体" w:hAnsi="新宋体" w:eastAsia="新宋体"/>
          <w:color w:val="000000"/>
          <w:sz w:val="19"/>
        </w:rPr>
        <w:t xml:space="preserve"> txtChangeX;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Label</w:t>
      </w:r>
      <w:r>
        <w:rPr>
          <w:rFonts w:hint="eastAsia" w:ascii="新宋体" w:hAnsi="新宋体" w:eastAsia="新宋体"/>
          <w:color w:val="000000"/>
          <w:sz w:val="19"/>
        </w:rPr>
        <w:t xml:space="preserve"> label6;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System.Windows.Forms.</w:t>
      </w:r>
      <w:r>
        <w:rPr>
          <w:rFonts w:hint="eastAsia" w:ascii="新宋体" w:hAnsi="新宋体" w:eastAsia="新宋体"/>
          <w:color w:val="2B91AF"/>
          <w:sz w:val="19"/>
        </w:rPr>
        <w:t>Button</w:t>
      </w:r>
      <w:r>
        <w:rPr>
          <w:rFonts w:hint="eastAsia" w:ascii="新宋体" w:hAnsi="新宋体" w:eastAsia="新宋体"/>
          <w:color w:val="000000"/>
          <w:sz w:val="19"/>
        </w:rPr>
        <w:t xml:space="preserve"> btnPlaceRemove;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程序总体界面如图1.1所示：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5268595" cy="280035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图1.1 程序总体界面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bookmarkStart w:id="6" w:name="_Toc27343"/>
      <w:r>
        <w:rPr>
          <w:rFonts w:hint="eastAsia"/>
          <w:sz w:val="24"/>
          <w:szCs w:val="24"/>
          <w:lang w:val="en-US" w:eastAsia="zh-CN"/>
        </w:rPr>
        <w:t>地图的绘制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bookmarkStart w:id="7" w:name="_Toc13246"/>
      <w:r>
        <w:rPr>
          <w:rFonts w:hint="eastAsia"/>
          <w:sz w:val="24"/>
          <w:szCs w:val="24"/>
          <w:lang w:val="en-US" w:eastAsia="zh-CN"/>
        </w:rPr>
        <w:t>地图采用150*150的方格表示，使用C#中Pen类的DrawLine方法绘制：</w:t>
      </w:r>
      <w:bookmarkEnd w:id="7"/>
    </w:p>
    <w:p>
      <w:pPr>
        <w:spacing w:beforeLines="0" w:afterLines="0"/>
        <w:ind w:left="420" w:leftChars="0" w:firstLine="570" w:firstLineChars="3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//获得画布大小，用白色填充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Bitmap</w:t>
      </w:r>
      <w:r>
        <w:rPr>
          <w:rFonts w:hint="eastAsia" w:ascii="新宋体" w:hAnsi="新宋体" w:eastAsia="新宋体"/>
          <w:color w:val="000000"/>
          <w:sz w:val="19"/>
        </w:rPr>
        <w:t xml:space="preserve"> img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Bitmap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.CANVAS_WIDTH,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.CANVAS_WIDTH);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SolidBrush</w:t>
      </w:r>
      <w:r>
        <w:rPr>
          <w:rFonts w:hint="eastAsia" w:ascii="新宋体" w:hAnsi="新宋体" w:eastAsia="新宋体"/>
          <w:color w:val="000000"/>
          <w:sz w:val="19"/>
        </w:rPr>
        <w:t xml:space="preserve"> whiteBrush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SolidBrush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color w:val="000000"/>
          <w:sz w:val="19"/>
        </w:rPr>
        <w:t>.White);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Graphics</w:t>
      </w:r>
      <w:r>
        <w:rPr>
          <w:rFonts w:hint="eastAsia" w:ascii="新宋体" w:hAnsi="新宋体" w:eastAsia="新宋体"/>
          <w:color w:val="000000"/>
          <w:sz w:val="19"/>
        </w:rPr>
        <w:t xml:space="preserve"> g = </w:t>
      </w:r>
      <w:r>
        <w:rPr>
          <w:rFonts w:hint="eastAsia" w:ascii="新宋体" w:hAnsi="新宋体" w:eastAsia="新宋体"/>
          <w:color w:val="2B91AF"/>
          <w:sz w:val="19"/>
        </w:rPr>
        <w:t>Graphics</w:t>
      </w:r>
      <w:r>
        <w:rPr>
          <w:rFonts w:hint="eastAsia" w:ascii="新宋体" w:hAnsi="新宋体" w:eastAsia="新宋体"/>
          <w:color w:val="000000"/>
          <w:sz w:val="19"/>
        </w:rPr>
        <w:t>.FromImage(img);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g.FillRectangle(whiteBrush, 0, 0, img.Width, img.Height);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//初始化绘制直线的画笔，利用DrawLine方法绘制表格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Pen</w:t>
      </w:r>
      <w:r>
        <w:rPr>
          <w:rFonts w:hint="eastAsia" w:ascii="新宋体" w:hAnsi="新宋体" w:eastAsia="新宋体"/>
          <w:color w:val="000000"/>
          <w:sz w:val="19"/>
        </w:rPr>
        <w:t xml:space="preserve"> p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Pen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color w:val="000000"/>
          <w:sz w:val="19"/>
        </w:rPr>
        <w:t>.DarkGray);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.GRID_COUNT;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g.DrawLine(p, 0, i *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.GRID_WIDTH,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.CANVAS_WIDTH, i *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.GRID_WIDTH);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g.DrawLine(p, i *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.GRID_WIDTH, 0, i *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.GRID_WIDTH,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.CANVAS_WIDTH);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bookmarkStart w:id="8" w:name="_Toc17535"/>
      <w:r>
        <w:rPr>
          <w:rFonts w:hint="eastAsia"/>
          <w:sz w:val="24"/>
          <w:szCs w:val="24"/>
          <w:lang w:val="en-US" w:eastAsia="zh-CN"/>
        </w:rPr>
        <w:t>物种的表示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使用不同的颜色来表示物种，对应规则为：生产者--&gt;绿色，食草动物--&gt;蓝色低级食肉动物--&gt;黄色，高级食肉动物--&gt;红色，人类--&gt;紫色，突变种--&gt;黑色。使用C#中Graphics类的FillRectangle方法来绘制：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//根据二维数组中的颜色种类绘制不同的颜色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Biz</w:t>
      </w:r>
      <w:r>
        <w:rPr>
          <w:rFonts w:hint="eastAsia" w:ascii="新宋体" w:hAnsi="新宋体" w:eastAsia="新宋体"/>
          <w:color w:val="000000"/>
          <w:sz w:val="19"/>
        </w:rPr>
        <w:t>.World[i, j].colorKind)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白色画笔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.NOLIFE: g.FillRectangle(whiteBrush, x, y,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.LIFE_WIDTH,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.LIFE_WIDTH);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绿色画笔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.GRASS: g.FillRectangle(greenBrush, x, y,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.LIFE_WIDTH,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.LIFE_WIDTH);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黑色画笔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.GRASS_ANIMAL: g.FillRectangle(blueBrush, x, y,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.LIFE_WIDTH,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.LIFE_WIDTH);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黄色画笔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.LOW_ANIMAL: g.FillRectangle(yellowBrush, x, y,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.LIFE_WIDTH,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.LIFE_WIDTH);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红色画笔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.HIGH_ANIMAL: g.FillRectangle(redBrush, x, y,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.LIFE_WIDTH,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.LIFE_WIDTH);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黑色画笔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.PEOPLE_ANIMAL: g.FillRectangle(blackBrush, x, y,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.LIFE_WIDTH,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.LIFE_WIDTH);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紫色画笔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.BOSS: g.FillRectangle(purpleBrush, x, y,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.LIFE_WIDTH,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.LIFE_WIDTH);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60" w:firstLineChars="400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0"/>
        <w:rPr>
          <w:sz w:val="28"/>
          <w:szCs w:val="28"/>
        </w:rPr>
      </w:pPr>
      <w:bookmarkStart w:id="9" w:name="_Toc1279"/>
      <w:r>
        <w:rPr>
          <w:rFonts w:hint="eastAsia"/>
          <w:sz w:val="28"/>
          <w:szCs w:val="28"/>
          <w:lang w:val="en-US" w:eastAsia="zh-CN"/>
        </w:rPr>
        <w:t>类的设计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常量类(Constants)：封装上文规定的所有常量。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窗体类(FormMain)：表示界面窗体，容纳地图及各类控件。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网格类(Node)：表示世界中的每个方格，有三个属性：colorKind表示生物种类，lifeCount：表示生物存活了几代，placeMode表示生物所处地形。整个世界由150*150个Node对象组成的对象数组构成。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规则类(Rules)：封装了《需求分析》规定的全部12条规则。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控制类(Biz)：封装了世界运行所需的各类方法，例如绘制地图、物种繁衍、设置地形等。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主要类的UML类图如图4.1所示：（虚线为依赖关系）：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6690" cy="3649980"/>
            <wp:effectExtent l="0" t="0" r="10160" b="7620"/>
            <wp:docPr id="8" name="图片 8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lass 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图 2.1UML类图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0"/>
        <w:rPr>
          <w:sz w:val="28"/>
          <w:szCs w:val="28"/>
        </w:rPr>
      </w:pPr>
      <w:bookmarkStart w:id="10" w:name="_Toc2789"/>
      <w:r>
        <w:rPr>
          <w:rFonts w:hint="eastAsia"/>
          <w:sz w:val="28"/>
          <w:szCs w:val="28"/>
          <w:lang w:val="en-US" w:eastAsia="zh-CN"/>
        </w:rPr>
        <w:t>控制类（Biz）的实现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bookmarkStart w:id="11" w:name="_Toc1016"/>
      <w:r>
        <w:rPr>
          <w:rFonts w:hint="eastAsia"/>
          <w:sz w:val="24"/>
          <w:szCs w:val="24"/>
          <w:lang w:val="en-US" w:eastAsia="zh-CN"/>
        </w:rPr>
        <w:t>随机布种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实现原理：使用C#的Random类的NextBytes方法用随机数填充一个二维数组，随机数的范围是0~255，然后根据Constants类中规定的CREAT_LIFE值来确定某个方格是有生命还是无生命。核心代码如下：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           //填充随机数组</w:t>
      </w:r>
    </w:p>
    <w:p>
      <w:pPr>
        <w:spacing w:beforeLines="0" w:afterLines="0"/>
        <w:ind w:firstLine="1140" w:firstLineChars="6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Random</w:t>
      </w:r>
      <w:r>
        <w:rPr>
          <w:rFonts w:hint="eastAsia" w:ascii="新宋体" w:hAnsi="新宋体" w:eastAsia="新宋体"/>
          <w:color w:val="000000"/>
          <w:sz w:val="19"/>
        </w:rPr>
        <w:t xml:space="preserve"> rnd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Random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values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.GRID_COUNT *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.GRID_COUNT];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rnd.NextBytes(values);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.GRID_COUNT;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.GRID_COUNT;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ind w:left="840" w:leftChars="0" w:firstLine="950" w:firstLineChars="5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//有生命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(values[i *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.GRID_COUNT + j] &lt;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.CREAT_LIFE)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2B91AF"/>
          <w:sz w:val="19"/>
        </w:rPr>
        <w:t>Biz</w:t>
      </w:r>
      <w:r>
        <w:rPr>
          <w:rFonts w:hint="eastAsia" w:ascii="新宋体" w:hAnsi="新宋体" w:eastAsia="新宋体"/>
          <w:color w:val="000000"/>
          <w:sz w:val="19"/>
        </w:rPr>
        <w:t xml:space="preserve">.World[i, j].colorKind =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.GRASS;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ind w:left="840" w:leftChars="0" w:firstLine="950" w:firstLineChars="5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//无生命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2B91AF"/>
          <w:sz w:val="19"/>
        </w:rPr>
        <w:t>Biz</w:t>
      </w:r>
      <w:r>
        <w:rPr>
          <w:rFonts w:hint="eastAsia" w:ascii="新宋体" w:hAnsi="新宋体" w:eastAsia="新宋体"/>
          <w:color w:val="000000"/>
          <w:sz w:val="19"/>
        </w:rPr>
        <w:t xml:space="preserve">.World[i, j].colorKind =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.NOLIFE;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}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bookmarkStart w:id="12" w:name="_Toc5533"/>
      <w:r>
        <w:rPr>
          <w:rFonts w:hint="eastAsia"/>
          <w:sz w:val="24"/>
          <w:szCs w:val="24"/>
          <w:lang w:val="en-US" w:eastAsia="zh-CN"/>
        </w:rPr>
        <w:t>核心函数NextGeneration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原理：遍历世界数组World，然后逐一执行《需求分析》中规定的1~12个判定条件，根据判定条件改变辅助数组HiddenWorld的值，等判定条件全部结束后，再把HiddenWorld中的值全部复制到World中，这样可以避免前面的判定条件改变World导致后面判定不准确。核心代码如下:</w:t>
      </w:r>
    </w:p>
    <w:p>
      <w:pPr>
        <w:spacing w:beforeLines="0" w:afterLines="0"/>
        <w:ind w:firstLine="1140" w:firstLineChars="6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.GRID_COUNT;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.GRID_COUNT;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Biz</w:t>
      </w:r>
      <w:r>
        <w:rPr>
          <w:rFonts w:hint="eastAsia" w:ascii="新宋体" w:hAnsi="新宋体" w:eastAsia="新宋体"/>
          <w:color w:val="000000"/>
          <w:sz w:val="19"/>
        </w:rPr>
        <w:t xml:space="preserve">.World[i, j].colorKind !=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.BOSS)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//第一到第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九</w:t>
      </w:r>
      <w:r>
        <w:rPr>
          <w:rFonts w:hint="eastAsia" w:ascii="新宋体" w:hAnsi="新宋体" w:eastAsia="新宋体"/>
          <w:color w:val="008000"/>
          <w:sz w:val="19"/>
        </w:rPr>
        <w:t>判定条件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2B91AF"/>
          <w:sz w:val="19"/>
        </w:rPr>
        <w:t>Rule</w:t>
      </w:r>
      <w:r>
        <w:rPr>
          <w:rFonts w:hint="eastAsia" w:ascii="新宋体" w:hAnsi="新宋体" w:eastAsia="新宋体"/>
          <w:color w:val="000000"/>
          <w:sz w:val="19"/>
        </w:rPr>
        <w:t>.FirstJudeg(i,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2B91AF"/>
          <w:sz w:val="19"/>
        </w:rPr>
        <w:t>Rule</w:t>
      </w:r>
      <w:r>
        <w:rPr>
          <w:rFonts w:hint="eastAsia" w:ascii="新宋体" w:hAnsi="新宋体" w:eastAsia="新宋体"/>
          <w:color w:val="000000"/>
          <w:sz w:val="19"/>
        </w:rPr>
        <w:t>.SecondJudeg(i,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2B91AF"/>
          <w:sz w:val="19"/>
        </w:rPr>
        <w:t>Rule</w:t>
      </w:r>
      <w:r>
        <w:rPr>
          <w:rFonts w:hint="eastAsia" w:ascii="新宋体" w:hAnsi="新宋体" w:eastAsia="新宋体"/>
          <w:color w:val="000000"/>
          <w:sz w:val="19"/>
        </w:rPr>
        <w:t>.ThirdJud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ge</w:t>
      </w:r>
      <w:r>
        <w:rPr>
          <w:rFonts w:hint="eastAsia" w:ascii="新宋体" w:hAnsi="新宋体" w:eastAsia="新宋体"/>
          <w:color w:val="000000"/>
          <w:sz w:val="19"/>
        </w:rPr>
        <w:t>(i,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2B91AF"/>
          <w:sz w:val="19"/>
        </w:rPr>
        <w:t>Rule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FourthJudeg</w:t>
      </w:r>
      <w:r>
        <w:rPr>
          <w:rFonts w:hint="eastAsia" w:ascii="新宋体" w:hAnsi="新宋体" w:eastAsia="新宋体"/>
          <w:color w:val="000000"/>
          <w:sz w:val="19"/>
        </w:rPr>
        <w:t>(i,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2B91AF"/>
          <w:sz w:val="19"/>
        </w:rPr>
        <w:t>Rule</w:t>
      </w:r>
      <w:r>
        <w:rPr>
          <w:rFonts w:hint="eastAsia" w:ascii="新宋体" w:hAnsi="新宋体" w:eastAsia="新宋体"/>
          <w:color w:val="000000"/>
          <w:sz w:val="19"/>
        </w:rPr>
        <w:t>.FirstJudeg(i,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2B91AF"/>
          <w:sz w:val="19"/>
        </w:rPr>
        <w:t>Rule</w:t>
      </w:r>
      <w:r>
        <w:rPr>
          <w:rFonts w:hint="eastAsia" w:ascii="新宋体" w:hAnsi="新宋体" w:eastAsia="新宋体"/>
          <w:color w:val="000000"/>
          <w:sz w:val="19"/>
        </w:rPr>
        <w:t>.SixthJudeg(i,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2B91AF"/>
          <w:sz w:val="19"/>
        </w:rPr>
        <w:t>Rule</w:t>
      </w:r>
      <w:r>
        <w:rPr>
          <w:rFonts w:hint="eastAsia" w:ascii="新宋体" w:hAnsi="新宋体" w:eastAsia="新宋体"/>
          <w:color w:val="000000"/>
          <w:sz w:val="19"/>
        </w:rPr>
        <w:t>.SenventhJudeg(i,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2B91AF"/>
          <w:sz w:val="19"/>
        </w:rPr>
        <w:t>Rule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eigthJudeg</w:t>
      </w:r>
      <w:r>
        <w:rPr>
          <w:rFonts w:hint="eastAsia" w:ascii="新宋体" w:hAnsi="新宋体" w:eastAsia="新宋体"/>
          <w:color w:val="000000"/>
          <w:sz w:val="19"/>
        </w:rPr>
        <w:t>(i, j);</w:t>
      </w:r>
    </w:p>
    <w:p>
      <w:pPr>
        <w:spacing w:beforeLines="0" w:afterLines="0"/>
        <w:ind w:firstLine="2280" w:firstLineChars="12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Rule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ninthJudeg</w:t>
      </w:r>
      <w:r>
        <w:rPr>
          <w:rFonts w:hint="eastAsia" w:ascii="新宋体" w:hAnsi="新宋体" w:eastAsia="新宋体"/>
          <w:color w:val="000000"/>
          <w:sz w:val="19"/>
        </w:rPr>
        <w:t>(i, j);</w:t>
      </w:r>
    </w:p>
    <w:p>
      <w:pPr>
        <w:spacing w:beforeLines="0" w:afterLines="0"/>
        <w:ind w:firstLine="2280" w:firstLineChars="12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如果有生命，则生命寿命加一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Biz</w:t>
      </w:r>
      <w:r>
        <w:rPr>
          <w:rFonts w:hint="eastAsia" w:ascii="新宋体" w:hAnsi="新宋体" w:eastAsia="新宋体"/>
          <w:color w:val="000000"/>
          <w:sz w:val="19"/>
        </w:rPr>
        <w:t xml:space="preserve">.World[i, j].colorKind !=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.NOLIFE)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2B91AF"/>
          <w:sz w:val="19"/>
        </w:rPr>
        <w:t>Biz</w:t>
      </w:r>
      <w:r>
        <w:rPr>
          <w:rFonts w:hint="eastAsia" w:ascii="新宋体" w:hAnsi="新宋体" w:eastAsia="新宋体"/>
          <w:color w:val="000000"/>
          <w:sz w:val="19"/>
        </w:rPr>
        <w:t>.HiddenWorld[i, j].lifeCount++;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ind w:firstLine="1900" w:firstLineChars="10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突变种执行单独的判定条件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</w:t>
      </w:r>
      <w:r>
        <w:rPr>
          <w:rFonts w:hint="eastAsia" w:ascii="新宋体" w:hAnsi="新宋体" w:eastAsia="新宋体"/>
          <w:color w:val="2B91AF"/>
          <w:sz w:val="19"/>
        </w:rPr>
        <w:t>Rule</w:t>
      </w:r>
      <w:r>
        <w:rPr>
          <w:rFonts w:hint="eastAsia" w:ascii="新宋体" w:hAnsi="新宋体" w:eastAsia="新宋体"/>
          <w:color w:val="000000"/>
          <w:sz w:val="19"/>
        </w:rPr>
        <w:t>.bossJudeg(i,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ind w:firstLine="1140" w:firstLineChars="6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如果选择了地形因素，则执行地形判定条件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FormMain</w:t>
      </w:r>
      <w:r>
        <w:rPr>
          <w:rFonts w:hint="eastAsia" w:ascii="新宋体" w:hAnsi="新宋体" w:eastAsia="新宋体"/>
          <w:color w:val="000000"/>
          <w:sz w:val="19"/>
        </w:rPr>
        <w:t>.form.isPlace)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Rule</w:t>
      </w:r>
      <w:r>
        <w:rPr>
          <w:rFonts w:hint="eastAsia" w:ascii="新宋体" w:hAnsi="新宋体" w:eastAsia="新宋体"/>
          <w:color w:val="000000"/>
          <w:sz w:val="19"/>
        </w:rPr>
        <w:t>.tenthJudeg();</w:t>
      </w:r>
    </w:p>
    <w:p>
      <w:pPr>
        <w:spacing w:beforeLines="0" w:afterLines="0"/>
        <w:ind w:firstLine="1140" w:firstLineChars="6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如果选择了自然灾害因素，则执行自然灾害判定条件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FormMain</w:t>
      </w:r>
      <w:r>
        <w:rPr>
          <w:rFonts w:hint="eastAsia" w:ascii="新宋体" w:hAnsi="新宋体" w:eastAsia="新宋体"/>
          <w:color w:val="000000"/>
          <w:sz w:val="19"/>
        </w:rPr>
        <w:t>.form.is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Disaster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Rule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eleventh</w:t>
      </w:r>
      <w:r>
        <w:rPr>
          <w:rFonts w:hint="eastAsia" w:ascii="新宋体" w:hAnsi="新宋体" w:eastAsia="新宋体"/>
          <w:color w:val="000000"/>
          <w:sz w:val="19"/>
        </w:rPr>
        <w:t>Judeg();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//判定条件全部执行完毕，将辅助数组中的内容全部复制到世界数组World中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[,] tmp = </w:t>
      </w:r>
      <w:r>
        <w:rPr>
          <w:rFonts w:hint="eastAsia" w:ascii="新宋体" w:hAnsi="新宋体" w:eastAsia="新宋体"/>
          <w:color w:val="2B91AF"/>
          <w:sz w:val="19"/>
        </w:rPr>
        <w:t>Biz</w:t>
      </w:r>
      <w:r>
        <w:rPr>
          <w:rFonts w:hint="eastAsia" w:ascii="新宋体" w:hAnsi="新宋体" w:eastAsia="新宋体"/>
          <w:color w:val="000000"/>
          <w:sz w:val="19"/>
        </w:rPr>
        <w:t>.HiddenWorld;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Biz</w:t>
      </w:r>
      <w:r>
        <w:rPr>
          <w:rFonts w:hint="eastAsia" w:ascii="新宋体" w:hAnsi="新宋体" w:eastAsia="新宋体"/>
          <w:color w:val="000000"/>
          <w:sz w:val="19"/>
        </w:rPr>
        <w:t xml:space="preserve">.HiddenWorld = </w:t>
      </w:r>
      <w:r>
        <w:rPr>
          <w:rFonts w:hint="eastAsia" w:ascii="新宋体" w:hAnsi="新宋体" w:eastAsia="新宋体"/>
          <w:color w:val="2B91AF"/>
          <w:sz w:val="19"/>
        </w:rPr>
        <w:t>Biz</w:t>
      </w:r>
      <w:r>
        <w:rPr>
          <w:rFonts w:hint="eastAsia" w:ascii="新宋体" w:hAnsi="新宋体" w:eastAsia="新宋体"/>
          <w:color w:val="000000"/>
          <w:sz w:val="19"/>
        </w:rPr>
        <w:t>.World;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Biz</w:t>
      </w:r>
      <w:r>
        <w:rPr>
          <w:rFonts w:hint="eastAsia" w:ascii="新宋体" w:hAnsi="新宋体" w:eastAsia="新宋体"/>
          <w:color w:val="000000"/>
          <w:sz w:val="19"/>
        </w:rPr>
        <w:t>.World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重新绘制地图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Biz</w:t>
      </w:r>
      <w:r>
        <w:rPr>
          <w:rFonts w:hint="eastAsia" w:ascii="新宋体" w:hAnsi="新宋体" w:eastAsia="新宋体"/>
          <w:color w:val="000000"/>
          <w:sz w:val="19"/>
        </w:rPr>
        <w:t>.DrawAllLife();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0"/>
        <w:rPr>
          <w:sz w:val="28"/>
          <w:szCs w:val="28"/>
        </w:rPr>
      </w:pPr>
      <w:bookmarkStart w:id="13" w:name="_Toc21121"/>
      <w:r>
        <w:rPr>
          <w:rFonts w:hint="eastAsia"/>
          <w:sz w:val="28"/>
          <w:szCs w:val="28"/>
          <w:lang w:val="en-US" w:eastAsia="zh-CN"/>
        </w:rPr>
        <w:t>规则类（Rules）的实现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规则类（Rules）封装了《需求分析》中规定的全部12条规则，其实现原理是给每个函数传入两个参数i和j，代表世界二维数组中的一个Node对象，然后根据此对象的colorKind、placeMode、lifeCount等属性来执行判定规则，改变辅助数组HiddenWorld中的值。12条判定规则原理相近，在这里展示第一到第三判定规则：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第一判定条件：生存规则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FirstJudeg(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ind w:firstLine="1140" w:firstLineChars="6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//获取对象颜色属性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colorKind = </w:t>
      </w:r>
      <w:r>
        <w:rPr>
          <w:rFonts w:hint="eastAsia" w:ascii="新宋体" w:hAnsi="新宋体" w:eastAsia="新宋体"/>
          <w:color w:val="2B91AF"/>
          <w:sz w:val="19"/>
        </w:rPr>
        <w:t>Biz</w:t>
      </w:r>
      <w:r>
        <w:rPr>
          <w:rFonts w:hint="eastAsia" w:ascii="新宋体" w:hAnsi="新宋体" w:eastAsia="新宋体"/>
          <w:color w:val="000000"/>
          <w:sz w:val="19"/>
        </w:rPr>
        <w:t>.World[i, j].colorKind;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(colorKind !=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.NOLIFE &amp;&amp; (colorKind !=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.GRASS))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ind w:firstLine="1520" w:firstLineChars="80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//GetLifeCount函数此处用于获取此对象周围8个对象中低级生物的数量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lifeCount = GetLifeCount(i, j, colorKind, 1);</w:t>
      </w:r>
    </w:p>
    <w:p>
      <w:pPr>
        <w:spacing w:beforeLines="0" w:afterLines="0"/>
        <w:ind w:firstLine="1520" w:firstLineChars="8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//如果周围8个对象中低级生物数量不足以位置它的生存，则该对象死亡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(lifeCount &lt;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.LiveCountMin[colorKind])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</w:rPr>
        <w:t>Biz</w:t>
      </w:r>
      <w:r>
        <w:rPr>
          <w:rFonts w:hint="eastAsia" w:ascii="新宋体" w:hAnsi="新宋体" w:eastAsia="新宋体"/>
          <w:color w:val="000000"/>
          <w:sz w:val="19"/>
        </w:rPr>
        <w:t xml:space="preserve">.HiddenWorld[i, j].colorKind =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.NOLIFE;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</w:rPr>
        <w:t>Biz</w:t>
      </w:r>
      <w:r>
        <w:rPr>
          <w:rFonts w:hint="eastAsia" w:ascii="新宋体" w:hAnsi="新宋体" w:eastAsia="新宋体"/>
          <w:color w:val="000000"/>
          <w:sz w:val="19"/>
        </w:rPr>
        <w:t>.HiddenWorld[i, j].lifeCount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第二判定条件，捕食规则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SecondJudeg(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ind w:firstLine="1140" w:firstLineChars="6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//获取对象颜色属性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colorKind = </w:t>
      </w:r>
      <w:r>
        <w:rPr>
          <w:rFonts w:hint="eastAsia" w:ascii="新宋体" w:hAnsi="新宋体" w:eastAsia="新宋体"/>
          <w:color w:val="2B91AF"/>
          <w:sz w:val="19"/>
        </w:rPr>
        <w:t>Biz</w:t>
      </w:r>
      <w:r>
        <w:rPr>
          <w:rFonts w:hint="eastAsia" w:ascii="新宋体" w:hAnsi="新宋体" w:eastAsia="新宋体"/>
          <w:color w:val="000000"/>
          <w:sz w:val="19"/>
        </w:rPr>
        <w:t>.World[i, j].colorKind;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(colorKind !=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.NOLIFE)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ind w:firstLine="1520" w:firstLineChars="8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//GetLifeCount函数此处用于获取此对象周围8个对象中高级生物的数量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DieCount = GetLifeCount(i, j, colorKind, 2);</w:t>
      </w:r>
    </w:p>
    <w:p>
      <w:pPr>
        <w:spacing w:beforeLines="0" w:afterLines="0"/>
        <w:ind w:firstLine="1520" w:firstLineChars="8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//如果周围8个对象中高级生物数量多于一定条件，则该对象被捕食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(DieCount &gt;=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.DieCountx[colorKind])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</w:rPr>
        <w:t>Biz</w:t>
      </w:r>
      <w:r>
        <w:rPr>
          <w:rFonts w:hint="eastAsia" w:ascii="新宋体" w:hAnsi="新宋体" w:eastAsia="新宋体"/>
          <w:color w:val="000000"/>
          <w:sz w:val="19"/>
        </w:rPr>
        <w:t xml:space="preserve">.HiddenWorld[i, j].colorKind =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.NOLIFE;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</w:rPr>
        <w:t>Biz</w:t>
      </w:r>
      <w:r>
        <w:rPr>
          <w:rFonts w:hint="eastAsia" w:ascii="新宋体" w:hAnsi="新宋体" w:eastAsia="新宋体"/>
          <w:color w:val="000000"/>
          <w:sz w:val="19"/>
        </w:rPr>
        <w:t>.HiddenWorld[i, j].lifeCount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第四判定条件，死亡规则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FourthJudeg(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ind w:firstLine="1140" w:firstLineChars="6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//获取对象颜色属性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colorKind = </w:t>
      </w:r>
      <w:r>
        <w:rPr>
          <w:rFonts w:hint="eastAsia" w:ascii="新宋体" w:hAnsi="新宋体" w:eastAsia="新宋体"/>
          <w:color w:val="2B91AF"/>
          <w:sz w:val="19"/>
        </w:rPr>
        <w:t>Biz</w:t>
      </w:r>
      <w:r>
        <w:rPr>
          <w:rFonts w:hint="eastAsia" w:ascii="新宋体" w:hAnsi="新宋体" w:eastAsia="新宋体"/>
          <w:color w:val="000000"/>
          <w:sz w:val="19"/>
        </w:rPr>
        <w:t>.World[i, j].colorKind;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(colorKind !=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.NOLIFE)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ind w:firstLine="1520" w:firstLineChars="8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//此对象的寿命已经超过LiveGenerations中规定的上限，则该对象死亡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Biz</w:t>
      </w:r>
      <w:r>
        <w:rPr>
          <w:rFonts w:hint="eastAsia" w:ascii="新宋体" w:hAnsi="新宋体" w:eastAsia="新宋体"/>
          <w:color w:val="000000"/>
          <w:sz w:val="19"/>
        </w:rPr>
        <w:t xml:space="preserve">.World[i, j].lifeCount &gt;=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.LiveGenerations[colorKind])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</w:rPr>
        <w:t>Biz</w:t>
      </w:r>
      <w:r>
        <w:rPr>
          <w:rFonts w:hint="eastAsia" w:ascii="新宋体" w:hAnsi="新宋体" w:eastAsia="新宋体"/>
          <w:color w:val="000000"/>
          <w:sz w:val="19"/>
        </w:rPr>
        <w:t xml:space="preserve">.HiddenWorld[i, j].colorKind =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.NOLIFE;</w:t>
      </w:r>
    </w:p>
    <w:p>
      <w:pPr>
        <w:spacing w:beforeLines="0" w:afterLines="0"/>
        <w:ind w:firstLine="1900" w:firstLineChars="10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//死亡之后寿命归0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</w:rPr>
        <w:t>Biz</w:t>
      </w:r>
      <w:r>
        <w:rPr>
          <w:rFonts w:hint="eastAsia" w:ascii="新宋体" w:hAnsi="新宋体" w:eastAsia="新宋体"/>
          <w:color w:val="000000"/>
          <w:sz w:val="19"/>
        </w:rPr>
        <w:t>.HiddenWorld[i, j].lifeCount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0"/>
        <w:rPr>
          <w:sz w:val="28"/>
          <w:szCs w:val="28"/>
        </w:rPr>
      </w:pPr>
      <w:bookmarkStart w:id="14" w:name="_Toc19727"/>
      <w:r>
        <w:rPr>
          <w:rFonts w:hint="eastAsia"/>
          <w:sz w:val="28"/>
          <w:szCs w:val="28"/>
          <w:lang w:val="en-US" w:eastAsia="zh-CN"/>
        </w:rPr>
        <w:t>实验难点代码实现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bookmarkStart w:id="15" w:name="_Toc30119"/>
      <w:r>
        <w:rPr>
          <w:rFonts w:hint="eastAsia"/>
          <w:sz w:val="24"/>
          <w:szCs w:val="24"/>
          <w:lang w:val="en-US" w:eastAsia="zh-CN"/>
        </w:rPr>
        <w:t>圆形区域的绘制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运行过程中需要绘制圆形区域，在遍历数组过程中，利用圆的方程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5" o:spt="75" type="#_x0000_t75" style="height:18pt;width:11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便可以得到圆形数组区域。核心代码如下：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.GRID_COUNT; i++)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.GRID_COUNT; j++)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ind w:firstLine="1368" w:firstLineChars="72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//得到的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6" o:spt="75" type="#_x0000_t75" style="height:18pt;width:8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值，然后执行GetPlaceType函数，得到地形种类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</w:t>
      </w:r>
      <w:r>
        <w:rPr>
          <w:rFonts w:hint="eastAsia" w:ascii="新宋体" w:hAnsi="新宋体" w:eastAsia="新宋体"/>
          <w:color w:val="2B91A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num = (i -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.GRID_COUNT / 2) * (i -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.GRID_COUNT / 2) 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+ (j -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 xml:space="preserve">.GRID_COUNT / 2) * (j -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.GRID_COUNT / 2);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</w:t>
      </w:r>
      <w:r>
        <w:rPr>
          <w:rFonts w:hint="eastAsia" w:ascii="新宋体" w:hAnsi="新宋体" w:eastAsia="新宋体"/>
          <w:color w:val="2B91AF"/>
          <w:sz w:val="19"/>
        </w:rPr>
        <w:t>Biz</w:t>
      </w:r>
      <w:r>
        <w:rPr>
          <w:rFonts w:hint="eastAsia" w:ascii="新宋体" w:hAnsi="新宋体" w:eastAsia="新宋体"/>
          <w:color w:val="000000"/>
          <w:sz w:val="19"/>
        </w:rPr>
        <w:t>.World[i, j].placeMode = GetPlaceType(num);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  <w:bookmarkStart w:id="21" w:name="_GoBack"/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608" w:firstLineChars="320"/>
        <w:jc w:val="both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得到地形种类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num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GetPlaceType(</w:t>
      </w:r>
      <w:r>
        <w:rPr>
          <w:rFonts w:hint="eastAsia" w:ascii="新宋体" w:hAnsi="新宋体" w:eastAsia="新宋体"/>
          <w:color w:val="2B91A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num)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//最下半径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Radius =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.GRID_COUNT /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//大于4倍半径，高原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(num &gt; 4 * Radius * 4 * Radius)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.HIGHLAND;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//大于3倍半径，山区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(num &gt; 3 * Radius * 3 * Radius)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.MOUNTAIN;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//大于2倍半径，湖泊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(num &gt; 2 * Radius * 2 * Radius)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.LAKE;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//2倍半径以内，平原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Constant</w:t>
      </w:r>
      <w:r>
        <w:rPr>
          <w:rFonts w:hint="eastAsia" w:ascii="新宋体" w:hAnsi="新宋体" w:eastAsia="新宋体"/>
          <w:color w:val="000000"/>
          <w:sz w:val="19"/>
        </w:rPr>
        <w:t>.FLAT;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90" w:firstLineChars="100"/>
        <w:jc w:val="both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1"/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</w:pPr>
      <w:bookmarkStart w:id="16" w:name="_Toc28490"/>
      <w:r>
        <w:rPr>
          <w:rFonts w:hint="eastAsia"/>
          <w:sz w:val="24"/>
          <w:szCs w:val="24"/>
          <w:lang w:val="en-US" w:eastAsia="zh-CN"/>
        </w:rPr>
        <w:t>程序的自动运行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为了实现世界的自动繁衍，使用C#的Timer控件，在Tick函数中调用NextGeneration函数，并设置好运行速度，世界便可以自动繁衍了。核心代码如下：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定时器Tick事件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sender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tmrTime_Tick(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000000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//重复执行NextGeneration函数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</w:t>
      </w:r>
      <w:r>
        <w:rPr>
          <w:rFonts w:hint="eastAsia" w:ascii="新宋体" w:hAnsi="新宋体" w:eastAsia="新宋体"/>
          <w:color w:val="2B91AF"/>
          <w:sz w:val="19"/>
        </w:rPr>
        <w:t>Biz</w:t>
      </w:r>
      <w:r>
        <w:rPr>
          <w:rFonts w:hint="eastAsia" w:ascii="新宋体" w:hAnsi="新宋体" w:eastAsia="新宋体"/>
          <w:color w:val="000000"/>
          <w:sz w:val="19"/>
        </w:rPr>
        <w:t>.NextGeneration();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80" w:firstLineChars="200"/>
        <w:jc w:val="both"/>
        <w:textAlignment w:val="auto"/>
        <w:outlineLvl w:val="9"/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</w:pPr>
      <w:bookmarkStart w:id="17" w:name="_Toc13196"/>
      <w:r>
        <w:rPr>
          <w:rFonts w:hint="eastAsia"/>
          <w:sz w:val="28"/>
          <w:szCs w:val="28"/>
          <w:lang w:val="en-US" w:eastAsia="zh-CN"/>
        </w:rPr>
        <w:t>六、本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周小组分工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bookmarkStart w:id="18" w:name="_Toc13902"/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张钦贤：</w:t>
      </w:r>
      <w:r>
        <w:rPr>
          <w:rFonts w:hint="eastAsia"/>
          <w:sz w:val="24"/>
          <w:szCs w:val="24"/>
          <w:lang w:val="en-US" w:eastAsia="zh-CN"/>
        </w:rPr>
        <w:t>常量类(Constants)、控制类(Biz)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的代码编写，核心函数</w:t>
      </w:r>
      <w:r>
        <w:rPr>
          <w:rFonts w:hint="eastAsia"/>
          <w:sz w:val="24"/>
          <w:szCs w:val="24"/>
          <w:lang w:val="en-US" w:eastAsia="zh-CN"/>
        </w:rPr>
        <w:t>NextGeneration的代码编写，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人员分工，进度安排。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bookmarkStart w:id="19" w:name="_Toc24230"/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李策：</w:t>
      </w:r>
      <w:bookmarkEnd w:id="19"/>
      <w:bookmarkStart w:id="20" w:name="_Toc5148"/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规则类</w:t>
      </w:r>
      <w:r>
        <w:rPr>
          <w:rFonts w:hint="eastAsia"/>
          <w:sz w:val="24"/>
          <w:szCs w:val="24"/>
          <w:lang w:val="en-US" w:eastAsia="zh-CN"/>
        </w:rPr>
        <w:t>(Rules)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的代码编写，圆形区域的实现，运行逻辑的实现，文档编写。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杜梅：</w:t>
      </w:r>
      <w:bookmarkEnd w:id="20"/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界面设计、地图设计、物种表示、UML类图绘制，定时器设置与实现。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90" w:firstLineChars="100"/>
        <w:jc w:val="both"/>
        <w:textAlignment w:val="auto"/>
        <w:outlineLvl w:val="9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AAC20"/>
    <w:multiLevelType w:val="multilevel"/>
    <w:tmpl w:val="59AAAC20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AB5EA4"/>
    <w:multiLevelType w:val="multilevel"/>
    <w:tmpl w:val="59AB5EA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AB6F83"/>
    <w:multiLevelType w:val="singleLevel"/>
    <w:tmpl w:val="59AB6F8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B146FE"/>
    <w:multiLevelType w:val="singleLevel"/>
    <w:tmpl w:val="59B146F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B1E5D0"/>
    <w:multiLevelType w:val="singleLevel"/>
    <w:tmpl w:val="59B1E5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6182C"/>
    <w:rsid w:val="041B0B4E"/>
    <w:rsid w:val="071A027A"/>
    <w:rsid w:val="07516C27"/>
    <w:rsid w:val="08437138"/>
    <w:rsid w:val="0EBE5103"/>
    <w:rsid w:val="12B719D7"/>
    <w:rsid w:val="16306376"/>
    <w:rsid w:val="1CD61397"/>
    <w:rsid w:val="1EE93F88"/>
    <w:rsid w:val="1F680AC8"/>
    <w:rsid w:val="1F880EB0"/>
    <w:rsid w:val="201B2DD8"/>
    <w:rsid w:val="28057BCE"/>
    <w:rsid w:val="28B63870"/>
    <w:rsid w:val="2B7160C2"/>
    <w:rsid w:val="2C3C58FC"/>
    <w:rsid w:val="2CDB0EB3"/>
    <w:rsid w:val="2E133480"/>
    <w:rsid w:val="3113144D"/>
    <w:rsid w:val="33F814A2"/>
    <w:rsid w:val="351C2ADA"/>
    <w:rsid w:val="35DA431B"/>
    <w:rsid w:val="37C86254"/>
    <w:rsid w:val="38333ED6"/>
    <w:rsid w:val="3A357838"/>
    <w:rsid w:val="3A8506BD"/>
    <w:rsid w:val="3B7B7131"/>
    <w:rsid w:val="3D8A5198"/>
    <w:rsid w:val="3F854667"/>
    <w:rsid w:val="41CC142F"/>
    <w:rsid w:val="41EE23F4"/>
    <w:rsid w:val="43A417E6"/>
    <w:rsid w:val="45146A20"/>
    <w:rsid w:val="48EA06E3"/>
    <w:rsid w:val="499C6C43"/>
    <w:rsid w:val="4BE6429C"/>
    <w:rsid w:val="4D7746F4"/>
    <w:rsid w:val="513E357E"/>
    <w:rsid w:val="53826A89"/>
    <w:rsid w:val="55CD3B90"/>
    <w:rsid w:val="5897649C"/>
    <w:rsid w:val="593858A5"/>
    <w:rsid w:val="5BE444A5"/>
    <w:rsid w:val="5D802436"/>
    <w:rsid w:val="5EB8515B"/>
    <w:rsid w:val="62290A85"/>
    <w:rsid w:val="627513D9"/>
    <w:rsid w:val="632A7C4D"/>
    <w:rsid w:val="641F13FF"/>
    <w:rsid w:val="656D7180"/>
    <w:rsid w:val="671F4947"/>
    <w:rsid w:val="67F25554"/>
    <w:rsid w:val="69C118B6"/>
    <w:rsid w:val="6B633EAF"/>
    <w:rsid w:val="6D171356"/>
    <w:rsid w:val="6DCA098C"/>
    <w:rsid w:val="6EBA2E2D"/>
    <w:rsid w:val="72CB2A75"/>
    <w:rsid w:val="736A1317"/>
    <w:rsid w:val="79E04F6A"/>
    <w:rsid w:val="7A4014C8"/>
    <w:rsid w:val="7BEA5C9E"/>
    <w:rsid w:val="7EE23B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w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zqx</dc:creator>
  <cp:lastModifiedBy>zqx</cp:lastModifiedBy>
  <dcterms:modified xsi:type="dcterms:W3CDTF">2017-09-10T14:14:32Z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