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E04F9" w14:textId="1984A5B0" w:rsidR="003803A4" w:rsidRDefault="00B93A7C" w:rsidP="00B93A7C">
      <w:pPr>
        <w:jc w:val="center"/>
        <w:rPr>
          <w:sz w:val="40"/>
          <w:szCs w:val="40"/>
        </w:rPr>
      </w:pPr>
      <w:proofErr w:type="spellStart"/>
      <w:r w:rsidRPr="00B93A7C">
        <w:rPr>
          <w:sz w:val="40"/>
          <w:szCs w:val="40"/>
        </w:rPr>
        <w:t>Emon</w:t>
      </w:r>
      <w:proofErr w:type="spellEnd"/>
      <w:r w:rsidRPr="00B93A7C">
        <w:rPr>
          <w:sz w:val="40"/>
          <w:szCs w:val="40"/>
        </w:rPr>
        <w:t xml:space="preserve"> Data Analysis Tool</w:t>
      </w:r>
    </w:p>
    <w:p w14:paraId="10D4FFC5" w14:textId="63C77598" w:rsidR="00B93A7C" w:rsidRPr="00BD1EB9" w:rsidRDefault="00B93A7C" w:rsidP="00B93A7C">
      <w:pPr>
        <w:rPr>
          <w:sz w:val="28"/>
          <w:szCs w:val="28"/>
        </w:rPr>
      </w:pPr>
      <w:r w:rsidRPr="00BD1EB9">
        <w:rPr>
          <w:sz w:val="28"/>
          <w:szCs w:val="28"/>
        </w:rPr>
        <w:t>Problem Statement:</w:t>
      </w:r>
    </w:p>
    <w:p w14:paraId="46B26087" w14:textId="48243353" w:rsidR="007555AB" w:rsidRPr="007D7330" w:rsidRDefault="007555AB" w:rsidP="007555AB">
      <w:pPr>
        <w:rPr>
          <w:sz w:val="24"/>
          <w:szCs w:val="24"/>
        </w:rPr>
      </w:pPr>
      <w:r w:rsidRPr="007D7330">
        <w:rPr>
          <w:sz w:val="24"/>
          <w:szCs w:val="24"/>
        </w:rPr>
        <w:t xml:space="preserve">When </w:t>
      </w:r>
      <w:proofErr w:type="spellStart"/>
      <w:r w:rsidRPr="007D7330">
        <w:rPr>
          <w:sz w:val="24"/>
          <w:szCs w:val="24"/>
        </w:rPr>
        <w:t>Emon</w:t>
      </w:r>
      <w:proofErr w:type="spellEnd"/>
      <w:r w:rsidRPr="007D7330">
        <w:rPr>
          <w:sz w:val="24"/>
          <w:szCs w:val="24"/>
        </w:rPr>
        <w:t xml:space="preserve"> does the data collection, the excel sheet will record the captured data by the corresponding order. However, </w:t>
      </w:r>
      <w:r w:rsidR="008C2CC4" w:rsidRPr="007D7330">
        <w:rPr>
          <w:sz w:val="24"/>
          <w:szCs w:val="24"/>
        </w:rPr>
        <w:t xml:space="preserve">if we want to align the data of two test cases, </w:t>
      </w:r>
      <w:r w:rsidRPr="007D7330">
        <w:rPr>
          <w:sz w:val="24"/>
          <w:szCs w:val="24"/>
        </w:rPr>
        <w:t>this may cause the data alignment</w:t>
      </w:r>
      <w:r w:rsidR="002704CA" w:rsidRPr="007D7330">
        <w:rPr>
          <w:sz w:val="24"/>
          <w:szCs w:val="24"/>
        </w:rPr>
        <w:t xml:space="preserve"> issue, and</w:t>
      </w:r>
      <w:r w:rsidRPr="007D7330">
        <w:rPr>
          <w:sz w:val="24"/>
          <w:szCs w:val="24"/>
        </w:rPr>
        <w:t xml:space="preserve"> increase</w:t>
      </w:r>
      <w:r w:rsidR="002704CA" w:rsidRPr="007D7330">
        <w:rPr>
          <w:sz w:val="24"/>
          <w:szCs w:val="24"/>
        </w:rPr>
        <w:t>s</w:t>
      </w:r>
      <w:r w:rsidRPr="007D7330">
        <w:rPr>
          <w:sz w:val="24"/>
          <w:szCs w:val="24"/>
        </w:rPr>
        <w:t xml:space="preserve"> the cost of time when users want to do data.</w:t>
      </w:r>
      <w:r w:rsidR="00805056" w:rsidRPr="007D7330">
        <w:rPr>
          <w:sz w:val="24"/>
          <w:szCs w:val="24"/>
        </w:rPr>
        <w:t xml:space="preserve"> The </w:t>
      </w:r>
      <w:r w:rsidR="00805056" w:rsidRPr="007D7330">
        <w:rPr>
          <w:rStyle w:val="ui-provider"/>
          <w:sz w:val="24"/>
          <w:szCs w:val="24"/>
        </w:rPr>
        <w:t xml:space="preserve">use case </w:t>
      </w:r>
      <w:r w:rsidR="002A400B" w:rsidRPr="007D7330">
        <w:rPr>
          <w:rStyle w:val="ui-provider"/>
          <w:sz w:val="24"/>
          <w:szCs w:val="24"/>
        </w:rPr>
        <w:t xml:space="preserve">is </w:t>
      </w:r>
      <w:r w:rsidR="00805056" w:rsidRPr="007D7330">
        <w:rPr>
          <w:rStyle w:val="ui-provider"/>
          <w:sz w:val="24"/>
          <w:szCs w:val="24"/>
        </w:rPr>
        <w:t xml:space="preserve">where the </w:t>
      </w:r>
      <w:proofErr w:type="spellStart"/>
      <w:r w:rsidR="00805056" w:rsidRPr="007D7330">
        <w:rPr>
          <w:rStyle w:val="ui-provider"/>
          <w:sz w:val="24"/>
          <w:szCs w:val="24"/>
        </w:rPr>
        <w:t>Emon</w:t>
      </w:r>
      <w:proofErr w:type="spellEnd"/>
      <w:r w:rsidR="00805056" w:rsidRPr="007D7330">
        <w:rPr>
          <w:rStyle w:val="ui-provider"/>
          <w:sz w:val="24"/>
          <w:szCs w:val="24"/>
        </w:rPr>
        <w:t xml:space="preserve"> is not aligned</w:t>
      </w:r>
      <w:r w:rsidR="008C2CC4" w:rsidRPr="007D7330">
        <w:rPr>
          <w:rStyle w:val="ui-provider"/>
          <w:sz w:val="24"/>
          <w:szCs w:val="24"/>
        </w:rPr>
        <w:t xml:space="preserve">, and </w:t>
      </w:r>
      <w:r w:rsidR="00886375" w:rsidRPr="007D7330">
        <w:rPr>
          <w:rStyle w:val="ui-provider"/>
          <w:sz w:val="24"/>
          <w:szCs w:val="24"/>
        </w:rPr>
        <w:t xml:space="preserve">we didn’t have a tool that could compare 2 </w:t>
      </w:r>
      <w:proofErr w:type="spellStart"/>
      <w:r w:rsidR="00886375" w:rsidRPr="007D7330">
        <w:rPr>
          <w:rStyle w:val="ui-provider"/>
          <w:sz w:val="24"/>
          <w:szCs w:val="24"/>
        </w:rPr>
        <w:t>emon</w:t>
      </w:r>
      <w:proofErr w:type="spellEnd"/>
      <w:r w:rsidR="00886375" w:rsidRPr="007D7330">
        <w:rPr>
          <w:rStyle w:val="ui-provider"/>
          <w:sz w:val="24"/>
          <w:szCs w:val="24"/>
        </w:rPr>
        <w:t xml:space="preserve"> data (collected for different configurations, for example 1-socket vs 2-socket system) </w:t>
      </w:r>
      <w:r w:rsidR="007D7330" w:rsidRPr="007D7330">
        <w:rPr>
          <w:rStyle w:val="ui-provider"/>
          <w:sz w:val="24"/>
          <w:szCs w:val="24"/>
        </w:rPr>
        <w:t>to</w:t>
      </w:r>
      <w:r w:rsidR="00886375" w:rsidRPr="007D7330">
        <w:rPr>
          <w:rStyle w:val="ui-provider"/>
          <w:sz w:val="24"/>
          <w:szCs w:val="24"/>
        </w:rPr>
        <w:t xml:space="preserve"> </w:t>
      </w:r>
      <w:r w:rsidR="00CB4B44">
        <w:rPr>
          <w:rStyle w:val="ui-provider"/>
          <w:sz w:val="24"/>
          <w:szCs w:val="24"/>
        </w:rPr>
        <w:t>analyze</w:t>
      </w:r>
      <w:r w:rsidR="00886375" w:rsidRPr="007D7330">
        <w:rPr>
          <w:rStyle w:val="ui-provider"/>
          <w:sz w:val="24"/>
          <w:szCs w:val="24"/>
        </w:rPr>
        <w:t xml:space="preserve"> if they were within 5% of each other</w:t>
      </w:r>
      <w:r w:rsidR="007D7330" w:rsidRPr="007D7330">
        <w:rPr>
          <w:rStyle w:val="ui-provider"/>
          <w:sz w:val="24"/>
          <w:szCs w:val="24"/>
        </w:rPr>
        <w:t xml:space="preserve">. </w:t>
      </w:r>
    </w:p>
    <w:p w14:paraId="3F7ABE52" w14:textId="77777777" w:rsidR="009276F8" w:rsidRDefault="009276F8" w:rsidP="00B93A7C">
      <w:pPr>
        <w:rPr>
          <w:sz w:val="24"/>
          <w:szCs w:val="24"/>
        </w:rPr>
      </w:pPr>
    </w:p>
    <w:p w14:paraId="0C741694" w14:textId="33A8546C" w:rsidR="00BD1EB9" w:rsidRDefault="00BD1EB9" w:rsidP="00B93A7C">
      <w:pPr>
        <w:rPr>
          <w:sz w:val="28"/>
          <w:szCs w:val="28"/>
        </w:rPr>
      </w:pPr>
      <w:r>
        <w:rPr>
          <w:sz w:val="28"/>
          <w:szCs w:val="28"/>
        </w:rPr>
        <w:t>Goal achieved by the Tool:</w:t>
      </w:r>
    </w:p>
    <w:p w14:paraId="5BBB734C" w14:textId="7F3CD7AC" w:rsidR="00BD1EB9" w:rsidRDefault="00BD1EB9" w:rsidP="00B93A7C">
      <w:pPr>
        <w:rPr>
          <w:sz w:val="24"/>
          <w:szCs w:val="24"/>
        </w:rPr>
      </w:pPr>
      <w:r>
        <w:rPr>
          <w:sz w:val="24"/>
          <w:szCs w:val="24"/>
        </w:rPr>
        <w:t>By simply running the python scripts, the tool will</w:t>
      </w:r>
      <w:r w:rsidR="00B30363">
        <w:rPr>
          <w:sz w:val="24"/>
          <w:szCs w:val="24"/>
        </w:rPr>
        <w:t xml:space="preserve"> achieve the following functions in less than </w:t>
      </w:r>
      <w:r w:rsidR="00095474">
        <w:rPr>
          <w:sz w:val="24"/>
          <w:szCs w:val="24"/>
        </w:rPr>
        <w:t>10 seconds</w:t>
      </w:r>
      <w:r>
        <w:rPr>
          <w:sz w:val="24"/>
          <w:szCs w:val="24"/>
        </w:rPr>
        <w:t>:</w:t>
      </w:r>
    </w:p>
    <w:p w14:paraId="073D51C8" w14:textId="432FB28C" w:rsidR="00BD1EB9" w:rsidRDefault="00BD1EB9" w:rsidP="00BD1E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Align the event data </w:t>
      </w:r>
      <w:r w:rsidR="009276F8">
        <w:rPr>
          <w:sz w:val="24"/>
          <w:szCs w:val="24"/>
        </w:rPr>
        <w:t xml:space="preserve">of different test cases </w:t>
      </w:r>
      <w:r>
        <w:rPr>
          <w:sz w:val="24"/>
          <w:szCs w:val="24"/>
        </w:rPr>
        <w:t>in the corresponding order</w:t>
      </w:r>
    </w:p>
    <w:p w14:paraId="0B3B36DC" w14:textId="7A61EEF7" w:rsidR="00BD1EB9" w:rsidRDefault="009276F8" w:rsidP="00BD1E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uncaptured data</w:t>
      </w:r>
    </w:p>
    <w:p w14:paraId="1A1975E4" w14:textId="4E75EF1B" w:rsidR="009276F8" w:rsidRDefault="009276F8" w:rsidP="00BD1E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event data with difference larger than 5%</w:t>
      </w:r>
    </w:p>
    <w:p w14:paraId="1D62B953" w14:textId="442F9F07" w:rsidR="009276F8" w:rsidRDefault="00B837E4" w:rsidP="009276F8">
      <w:p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71F4B7FE" w14:textId="39BB8D93" w:rsidR="00B837E4" w:rsidRDefault="00B837E4" w:rsidP="009276F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3311EC" wp14:editId="5BFD5E78">
            <wp:extent cx="5943600" cy="930275"/>
            <wp:effectExtent l="0" t="0" r="0" b="317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42BB" w14:textId="77777777" w:rsidR="00B837E4" w:rsidRDefault="00B837E4" w:rsidP="009276F8">
      <w:pPr>
        <w:rPr>
          <w:sz w:val="24"/>
          <w:szCs w:val="24"/>
        </w:rPr>
      </w:pPr>
    </w:p>
    <w:p w14:paraId="53D35011" w14:textId="737FF8E3" w:rsidR="009276F8" w:rsidRDefault="009276F8" w:rsidP="009276F8">
      <w:pPr>
        <w:rPr>
          <w:sz w:val="28"/>
          <w:szCs w:val="28"/>
        </w:rPr>
      </w:pPr>
      <w:r>
        <w:rPr>
          <w:sz w:val="28"/>
          <w:szCs w:val="28"/>
        </w:rPr>
        <w:t>Command line for the users:</w:t>
      </w:r>
    </w:p>
    <w:p w14:paraId="0F7C1FBE" w14:textId="3F515CC2" w:rsidR="009276F8" w:rsidRDefault="00B837E4" w:rsidP="009276F8">
      <w:pPr>
        <w:rPr>
          <w:sz w:val="24"/>
          <w:szCs w:val="24"/>
        </w:rPr>
      </w:pPr>
      <w:r>
        <w:rPr>
          <w:sz w:val="24"/>
          <w:szCs w:val="24"/>
        </w:rPr>
        <w:t xml:space="preserve">python </w:t>
      </w:r>
      <w:proofErr w:type="spellStart"/>
      <w:r w:rsidRPr="00B837E4">
        <w:rPr>
          <w:sz w:val="24"/>
          <w:szCs w:val="24"/>
          <w:highlight w:val="yellow"/>
        </w:rPr>
        <w:t>Emon</w:t>
      </w:r>
      <w:proofErr w:type="spellEnd"/>
      <w:r w:rsidRPr="00B837E4">
        <w:rPr>
          <w:sz w:val="24"/>
          <w:szCs w:val="24"/>
          <w:highlight w:val="yellow"/>
        </w:rPr>
        <w:t xml:space="preserve"> Data Analysis Tool.py</w:t>
      </w:r>
      <w:r>
        <w:rPr>
          <w:sz w:val="24"/>
          <w:szCs w:val="24"/>
        </w:rPr>
        <w:t xml:space="preserve"> </w:t>
      </w:r>
      <w:proofErr w:type="spellStart"/>
      <w:r w:rsidRPr="00B837E4">
        <w:rPr>
          <w:color w:val="FF0000"/>
          <w:sz w:val="24"/>
          <w:szCs w:val="24"/>
        </w:rPr>
        <w:t>Emon_data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B837E4">
        <w:rPr>
          <w:color w:val="00B0F0"/>
          <w:sz w:val="24"/>
          <w:szCs w:val="24"/>
        </w:rPr>
        <w:t>Data_Analysis_Result</w:t>
      </w:r>
      <w:proofErr w:type="spellEnd"/>
    </w:p>
    <w:p w14:paraId="2F604F7A" w14:textId="388FF25D" w:rsidR="00B837E4" w:rsidRDefault="00B837E4" w:rsidP="009276F8">
      <w:pPr>
        <w:rPr>
          <w:sz w:val="24"/>
          <w:szCs w:val="24"/>
        </w:rPr>
      </w:pPr>
      <w:r w:rsidRPr="00B837E4">
        <w:rPr>
          <w:sz w:val="24"/>
          <w:szCs w:val="24"/>
          <w:highlight w:val="yellow"/>
        </w:rPr>
        <w:t>Yellow</w:t>
      </w:r>
      <w:r>
        <w:rPr>
          <w:sz w:val="24"/>
          <w:szCs w:val="24"/>
        </w:rPr>
        <w:t>: the path of python scripts</w:t>
      </w:r>
    </w:p>
    <w:p w14:paraId="05519D60" w14:textId="7132BBBD" w:rsidR="00B837E4" w:rsidRDefault="00B837E4" w:rsidP="009276F8">
      <w:pPr>
        <w:rPr>
          <w:sz w:val="24"/>
          <w:szCs w:val="24"/>
        </w:rPr>
      </w:pPr>
      <w:r w:rsidRPr="00B837E4">
        <w:rPr>
          <w:color w:val="FF0000"/>
          <w:sz w:val="24"/>
          <w:szCs w:val="24"/>
        </w:rPr>
        <w:t>Red</w:t>
      </w:r>
      <w:r>
        <w:rPr>
          <w:sz w:val="24"/>
          <w:szCs w:val="24"/>
        </w:rPr>
        <w:t xml:space="preserve">: The path of the input folder containing the </w:t>
      </w:r>
      <w:proofErr w:type="spellStart"/>
      <w:r>
        <w:rPr>
          <w:sz w:val="24"/>
          <w:szCs w:val="24"/>
        </w:rPr>
        <w:t>Emon</w:t>
      </w:r>
      <w:proofErr w:type="spellEnd"/>
      <w:r>
        <w:rPr>
          <w:sz w:val="24"/>
          <w:szCs w:val="24"/>
        </w:rPr>
        <w:t xml:space="preserve"> data </w:t>
      </w:r>
    </w:p>
    <w:p w14:paraId="42592C95" w14:textId="2A41833B" w:rsidR="00B837E4" w:rsidRDefault="00B837E4" w:rsidP="009276F8">
      <w:pPr>
        <w:rPr>
          <w:sz w:val="24"/>
          <w:szCs w:val="24"/>
        </w:rPr>
      </w:pPr>
      <w:r w:rsidRPr="00B837E4">
        <w:rPr>
          <w:color w:val="00B0F0"/>
          <w:sz w:val="24"/>
          <w:szCs w:val="24"/>
        </w:rPr>
        <w:t>Blue</w:t>
      </w:r>
      <w:r>
        <w:rPr>
          <w:sz w:val="24"/>
          <w:szCs w:val="24"/>
        </w:rPr>
        <w:t>: The path of the result folder</w:t>
      </w:r>
    </w:p>
    <w:p w14:paraId="2E542DAD" w14:textId="49BE2A84" w:rsidR="00B837E4" w:rsidRDefault="00B837E4" w:rsidP="009276F8">
      <w:p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7B5ED018" w14:textId="1F71F793" w:rsidR="00B837E4" w:rsidRDefault="00B837E4" w:rsidP="009276F8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0E59DB31" wp14:editId="0637EB10">
            <wp:extent cx="5943600" cy="419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2160" w14:textId="7F5C0FD7" w:rsidR="00B837E4" w:rsidRPr="009276F8" w:rsidRDefault="00B837E4" w:rsidP="009276F8">
      <w:pPr>
        <w:rPr>
          <w:sz w:val="24"/>
          <w:szCs w:val="24"/>
        </w:rPr>
      </w:pPr>
    </w:p>
    <w:sectPr w:rsidR="00B837E4" w:rsidRPr="00927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33E49"/>
    <w:multiLevelType w:val="hybridMultilevel"/>
    <w:tmpl w:val="69844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725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7C"/>
    <w:rsid w:val="00095474"/>
    <w:rsid w:val="002704CA"/>
    <w:rsid w:val="002A400B"/>
    <w:rsid w:val="0030724F"/>
    <w:rsid w:val="003803A4"/>
    <w:rsid w:val="005338C5"/>
    <w:rsid w:val="007555AB"/>
    <w:rsid w:val="007D7330"/>
    <w:rsid w:val="00805056"/>
    <w:rsid w:val="00886375"/>
    <w:rsid w:val="008C2CC4"/>
    <w:rsid w:val="009276F8"/>
    <w:rsid w:val="009C68CA"/>
    <w:rsid w:val="00A96B37"/>
    <w:rsid w:val="00B30363"/>
    <w:rsid w:val="00B837E4"/>
    <w:rsid w:val="00B93A7C"/>
    <w:rsid w:val="00BD1EB9"/>
    <w:rsid w:val="00CB4B44"/>
    <w:rsid w:val="00CE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E4033"/>
  <w15:chartTrackingRefBased/>
  <w15:docId w15:val="{F2C23373-1F83-4D72-89C5-B2695886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EB9"/>
    <w:pPr>
      <w:ind w:left="720"/>
      <w:contextualSpacing/>
    </w:pPr>
  </w:style>
  <w:style w:type="character" w:customStyle="1" w:styleId="ui-provider">
    <w:name w:val="ui-provider"/>
    <w:basedOn w:val="DefaultParagraphFont"/>
    <w:rsid w:val="00805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8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Qiyun</dc:creator>
  <cp:keywords/>
  <dc:description/>
  <cp:lastModifiedBy>Zhang, Qiyun</cp:lastModifiedBy>
  <cp:revision>12</cp:revision>
  <dcterms:created xsi:type="dcterms:W3CDTF">2023-03-23T21:22:00Z</dcterms:created>
  <dcterms:modified xsi:type="dcterms:W3CDTF">2023-03-24T18:57:00Z</dcterms:modified>
</cp:coreProperties>
</file>