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4DEFE" w14:textId="77777777" w:rsidR="0012745D" w:rsidRPr="0012745D" w:rsidRDefault="0012745D" w:rsidP="0012745D">
      <w:pPr>
        <w:rPr>
          <w:rFonts w:ascii="黑体" w:eastAsia="黑体" w:hAnsi="黑体" w:cs="黑体"/>
          <w:b/>
          <w:bCs/>
        </w:rPr>
      </w:pPr>
      <w:r w:rsidRPr="0012745D">
        <w:rPr>
          <w:rFonts w:ascii="黑体" w:eastAsia="黑体" w:hAnsi="黑体" w:cs="黑体" w:hint="eastAsia"/>
          <w:b/>
          <w:bCs/>
        </w:rPr>
        <w:t>一、数据集划分</w:t>
      </w:r>
    </w:p>
    <w:p w14:paraId="445BAF35" w14:textId="77777777" w:rsidR="0012745D" w:rsidRPr="0012745D" w:rsidRDefault="0012745D" w:rsidP="0012745D">
      <w:pPr>
        <w:rPr>
          <w:rFonts w:ascii="黑体" w:eastAsia="黑体" w:hAnsi="黑体" w:cs="黑体" w:hint="eastAsia"/>
        </w:rPr>
      </w:pPr>
      <w:r w:rsidRPr="0012745D">
        <w:rPr>
          <w:rFonts w:ascii="黑体" w:eastAsia="黑体" w:hAnsi="黑体" w:cs="黑体" w:hint="eastAsia"/>
        </w:rPr>
        <w:t>数据集包括</w:t>
      </w:r>
      <w:r w:rsidRPr="0012745D">
        <w:rPr>
          <w:rFonts w:ascii="黑体" w:eastAsia="黑体" w:hAnsi="黑体" w:cs="黑体"/>
        </w:rPr>
        <w:t>80</w:t>
      </w:r>
      <w:r w:rsidRPr="0012745D">
        <w:rPr>
          <w:rFonts w:ascii="黑体" w:eastAsia="黑体" w:hAnsi="黑体" w:cs="黑体" w:hint="eastAsia"/>
        </w:rPr>
        <w:t>口训练井、</w:t>
      </w:r>
      <w:r w:rsidRPr="0012745D">
        <w:rPr>
          <w:rFonts w:ascii="黑体" w:eastAsia="黑体" w:hAnsi="黑体" w:cs="黑体"/>
        </w:rPr>
        <w:t>10</w:t>
      </w:r>
      <w:r w:rsidRPr="0012745D">
        <w:rPr>
          <w:rFonts w:ascii="黑体" w:eastAsia="黑体" w:hAnsi="黑体" w:cs="黑体" w:hint="eastAsia"/>
        </w:rPr>
        <w:t>口测试井数据，文件统一以“井次</w:t>
      </w:r>
      <w:r w:rsidRPr="0012745D">
        <w:rPr>
          <w:rFonts w:ascii="黑体" w:eastAsia="黑体" w:hAnsi="黑体" w:cs="黑体"/>
        </w:rPr>
        <w:t>ID.txt</w:t>
      </w:r>
      <w:r w:rsidRPr="0012745D">
        <w:rPr>
          <w:rFonts w:ascii="黑体" w:eastAsia="黑体" w:hAnsi="黑体" w:cs="黑体" w:hint="eastAsia"/>
        </w:rPr>
        <w:t>”命名。</w:t>
      </w:r>
    </w:p>
    <w:p w14:paraId="0C5D648A" w14:textId="77777777" w:rsidR="0012745D" w:rsidRPr="0012745D" w:rsidRDefault="0012745D" w:rsidP="0012745D">
      <w:pPr>
        <w:rPr>
          <w:rFonts w:ascii="黑体" w:eastAsia="黑体" w:hAnsi="黑体" w:cs="黑体" w:hint="eastAsia"/>
        </w:rPr>
      </w:pPr>
      <w:r w:rsidRPr="0012745D">
        <w:rPr>
          <w:rFonts w:ascii="黑体" w:eastAsia="黑体" w:hAnsi="黑体" w:cs="黑体"/>
        </w:rPr>
        <w:t>1</w:t>
      </w:r>
      <w:r w:rsidRPr="0012745D">
        <w:rPr>
          <w:rFonts w:ascii="黑体" w:eastAsia="黑体" w:hAnsi="黑体" w:cs="黑体" w:hint="eastAsia"/>
        </w:rPr>
        <w:t>、训练集：包含全部输入曲线与</w:t>
      </w:r>
      <w:r w:rsidRPr="0012745D">
        <w:rPr>
          <w:rFonts w:ascii="黑体" w:eastAsia="黑体" w:hAnsi="黑体" w:cs="黑体"/>
        </w:rPr>
        <w:t>POR、PERM、SW</w:t>
      </w:r>
      <w:r w:rsidRPr="0012745D">
        <w:rPr>
          <w:rFonts w:ascii="黑体" w:eastAsia="黑体" w:hAnsi="黑体" w:cs="黑体" w:hint="eastAsia"/>
        </w:rPr>
        <w:t>输出曲线，第一行为曲线名称，后续为逐行采样数据。</w:t>
      </w:r>
    </w:p>
    <w:p w14:paraId="75E6C544" w14:textId="77777777" w:rsidR="0012745D" w:rsidRPr="0012745D" w:rsidRDefault="0012745D" w:rsidP="0012745D">
      <w:pPr>
        <w:rPr>
          <w:rFonts w:ascii="黑体" w:eastAsia="黑体" w:hAnsi="黑体" w:cs="黑体" w:hint="eastAsia"/>
        </w:rPr>
      </w:pPr>
      <w:r w:rsidRPr="0012745D">
        <w:rPr>
          <w:rFonts w:ascii="黑体" w:eastAsia="黑体" w:hAnsi="黑体" w:cs="黑体"/>
        </w:rPr>
        <w:t>2</w:t>
      </w:r>
      <w:r w:rsidRPr="0012745D">
        <w:rPr>
          <w:rFonts w:ascii="黑体" w:eastAsia="黑体" w:hAnsi="黑体" w:cs="黑体" w:hint="eastAsia"/>
        </w:rPr>
        <w:t>、测试集：与训练井数据格式相同，但只有输入曲线，无输出曲线。</w:t>
      </w:r>
    </w:p>
    <w:p w14:paraId="04DF4D87" w14:textId="16A94248" w:rsidR="00E70EF2" w:rsidRPr="0012745D" w:rsidRDefault="0012745D">
      <w:pPr>
        <w:rPr>
          <w:rFonts w:ascii="黑体" w:eastAsia="黑体" w:hAnsi="黑体" w:cs="黑体" w:hint="eastAsia"/>
          <w:b/>
          <w:bCs/>
        </w:rPr>
      </w:pPr>
      <w:r w:rsidRPr="0012745D">
        <w:rPr>
          <w:rFonts w:ascii="黑体" w:eastAsia="黑体" w:hAnsi="黑体" w:cs="黑体" w:hint="eastAsia"/>
          <w:b/>
          <w:bCs/>
        </w:rPr>
        <w:t>二、参数说明</w:t>
      </w:r>
    </w:p>
    <w:p w14:paraId="6461DA9B" w14:textId="77777777" w:rsidR="00E70EF2" w:rsidRDefault="00000000">
      <w:pPr>
        <w:pStyle w:val="a3"/>
        <w:widowControl/>
        <w:ind w:left="720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  <w:b/>
          <w:bCs/>
        </w:rPr>
        <w:t>DEPTH</w:t>
      </w:r>
      <w:r>
        <w:rPr>
          <w:rFonts w:ascii="黑体" w:eastAsia="黑体" w:hAnsi="黑体" w:cs="黑体" w:hint="eastAsia"/>
        </w:rPr>
        <w:t>：深度 (Depth)，单位：米 (m)</w:t>
      </w:r>
    </w:p>
    <w:p w14:paraId="4A77C23F" w14:textId="77777777" w:rsidR="00E70EF2" w:rsidRDefault="00000000">
      <w:pPr>
        <w:pStyle w:val="a3"/>
        <w:widowControl/>
        <w:ind w:left="720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  <w:b/>
          <w:bCs/>
        </w:rPr>
        <w:t>DEVI</w:t>
      </w:r>
      <w:r>
        <w:rPr>
          <w:rFonts w:ascii="黑体" w:eastAsia="黑体" w:hAnsi="黑体" w:cs="黑体" w:hint="eastAsia"/>
        </w:rPr>
        <w:t>：井斜角 (Deviation Angle)，单位：度 (deg)</w:t>
      </w:r>
    </w:p>
    <w:p w14:paraId="01AA864C" w14:textId="77777777" w:rsidR="00E70EF2" w:rsidRDefault="00000000">
      <w:pPr>
        <w:pStyle w:val="a3"/>
        <w:widowControl/>
        <w:ind w:left="720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  <w:b/>
          <w:bCs/>
        </w:rPr>
        <w:t>AZIM</w:t>
      </w:r>
      <w:r>
        <w:rPr>
          <w:rFonts w:ascii="黑体" w:eastAsia="黑体" w:hAnsi="黑体" w:cs="黑体" w:hint="eastAsia"/>
        </w:rPr>
        <w:t>：方位角 (Azimuth Angle)，单位：度 (deg)</w:t>
      </w:r>
    </w:p>
    <w:p w14:paraId="1FEA7EBF" w14:textId="77777777" w:rsidR="00E70EF2" w:rsidRDefault="00000000">
      <w:pPr>
        <w:pStyle w:val="a3"/>
        <w:widowControl/>
        <w:ind w:left="720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  <w:b/>
          <w:bCs/>
        </w:rPr>
        <w:t>GR</w:t>
      </w:r>
      <w:r>
        <w:rPr>
          <w:rFonts w:ascii="黑体" w:eastAsia="黑体" w:hAnsi="黑体" w:cs="黑体" w:hint="eastAsia"/>
        </w:rPr>
        <w:t>：自然伽马 (Gamma Ray)</w:t>
      </w:r>
    </w:p>
    <w:p w14:paraId="7BCF66A8" w14:textId="77777777" w:rsidR="00E70EF2" w:rsidRDefault="00000000">
      <w:pPr>
        <w:pStyle w:val="a3"/>
        <w:widowControl/>
        <w:ind w:left="720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  <w:b/>
          <w:bCs/>
        </w:rPr>
        <w:t>SP</w:t>
      </w:r>
      <w:r>
        <w:rPr>
          <w:rFonts w:ascii="黑体" w:eastAsia="黑体" w:hAnsi="黑体" w:cs="黑体" w:hint="eastAsia"/>
        </w:rPr>
        <w:t>：自然电位 (Spontaneous Potential)</w:t>
      </w:r>
    </w:p>
    <w:p w14:paraId="53D714FC" w14:textId="77777777" w:rsidR="00E70EF2" w:rsidRDefault="00000000">
      <w:pPr>
        <w:pStyle w:val="a3"/>
        <w:widowControl/>
        <w:ind w:left="720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  <w:b/>
          <w:bCs/>
        </w:rPr>
        <w:t>AC</w:t>
      </w:r>
      <w:r>
        <w:rPr>
          <w:rFonts w:ascii="黑体" w:eastAsia="黑体" w:hAnsi="黑体" w:cs="黑体" w:hint="eastAsia"/>
        </w:rPr>
        <w:t>：声波时差 (Acoustic/Sonic Transit Time)</w:t>
      </w:r>
    </w:p>
    <w:p w14:paraId="2284EBB4" w14:textId="77777777" w:rsidR="00E70EF2" w:rsidRDefault="00000000">
      <w:pPr>
        <w:pStyle w:val="a3"/>
        <w:widowControl/>
        <w:ind w:left="720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  <w:b/>
          <w:bCs/>
        </w:rPr>
        <w:t>DEN</w:t>
      </w:r>
      <w:r>
        <w:rPr>
          <w:rFonts w:ascii="黑体" w:eastAsia="黑体" w:hAnsi="黑体" w:cs="黑体" w:hint="eastAsia"/>
        </w:rPr>
        <w:t>：密度 (Bulk Density)</w:t>
      </w:r>
    </w:p>
    <w:p w14:paraId="5CA2A52F" w14:textId="77777777" w:rsidR="00E70EF2" w:rsidRDefault="00000000">
      <w:pPr>
        <w:pStyle w:val="a3"/>
        <w:widowControl/>
        <w:ind w:left="720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  <w:b/>
          <w:bCs/>
        </w:rPr>
        <w:t>CNL</w:t>
      </w:r>
      <w:r>
        <w:rPr>
          <w:rFonts w:ascii="黑体" w:eastAsia="黑体" w:hAnsi="黑体" w:cs="黑体" w:hint="eastAsia"/>
        </w:rPr>
        <w:t>：中子孔隙度 (Compensated Neutron Log)</w:t>
      </w:r>
    </w:p>
    <w:p w14:paraId="407F46A6" w14:textId="77777777" w:rsidR="00E70EF2" w:rsidRDefault="00000000">
      <w:pPr>
        <w:pStyle w:val="a3"/>
        <w:widowControl/>
        <w:ind w:left="720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  <w:b/>
          <w:bCs/>
        </w:rPr>
        <w:t>PE</w:t>
      </w:r>
      <w:r>
        <w:rPr>
          <w:rFonts w:ascii="黑体" w:eastAsia="黑体" w:hAnsi="黑体" w:cs="黑体" w:hint="eastAsia"/>
        </w:rPr>
        <w:t>：光电吸收截面指数 (Photoelectric Factor)</w:t>
      </w:r>
    </w:p>
    <w:p w14:paraId="058DE1F5" w14:textId="77777777" w:rsidR="00E70EF2" w:rsidRDefault="00000000">
      <w:pPr>
        <w:pStyle w:val="a3"/>
        <w:widowControl/>
        <w:ind w:left="720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  <w:b/>
          <w:bCs/>
        </w:rPr>
        <w:t>RXO</w:t>
      </w:r>
      <w:r>
        <w:rPr>
          <w:rFonts w:ascii="黑体" w:eastAsia="黑体" w:hAnsi="黑体" w:cs="黑体" w:hint="eastAsia"/>
        </w:rPr>
        <w:t>：浅探测电阻率 (Shallow Resistivity)</w:t>
      </w:r>
    </w:p>
    <w:p w14:paraId="7DB209C3" w14:textId="77777777" w:rsidR="00E70EF2" w:rsidRDefault="00000000">
      <w:pPr>
        <w:pStyle w:val="a3"/>
        <w:widowControl/>
        <w:ind w:left="720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  <w:b/>
          <w:bCs/>
        </w:rPr>
        <w:t>RT</w:t>
      </w:r>
      <w:r>
        <w:rPr>
          <w:rFonts w:ascii="黑体" w:eastAsia="黑体" w:hAnsi="黑体" w:cs="黑体" w:hint="eastAsia"/>
        </w:rPr>
        <w:t>：深探测/真电阻率 (Deep/True Resistivity)</w:t>
      </w:r>
    </w:p>
    <w:p w14:paraId="53FF2276" w14:textId="77777777" w:rsidR="00E70EF2" w:rsidRDefault="00000000">
      <w:pPr>
        <w:pStyle w:val="a3"/>
        <w:widowControl/>
        <w:ind w:left="720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  <w:b/>
          <w:bCs/>
        </w:rPr>
        <w:t>CAL</w:t>
      </w:r>
      <w:r>
        <w:rPr>
          <w:rFonts w:ascii="黑体" w:eastAsia="黑体" w:hAnsi="黑体" w:cs="黑体" w:hint="eastAsia"/>
        </w:rPr>
        <w:t>：井径 (Caliper)，测量井眼实际直径。</w:t>
      </w:r>
    </w:p>
    <w:p w14:paraId="53215BA7" w14:textId="77777777" w:rsidR="00E70EF2" w:rsidRDefault="00000000">
      <w:pPr>
        <w:pStyle w:val="a3"/>
        <w:widowControl/>
        <w:ind w:left="720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  <w:b/>
          <w:bCs/>
        </w:rPr>
        <w:t>BIT</w:t>
      </w:r>
      <w:r>
        <w:rPr>
          <w:rFonts w:ascii="黑体" w:eastAsia="黑体" w:hAnsi="黑体" w:cs="黑体" w:hint="eastAsia"/>
        </w:rPr>
        <w:t>：钻头直径 (Bit Size)。</w:t>
      </w:r>
    </w:p>
    <w:p w14:paraId="14947070" w14:textId="77777777" w:rsidR="00E70EF2" w:rsidRDefault="00000000">
      <w:pPr>
        <w:pStyle w:val="a3"/>
        <w:widowControl/>
        <w:ind w:left="720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  <w:b/>
          <w:bCs/>
        </w:rPr>
        <w:t>CASE</w:t>
      </w:r>
      <w:r>
        <w:rPr>
          <w:rFonts w:ascii="黑体" w:eastAsia="黑体" w:hAnsi="黑体" w:cs="黑体" w:hint="eastAsia"/>
        </w:rPr>
        <w:t>：套管直径 (Casing Size)。</w:t>
      </w:r>
    </w:p>
    <w:p w14:paraId="390F430D" w14:textId="77777777" w:rsidR="00E70EF2" w:rsidRDefault="00000000">
      <w:pPr>
        <w:pStyle w:val="a3"/>
        <w:widowControl/>
        <w:ind w:left="720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  <w:b/>
          <w:bCs/>
        </w:rPr>
        <w:t>POR</w:t>
      </w:r>
      <w:r>
        <w:rPr>
          <w:rFonts w:ascii="黑体" w:eastAsia="黑体" w:hAnsi="黑体" w:cs="黑体" w:hint="eastAsia"/>
        </w:rPr>
        <w:t>：孔隙度 (Porosity)，连续型变量。</w:t>
      </w:r>
    </w:p>
    <w:p w14:paraId="5A404CA7" w14:textId="77777777" w:rsidR="00E70EF2" w:rsidRDefault="00000000">
      <w:pPr>
        <w:pStyle w:val="a3"/>
        <w:widowControl/>
        <w:ind w:left="720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  <w:b/>
          <w:bCs/>
        </w:rPr>
        <w:t>PERM</w:t>
      </w:r>
      <w:r>
        <w:rPr>
          <w:rFonts w:ascii="黑体" w:eastAsia="黑体" w:hAnsi="黑体" w:cs="黑体" w:hint="eastAsia"/>
        </w:rPr>
        <w:t>：渗透率 (Permeability)，连续型变量。</w:t>
      </w:r>
    </w:p>
    <w:p w14:paraId="33F8F47E" w14:textId="77777777" w:rsidR="00E70EF2" w:rsidRDefault="00000000">
      <w:pPr>
        <w:pStyle w:val="a3"/>
        <w:widowControl/>
        <w:ind w:left="720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  <w:b/>
          <w:bCs/>
        </w:rPr>
        <w:t>SW</w:t>
      </w:r>
      <w:r>
        <w:rPr>
          <w:rFonts w:ascii="黑体" w:eastAsia="黑体" w:hAnsi="黑体" w:cs="黑体" w:hint="eastAsia"/>
        </w:rPr>
        <w:t>：含水饱和度 (Water Saturation)，连续型变量。</w:t>
      </w:r>
    </w:p>
    <w:p w14:paraId="7493DDA4" w14:textId="17507B07" w:rsidR="0012745D" w:rsidRDefault="0012745D">
      <w:pPr>
        <w:widowControl/>
        <w:jc w:val="left"/>
      </w:pPr>
      <w:r>
        <w:br w:type="page"/>
      </w:r>
    </w:p>
    <w:p w14:paraId="55E36E7C" w14:textId="77777777" w:rsidR="0012745D" w:rsidRPr="0012745D" w:rsidRDefault="0012745D" w:rsidP="0012745D">
      <w:r w:rsidRPr="0012745D">
        <w:rPr>
          <w:rFonts w:hint="eastAsia"/>
          <w:b/>
          <w:bCs/>
        </w:rPr>
        <w:lastRenderedPageBreak/>
        <w:t>一、业务背景</w:t>
      </w:r>
    </w:p>
    <w:p w14:paraId="11127AD8" w14:textId="77777777" w:rsidR="0012745D" w:rsidRPr="0012745D" w:rsidRDefault="0012745D" w:rsidP="0012745D">
      <w:pPr>
        <w:rPr>
          <w:rFonts w:hint="eastAsia"/>
        </w:rPr>
      </w:pPr>
      <w:r w:rsidRPr="0012745D">
        <w:rPr>
          <w:rFonts w:hint="eastAsia"/>
        </w:rPr>
        <w:t>油气勘探开发过程中，孔隙度（</w:t>
      </w:r>
      <w:r w:rsidRPr="0012745D">
        <w:t>POR</w:t>
      </w:r>
      <w:r w:rsidRPr="0012745D">
        <w:rPr>
          <w:rFonts w:hint="eastAsia"/>
        </w:rPr>
        <w:t>）、渗透率（</w:t>
      </w:r>
      <w:r w:rsidRPr="0012745D">
        <w:t>PERM</w:t>
      </w:r>
      <w:r w:rsidRPr="0012745D">
        <w:rPr>
          <w:rFonts w:hint="eastAsia"/>
        </w:rPr>
        <w:t>）、含水饱和度（</w:t>
      </w:r>
      <w:r w:rsidRPr="0012745D">
        <w:t>SW</w:t>
      </w:r>
      <w:r w:rsidRPr="0012745D">
        <w:rPr>
          <w:rFonts w:hint="eastAsia"/>
        </w:rPr>
        <w:t>）等储层参数是储层品质评价、油气储量计算和开发方案制定的核心参数，广泛应用于资源评价、储量计算、开发部署和动态调整等关键业务环节。测井技术通过在钻孔中连续采集地层的电学、声学、放射性等多种物理响应信息，形成高分辨率测井曲线，为储层参数的定量评价提供了核心数据支撑。基于测井数据准确获取储层参数，是实现油气勘探开发精细化、智能化的关键基础。</w:t>
      </w:r>
    </w:p>
    <w:p w14:paraId="0CFF643F" w14:textId="77777777" w:rsidR="0012745D" w:rsidRPr="0012745D" w:rsidRDefault="0012745D" w:rsidP="0012745D">
      <w:pPr>
        <w:rPr>
          <w:rFonts w:hint="eastAsia"/>
        </w:rPr>
      </w:pPr>
      <w:r w:rsidRPr="0012745D">
        <w:rPr>
          <w:rFonts w:hint="eastAsia"/>
          <w:b/>
          <w:bCs/>
        </w:rPr>
        <w:t>二、问题与挑战</w:t>
      </w:r>
    </w:p>
    <w:p w14:paraId="3CB58C12" w14:textId="77777777" w:rsidR="0012745D" w:rsidRPr="0012745D" w:rsidRDefault="0012745D" w:rsidP="0012745D">
      <w:pPr>
        <w:rPr>
          <w:rFonts w:hint="eastAsia"/>
        </w:rPr>
      </w:pPr>
      <w:r w:rsidRPr="0012745D">
        <w:rPr>
          <w:rFonts w:hint="eastAsia"/>
        </w:rPr>
        <w:t>现阶段储层参数计算仍以传统物理模型和经验公式为主，存在三方面局限：</w:t>
      </w:r>
    </w:p>
    <w:p w14:paraId="1BCB5772" w14:textId="77777777" w:rsidR="0012745D" w:rsidRPr="0012745D" w:rsidRDefault="0012745D" w:rsidP="0012745D">
      <w:pPr>
        <w:rPr>
          <w:rFonts w:hint="eastAsia"/>
        </w:rPr>
      </w:pPr>
      <w:r w:rsidRPr="0012745D">
        <w:t>1</w:t>
      </w:r>
      <w:r w:rsidRPr="0012745D">
        <w:rPr>
          <w:rFonts w:hint="eastAsia"/>
        </w:rPr>
        <w:t>、人工依赖程度高：计算流程需要地质与测井人员反复调参校正，流程繁琐，难以支撑大规模井网快速评价；</w:t>
      </w:r>
    </w:p>
    <w:p w14:paraId="62E68023" w14:textId="77777777" w:rsidR="0012745D" w:rsidRPr="0012745D" w:rsidRDefault="0012745D" w:rsidP="0012745D">
      <w:pPr>
        <w:rPr>
          <w:rFonts w:hint="eastAsia"/>
        </w:rPr>
      </w:pPr>
      <w:r w:rsidRPr="0012745D">
        <w:t>2</w:t>
      </w:r>
      <w:r w:rsidRPr="0012745D">
        <w:rPr>
          <w:rFonts w:hint="eastAsia"/>
        </w:rPr>
        <w:t>、场景泛化能力弱：面对强非均质性、岩性突变等复杂地层，不同区块预测精度波动明显；</w:t>
      </w:r>
    </w:p>
    <w:p w14:paraId="3FCEA2BF" w14:textId="77777777" w:rsidR="0012745D" w:rsidRPr="0012745D" w:rsidRDefault="0012745D" w:rsidP="0012745D">
      <w:pPr>
        <w:rPr>
          <w:rFonts w:hint="eastAsia"/>
        </w:rPr>
      </w:pPr>
      <w:r w:rsidRPr="0012745D">
        <w:t>3</w:t>
      </w:r>
      <w:r w:rsidRPr="0012745D">
        <w:rPr>
          <w:rFonts w:hint="eastAsia"/>
        </w:rPr>
        <w:t>、数据价值挖掘不足：测井数据维度丰富，传统方法难以充分挖掘多曲线间非线性关联。</w:t>
      </w:r>
    </w:p>
    <w:p w14:paraId="75463FAB" w14:textId="77777777" w:rsidR="0012745D" w:rsidRPr="0012745D" w:rsidRDefault="0012745D" w:rsidP="0012745D">
      <w:pPr>
        <w:rPr>
          <w:rFonts w:hint="eastAsia"/>
        </w:rPr>
      </w:pPr>
      <w:r w:rsidRPr="0012745D">
        <w:rPr>
          <w:rFonts w:hint="eastAsia"/>
        </w:rPr>
        <w:t>针对上述问题，可通过人工智能方法构建数据驱动的预测模型，减少人工干预，提升复杂地层场景下的预测稳定性，充分挖掘多测井曲线的关联信息，全面提升储层参数计算效率与精度。</w:t>
      </w:r>
    </w:p>
    <w:p w14:paraId="23056B80" w14:textId="77777777" w:rsidR="0012745D" w:rsidRPr="0012745D" w:rsidRDefault="0012745D" w:rsidP="0012745D">
      <w:pPr>
        <w:rPr>
          <w:rFonts w:hint="eastAsia"/>
        </w:rPr>
      </w:pPr>
      <w:r w:rsidRPr="0012745D">
        <w:rPr>
          <w:rFonts w:hint="eastAsia"/>
          <w:b/>
          <w:bCs/>
        </w:rPr>
        <w:t>三、算法任务描述</w:t>
      </w:r>
    </w:p>
    <w:p w14:paraId="21F9C207" w14:textId="77777777" w:rsidR="0012745D" w:rsidRPr="0012745D" w:rsidRDefault="0012745D" w:rsidP="0012745D">
      <w:pPr>
        <w:rPr>
          <w:rFonts w:hint="eastAsia"/>
        </w:rPr>
      </w:pPr>
      <w:r w:rsidRPr="0012745D">
        <w:rPr>
          <w:rFonts w:hint="eastAsia"/>
        </w:rPr>
        <w:t>参赛队伍基于官方提供的真实测井曲线数据集搭建模型，对各深度点三类储层参数进行回归预测：输入多维测井曲线，输出每个深度点对应的孔隙度（</w:t>
      </w:r>
      <w:r w:rsidRPr="0012745D">
        <w:t>POR</w:t>
      </w:r>
      <w:r w:rsidRPr="0012745D">
        <w:rPr>
          <w:rFonts w:hint="eastAsia"/>
        </w:rPr>
        <w:t>）、渗透率（</w:t>
      </w:r>
      <w:r w:rsidRPr="0012745D">
        <w:t>PERM</w:t>
      </w:r>
      <w:r w:rsidRPr="0012745D">
        <w:rPr>
          <w:rFonts w:hint="eastAsia"/>
        </w:rPr>
        <w:t>）、含水饱和度（</w:t>
      </w:r>
      <w:r w:rsidRPr="0012745D">
        <w:t>SW</w:t>
      </w:r>
      <w:r w:rsidRPr="0012745D">
        <w:rPr>
          <w:rFonts w:hint="eastAsia"/>
        </w:rPr>
        <w:t>）连续数值。</w:t>
      </w:r>
    </w:p>
    <w:p w14:paraId="059546AF" w14:textId="77777777" w:rsidR="0012745D" w:rsidRPr="0012745D" w:rsidRDefault="0012745D" w:rsidP="0012745D">
      <w:pPr>
        <w:rPr>
          <w:rFonts w:hint="eastAsia"/>
        </w:rPr>
      </w:pPr>
      <w:r w:rsidRPr="0012745D">
        <w:rPr>
          <w:rFonts w:hint="eastAsia"/>
        </w:rPr>
        <w:t>本赛题基线为</w:t>
      </w:r>
      <w:r w:rsidRPr="0012745D">
        <w:t>75</w:t>
      </w:r>
      <w:r w:rsidRPr="0012745D">
        <w:rPr>
          <w:rFonts w:hint="eastAsia"/>
        </w:rPr>
        <w:t>分，最终</w:t>
      </w:r>
      <w:r w:rsidRPr="0012745D">
        <w:t>B</w:t>
      </w:r>
      <w:r w:rsidRPr="0012745D">
        <w:rPr>
          <w:rFonts w:hint="eastAsia"/>
        </w:rPr>
        <w:t>榜综合得分必须超过该分数线，方能具备晋级决赛、参与奖项评选的资格。</w:t>
      </w:r>
    </w:p>
    <w:p w14:paraId="4AC56DA2" w14:textId="77777777" w:rsidR="0012745D" w:rsidRPr="0012745D" w:rsidRDefault="0012745D" w:rsidP="0012745D">
      <w:pPr>
        <w:rPr>
          <w:rFonts w:hint="eastAsia"/>
        </w:rPr>
      </w:pPr>
      <w:r w:rsidRPr="0012745D">
        <w:rPr>
          <w:rFonts w:hint="eastAsia"/>
          <w:b/>
          <w:bCs/>
        </w:rPr>
        <w:t>四、赛制设置</w:t>
      </w:r>
    </w:p>
    <w:p w14:paraId="130BB353" w14:textId="77777777" w:rsidR="0012745D" w:rsidRPr="0012745D" w:rsidRDefault="0012745D" w:rsidP="0012745D">
      <w:pPr>
        <w:rPr>
          <w:rFonts w:hint="eastAsia"/>
        </w:rPr>
      </w:pPr>
      <w:r w:rsidRPr="0012745D">
        <w:rPr>
          <w:rFonts w:hint="eastAsia"/>
        </w:rPr>
        <w:t>初赛规则、决赛规则等赛制设置见【赛事中心</w:t>
      </w:r>
      <w:r w:rsidRPr="0012745D">
        <w:rPr>
          <w:rFonts w:hint="eastAsia"/>
        </w:rPr>
        <w:t>-</w:t>
      </w:r>
      <w:r w:rsidRPr="0012745D">
        <w:rPr>
          <w:rFonts w:hint="eastAsia"/>
        </w:rPr>
        <w:t>赛事整体说明】。</w:t>
      </w:r>
    </w:p>
    <w:p w14:paraId="058C7817" w14:textId="76607B4D" w:rsidR="0012745D" w:rsidRDefault="0012745D">
      <w:pPr>
        <w:widowControl/>
        <w:jc w:val="left"/>
      </w:pPr>
      <w:r>
        <w:br w:type="page"/>
      </w:r>
    </w:p>
    <w:p w14:paraId="6E672D2F" w14:textId="25B509DB" w:rsidR="00E70EF2" w:rsidRDefault="0012745D">
      <w:r w:rsidRPr="0012745D">
        <w:rPr>
          <w:rFonts w:hint="eastAsia"/>
        </w:rPr>
        <w:lastRenderedPageBreak/>
        <w:t>必须严格按照指定</w:t>
      </w:r>
      <w:r w:rsidRPr="0012745D">
        <w:t>JSON</w:t>
      </w:r>
      <w:r w:rsidRPr="0012745D">
        <w:rPr>
          <w:rFonts w:hint="eastAsia"/>
        </w:rPr>
        <w:t>结构输出预测文件</w:t>
      </w:r>
      <w:proofErr w:type="spellStart"/>
      <w:r w:rsidRPr="0012745D">
        <w:t>result.json</w:t>
      </w:r>
      <w:proofErr w:type="spellEnd"/>
      <w:r w:rsidRPr="0012745D">
        <w:rPr>
          <w:rFonts w:hint="eastAsia"/>
        </w:rPr>
        <w:t>，禁止增删、修改任意字段，打包为</w:t>
      </w:r>
      <w:r w:rsidRPr="0012745D">
        <w:t>result.zip</w:t>
      </w:r>
      <w:r w:rsidRPr="0012745D">
        <w:rPr>
          <w:rFonts w:hint="eastAsia"/>
        </w:rPr>
        <w:t>上传评测，</w:t>
      </w:r>
      <w:r w:rsidRPr="0012745D">
        <w:t>JSON</w:t>
      </w:r>
      <w:r w:rsidRPr="0012745D">
        <w:rPr>
          <w:rFonts w:hint="eastAsia"/>
        </w:rPr>
        <w:t>标准格式如下：</w:t>
      </w:r>
    </w:p>
    <w:p w14:paraId="7F00ED50" w14:textId="77777777" w:rsidR="0012745D" w:rsidRPr="0012745D" w:rsidRDefault="0012745D" w:rsidP="0012745D">
      <w:r w:rsidRPr="0012745D">
        <w:t>{</w:t>
      </w:r>
    </w:p>
    <w:p w14:paraId="619D16B6" w14:textId="77777777" w:rsidR="0012745D" w:rsidRPr="0012745D" w:rsidRDefault="0012745D" w:rsidP="0012745D">
      <w:r w:rsidRPr="0012745D">
        <w:t xml:space="preserve">  "</w:t>
      </w:r>
      <w:proofErr w:type="spellStart"/>
      <w:r w:rsidRPr="0012745D">
        <w:t>modelId</w:t>
      </w:r>
      <w:proofErr w:type="spellEnd"/>
      <w:r w:rsidRPr="0012745D">
        <w:t>": "",</w:t>
      </w:r>
    </w:p>
    <w:p w14:paraId="627D3FAC" w14:textId="77777777" w:rsidR="0012745D" w:rsidRPr="0012745D" w:rsidRDefault="0012745D" w:rsidP="0012745D">
      <w:r w:rsidRPr="0012745D">
        <w:t xml:space="preserve">  "</w:t>
      </w:r>
      <w:proofErr w:type="spellStart"/>
      <w:r w:rsidRPr="0012745D">
        <w:t>modelName</w:t>
      </w:r>
      <w:proofErr w:type="spellEnd"/>
      <w:r w:rsidRPr="0012745D">
        <w:t>": "</w:t>
      </w:r>
      <w:r w:rsidRPr="0012745D">
        <w:t>模型名称</w:t>
      </w:r>
      <w:r w:rsidRPr="0012745D">
        <w:t>",</w:t>
      </w:r>
    </w:p>
    <w:p w14:paraId="7A00977A" w14:textId="77777777" w:rsidR="0012745D" w:rsidRPr="0012745D" w:rsidRDefault="0012745D" w:rsidP="0012745D">
      <w:r w:rsidRPr="0012745D">
        <w:t xml:space="preserve">  "version": "1.0",</w:t>
      </w:r>
    </w:p>
    <w:p w14:paraId="03C0160A" w14:textId="77777777" w:rsidR="0012745D" w:rsidRPr="0012745D" w:rsidRDefault="0012745D" w:rsidP="0012745D">
      <w:r w:rsidRPr="0012745D">
        <w:t xml:space="preserve">  "</w:t>
      </w:r>
      <w:proofErr w:type="spellStart"/>
      <w:r w:rsidRPr="0012745D">
        <w:t>resultData</w:t>
      </w:r>
      <w:proofErr w:type="spellEnd"/>
      <w:r w:rsidRPr="0012745D">
        <w:t>": [</w:t>
      </w:r>
    </w:p>
    <w:p w14:paraId="7B1A34B4" w14:textId="77777777" w:rsidR="0012745D" w:rsidRPr="0012745D" w:rsidRDefault="0012745D" w:rsidP="0012745D">
      <w:r w:rsidRPr="0012745D">
        <w:t xml:space="preserve">    {</w:t>
      </w:r>
    </w:p>
    <w:p w14:paraId="3764CAA3" w14:textId="77777777" w:rsidR="0012745D" w:rsidRPr="0012745D" w:rsidRDefault="0012745D" w:rsidP="0012745D">
      <w:r w:rsidRPr="0012745D">
        <w:t xml:space="preserve">      "</w:t>
      </w:r>
      <w:proofErr w:type="spellStart"/>
      <w:r w:rsidRPr="0012745D">
        <w:t>logId</w:t>
      </w:r>
      <w:proofErr w:type="spellEnd"/>
      <w:r w:rsidRPr="0012745D">
        <w:t>": "39dc13c9ca1e4f0eb5f9cb311fe564c3",</w:t>
      </w:r>
    </w:p>
    <w:p w14:paraId="30BEA29C" w14:textId="77777777" w:rsidR="0012745D" w:rsidRPr="0012745D" w:rsidRDefault="0012745D" w:rsidP="0012745D">
      <w:r w:rsidRPr="0012745D">
        <w:t xml:space="preserve">      "predictions": [</w:t>
      </w:r>
    </w:p>
    <w:p w14:paraId="1C711AE2" w14:textId="77777777" w:rsidR="0012745D" w:rsidRPr="0012745D" w:rsidRDefault="0012745D" w:rsidP="0012745D">
      <w:r w:rsidRPr="0012745D">
        <w:t xml:space="preserve">        {</w:t>
      </w:r>
    </w:p>
    <w:p w14:paraId="3A210C45" w14:textId="77777777" w:rsidR="0012745D" w:rsidRPr="0012745D" w:rsidRDefault="0012745D" w:rsidP="0012745D">
      <w:r w:rsidRPr="0012745D">
        <w:t xml:space="preserve">          "depth": 505.0,</w:t>
      </w:r>
    </w:p>
    <w:p w14:paraId="20E08770" w14:textId="77777777" w:rsidR="0012745D" w:rsidRPr="0012745D" w:rsidRDefault="0012745D" w:rsidP="0012745D">
      <w:r w:rsidRPr="0012745D">
        <w:t xml:space="preserve">          "POR": 0.1,</w:t>
      </w:r>
    </w:p>
    <w:p w14:paraId="60B89B64" w14:textId="77777777" w:rsidR="0012745D" w:rsidRPr="0012745D" w:rsidRDefault="0012745D" w:rsidP="0012745D">
      <w:r w:rsidRPr="0012745D">
        <w:t xml:space="preserve">          "PERM": 12.35,</w:t>
      </w:r>
    </w:p>
    <w:p w14:paraId="252E4503" w14:textId="77777777" w:rsidR="0012745D" w:rsidRPr="0012745D" w:rsidRDefault="0012745D" w:rsidP="0012745D">
      <w:r w:rsidRPr="0012745D">
        <w:t xml:space="preserve">          "SW": 0.426</w:t>
      </w:r>
    </w:p>
    <w:p w14:paraId="7B1A5D53" w14:textId="77777777" w:rsidR="0012745D" w:rsidRPr="0012745D" w:rsidRDefault="0012745D" w:rsidP="0012745D">
      <w:r w:rsidRPr="0012745D">
        <w:t xml:space="preserve">        },</w:t>
      </w:r>
    </w:p>
    <w:p w14:paraId="3D7B462B" w14:textId="77777777" w:rsidR="0012745D" w:rsidRPr="0012745D" w:rsidRDefault="0012745D" w:rsidP="0012745D">
      <w:r w:rsidRPr="0012745D">
        <w:t xml:space="preserve">        {</w:t>
      </w:r>
    </w:p>
    <w:p w14:paraId="3D3FB39E" w14:textId="77777777" w:rsidR="0012745D" w:rsidRPr="0012745D" w:rsidRDefault="0012745D" w:rsidP="0012745D">
      <w:r w:rsidRPr="0012745D">
        <w:t xml:space="preserve">          "depth": 505.1,</w:t>
      </w:r>
    </w:p>
    <w:p w14:paraId="4FDA7FA0" w14:textId="77777777" w:rsidR="0012745D" w:rsidRPr="0012745D" w:rsidRDefault="0012745D" w:rsidP="0012745D">
      <w:r w:rsidRPr="0012745D">
        <w:t xml:space="preserve">          "POR": 0.102,</w:t>
      </w:r>
    </w:p>
    <w:p w14:paraId="0C5F050E" w14:textId="77777777" w:rsidR="0012745D" w:rsidRPr="0012745D" w:rsidRDefault="0012745D" w:rsidP="0012745D">
      <w:r w:rsidRPr="0012745D">
        <w:t xml:space="preserve">          "PERM": 13.02,</w:t>
      </w:r>
    </w:p>
    <w:p w14:paraId="34519B17" w14:textId="77777777" w:rsidR="0012745D" w:rsidRPr="0012745D" w:rsidRDefault="0012745D" w:rsidP="0012745D">
      <w:r w:rsidRPr="0012745D">
        <w:t xml:space="preserve">          "SW": 0.431</w:t>
      </w:r>
    </w:p>
    <w:p w14:paraId="39B79341" w14:textId="77777777" w:rsidR="0012745D" w:rsidRPr="0012745D" w:rsidRDefault="0012745D" w:rsidP="0012745D">
      <w:r w:rsidRPr="0012745D">
        <w:t xml:space="preserve">        }</w:t>
      </w:r>
    </w:p>
    <w:p w14:paraId="5298EC8B" w14:textId="77777777" w:rsidR="0012745D" w:rsidRPr="0012745D" w:rsidRDefault="0012745D" w:rsidP="0012745D">
      <w:r w:rsidRPr="0012745D">
        <w:t xml:space="preserve">      ]</w:t>
      </w:r>
    </w:p>
    <w:p w14:paraId="4FB778B9" w14:textId="77777777" w:rsidR="0012745D" w:rsidRPr="0012745D" w:rsidRDefault="0012745D" w:rsidP="0012745D">
      <w:r w:rsidRPr="0012745D">
        <w:t xml:space="preserve">    }</w:t>
      </w:r>
    </w:p>
    <w:p w14:paraId="4C9F1E15" w14:textId="77777777" w:rsidR="0012745D" w:rsidRPr="0012745D" w:rsidRDefault="0012745D" w:rsidP="0012745D">
      <w:r w:rsidRPr="0012745D">
        <w:t xml:space="preserve">  ]</w:t>
      </w:r>
    </w:p>
    <w:p w14:paraId="0F51F368" w14:textId="77777777" w:rsidR="0012745D" w:rsidRPr="0012745D" w:rsidRDefault="0012745D" w:rsidP="0012745D">
      <w:r w:rsidRPr="0012745D">
        <w:t>}</w:t>
      </w:r>
    </w:p>
    <w:p w14:paraId="05ED404B" w14:textId="77777777" w:rsidR="0012745D" w:rsidRDefault="0012745D"/>
    <w:p w14:paraId="00FEC911" w14:textId="77777777" w:rsidR="0012745D" w:rsidRPr="0012745D" w:rsidRDefault="0012745D" w:rsidP="0012745D">
      <w:r w:rsidRPr="0012745D">
        <w:rPr>
          <w:rFonts w:hint="eastAsia"/>
          <w:b/>
          <w:bCs/>
        </w:rPr>
        <w:t>（二）代码文件提交要求</w:t>
      </w:r>
    </w:p>
    <w:p w14:paraId="49743C8F" w14:textId="77777777" w:rsidR="0012745D" w:rsidRPr="0012745D" w:rsidRDefault="0012745D" w:rsidP="0012745D">
      <w:pPr>
        <w:rPr>
          <w:rFonts w:hint="eastAsia"/>
        </w:rPr>
      </w:pPr>
      <w:r w:rsidRPr="0012745D">
        <w:rPr>
          <w:rFonts w:hint="eastAsia"/>
        </w:rPr>
        <w:t>必须同步提交完整、可独立运行、结果可复现的代码包</w:t>
      </w:r>
      <w:r w:rsidRPr="0012745D">
        <w:t>submission_code.zip</w:t>
      </w:r>
      <w:r w:rsidRPr="0012745D">
        <w:rPr>
          <w:rFonts w:hint="eastAsia"/>
        </w:rPr>
        <w:t>。保证在复现时，能够通过命令行指定数据路径和结果输出路径，一次性完成数据读取、预处理、模型加载、推理预测及结果文件生成，而无需人工修改代码、手动写入数据或交互式调试操作。代码目录结构如下：</w:t>
      </w:r>
    </w:p>
    <w:p w14:paraId="05573D99" w14:textId="406EF920" w:rsidR="0012745D" w:rsidRDefault="0012745D">
      <w:r w:rsidRPr="0012745D">
        <w:lastRenderedPageBreak/>
        <w:drawing>
          <wp:inline distT="0" distB="0" distL="0" distR="0" wp14:anchorId="7C581A29" wp14:editId="35FF8A47">
            <wp:extent cx="5274310" cy="3373755"/>
            <wp:effectExtent l="0" t="0" r="0" b="4445"/>
            <wp:docPr id="1821562867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62867" name="图片 1" descr="表格&#10;&#10;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8AD0" w14:textId="77777777" w:rsidR="0012745D" w:rsidRPr="0012745D" w:rsidRDefault="0012745D" w:rsidP="0012745D">
      <w:r w:rsidRPr="0012745D">
        <w:t>README.md</w:t>
      </w:r>
      <w:r w:rsidRPr="0012745D">
        <w:rPr>
          <w:rFonts w:hint="eastAsia"/>
        </w:rPr>
        <w:t>建议包含内容：</w:t>
      </w:r>
    </w:p>
    <w:p w14:paraId="183A2289" w14:textId="77777777" w:rsidR="0012745D" w:rsidRPr="0012745D" w:rsidRDefault="0012745D" w:rsidP="0012745D">
      <w:pPr>
        <w:rPr>
          <w:rFonts w:hint="eastAsia"/>
        </w:rPr>
      </w:pPr>
      <w:r w:rsidRPr="0012745D">
        <w:t>①</w:t>
      </w:r>
      <w:r w:rsidRPr="0012745D">
        <w:rPr>
          <w:rFonts w:hint="eastAsia"/>
        </w:rPr>
        <w:t>算法名称：如基于时间序列特征融合的测井曲线异常检测模型；</w:t>
      </w:r>
    </w:p>
    <w:p w14:paraId="094B9480" w14:textId="77777777" w:rsidR="0012745D" w:rsidRPr="0012745D" w:rsidRDefault="0012745D" w:rsidP="0012745D">
      <w:pPr>
        <w:rPr>
          <w:rFonts w:hint="eastAsia"/>
        </w:rPr>
      </w:pPr>
      <w:r w:rsidRPr="0012745D">
        <w:t>②</w:t>
      </w:r>
      <w:r w:rsidRPr="0012745D">
        <w:rPr>
          <w:rFonts w:hint="eastAsia"/>
        </w:rPr>
        <w:t>方法简介：简述模型架构、特征工程、训练策略、预测逻辑；</w:t>
      </w:r>
    </w:p>
    <w:p w14:paraId="338CA4DA" w14:textId="77777777" w:rsidR="0012745D" w:rsidRPr="0012745D" w:rsidRDefault="0012745D" w:rsidP="0012745D">
      <w:pPr>
        <w:rPr>
          <w:rFonts w:hint="eastAsia"/>
        </w:rPr>
      </w:pPr>
      <w:r w:rsidRPr="0012745D">
        <w:t>③</w:t>
      </w:r>
      <w:r w:rsidRPr="0012745D">
        <w:rPr>
          <w:rFonts w:hint="eastAsia"/>
        </w:rPr>
        <w:t>运行环境：列明</w:t>
      </w:r>
      <w:r w:rsidRPr="0012745D">
        <w:t>Python</w:t>
      </w:r>
      <w:r w:rsidRPr="0012745D">
        <w:rPr>
          <w:rFonts w:hint="eastAsia"/>
        </w:rPr>
        <w:t>版本、全部依赖包及对应版本；</w:t>
      </w:r>
    </w:p>
    <w:p w14:paraId="359D1B6F" w14:textId="77777777" w:rsidR="0012745D" w:rsidRPr="0012745D" w:rsidRDefault="0012745D" w:rsidP="0012745D">
      <w:pPr>
        <w:rPr>
          <w:rFonts w:hint="eastAsia"/>
        </w:rPr>
      </w:pPr>
      <w:r w:rsidRPr="0012745D">
        <w:t>④</w:t>
      </w:r>
      <w:r w:rsidRPr="0012745D">
        <w:rPr>
          <w:rFonts w:hint="eastAsia"/>
        </w:rPr>
        <w:t>运行命令：提供可直接复现预测流程的完整执行指令，如</w:t>
      </w:r>
      <w:r w:rsidRPr="0012745D">
        <w:t>python predict.py --</w:t>
      </w:r>
      <w:proofErr w:type="spellStart"/>
      <w:r w:rsidRPr="0012745D">
        <w:t>data_dir</w:t>
      </w:r>
      <w:proofErr w:type="spellEnd"/>
      <w:r w:rsidRPr="0012745D">
        <w:t xml:space="preserve"> ./</w:t>
      </w:r>
      <w:proofErr w:type="gramStart"/>
      <w:r w:rsidRPr="0012745D">
        <w:t>data</w:t>
      </w:r>
      <w:proofErr w:type="gramEnd"/>
      <w:r w:rsidRPr="0012745D">
        <w:t xml:space="preserve"> --output ./</w:t>
      </w:r>
      <w:proofErr w:type="spellStart"/>
      <w:r w:rsidRPr="0012745D">
        <w:t>result.json</w:t>
      </w:r>
      <w:proofErr w:type="spellEnd"/>
      <w:r w:rsidRPr="0012745D">
        <w:rPr>
          <w:rFonts w:hint="eastAsia"/>
        </w:rPr>
        <w:t>，参数说明如下：</w:t>
      </w:r>
    </w:p>
    <w:p w14:paraId="67323BCD" w14:textId="77777777" w:rsidR="0012745D" w:rsidRPr="0012745D" w:rsidRDefault="0012745D" w:rsidP="0012745D">
      <w:pPr>
        <w:rPr>
          <w:rFonts w:hint="eastAsia"/>
        </w:rPr>
      </w:pPr>
      <w:r w:rsidRPr="0012745D">
        <w:t>a.--</w:t>
      </w:r>
      <w:proofErr w:type="spellStart"/>
      <w:r w:rsidRPr="0012745D">
        <w:t>data_dir</w:t>
      </w:r>
      <w:proofErr w:type="spellEnd"/>
      <w:r w:rsidRPr="0012745D">
        <w:rPr>
          <w:rFonts w:hint="eastAsia"/>
        </w:rPr>
        <w:t>：用于指定测试数据目录或文件路径，评测</w:t>
      </w:r>
      <w:r w:rsidRPr="0012745D">
        <w:t>data</w:t>
      </w:r>
      <w:r w:rsidRPr="0012745D">
        <w:rPr>
          <w:rFonts w:hint="eastAsia"/>
        </w:rPr>
        <w:t>文件夹下目录结构与赛事下发的原始数据完全一致；</w:t>
      </w:r>
    </w:p>
    <w:p w14:paraId="0D2D1672" w14:textId="77777777" w:rsidR="0012745D" w:rsidRPr="0012745D" w:rsidRDefault="0012745D" w:rsidP="0012745D">
      <w:pPr>
        <w:rPr>
          <w:rFonts w:hint="eastAsia"/>
        </w:rPr>
      </w:pPr>
      <w:r w:rsidRPr="0012745D">
        <w:t>b.--output</w:t>
      </w:r>
      <w:r w:rsidRPr="0012745D">
        <w:rPr>
          <w:rFonts w:hint="eastAsia"/>
        </w:rPr>
        <w:t>：用于指定预测结果保存路径。</w:t>
      </w:r>
    </w:p>
    <w:p w14:paraId="15C2C744" w14:textId="77777777" w:rsidR="0012745D" w:rsidRPr="0012745D" w:rsidRDefault="0012745D" w:rsidP="0012745D">
      <w:pPr>
        <w:rPr>
          <w:rFonts w:hint="eastAsia"/>
        </w:rPr>
      </w:pPr>
      <w:r w:rsidRPr="0012745D">
        <w:t>⑤</w:t>
      </w:r>
      <w:r w:rsidRPr="0012745D">
        <w:rPr>
          <w:rFonts w:hint="eastAsia"/>
        </w:rPr>
        <w:t>文件说明：标注核心脚本、模型权重、特征处理模块用途。</w:t>
      </w:r>
    </w:p>
    <w:p w14:paraId="7125F986" w14:textId="77777777" w:rsidR="0012745D" w:rsidRDefault="0012745D"/>
    <w:p w14:paraId="20191B51" w14:textId="77777777" w:rsidR="0012745D" w:rsidRDefault="0012745D"/>
    <w:p w14:paraId="09418B2F" w14:textId="32852F2A" w:rsidR="0012745D" w:rsidRDefault="0012745D">
      <w:pPr>
        <w:widowControl/>
        <w:jc w:val="left"/>
      </w:pPr>
      <w:r>
        <w:br w:type="page"/>
      </w:r>
    </w:p>
    <w:p w14:paraId="455B1BA0" w14:textId="77777777" w:rsidR="0012745D" w:rsidRPr="0012745D" w:rsidRDefault="0012745D" w:rsidP="0012745D">
      <w:r w:rsidRPr="0012745D">
        <w:rPr>
          <w:rFonts w:hint="eastAsia"/>
          <w:b/>
          <w:bCs/>
        </w:rPr>
        <w:lastRenderedPageBreak/>
        <w:t>（二）统一客观评价指标</w:t>
      </w:r>
    </w:p>
    <w:p w14:paraId="533F9600" w14:textId="77777777" w:rsidR="0012745D" w:rsidRPr="0012745D" w:rsidRDefault="0012745D" w:rsidP="0012745D">
      <w:pPr>
        <w:rPr>
          <w:rFonts w:hint="eastAsia"/>
        </w:rPr>
      </w:pPr>
      <w:r w:rsidRPr="0012745D">
        <w:rPr>
          <w:rFonts w:hint="eastAsia"/>
        </w:rPr>
        <w:t>初赛、决赛采用同一套量化打分标准。</w:t>
      </w:r>
    </w:p>
    <w:p w14:paraId="538ABBFF" w14:textId="77777777" w:rsidR="0012745D" w:rsidRDefault="0012745D" w:rsidP="0012745D">
      <w:r w:rsidRPr="0012745D">
        <w:rPr>
          <w:rFonts w:hint="eastAsia"/>
        </w:rPr>
        <w:t>针对测试集中的</w:t>
      </w:r>
      <w:r w:rsidRPr="0012745D">
        <w:rPr>
          <w:rFonts w:hint="eastAsia"/>
        </w:rPr>
        <w:t xml:space="preserve"> </w:t>
      </w:r>
      <w:r w:rsidRPr="0012745D">
        <w:t xml:space="preserve">N </w:t>
      </w:r>
      <w:r w:rsidRPr="0012745D">
        <w:rPr>
          <w:rFonts w:hint="eastAsia"/>
        </w:rPr>
        <w:t>个深度点，设</w:t>
      </w:r>
      <w:r w:rsidRPr="0012745D">
        <w:t>yᵢ</w:t>
      </w:r>
      <w:r w:rsidRPr="0012745D">
        <w:rPr>
          <w:rFonts w:hint="eastAsia"/>
        </w:rPr>
        <w:t>为真实值，</w:t>
      </w:r>
      <w:r w:rsidRPr="0012745D">
        <w:t>ŷᵢ</w:t>
      </w:r>
      <w:r w:rsidRPr="0012745D">
        <w:rPr>
          <w:rFonts w:hint="eastAsia"/>
        </w:rPr>
        <w:t>为模型预测值，为防止分母为零，引入极小值</w:t>
      </w:r>
    </w:p>
    <w:p w14:paraId="1B2A0FEF" w14:textId="77777777" w:rsidR="0012745D" w:rsidRDefault="0012745D" w:rsidP="0012745D">
      <w:r w:rsidRPr="0012745D">
        <w:fldChar w:fldCharType="begin"/>
      </w:r>
      <w:r w:rsidRPr="0012745D">
        <w:instrText xml:space="preserve"> INCLUDEPICTURE "https://comp.kunlungpt.cn/file/get/comp/0886da6c409e90e51b96746d01713f68de21f7114d53ad37c1f3510a61842d83.png?AccessKeyId=60DYNHCJZQSEHDEZEDKD&amp;Expires=2104106052&amp;response-content-disposition=attachment%3Bfilename*%3Dutf-8%27%27image.png&amp;Signature=chOMVcGgaLxdnjelPEAZkICNL%2BU%3D#fid=2096779386941345793" \* MERGEFORMATINET </w:instrText>
      </w:r>
      <w:r w:rsidRPr="0012745D">
        <w:fldChar w:fldCharType="separate"/>
      </w:r>
      <w:r w:rsidRPr="0012745D">
        <w:drawing>
          <wp:inline distT="0" distB="0" distL="0" distR="0" wp14:anchorId="2DEE3844" wp14:editId="24404FE4">
            <wp:extent cx="4864100" cy="2006600"/>
            <wp:effectExtent l="0" t="0" r="0" b="0"/>
            <wp:docPr id="409221424" name="图片 10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21424" name="图片 10" descr="文本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745D">
        <w:fldChar w:fldCharType="end"/>
      </w:r>
      <w:r w:rsidRPr="0012745D">
        <w:rPr>
          <w:rFonts w:hint="eastAsia"/>
        </w:rPr>
        <w:t xml:space="preserve"> </w:t>
      </w:r>
      <w:r w:rsidRPr="0012745D">
        <w:rPr>
          <w:rFonts w:hint="eastAsia"/>
        </w:rPr>
        <w:t>。</w:t>
      </w:r>
    </w:p>
    <w:p w14:paraId="496A65C7" w14:textId="0C5B070C" w:rsidR="0012745D" w:rsidRPr="0012745D" w:rsidRDefault="0012745D" w:rsidP="0012745D">
      <w:pPr>
        <w:rPr>
          <w:rFonts w:hint="eastAsia"/>
        </w:rPr>
      </w:pPr>
      <w:r w:rsidRPr="0012745D">
        <w:rPr>
          <w:rFonts w:hint="eastAsia"/>
        </w:rPr>
        <w:t>各项参数的准确率定义如下：</w:t>
      </w:r>
    </w:p>
    <w:p w14:paraId="11CF4CBA" w14:textId="77777777" w:rsidR="0012745D" w:rsidRPr="0012745D" w:rsidRDefault="0012745D" w:rsidP="0012745D">
      <w:pPr>
        <w:rPr>
          <w:rFonts w:hint="eastAsia"/>
        </w:rPr>
      </w:pPr>
      <w:r w:rsidRPr="0012745D">
        <w:t>①</w:t>
      </w:r>
      <w:r w:rsidRPr="0012745D">
        <w:rPr>
          <w:rFonts w:hint="eastAsia"/>
        </w:rPr>
        <w:t>孔隙度（</w:t>
      </w:r>
      <w:r w:rsidRPr="0012745D">
        <w:t>POR</w:t>
      </w:r>
      <w:r w:rsidRPr="0012745D">
        <w:rPr>
          <w:rFonts w:hint="eastAsia"/>
        </w:rPr>
        <w:t>）准确率</w:t>
      </w:r>
      <w:proofErr w:type="spellStart"/>
      <w:r w:rsidRPr="0012745D">
        <w:t>Acc</w:t>
      </w:r>
      <w:r w:rsidRPr="0012745D">
        <w:rPr>
          <w:vertAlign w:val="subscript"/>
        </w:rPr>
        <w:t>POR</w:t>
      </w:r>
      <w:proofErr w:type="spellEnd"/>
      <w:r w:rsidRPr="0012745D">
        <w:rPr>
          <w:rFonts w:hint="eastAsia"/>
        </w:rPr>
        <w:t xml:space="preserve"> </w:t>
      </w:r>
      <w:r w:rsidRPr="0012745D">
        <w:rPr>
          <w:rFonts w:hint="eastAsia"/>
        </w:rPr>
        <w:t>：</w:t>
      </w:r>
    </w:p>
    <w:p w14:paraId="58BF2F58" w14:textId="66764CE9" w:rsidR="0012745D" w:rsidRPr="0012745D" w:rsidRDefault="0012745D" w:rsidP="0012745D">
      <w:pPr>
        <w:rPr>
          <w:rFonts w:hint="eastAsia"/>
        </w:rPr>
      </w:pPr>
      <w:r w:rsidRPr="0012745D">
        <w:fldChar w:fldCharType="begin"/>
      </w:r>
      <w:r w:rsidRPr="0012745D">
        <w:instrText xml:space="preserve"> INCLUDEPICTURE "https://comp.kunlungpt.cn/file/get/comp/8bd353f6f6b339052476fd83d27e168ec073328b2006308333bd12a5c1cb1c16.png?AccessKeyId=60DYNHCJZQSEHDEZEDKD&amp;Expires=2104105197&amp;response-content-disposition=attachment%3Bfilename*%3Dutf-8%27%27%25E8%25AF%2584%25E5%2588%2586%25E8%25A7%2584%25E5%2588%2599%25E5%2585%25AC%25E5%25BC%258F01%25E5%259B%25BE%25E7%2589%2587_01.png&amp;Signature=szaj5jxdMZs%2B1xJwRajapUQ5IC4%3D#fid=2096775799574106113" \* MERGEFORMATINET </w:instrText>
      </w:r>
      <w:r w:rsidRPr="0012745D">
        <w:fldChar w:fldCharType="separate"/>
      </w:r>
      <w:r w:rsidRPr="0012745D">
        <w:drawing>
          <wp:inline distT="0" distB="0" distL="0" distR="0" wp14:anchorId="26F14A44" wp14:editId="507C7680">
            <wp:extent cx="5274310" cy="541655"/>
            <wp:effectExtent l="0" t="0" r="0" b="4445"/>
            <wp:docPr id="199583196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745D">
        <w:fldChar w:fldCharType="end"/>
      </w:r>
    </w:p>
    <w:p w14:paraId="39883084" w14:textId="77777777" w:rsidR="0012745D" w:rsidRPr="0012745D" w:rsidRDefault="0012745D" w:rsidP="0012745D">
      <w:pPr>
        <w:rPr>
          <w:rFonts w:hint="eastAsia"/>
        </w:rPr>
      </w:pPr>
      <w:r w:rsidRPr="0012745D">
        <w:t>②</w:t>
      </w:r>
      <w:r w:rsidRPr="0012745D">
        <w:rPr>
          <w:rFonts w:hint="eastAsia"/>
        </w:rPr>
        <w:t>渗透率（</w:t>
      </w:r>
      <w:r w:rsidRPr="0012745D">
        <w:t>PERM</w:t>
      </w:r>
      <w:r w:rsidRPr="0012745D">
        <w:rPr>
          <w:rFonts w:hint="eastAsia"/>
        </w:rPr>
        <w:t>）准确率</w:t>
      </w:r>
      <w:proofErr w:type="spellStart"/>
      <w:r w:rsidRPr="0012745D">
        <w:t>Acc</w:t>
      </w:r>
      <w:r w:rsidRPr="0012745D">
        <w:rPr>
          <w:vertAlign w:val="subscript"/>
        </w:rPr>
        <w:t>PERM</w:t>
      </w:r>
      <w:proofErr w:type="spellEnd"/>
      <w:r w:rsidRPr="0012745D">
        <w:rPr>
          <w:rFonts w:hint="eastAsia"/>
        </w:rPr>
        <w:t xml:space="preserve"> </w:t>
      </w:r>
      <w:r w:rsidRPr="0012745D">
        <w:rPr>
          <w:rFonts w:hint="eastAsia"/>
        </w:rPr>
        <w:t>：</w:t>
      </w:r>
    </w:p>
    <w:p w14:paraId="38BA00DC" w14:textId="0829B738" w:rsidR="0012745D" w:rsidRPr="0012745D" w:rsidRDefault="0012745D" w:rsidP="0012745D">
      <w:pPr>
        <w:rPr>
          <w:rFonts w:hint="eastAsia"/>
        </w:rPr>
      </w:pPr>
      <w:r w:rsidRPr="0012745D">
        <w:fldChar w:fldCharType="begin"/>
      </w:r>
      <w:r w:rsidRPr="0012745D">
        <w:instrText xml:space="preserve"> INCLUDEPICTURE "https://comp.kunlungpt.cn/file/get/comp/f0d1340f4dbc4db66b55c77729ccab8cf8fe7a384f3d8b985dc2c60e7d83e69a.png?AccessKeyId=60DYNHCJZQSEHDEZEDKD&amp;Expires=2104105212&amp;response-content-disposition=attachment%3Bfilename*%3Dutf-8%27%27%25E8%25AF%2584%25E5%2588%2586%25E8%25A7%2584%25E5%2588%2599%25E5%2585%25AC%25E5%25BC%258F02%25E5%259B%25BE%25E7%2589%2587_01.png&amp;Signature=jv8AYXQxQXTmXUmLjA31UUrb8sM%3D#fid=2096775863361081345" \* MERGEFORMATINET </w:instrText>
      </w:r>
      <w:r w:rsidRPr="0012745D">
        <w:fldChar w:fldCharType="separate"/>
      </w:r>
      <w:r w:rsidRPr="0012745D">
        <w:drawing>
          <wp:inline distT="0" distB="0" distL="0" distR="0" wp14:anchorId="11BAEA13" wp14:editId="0D1DEF92">
            <wp:extent cx="5274310" cy="570865"/>
            <wp:effectExtent l="0" t="0" r="0" b="635"/>
            <wp:docPr id="156725847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745D">
        <w:fldChar w:fldCharType="end"/>
      </w:r>
    </w:p>
    <w:p w14:paraId="52BFC7A5" w14:textId="77777777" w:rsidR="0012745D" w:rsidRPr="0012745D" w:rsidRDefault="0012745D" w:rsidP="0012745D">
      <w:pPr>
        <w:rPr>
          <w:rFonts w:hint="eastAsia"/>
        </w:rPr>
      </w:pPr>
      <w:r w:rsidRPr="0012745D">
        <w:t>③</w:t>
      </w:r>
      <w:r w:rsidRPr="0012745D">
        <w:rPr>
          <w:rFonts w:hint="eastAsia"/>
        </w:rPr>
        <w:t>含水饱和度（</w:t>
      </w:r>
      <w:r w:rsidRPr="0012745D">
        <w:t>SW</w:t>
      </w:r>
      <w:r w:rsidRPr="0012745D">
        <w:rPr>
          <w:rFonts w:hint="eastAsia"/>
        </w:rPr>
        <w:t>）准确率</w:t>
      </w:r>
      <w:proofErr w:type="spellStart"/>
      <w:r w:rsidRPr="0012745D">
        <w:t>Acc</w:t>
      </w:r>
      <w:r w:rsidRPr="0012745D">
        <w:rPr>
          <w:vertAlign w:val="subscript"/>
        </w:rPr>
        <w:t>SW</w:t>
      </w:r>
      <w:proofErr w:type="spellEnd"/>
      <w:r w:rsidRPr="0012745D">
        <w:rPr>
          <w:rFonts w:hint="eastAsia"/>
        </w:rPr>
        <w:t xml:space="preserve"> </w:t>
      </w:r>
      <w:r w:rsidRPr="0012745D">
        <w:rPr>
          <w:rFonts w:hint="eastAsia"/>
        </w:rPr>
        <w:t>：</w:t>
      </w:r>
    </w:p>
    <w:p w14:paraId="225AE8F9" w14:textId="36986916" w:rsidR="0012745D" w:rsidRPr="0012745D" w:rsidRDefault="0012745D" w:rsidP="0012745D">
      <w:pPr>
        <w:rPr>
          <w:rFonts w:hint="eastAsia"/>
        </w:rPr>
      </w:pPr>
      <w:r w:rsidRPr="0012745D">
        <w:fldChar w:fldCharType="begin"/>
      </w:r>
      <w:r w:rsidRPr="0012745D">
        <w:instrText xml:space="preserve"> INCLUDEPICTURE "https://comp.kunlungpt.cn/file/get/comp/74a4604dc53d570ae01a1dcfcc20d7c0b4fe308cf73b84ce87c7b2c42d878578.png?AccessKeyId=60DYNHCJZQSEHDEZEDKD&amp;Expires=2104105224&amp;response-content-disposition=attachment%3Bfilename*%3Dutf-8%27%27%25E8%25AF%2584%25E5%2588%2586%25E8%25A7%2584%25E5%2588%2599%25E5%2585%25AC%25E5%25BC%258F03%25E5%259B%25BE%25E7%2589%2587_01.png&amp;Signature=1aMJxg84RUwr1r6PJMVEijcXCV8%3D#fid=2096775561739300865" \* MERGEFORMATINET </w:instrText>
      </w:r>
      <w:r w:rsidRPr="0012745D">
        <w:fldChar w:fldCharType="separate"/>
      </w:r>
      <w:r w:rsidRPr="0012745D">
        <w:drawing>
          <wp:inline distT="0" distB="0" distL="0" distR="0" wp14:anchorId="4AB2866F" wp14:editId="42352D76">
            <wp:extent cx="5274310" cy="556895"/>
            <wp:effectExtent l="0" t="0" r="0" b="1905"/>
            <wp:docPr id="43450069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5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745D">
        <w:fldChar w:fldCharType="end"/>
      </w:r>
    </w:p>
    <w:p w14:paraId="14A85EBE" w14:textId="77777777" w:rsidR="0012745D" w:rsidRPr="0012745D" w:rsidRDefault="0012745D" w:rsidP="0012745D">
      <w:pPr>
        <w:rPr>
          <w:rFonts w:hint="eastAsia"/>
        </w:rPr>
      </w:pPr>
      <w:r w:rsidRPr="0012745D">
        <w:rPr>
          <w:rFonts w:hint="eastAsia"/>
        </w:rPr>
        <w:t>综合百分制总分：</w:t>
      </w:r>
    </w:p>
    <w:p w14:paraId="1A47610A" w14:textId="0278095C" w:rsidR="0012745D" w:rsidRPr="0012745D" w:rsidRDefault="0012745D" w:rsidP="0012745D">
      <w:pPr>
        <w:rPr>
          <w:rFonts w:hint="eastAsia"/>
        </w:rPr>
      </w:pPr>
      <w:r w:rsidRPr="0012745D">
        <w:fldChar w:fldCharType="begin"/>
      </w:r>
      <w:r w:rsidRPr="0012745D">
        <w:instrText xml:space="preserve"> INCLUDEPICTURE "https://comp.kunlungpt.cn/file/get/comp/559b4540bb149d548873bac649ed9e18017f4a9dafac785ebfd2433d98dc8298.png?AccessKeyId=60DYNHCJZQSEHDEZEDKD&amp;Expires=2104105244&amp;response-content-disposition=attachment%3Bfilename*%3Dutf-8%27%27%25E8%25AF%2584%25E5%2588%2586%25E8%25A7%2584%25E5%2588%2599%25E5%2585%25AC%25E5%25BC%258F04%25E5%259B%25BE%25E7%2589%2587_01.png&amp;Signature=uy%2BXkYugvRLhbZJTr7I2XtBEBQo%3D#fid=2096775994928009218" \* MERGEFORMATINET </w:instrText>
      </w:r>
      <w:r w:rsidRPr="0012745D">
        <w:fldChar w:fldCharType="separate"/>
      </w:r>
      <w:r w:rsidRPr="0012745D">
        <w:drawing>
          <wp:inline distT="0" distB="0" distL="0" distR="0" wp14:anchorId="3DDC3E9E" wp14:editId="37B1FC9F">
            <wp:extent cx="5274310" cy="287020"/>
            <wp:effectExtent l="0" t="0" r="0" b="5080"/>
            <wp:docPr id="20320042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745D">
        <w:fldChar w:fldCharType="end"/>
      </w:r>
    </w:p>
    <w:p w14:paraId="3A6F34BA" w14:textId="77777777" w:rsidR="0012745D" w:rsidRPr="0012745D" w:rsidRDefault="0012745D">
      <w:pPr>
        <w:rPr>
          <w:rFonts w:hint="eastAsia"/>
        </w:rPr>
      </w:pPr>
    </w:p>
    <w:sectPr w:rsidR="0012745D" w:rsidRPr="001274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F6DCF75"/>
    <w:rsid w:val="0012745D"/>
    <w:rsid w:val="00A668A5"/>
    <w:rsid w:val="00E70EF2"/>
    <w:rsid w:val="1F6DCF75"/>
    <w:rsid w:val="78B8196D"/>
    <w:rsid w:val="7D4D9EC0"/>
    <w:rsid w:val="BD8E7BDC"/>
    <w:rsid w:val="BFFFD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12B56AF"/>
  <w15:docId w15:val="{F61A21D7-2176-4E42-A70F-46171B6C5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8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2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692</Words>
  <Characters>3950</Characters>
  <Application>Microsoft Office Word</Application>
  <DocSecurity>0</DocSecurity>
  <Lines>32</Lines>
  <Paragraphs>9</Paragraphs>
  <ScaleCrop>false</ScaleCrop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小薛薛</dc:creator>
  <cp:lastModifiedBy>子强 张</cp:lastModifiedBy>
  <cp:revision>2</cp:revision>
  <dcterms:created xsi:type="dcterms:W3CDTF">2026-05-14T16:01:00Z</dcterms:created>
  <dcterms:modified xsi:type="dcterms:W3CDTF">2026-09-17T12:17:00Z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693D6B5583A6E3D2C82F046AE1D40FB1_41</vt:lpwstr>
  </property>
</Properties>
</file>