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UNIVERZITET U SARAJEVU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ELEKTROTEHNIČKI FAKULTET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ODSJEK ZA RAČUNARSTVO I INFORMATIKU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0" w:before="240" w:line="276" w:lineRule="auto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="276" w:lineRule="auto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120" w:before="240" w:line="276" w:lineRule="auto"/>
        <w:jc w:val="center"/>
        <w:rPr/>
      </w:pPr>
      <w:r w:rsidDel="00000000" w:rsidR="00000000" w:rsidRPr="00000000">
        <w:rPr>
          <w:sz w:val="56"/>
          <w:szCs w:val="56"/>
          <w:rtl w:val="0"/>
        </w:rPr>
        <w:t xml:space="preserve">Inventory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- DRUGI CIKLUS STUDIJA -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359.0" w:type="dxa"/>
        <w:jc w:val="left"/>
        <w:tblInd w:w="-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6"/>
        <w:gridCol w:w="3116"/>
        <w:gridCol w:w="3127"/>
        <w:tblGridChange w:id="0">
          <w:tblGrid>
            <w:gridCol w:w="3116"/>
            <w:gridCol w:w="3116"/>
            <w:gridCol w:w="3127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D">
            <w:pPr>
              <w:spacing w:after="240" w:before="240" w:line="276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E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Azra Ibrić</w:t>
            </w:r>
          </w:p>
          <w:p w:rsidR="00000000" w:rsidDel="00000000" w:rsidP="00000000" w:rsidRDefault="00000000" w:rsidRPr="00000000" w14:paraId="00000010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Edina Kovač</w:t>
            </w:r>
          </w:p>
          <w:p w:rsidR="00000000" w:rsidDel="00000000" w:rsidP="00000000" w:rsidRDefault="00000000" w:rsidRPr="00000000" w14:paraId="00000011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Amina Kurtović</w:t>
            </w:r>
          </w:p>
          <w:p w:rsidR="00000000" w:rsidDel="00000000" w:rsidP="00000000" w:rsidRDefault="00000000" w:rsidRPr="00000000" w14:paraId="00000012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Zerina Ramić</w:t>
            </w:r>
          </w:p>
          <w:p w:rsidR="00000000" w:rsidDel="00000000" w:rsidP="00000000" w:rsidRDefault="00000000" w:rsidRPr="00000000" w14:paraId="00000013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Damir Pozderac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="276" w:lineRule="auto"/>
              <w:ind w:lef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="276" w:lineRule="auto"/>
              <w:ind w:left="4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Sarajevo, mart 2021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Tema</w:t>
      </w:r>
      <w:r w:rsidDel="00000000" w:rsidR="00000000" w:rsidRPr="00000000">
        <w:rPr>
          <w:rtl w:val="0"/>
        </w:rPr>
        <w:t xml:space="preserve">: Inventory App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Opis</w:t>
      </w:r>
      <w:r w:rsidDel="00000000" w:rsidR="00000000" w:rsidRPr="00000000">
        <w:rPr>
          <w:rtl w:val="0"/>
        </w:rPr>
        <w:t xml:space="preserve">: Inventory App predstavlja aplikaciju koja omogućava kompanijama da vode evidenciju o dostupnim proizvodima u svojim skladištima. U okviru aplikacije bilo bi moguće dodavati proizvode, voditi evidenciju o količini dostupnih proizvoda, kao i nabavljati same proizvode od dobavljača kada njihova količina padne ispod zadanog praga. Osim kompanija, postojali bi i dobavljači koji bi omogućavali nabavljanje robe i stavljanje iste na zalihu. Također, postojali bi i kupci sa kojima kompanije surađuju i isporučuju im svoje proizvode.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Tehnološki stack</w:t>
      </w:r>
      <w:r w:rsidDel="00000000" w:rsidR="00000000" w:rsidRPr="00000000">
        <w:rPr>
          <w:rtl w:val="0"/>
        </w:rPr>
        <w:t xml:space="preserve">: Spring, React, MySQL (</w:t>
      </w: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: Moguće je da će neka od baza biti i NoSQL, ali ćemo o tome dodatno razmisliti i obavijestiti vas.)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