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0EEB" w:rsidRPr="001C0E99" w:rsidRDefault="001C0E99">
      <w:pPr>
        <w:spacing w:before="2400"/>
        <w:jc w:val="center"/>
      </w:pPr>
      <w:r w:rsidRPr="001C0E99">
        <w:rPr>
          <w:rFonts w:ascii="Calibri" w:eastAsia="Calibri" w:hAnsi="Calibri" w:cs="Calibri"/>
          <w:b/>
          <w:bCs/>
          <w:color w:val="5A6472"/>
          <w:sz w:val="24"/>
          <w:szCs w:val="24"/>
        </w:rPr>
        <w:t>E D U O P S</w:t>
      </w:r>
    </w:p>
    <w:p w:rsidR="00240EEB" w:rsidRPr="001C0E99" w:rsidRDefault="001C0E99">
      <w:pPr>
        <w:spacing w:before="150"/>
        <w:jc w:val="center"/>
      </w:pPr>
      <w:r w:rsidRPr="001C0E99">
        <w:rPr>
          <w:rFonts w:ascii="Calibri" w:eastAsia="Calibri" w:hAnsi="Calibri" w:cs="Calibri"/>
          <w:color w:val="5A6472"/>
          <w:sz w:val="25"/>
          <w:szCs w:val="25"/>
        </w:rPr>
        <w:t>Mode d'emploi — de la page d'accueil à l'espace en service</w:t>
      </w:r>
    </w:p>
    <w:p w:rsidR="00240EEB" w:rsidRPr="001C0E99" w:rsidRDefault="001C0E99">
      <w:pPr>
        <w:spacing w:before="760"/>
        <w:jc w:val="center"/>
      </w:pPr>
      <w:r w:rsidRPr="001C0E99">
        <w:rPr>
          <w:rFonts w:ascii="Calibri" w:eastAsia="Calibri" w:hAnsi="Calibri" w:cs="Calibri"/>
          <w:i/>
          <w:iCs/>
          <w:color w:val="5A6472"/>
        </w:rPr>
        <w:t>Quatre parties · treize écrans · environ trente minutes de prise en main</w:t>
      </w:r>
    </w:p>
    <w:p w:rsidR="00240EEB" w:rsidRPr="001C0E99" w:rsidRDefault="001C0E99">
      <w:r w:rsidRPr="001C0E99">
        <w:br w:type="page"/>
      </w:r>
    </w:p>
    <w:p w:rsidR="00240EEB" w:rsidRPr="001C0E99" w:rsidRDefault="001C0E99">
      <w:pPr>
        <w:pStyle w:val="Titre1"/>
        <w:spacing w:before="320" w:after="140"/>
        <w:rPr>
          <w:lang w:val="fr-FR"/>
        </w:rPr>
      </w:pPr>
      <w:bookmarkStart w:id="0" w:name="_Toc238229983"/>
      <w:r w:rsidRPr="001C0E99">
        <w:rPr>
          <w:rFonts w:ascii="Calibri" w:eastAsia="Calibri" w:hAnsi="Calibri" w:cs="Calibri"/>
          <w:b/>
          <w:bCs/>
          <w:color w:val="1F6F54"/>
          <w:sz w:val="30"/>
          <w:szCs w:val="30"/>
          <w:lang w:val="fr-FR"/>
        </w:rPr>
        <w:lastRenderedPageBreak/>
        <w:t>Sommaire</w:t>
      </w:r>
      <w:bookmarkEnd w:id="0"/>
    </w:p>
    <w:sdt>
      <w:sdtPr>
        <w:alias w:val="Sommaire"/>
        <w:id w:val="-627697493"/>
      </w:sdtPr>
      <w:sdtEndPr/>
      <w:sdtContent>
        <w:p w:rsidR="001C0E99" w:rsidRPr="001C0E99" w:rsidRDefault="001C0E99">
          <w:pPr>
            <w:pStyle w:val="TM1"/>
            <w:tabs>
              <w:tab w:val="right" w:leader="dot" w:pos="9016"/>
            </w:tabs>
            <w:rPr>
              <w:noProof/>
            </w:rPr>
          </w:pPr>
          <w:r w:rsidRPr="001C0E99">
            <w:fldChar w:fldCharType="begin"/>
          </w:r>
          <w:r w:rsidRPr="001C0E99">
            <w:instrText>TOC \h \o "1-2"</w:instrText>
          </w:r>
          <w:r w:rsidRPr="001C0E99">
            <w:fldChar w:fldCharType="separate"/>
          </w:r>
          <w:hyperlink w:anchor="_Toc238229983" w:history="1">
            <w:r w:rsidRPr="001C0E99">
              <w:rPr>
                <w:rStyle w:val="Lienhypertexte"/>
                <w:rFonts w:ascii="Calibri" w:eastAsia="Calibri" w:hAnsi="Calibri" w:cs="Calibri"/>
                <w:b/>
                <w:bCs/>
                <w:noProof/>
              </w:rPr>
              <w:t>Sommaire</w:t>
            </w:r>
            <w:r w:rsidRPr="001C0E99">
              <w:rPr>
                <w:noProof/>
              </w:rPr>
              <w:tab/>
            </w:r>
            <w:r w:rsidRPr="001C0E99">
              <w:rPr>
                <w:noProof/>
              </w:rPr>
              <w:fldChar w:fldCharType="begin"/>
            </w:r>
            <w:r w:rsidRPr="001C0E99">
              <w:rPr>
                <w:noProof/>
              </w:rPr>
              <w:instrText xml:space="preserve"> PAGEREF _Toc238229983 \h </w:instrText>
            </w:r>
            <w:r w:rsidRPr="001C0E99">
              <w:rPr>
                <w:noProof/>
              </w:rPr>
            </w:r>
            <w:r w:rsidRPr="001C0E99">
              <w:rPr>
                <w:noProof/>
              </w:rPr>
              <w:fldChar w:fldCharType="separate"/>
            </w:r>
            <w:r w:rsidRPr="001C0E99">
              <w:rPr>
                <w:noProof/>
              </w:rPr>
              <w:t>2</w:t>
            </w:r>
            <w:r w:rsidRPr="001C0E99">
              <w:rPr>
                <w:noProof/>
              </w:rPr>
              <w:fldChar w:fldCharType="end"/>
            </w:r>
          </w:hyperlink>
        </w:p>
        <w:p w:rsidR="001C0E99" w:rsidRPr="001C0E99" w:rsidRDefault="001C0E99">
          <w:pPr>
            <w:pStyle w:val="TM1"/>
            <w:tabs>
              <w:tab w:val="right" w:leader="dot" w:pos="9016"/>
            </w:tabs>
            <w:rPr>
              <w:noProof/>
            </w:rPr>
          </w:pPr>
          <w:hyperlink w:anchor="_Toc238229984" w:history="1">
            <w:r w:rsidRPr="001C0E99">
              <w:rPr>
                <w:rStyle w:val="Lienhypertexte"/>
                <w:rFonts w:ascii="Calibri" w:eastAsia="Calibri" w:hAnsi="Calibri" w:cs="Calibri"/>
                <w:b/>
                <w:bCs/>
                <w:noProof/>
              </w:rPr>
              <w:t>À quoi sert ce document</w:t>
            </w:r>
            <w:r w:rsidRPr="001C0E99">
              <w:rPr>
                <w:noProof/>
              </w:rPr>
              <w:tab/>
            </w:r>
            <w:r w:rsidRPr="001C0E99">
              <w:rPr>
                <w:noProof/>
              </w:rPr>
              <w:fldChar w:fldCharType="begin"/>
            </w:r>
            <w:r w:rsidRPr="001C0E99">
              <w:rPr>
                <w:noProof/>
              </w:rPr>
              <w:instrText xml:space="preserve"> PAGEREF _Toc238229984 \h </w:instrText>
            </w:r>
            <w:r w:rsidRPr="001C0E99">
              <w:rPr>
                <w:noProof/>
              </w:rPr>
            </w:r>
            <w:r w:rsidRPr="001C0E99">
              <w:rPr>
                <w:noProof/>
              </w:rPr>
              <w:fldChar w:fldCharType="separate"/>
            </w:r>
            <w:r w:rsidRPr="001C0E99">
              <w:rPr>
                <w:noProof/>
              </w:rPr>
              <w:t>3</w:t>
            </w:r>
            <w:r w:rsidRPr="001C0E99">
              <w:rPr>
                <w:noProof/>
              </w:rPr>
              <w:fldChar w:fldCharType="end"/>
            </w:r>
          </w:hyperlink>
        </w:p>
        <w:p w:rsidR="001C0E99" w:rsidRPr="001C0E99" w:rsidRDefault="001C0E99">
          <w:pPr>
            <w:pStyle w:val="TM2"/>
            <w:tabs>
              <w:tab w:val="right" w:leader="dot" w:pos="9016"/>
            </w:tabs>
            <w:rPr>
              <w:noProof/>
            </w:rPr>
          </w:pPr>
          <w:hyperlink w:anchor="_Toc238229985" w:history="1">
            <w:r w:rsidRPr="001C0E99">
              <w:rPr>
                <w:rStyle w:val="Lienhypertexte"/>
                <w:rFonts w:ascii="Calibri" w:eastAsia="Calibri" w:hAnsi="Calibri" w:cs="Calibri"/>
                <w:b/>
                <w:bCs/>
                <w:noProof/>
              </w:rPr>
              <w:t>Le parcours en quatre parties</w:t>
            </w:r>
            <w:r w:rsidRPr="001C0E99">
              <w:rPr>
                <w:noProof/>
              </w:rPr>
              <w:tab/>
            </w:r>
            <w:r w:rsidRPr="001C0E99">
              <w:rPr>
                <w:noProof/>
              </w:rPr>
              <w:fldChar w:fldCharType="begin"/>
            </w:r>
            <w:r w:rsidRPr="001C0E99">
              <w:rPr>
                <w:noProof/>
              </w:rPr>
              <w:instrText xml:space="preserve"> PAGEREF _Toc238229985 \h </w:instrText>
            </w:r>
            <w:r w:rsidRPr="001C0E99">
              <w:rPr>
                <w:noProof/>
              </w:rPr>
            </w:r>
            <w:r w:rsidRPr="001C0E99">
              <w:rPr>
                <w:noProof/>
              </w:rPr>
              <w:fldChar w:fldCharType="separate"/>
            </w:r>
            <w:r w:rsidRPr="001C0E99">
              <w:rPr>
                <w:noProof/>
              </w:rPr>
              <w:t>3</w:t>
            </w:r>
            <w:r w:rsidRPr="001C0E99">
              <w:rPr>
                <w:noProof/>
              </w:rPr>
              <w:fldChar w:fldCharType="end"/>
            </w:r>
          </w:hyperlink>
        </w:p>
        <w:p w:rsidR="001C0E99" w:rsidRPr="001C0E99" w:rsidRDefault="001C0E99">
          <w:pPr>
            <w:pStyle w:val="TM2"/>
            <w:tabs>
              <w:tab w:val="right" w:leader="dot" w:pos="9016"/>
            </w:tabs>
            <w:rPr>
              <w:noProof/>
            </w:rPr>
          </w:pPr>
          <w:hyperlink w:anchor="_Toc238229986" w:history="1">
            <w:r w:rsidRPr="001C0E99">
              <w:rPr>
                <w:rStyle w:val="Lienhypertexte"/>
                <w:rFonts w:ascii="Calibri" w:eastAsia="Calibri" w:hAnsi="Calibri" w:cs="Calibri"/>
                <w:b/>
                <w:bCs/>
                <w:noProof/>
              </w:rPr>
              <w:t>Deux mots de vocabulaire</w:t>
            </w:r>
            <w:r w:rsidRPr="001C0E99">
              <w:rPr>
                <w:noProof/>
              </w:rPr>
              <w:tab/>
            </w:r>
            <w:r w:rsidRPr="001C0E99">
              <w:rPr>
                <w:noProof/>
              </w:rPr>
              <w:fldChar w:fldCharType="begin"/>
            </w:r>
            <w:r w:rsidRPr="001C0E99">
              <w:rPr>
                <w:noProof/>
              </w:rPr>
              <w:instrText xml:space="preserve"> PAGEREF _Toc238229986 \h </w:instrText>
            </w:r>
            <w:r w:rsidRPr="001C0E99">
              <w:rPr>
                <w:noProof/>
              </w:rPr>
            </w:r>
            <w:r w:rsidRPr="001C0E99">
              <w:rPr>
                <w:noProof/>
              </w:rPr>
              <w:fldChar w:fldCharType="separate"/>
            </w:r>
            <w:r w:rsidRPr="001C0E99">
              <w:rPr>
                <w:noProof/>
              </w:rPr>
              <w:t>3</w:t>
            </w:r>
            <w:r w:rsidRPr="001C0E99">
              <w:rPr>
                <w:noProof/>
              </w:rPr>
              <w:fldChar w:fldCharType="end"/>
            </w:r>
          </w:hyperlink>
        </w:p>
        <w:p w:rsidR="001C0E99" w:rsidRPr="001C0E99" w:rsidRDefault="001C0E99">
          <w:pPr>
            <w:pStyle w:val="TM1"/>
            <w:tabs>
              <w:tab w:val="right" w:leader="dot" w:pos="9016"/>
            </w:tabs>
            <w:rPr>
              <w:noProof/>
            </w:rPr>
          </w:pPr>
          <w:hyperlink w:anchor="_Toc238229987" w:history="1">
            <w:r w:rsidRPr="001C0E99">
              <w:rPr>
                <w:rStyle w:val="Lienhypertexte"/>
                <w:rFonts w:ascii="Calibri" w:eastAsia="Calibri" w:hAnsi="Calibri" w:cs="Calibri"/>
                <w:b/>
                <w:bCs/>
                <w:noProof/>
              </w:rPr>
              <w:t>Partie 1 · Composer sa démo</w:t>
            </w:r>
            <w:r w:rsidRPr="001C0E99">
              <w:rPr>
                <w:noProof/>
              </w:rPr>
              <w:tab/>
            </w:r>
            <w:r w:rsidRPr="001C0E99">
              <w:rPr>
                <w:noProof/>
              </w:rPr>
              <w:fldChar w:fldCharType="begin"/>
            </w:r>
            <w:r w:rsidRPr="001C0E99">
              <w:rPr>
                <w:noProof/>
              </w:rPr>
              <w:instrText xml:space="preserve"> PAGEREF _Toc238229987 \h </w:instrText>
            </w:r>
            <w:r w:rsidRPr="001C0E99">
              <w:rPr>
                <w:noProof/>
              </w:rPr>
            </w:r>
            <w:r w:rsidRPr="001C0E99">
              <w:rPr>
                <w:noProof/>
              </w:rPr>
              <w:fldChar w:fldCharType="separate"/>
            </w:r>
            <w:r w:rsidRPr="001C0E99">
              <w:rPr>
                <w:noProof/>
              </w:rPr>
              <w:t>4</w:t>
            </w:r>
            <w:r w:rsidRPr="001C0E99">
              <w:rPr>
                <w:noProof/>
              </w:rPr>
              <w:fldChar w:fldCharType="end"/>
            </w:r>
          </w:hyperlink>
        </w:p>
        <w:p w:rsidR="001C0E99" w:rsidRPr="001C0E99" w:rsidRDefault="001C0E99">
          <w:pPr>
            <w:pStyle w:val="TM2"/>
            <w:tabs>
              <w:tab w:val="right" w:leader="dot" w:pos="9016"/>
            </w:tabs>
            <w:rPr>
              <w:noProof/>
            </w:rPr>
          </w:pPr>
          <w:hyperlink w:anchor="_Toc238229988" w:history="1">
            <w:r w:rsidRPr="001C0E99">
              <w:rPr>
                <w:rStyle w:val="Lienhypertexte"/>
                <w:rFonts w:ascii="Calibri" w:eastAsia="Calibri" w:hAnsi="Calibri" w:cs="Calibri"/>
                <w:b/>
                <w:bCs/>
                <w:noProof/>
              </w:rPr>
              <w:t>Étape 1 — Votre terrain</w:t>
            </w:r>
            <w:r w:rsidRPr="001C0E99">
              <w:rPr>
                <w:noProof/>
              </w:rPr>
              <w:tab/>
            </w:r>
            <w:r w:rsidRPr="001C0E99">
              <w:rPr>
                <w:noProof/>
              </w:rPr>
              <w:fldChar w:fldCharType="begin"/>
            </w:r>
            <w:r w:rsidRPr="001C0E99">
              <w:rPr>
                <w:noProof/>
              </w:rPr>
              <w:instrText xml:space="preserve"> PAGEREF _Toc238229988 \h </w:instrText>
            </w:r>
            <w:r w:rsidRPr="001C0E99">
              <w:rPr>
                <w:noProof/>
              </w:rPr>
            </w:r>
            <w:r w:rsidRPr="001C0E99">
              <w:rPr>
                <w:noProof/>
              </w:rPr>
              <w:fldChar w:fldCharType="separate"/>
            </w:r>
            <w:r w:rsidRPr="001C0E99">
              <w:rPr>
                <w:noProof/>
              </w:rPr>
              <w:t>4</w:t>
            </w:r>
            <w:r w:rsidRPr="001C0E99">
              <w:rPr>
                <w:noProof/>
              </w:rPr>
              <w:fldChar w:fldCharType="end"/>
            </w:r>
          </w:hyperlink>
        </w:p>
        <w:p w:rsidR="001C0E99" w:rsidRPr="001C0E99" w:rsidRDefault="001C0E99">
          <w:pPr>
            <w:pStyle w:val="TM2"/>
            <w:tabs>
              <w:tab w:val="right" w:leader="dot" w:pos="9016"/>
            </w:tabs>
            <w:rPr>
              <w:noProof/>
            </w:rPr>
          </w:pPr>
          <w:hyperlink w:anchor="_Toc238229989" w:history="1">
            <w:r w:rsidRPr="001C0E99">
              <w:rPr>
                <w:rStyle w:val="Lienhypertexte"/>
                <w:rFonts w:ascii="Calibri" w:eastAsia="Calibri" w:hAnsi="Calibri" w:cs="Calibri"/>
                <w:b/>
                <w:bCs/>
                <w:noProof/>
              </w:rPr>
              <w:t>Étape 2 — Votre cap</w:t>
            </w:r>
            <w:r w:rsidRPr="001C0E99">
              <w:rPr>
                <w:noProof/>
              </w:rPr>
              <w:tab/>
            </w:r>
            <w:r w:rsidRPr="001C0E99">
              <w:rPr>
                <w:noProof/>
              </w:rPr>
              <w:fldChar w:fldCharType="begin"/>
            </w:r>
            <w:r w:rsidRPr="001C0E99">
              <w:rPr>
                <w:noProof/>
              </w:rPr>
              <w:instrText xml:space="preserve"> PAGEREF _Toc238229989 \h </w:instrText>
            </w:r>
            <w:r w:rsidRPr="001C0E99">
              <w:rPr>
                <w:noProof/>
              </w:rPr>
            </w:r>
            <w:r w:rsidRPr="001C0E99">
              <w:rPr>
                <w:noProof/>
              </w:rPr>
              <w:fldChar w:fldCharType="separate"/>
            </w:r>
            <w:r w:rsidRPr="001C0E99">
              <w:rPr>
                <w:noProof/>
              </w:rPr>
              <w:t>4</w:t>
            </w:r>
            <w:r w:rsidRPr="001C0E99">
              <w:rPr>
                <w:noProof/>
              </w:rPr>
              <w:fldChar w:fldCharType="end"/>
            </w:r>
          </w:hyperlink>
        </w:p>
        <w:p w:rsidR="001C0E99" w:rsidRPr="001C0E99" w:rsidRDefault="001C0E99">
          <w:pPr>
            <w:pStyle w:val="TM2"/>
            <w:tabs>
              <w:tab w:val="right" w:leader="dot" w:pos="9016"/>
            </w:tabs>
            <w:rPr>
              <w:noProof/>
            </w:rPr>
          </w:pPr>
          <w:hyperlink w:anchor="_Toc238229990" w:history="1">
            <w:r w:rsidRPr="001C0E99">
              <w:rPr>
                <w:rStyle w:val="Lienhypertexte"/>
                <w:rFonts w:ascii="Calibri" w:eastAsia="Calibri" w:hAnsi="Calibri" w:cs="Calibri"/>
                <w:b/>
                <w:bCs/>
                <w:noProof/>
              </w:rPr>
              <w:t>Étape 3 — Vos règles</w:t>
            </w:r>
            <w:r w:rsidRPr="001C0E99">
              <w:rPr>
                <w:noProof/>
              </w:rPr>
              <w:tab/>
            </w:r>
            <w:r w:rsidRPr="001C0E99">
              <w:rPr>
                <w:noProof/>
              </w:rPr>
              <w:fldChar w:fldCharType="begin"/>
            </w:r>
            <w:r w:rsidRPr="001C0E99">
              <w:rPr>
                <w:noProof/>
              </w:rPr>
              <w:instrText xml:space="preserve"> PAGEREF _Toc238229990 \h </w:instrText>
            </w:r>
            <w:r w:rsidRPr="001C0E99">
              <w:rPr>
                <w:noProof/>
              </w:rPr>
            </w:r>
            <w:r w:rsidRPr="001C0E99">
              <w:rPr>
                <w:noProof/>
              </w:rPr>
              <w:fldChar w:fldCharType="separate"/>
            </w:r>
            <w:r w:rsidRPr="001C0E99">
              <w:rPr>
                <w:noProof/>
              </w:rPr>
              <w:t>6</w:t>
            </w:r>
            <w:r w:rsidRPr="001C0E99">
              <w:rPr>
                <w:noProof/>
              </w:rPr>
              <w:fldChar w:fldCharType="end"/>
            </w:r>
          </w:hyperlink>
        </w:p>
        <w:p w:rsidR="001C0E99" w:rsidRPr="001C0E99" w:rsidRDefault="001C0E99">
          <w:pPr>
            <w:pStyle w:val="TM2"/>
            <w:tabs>
              <w:tab w:val="right" w:leader="dot" w:pos="9016"/>
            </w:tabs>
            <w:rPr>
              <w:noProof/>
            </w:rPr>
          </w:pPr>
          <w:hyperlink w:anchor="_Toc238229991" w:history="1">
            <w:r w:rsidRPr="001C0E99">
              <w:rPr>
                <w:rStyle w:val="Lienhypertexte"/>
                <w:rFonts w:ascii="Calibri" w:eastAsia="Calibri" w:hAnsi="Calibri" w:cs="Calibri"/>
                <w:b/>
                <w:bCs/>
                <w:noProof/>
              </w:rPr>
              <w:t>Étape 4 — L'aperçu du scénario</w:t>
            </w:r>
            <w:r w:rsidRPr="001C0E99">
              <w:rPr>
                <w:noProof/>
              </w:rPr>
              <w:tab/>
            </w:r>
            <w:r w:rsidRPr="001C0E99">
              <w:rPr>
                <w:noProof/>
              </w:rPr>
              <w:fldChar w:fldCharType="begin"/>
            </w:r>
            <w:r w:rsidRPr="001C0E99">
              <w:rPr>
                <w:noProof/>
              </w:rPr>
              <w:instrText xml:space="preserve"> PAGEREF _Toc238229991 \h </w:instrText>
            </w:r>
            <w:r w:rsidRPr="001C0E99">
              <w:rPr>
                <w:noProof/>
              </w:rPr>
            </w:r>
            <w:r w:rsidRPr="001C0E99">
              <w:rPr>
                <w:noProof/>
              </w:rPr>
              <w:fldChar w:fldCharType="separate"/>
            </w:r>
            <w:r w:rsidRPr="001C0E99">
              <w:rPr>
                <w:noProof/>
              </w:rPr>
              <w:t>6</w:t>
            </w:r>
            <w:r w:rsidRPr="001C0E99">
              <w:rPr>
                <w:noProof/>
              </w:rPr>
              <w:fldChar w:fldCharType="end"/>
            </w:r>
          </w:hyperlink>
        </w:p>
        <w:p w:rsidR="001C0E99" w:rsidRPr="001C0E99" w:rsidRDefault="001C0E99">
          <w:pPr>
            <w:pStyle w:val="TM1"/>
            <w:tabs>
              <w:tab w:val="right" w:leader="dot" w:pos="9016"/>
            </w:tabs>
            <w:rPr>
              <w:noProof/>
            </w:rPr>
          </w:pPr>
          <w:hyperlink w:anchor="_Toc238229992" w:history="1">
            <w:r w:rsidRPr="001C0E99">
              <w:rPr>
                <w:rStyle w:val="Lienhypertexte"/>
                <w:rFonts w:ascii="Calibri" w:eastAsia="Calibri" w:hAnsi="Calibri" w:cs="Calibri"/>
                <w:b/>
                <w:bCs/>
                <w:noProof/>
              </w:rPr>
              <w:t>Partie 2 · Créer son espace</w:t>
            </w:r>
            <w:r w:rsidRPr="001C0E99">
              <w:rPr>
                <w:noProof/>
              </w:rPr>
              <w:tab/>
            </w:r>
            <w:r w:rsidRPr="001C0E99">
              <w:rPr>
                <w:noProof/>
              </w:rPr>
              <w:fldChar w:fldCharType="begin"/>
            </w:r>
            <w:r w:rsidRPr="001C0E99">
              <w:rPr>
                <w:noProof/>
              </w:rPr>
              <w:instrText xml:space="preserve"> PAGEREF _Toc238229992 \h </w:instrText>
            </w:r>
            <w:r w:rsidRPr="001C0E99">
              <w:rPr>
                <w:noProof/>
              </w:rPr>
            </w:r>
            <w:r w:rsidRPr="001C0E99">
              <w:rPr>
                <w:noProof/>
              </w:rPr>
              <w:fldChar w:fldCharType="separate"/>
            </w:r>
            <w:r w:rsidRPr="001C0E99">
              <w:rPr>
                <w:noProof/>
              </w:rPr>
              <w:t>7</w:t>
            </w:r>
            <w:r w:rsidRPr="001C0E99">
              <w:rPr>
                <w:noProof/>
              </w:rPr>
              <w:fldChar w:fldCharType="end"/>
            </w:r>
          </w:hyperlink>
        </w:p>
        <w:p w:rsidR="001C0E99" w:rsidRPr="001C0E99" w:rsidRDefault="001C0E99">
          <w:pPr>
            <w:pStyle w:val="TM2"/>
            <w:tabs>
              <w:tab w:val="right" w:leader="dot" w:pos="9016"/>
            </w:tabs>
            <w:rPr>
              <w:noProof/>
            </w:rPr>
          </w:pPr>
          <w:hyperlink w:anchor="_Toc238229993" w:history="1">
            <w:r w:rsidRPr="001C0E99">
              <w:rPr>
                <w:rStyle w:val="Lienhypertexte"/>
                <w:rFonts w:ascii="Calibri" w:eastAsia="Calibri" w:hAnsi="Calibri" w:cs="Calibri"/>
                <w:b/>
                <w:bCs/>
                <w:noProof/>
              </w:rPr>
              <w:t>Onglet 1 — L'établissement</w:t>
            </w:r>
            <w:r w:rsidRPr="001C0E99">
              <w:rPr>
                <w:noProof/>
              </w:rPr>
              <w:tab/>
            </w:r>
            <w:r w:rsidRPr="001C0E99">
              <w:rPr>
                <w:noProof/>
              </w:rPr>
              <w:fldChar w:fldCharType="begin"/>
            </w:r>
            <w:r w:rsidRPr="001C0E99">
              <w:rPr>
                <w:noProof/>
              </w:rPr>
              <w:instrText xml:space="preserve"> PAGEREF _Toc238229993 \h </w:instrText>
            </w:r>
            <w:r w:rsidRPr="001C0E99">
              <w:rPr>
                <w:noProof/>
              </w:rPr>
            </w:r>
            <w:r w:rsidRPr="001C0E99">
              <w:rPr>
                <w:noProof/>
              </w:rPr>
              <w:fldChar w:fldCharType="separate"/>
            </w:r>
            <w:r w:rsidRPr="001C0E99">
              <w:rPr>
                <w:noProof/>
              </w:rPr>
              <w:t>7</w:t>
            </w:r>
            <w:r w:rsidRPr="001C0E99">
              <w:rPr>
                <w:noProof/>
              </w:rPr>
              <w:fldChar w:fldCharType="end"/>
            </w:r>
          </w:hyperlink>
        </w:p>
        <w:p w:rsidR="001C0E99" w:rsidRPr="001C0E99" w:rsidRDefault="001C0E99">
          <w:pPr>
            <w:pStyle w:val="TM2"/>
            <w:tabs>
              <w:tab w:val="right" w:leader="dot" w:pos="9016"/>
            </w:tabs>
            <w:rPr>
              <w:noProof/>
            </w:rPr>
          </w:pPr>
          <w:hyperlink w:anchor="_Toc238229994" w:history="1">
            <w:r w:rsidRPr="001C0E99">
              <w:rPr>
                <w:rStyle w:val="Lienhypertexte"/>
                <w:rFonts w:ascii="Calibri" w:eastAsia="Calibri" w:hAnsi="Calibri" w:cs="Calibri"/>
                <w:b/>
                <w:bCs/>
                <w:noProof/>
              </w:rPr>
              <w:t>Onglet 2 — Le compte administrateur</w:t>
            </w:r>
            <w:r w:rsidRPr="001C0E99">
              <w:rPr>
                <w:noProof/>
              </w:rPr>
              <w:tab/>
            </w:r>
            <w:r w:rsidRPr="001C0E99">
              <w:rPr>
                <w:noProof/>
              </w:rPr>
              <w:fldChar w:fldCharType="begin"/>
            </w:r>
            <w:r w:rsidRPr="001C0E99">
              <w:rPr>
                <w:noProof/>
              </w:rPr>
              <w:instrText xml:space="preserve"> PAGEREF _Toc238229994 \h </w:instrText>
            </w:r>
            <w:r w:rsidRPr="001C0E99">
              <w:rPr>
                <w:noProof/>
              </w:rPr>
            </w:r>
            <w:r w:rsidRPr="001C0E99">
              <w:rPr>
                <w:noProof/>
              </w:rPr>
              <w:fldChar w:fldCharType="separate"/>
            </w:r>
            <w:r w:rsidRPr="001C0E99">
              <w:rPr>
                <w:noProof/>
              </w:rPr>
              <w:t>7</w:t>
            </w:r>
            <w:r w:rsidRPr="001C0E99">
              <w:rPr>
                <w:noProof/>
              </w:rPr>
              <w:fldChar w:fldCharType="end"/>
            </w:r>
          </w:hyperlink>
        </w:p>
        <w:p w:rsidR="001C0E99" w:rsidRPr="001C0E99" w:rsidRDefault="001C0E99">
          <w:pPr>
            <w:pStyle w:val="TM1"/>
            <w:tabs>
              <w:tab w:val="right" w:leader="dot" w:pos="9016"/>
            </w:tabs>
            <w:rPr>
              <w:noProof/>
            </w:rPr>
          </w:pPr>
          <w:hyperlink w:anchor="_Toc238229995" w:history="1">
            <w:r w:rsidRPr="001C0E99">
              <w:rPr>
                <w:rStyle w:val="Lienhypertexte"/>
                <w:rFonts w:ascii="Calibri" w:eastAsia="Calibri" w:hAnsi="Calibri" w:cs="Calibri"/>
                <w:b/>
                <w:bCs/>
                <w:noProof/>
              </w:rPr>
              <w:t>Partie 3 · L'assistant de démarrage</w:t>
            </w:r>
            <w:r w:rsidRPr="001C0E99">
              <w:rPr>
                <w:noProof/>
              </w:rPr>
              <w:tab/>
            </w:r>
            <w:r w:rsidRPr="001C0E99">
              <w:rPr>
                <w:noProof/>
              </w:rPr>
              <w:fldChar w:fldCharType="begin"/>
            </w:r>
            <w:r w:rsidRPr="001C0E99">
              <w:rPr>
                <w:noProof/>
              </w:rPr>
              <w:instrText xml:space="preserve"> PAGEREF _Toc238229995 \h </w:instrText>
            </w:r>
            <w:r w:rsidRPr="001C0E99">
              <w:rPr>
                <w:noProof/>
              </w:rPr>
            </w:r>
            <w:r w:rsidRPr="001C0E99">
              <w:rPr>
                <w:noProof/>
              </w:rPr>
              <w:fldChar w:fldCharType="separate"/>
            </w:r>
            <w:r w:rsidRPr="001C0E99">
              <w:rPr>
                <w:noProof/>
              </w:rPr>
              <w:t>8</w:t>
            </w:r>
            <w:r w:rsidRPr="001C0E99">
              <w:rPr>
                <w:noProof/>
              </w:rPr>
              <w:fldChar w:fldCharType="end"/>
            </w:r>
          </w:hyperlink>
        </w:p>
        <w:p w:rsidR="001C0E99" w:rsidRPr="001C0E99" w:rsidRDefault="001C0E99">
          <w:pPr>
            <w:pStyle w:val="TM2"/>
            <w:tabs>
              <w:tab w:val="right" w:leader="dot" w:pos="9016"/>
            </w:tabs>
            <w:rPr>
              <w:noProof/>
            </w:rPr>
          </w:pPr>
          <w:hyperlink w:anchor="_Toc238229996" w:history="1">
            <w:r w:rsidRPr="001C0E99">
              <w:rPr>
                <w:rStyle w:val="Lienhypertexte"/>
                <w:rFonts w:ascii="Calibri" w:eastAsia="Calibri" w:hAnsi="Calibri" w:cs="Calibri"/>
                <w:b/>
                <w:bCs/>
                <w:noProof/>
              </w:rPr>
              <w:t>Étape 1 — Les cycles et les niveaux</w:t>
            </w:r>
            <w:r w:rsidRPr="001C0E99">
              <w:rPr>
                <w:noProof/>
              </w:rPr>
              <w:tab/>
            </w:r>
            <w:r w:rsidRPr="001C0E99">
              <w:rPr>
                <w:noProof/>
              </w:rPr>
              <w:fldChar w:fldCharType="begin"/>
            </w:r>
            <w:r w:rsidRPr="001C0E99">
              <w:rPr>
                <w:noProof/>
              </w:rPr>
              <w:instrText xml:space="preserve"> PAGEREF _Toc238229996 \h </w:instrText>
            </w:r>
            <w:r w:rsidRPr="001C0E99">
              <w:rPr>
                <w:noProof/>
              </w:rPr>
            </w:r>
            <w:r w:rsidRPr="001C0E99">
              <w:rPr>
                <w:noProof/>
              </w:rPr>
              <w:fldChar w:fldCharType="separate"/>
            </w:r>
            <w:r w:rsidRPr="001C0E99">
              <w:rPr>
                <w:noProof/>
              </w:rPr>
              <w:t>8</w:t>
            </w:r>
            <w:r w:rsidRPr="001C0E99">
              <w:rPr>
                <w:noProof/>
              </w:rPr>
              <w:fldChar w:fldCharType="end"/>
            </w:r>
          </w:hyperlink>
        </w:p>
        <w:p w:rsidR="001C0E99" w:rsidRPr="001C0E99" w:rsidRDefault="001C0E99">
          <w:pPr>
            <w:pStyle w:val="TM2"/>
            <w:tabs>
              <w:tab w:val="right" w:leader="dot" w:pos="9016"/>
            </w:tabs>
            <w:rPr>
              <w:noProof/>
            </w:rPr>
          </w:pPr>
          <w:hyperlink w:anchor="_Toc238229997" w:history="1">
            <w:r w:rsidRPr="001C0E99">
              <w:rPr>
                <w:rStyle w:val="Lienhypertexte"/>
                <w:rFonts w:ascii="Calibri" w:eastAsia="Calibri" w:hAnsi="Calibri" w:cs="Calibri"/>
                <w:b/>
                <w:bCs/>
                <w:noProof/>
              </w:rPr>
              <w:t>Étape 2 — Les classes de chaque niveau</w:t>
            </w:r>
            <w:r w:rsidRPr="001C0E99">
              <w:rPr>
                <w:noProof/>
              </w:rPr>
              <w:tab/>
            </w:r>
            <w:r w:rsidRPr="001C0E99">
              <w:rPr>
                <w:noProof/>
              </w:rPr>
              <w:fldChar w:fldCharType="begin"/>
            </w:r>
            <w:r w:rsidRPr="001C0E99">
              <w:rPr>
                <w:noProof/>
              </w:rPr>
              <w:instrText xml:space="preserve"> PAGEREF _Toc238229997 \h </w:instrText>
            </w:r>
            <w:r w:rsidRPr="001C0E99">
              <w:rPr>
                <w:noProof/>
              </w:rPr>
            </w:r>
            <w:r w:rsidRPr="001C0E99">
              <w:rPr>
                <w:noProof/>
              </w:rPr>
              <w:fldChar w:fldCharType="separate"/>
            </w:r>
            <w:r w:rsidRPr="001C0E99">
              <w:rPr>
                <w:noProof/>
              </w:rPr>
              <w:t>8</w:t>
            </w:r>
            <w:r w:rsidRPr="001C0E99">
              <w:rPr>
                <w:noProof/>
              </w:rPr>
              <w:fldChar w:fldCharType="end"/>
            </w:r>
          </w:hyperlink>
        </w:p>
        <w:p w:rsidR="001C0E99" w:rsidRPr="001C0E99" w:rsidRDefault="001C0E99">
          <w:pPr>
            <w:pStyle w:val="TM2"/>
            <w:tabs>
              <w:tab w:val="right" w:leader="dot" w:pos="9016"/>
            </w:tabs>
            <w:rPr>
              <w:noProof/>
            </w:rPr>
          </w:pPr>
          <w:hyperlink w:anchor="_Toc238229998" w:history="1">
            <w:r w:rsidRPr="001C0E99">
              <w:rPr>
                <w:rStyle w:val="Lienhypertexte"/>
                <w:rFonts w:ascii="Calibri" w:eastAsia="Calibri" w:hAnsi="Calibri" w:cs="Calibri"/>
                <w:b/>
                <w:bCs/>
                <w:noProof/>
              </w:rPr>
              <w:t>Étape 3 — Les matières et les coefficients</w:t>
            </w:r>
            <w:r w:rsidRPr="001C0E99">
              <w:rPr>
                <w:noProof/>
              </w:rPr>
              <w:tab/>
            </w:r>
            <w:r w:rsidRPr="001C0E99">
              <w:rPr>
                <w:noProof/>
              </w:rPr>
              <w:fldChar w:fldCharType="begin"/>
            </w:r>
            <w:r w:rsidRPr="001C0E99">
              <w:rPr>
                <w:noProof/>
              </w:rPr>
              <w:instrText xml:space="preserve"> PAGEREF _Toc238229998 \h </w:instrText>
            </w:r>
            <w:r w:rsidRPr="001C0E99">
              <w:rPr>
                <w:noProof/>
              </w:rPr>
            </w:r>
            <w:r w:rsidRPr="001C0E99">
              <w:rPr>
                <w:noProof/>
              </w:rPr>
              <w:fldChar w:fldCharType="separate"/>
            </w:r>
            <w:r w:rsidRPr="001C0E99">
              <w:rPr>
                <w:noProof/>
              </w:rPr>
              <w:t>9</w:t>
            </w:r>
            <w:r w:rsidRPr="001C0E99">
              <w:rPr>
                <w:noProof/>
              </w:rPr>
              <w:fldChar w:fldCharType="end"/>
            </w:r>
          </w:hyperlink>
        </w:p>
        <w:p w:rsidR="001C0E99" w:rsidRPr="001C0E99" w:rsidRDefault="001C0E99">
          <w:pPr>
            <w:pStyle w:val="TM2"/>
            <w:tabs>
              <w:tab w:val="right" w:leader="dot" w:pos="9016"/>
            </w:tabs>
            <w:rPr>
              <w:noProof/>
            </w:rPr>
          </w:pPr>
          <w:hyperlink w:anchor="_Toc238229999" w:history="1">
            <w:r w:rsidRPr="001C0E99">
              <w:rPr>
                <w:rStyle w:val="Lienhypertexte"/>
                <w:rFonts w:ascii="Calibri" w:eastAsia="Calibri" w:hAnsi="Calibri" w:cs="Calibri"/>
                <w:b/>
                <w:bCs/>
                <w:noProof/>
              </w:rPr>
              <w:t>Étape 4 — La scolarité de chaque niveau</w:t>
            </w:r>
            <w:r w:rsidRPr="001C0E99">
              <w:rPr>
                <w:noProof/>
              </w:rPr>
              <w:tab/>
            </w:r>
            <w:r w:rsidRPr="001C0E99">
              <w:rPr>
                <w:noProof/>
              </w:rPr>
              <w:fldChar w:fldCharType="begin"/>
            </w:r>
            <w:r w:rsidRPr="001C0E99">
              <w:rPr>
                <w:noProof/>
              </w:rPr>
              <w:instrText xml:space="preserve"> PAGEREF _Toc238229999 \h </w:instrText>
            </w:r>
            <w:r w:rsidRPr="001C0E99">
              <w:rPr>
                <w:noProof/>
              </w:rPr>
            </w:r>
            <w:r w:rsidRPr="001C0E99">
              <w:rPr>
                <w:noProof/>
              </w:rPr>
              <w:fldChar w:fldCharType="separate"/>
            </w:r>
            <w:r w:rsidRPr="001C0E99">
              <w:rPr>
                <w:noProof/>
              </w:rPr>
              <w:t>9</w:t>
            </w:r>
            <w:r w:rsidRPr="001C0E99">
              <w:rPr>
                <w:noProof/>
              </w:rPr>
              <w:fldChar w:fldCharType="end"/>
            </w:r>
          </w:hyperlink>
        </w:p>
        <w:p w:rsidR="001C0E99" w:rsidRPr="001C0E99" w:rsidRDefault="001C0E99">
          <w:pPr>
            <w:pStyle w:val="TM1"/>
            <w:tabs>
              <w:tab w:val="right" w:leader="dot" w:pos="9016"/>
            </w:tabs>
            <w:rPr>
              <w:noProof/>
            </w:rPr>
          </w:pPr>
          <w:hyperlink w:anchor="_Toc238230000" w:history="1">
            <w:r w:rsidRPr="001C0E99">
              <w:rPr>
                <w:rStyle w:val="Lienhypertexte"/>
                <w:rFonts w:ascii="Calibri" w:eastAsia="Calibri" w:hAnsi="Calibri" w:cs="Calibri"/>
                <w:b/>
                <w:bCs/>
                <w:noProof/>
              </w:rPr>
              <w:t>Partie 4 · Prendre la main sur l'espace</w:t>
            </w:r>
            <w:r w:rsidRPr="001C0E99">
              <w:rPr>
                <w:noProof/>
              </w:rPr>
              <w:tab/>
            </w:r>
            <w:r w:rsidRPr="001C0E99">
              <w:rPr>
                <w:noProof/>
              </w:rPr>
              <w:fldChar w:fldCharType="begin"/>
            </w:r>
            <w:r w:rsidRPr="001C0E99">
              <w:rPr>
                <w:noProof/>
              </w:rPr>
              <w:instrText xml:space="preserve"> PAGEREF _Toc238230000 \h </w:instrText>
            </w:r>
            <w:r w:rsidRPr="001C0E99">
              <w:rPr>
                <w:noProof/>
              </w:rPr>
            </w:r>
            <w:r w:rsidRPr="001C0E99">
              <w:rPr>
                <w:noProof/>
              </w:rPr>
              <w:fldChar w:fldCharType="separate"/>
            </w:r>
            <w:r w:rsidRPr="001C0E99">
              <w:rPr>
                <w:noProof/>
              </w:rPr>
              <w:t>10</w:t>
            </w:r>
            <w:r w:rsidRPr="001C0E99">
              <w:rPr>
                <w:noProof/>
              </w:rPr>
              <w:fldChar w:fldCharType="end"/>
            </w:r>
          </w:hyperlink>
        </w:p>
        <w:p w:rsidR="001C0E99" w:rsidRPr="001C0E99" w:rsidRDefault="001C0E99">
          <w:pPr>
            <w:pStyle w:val="TM2"/>
            <w:tabs>
              <w:tab w:val="right" w:leader="dot" w:pos="9016"/>
            </w:tabs>
            <w:rPr>
              <w:noProof/>
            </w:rPr>
          </w:pPr>
          <w:hyperlink w:anchor="_Toc238230001" w:history="1">
            <w:r w:rsidRPr="001C0E99">
              <w:rPr>
                <w:rStyle w:val="Lienhypertexte"/>
                <w:rFonts w:ascii="Calibri" w:eastAsia="Calibri" w:hAnsi="Calibri" w:cs="Calibri"/>
                <w:b/>
                <w:bCs/>
                <w:noProof/>
              </w:rPr>
              <w:t>Le tableau de bord</w:t>
            </w:r>
            <w:r w:rsidRPr="001C0E99">
              <w:rPr>
                <w:noProof/>
              </w:rPr>
              <w:tab/>
            </w:r>
            <w:r w:rsidRPr="001C0E99">
              <w:rPr>
                <w:noProof/>
              </w:rPr>
              <w:fldChar w:fldCharType="begin"/>
            </w:r>
            <w:r w:rsidRPr="001C0E99">
              <w:rPr>
                <w:noProof/>
              </w:rPr>
              <w:instrText xml:space="preserve"> PAGEREF _Toc238230001 \h </w:instrText>
            </w:r>
            <w:r w:rsidRPr="001C0E99">
              <w:rPr>
                <w:noProof/>
              </w:rPr>
            </w:r>
            <w:r w:rsidRPr="001C0E99">
              <w:rPr>
                <w:noProof/>
              </w:rPr>
              <w:fldChar w:fldCharType="separate"/>
            </w:r>
            <w:r w:rsidRPr="001C0E99">
              <w:rPr>
                <w:noProof/>
              </w:rPr>
              <w:t>10</w:t>
            </w:r>
            <w:r w:rsidRPr="001C0E99">
              <w:rPr>
                <w:noProof/>
              </w:rPr>
              <w:fldChar w:fldCharType="end"/>
            </w:r>
          </w:hyperlink>
        </w:p>
        <w:p w:rsidR="001C0E99" w:rsidRPr="001C0E99" w:rsidRDefault="001C0E99">
          <w:pPr>
            <w:pStyle w:val="TM2"/>
            <w:tabs>
              <w:tab w:val="right" w:leader="dot" w:pos="9016"/>
            </w:tabs>
            <w:rPr>
              <w:noProof/>
            </w:rPr>
          </w:pPr>
          <w:hyperlink w:anchor="_Toc238230002" w:history="1">
            <w:r w:rsidRPr="001C0E99">
              <w:rPr>
                <w:rStyle w:val="Lienhypertexte"/>
                <w:rFonts w:ascii="Calibri" w:eastAsia="Calibri" w:hAnsi="Calibri" w:cs="Calibri"/>
                <w:b/>
                <w:bCs/>
                <w:noProof/>
              </w:rPr>
              <w:t>La page Configuration</w:t>
            </w:r>
            <w:r w:rsidRPr="001C0E99">
              <w:rPr>
                <w:noProof/>
              </w:rPr>
              <w:tab/>
            </w:r>
            <w:r w:rsidRPr="001C0E99">
              <w:rPr>
                <w:noProof/>
              </w:rPr>
              <w:fldChar w:fldCharType="begin"/>
            </w:r>
            <w:r w:rsidRPr="001C0E99">
              <w:rPr>
                <w:noProof/>
              </w:rPr>
              <w:instrText xml:space="preserve"> PAGEREF _Toc238230002 \h </w:instrText>
            </w:r>
            <w:r w:rsidRPr="001C0E99">
              <w:rPr>
                <w:noProof/>
              </w:rPr>
            </w:r>
            <w:r w:rsidRPr="001C0E99">
              <w:rPr>
                <w:noProof/>
              </w:rPr>
              <w:fldChar w:fldCharType="separate"/>
            </w:r>
            <w:r w:rsidRPr="001C0E99">
              <w:rPr>
                <w:noProof/>
              </w:rPr>
              <w:t>10</w:t>
            </w:r>
            <w:r w:rsidRPr="001C0E99">
              <w:rPr>
                <w:noProof/>
              </w:rPr>
              <w:fldChar w:fldCharType="end"/>
            </w:r>
          </w:hyperlink>
        </w:p>
        <w:p w:rsidR="001C0E99" w:rsidRPr="001C0E99" w:rsidRDefault="001C0E99">
          <w:pPr>
            <w:pStyle w:val="TM2"/>
            <w:tabs>
              <w:tab w:val="right" w:leader="dot" w:pos="9016"/>
            </w:tabs>
            <w:rPr>
              <w:noProof/>
            </w:rPr>
          </w:pPr>
          <w:hyperlink w:anchor="_Toc238230003" w:history="1">
            <w:r w:rsidRPr="001C0E99">
              <w:rPr>
                <w:rStyle w:val="Lienhypertexte"/>
                <w:rFonts w:ascii="Calibri" w:eastAsia="Calibri" w:hAnsi="Calibri" w:cs="Calibri"/>
                <w:b/>
                <w:bCs/>
                <w:noProof/>
              </w:rPr>
              <w:t>Les enseignants</w:t>
            </w:r>
            <w:r w:rsidRPr="001C0E99">
              <w:rPr>
                <w:noProof/>
              </w:rPr>
              <w:tab/>
            </w:r>
            <w:r w:rsidRPr="001C0E99">
              <w:rPr>
                <w:noProof/>
              </w:rPr>
              <w:fldChar w:fldCharType="begin"/>
            </w:r>
            <w:r w:rsidRPr="001C0E99">
              <w:rPr>
                <w:noProof/>
              </w:rPr>
              <w:instrText xml:space="preserve"> PAGEREF _Toc238230003 \h </w:instrText>
            </w:r>
            <w:r w:rsidRPr="001C0E99">
              <w:rPr>
                <w:noProof/>
              </w:rPr>
            </w:r>
            <w:r w:rsidRPr="001C0E99">
              <w:rPr>
                <w:noProof/>
              </w:rPr>
              <w:fldChar w:fldCharType="separate"/>
            </w:r>
            <w:r w:rsidRPr="001C0E99">
              <w:rPr>
                <w:noProof/>
              </w:rPr>
              <w:t>11</w:t>
            </w:r>
            <w:r w:rsidRPr="001C0E99">
              <w:rPr>
                <w:noProof/>
              </w:rPr>
              <w:fldChar w:fldCharType="end"/>
            </w:r>
          </w:hyperlink>
        </w:p>
        <w:p w:rsidR="001C0E99" w:rsidRPr="001C0E99" w:rsidRDefault="001C0E99">
          <w:pPr>
            <w:pStyle w:val="TM2"/>
            <w:tabs>
              <w:tab w:val="right" w:leader="dot" w:pos="9016"/>
            </w:tabs>
            <w:rPr>
              <w:noProof/>
            </w:rPr>
          </w:pPr>
          <w:hyperlink w:anchor="_Toc238230004" w:history="1">
            <w:r w:rsidRPr="001C0E99">
              <w:rPr>
                <w:rStyle w:val="Lienhypertexte"/>
                <w:rFonts w:ascii="Calibri" w:eastAsia="Calibri" w:hAnsi="Calibri" w:cs="Calibri"/>
                <w:b/>
                <w:bCs/>
                <w:noProof/>
              </w:rPr>
              <w:t>Inscrire un élève</w:t>
            </w:r>
            <w:r w:rsidRPr="001C0E99">
              <w:rPr>
                <w:noProof/>
              </w:rPr>
              <w:tab/>
            </w:r>
            <w:r w:rsidRPr="001C0E99">
              <w:rPr>
                <w:noProof/>
              </w:rPr>
              <w:fldChar w:fldCharType="begin"/>
            </w:r>
            <w:r w:rsidRPr="001C0E99">
              <w:rPr>
                <w:noProof/>
              </w:rPr>
              <w:instrText xml:space="preserve"> PAGEREF _Toc238230004 \h </w:instrText>
            </w:r>
            <w:r w:rsidRPr="001C0E99">
              <w:rPr>
                <w:noProof/>
              </w:rPr>
            </w:r>
            <w:r w:rsidRPr="001C0E99">
              <w:rPr>
                <w:noProof/>
              </w:rPr>
              <w:fldChar w:fldCharType="separate"/>
            </w:r>
            <w:r w:rsidRPr="001C0E99">
              <w:rPr>
                <w:noProof/>
              </w:rPr>
              <w:t>11</w:t>
            </w:r>
            <w:r w:rsidRPr="001C0E99">
              <w:rPr>
                <w:noProof/>
              </w:rPr>
              <w:fldChar w:fldCharType="end"/>
            </w:r>
          </w:hyperlink>
        </w:p>
        <w:p w:rsidR="001C0E99" w:rsidRPr="001C0E99" w:rsidRDefault="001C0E99">
          <w:pPr>
            <w:pStyle w:val="TM2"/>
            <w:tabs>
              <w:tab w:val="right" w:leader="dot" w:pos="9016"/>
            </w:tabs>
            <w:rPr>
              <w:noProof/>
            </w:rPr>
          </w:pPr>
          <w:hyperlink w:anchor="_Toc238230005" w:history="1">
            <w:r w:rsidRPr="001C0E99">
              <w:rPr>
                <w:rStyle w:val="Lienhypertexte"/>
                <w:rFonts w:ascii="Calibri" w:eastAsia="Calibri" w:hAnsi="Calibri" w:cs="Calibri"/>
                <w:b/>
                <w:bCs/>
                <w:noProof/>
              </w:rPr>
              <w:t>Les classes</w:t>
            </w:r>
            <w:r w:rsidRPr="001C0E99">
              <w:rPr>
                <w:noProof/>
              </w:rPr>
              <w:tab/>
            </w:r>
            <w:r w:rsidRPr="001C0E99">
              <w:rPr>
                <w:noProof/>
              </w:rPr>
              <w:fldChar w:fldCharType="begin"/>
            </w:r>
            <w:r w:rsidRPr="001C0E99">
              <w:rPr>
                <w:noProof/>
              </w:rPr>
              <w:instrText xml:space="preserve"> PAGEREF _Toc238230005 \h </w:instrText>
            </w:r>
            <w:r w:rsidRPr="001C0E99">
              <w:rPr>
                <w:noProof/>
              </w:rPr>
            </w:r>
            <w:r w:rsidRPr="001C0E99">
              <w:rPr>
                <w:noProof/>
              </w:rPr>
              <w:fldChar w:fldCharType="separate"/>
            </w:r>
            <w:r w:rsidRPr="001C0E99">
              <w:rPr>
                <w:noProof/>
              </w:rPr>
              <w:t>12</w:t>
            </w:r>
            <w:r w:rsidRPr="001C0E99">
              <w:rPr>
                <w:noProof/>
              </w:rPr>
              <w:fldChar w:fldCharType="end"/>
            </w:r>
          </w:hyperlink>
        </w:p>
        <w:p w:rsidR="001C0E99" w:rsidRPr="001C0E99" w:rsidRDefault="001C0E99">
          <w:pPr>
            <w:pStyle w:val="TM2"/>
            <w:tabs>
              <w:tab w:val="right" w:leader="dot" w:pos="9016"/>
            </w:tabs>
            <w:rPr>
              <w:noProof/>
            </w:rPr>
          </w:pPr>
          <w:hyperlink w:anchor="_Toc238230006" w:history="1">
            <w:r w:rsidRPr="001C0E99">
              <w:rPr>
                <w:rStyle w:val="Lienhypertexte"/>
                <w:rFonts w:ascii="Calibri" w:eastAsia="Calibri" w:hAnsi="Calibri" w:cs="Calibri"/>
                <w:b/>
                <w:bCs/>
                <w:noProof/>
              </w:rPr>
              <w:t>L'emploi du temps</w:t>
            </w:r>
            <w:r w:rsidRPr="001C0E99">
              <w:rPr>
                <w:noProof/>
              </w:rPr>
              <w:tab/>
            </w:r>
            <w:r w:rsidRPr="001C0E99">
              <w:rPr>
                <w:noProof/>
              </w:rPr>
              <w:fldChar w:fldCharType="begin"/>
            </w:r>
            <w:r w:rsidRPr="001C0E99">
              <w:rPr>
                <w:noProof/>
              </w:rPr>
              <w:instrText xml:space="preserve"> PAGEREF _Toc238230006 \h </w:instrText>
            </w:r>
            <w:r w:rsidRPr="001C0E99">
              <w:rPr>
                <w:noProof/>
              </w:rPr>
            </w:r>
            <w:r w:rsidRPr="001C0E99">
              <w:rPr>
                <w:noProof/>
              </w:rPr>
              <w:fldChar w:fldCharType="separate"/>
            </w:r>
            <w:r w:rsidRPr="001C0E99">
              <w:rPr>
                <w:noProof/>
              </w:rPr>
              <w:t>12</w:t>
            </w:r>
            <w:r w:rsidRPr="001C0E99">
              <w:rPr>
                <w:noProof/>
              </w:rPr>
              <w:fldChar w:fldCharType="end"/>
            </w:r>
          </w:hyperlink>
        </w:p>
        <w:p w:rsidR="001C0E99" w:rsidRPr="001C0E99" w:rsidRDefault="001C0E99">
          <w:pPr>
            <w:pStyle w:val="TM1"/>
            <w:tabs>
              <w:tab w:val="right" w:leader="dot" w:pos="9016"/>
            </w:tabs>
            <w:rPr>
              <w:noProof/>
            </w:rPr>
          </w:pPr>
          <w:hyperlink w:anchor="_Toc238230007" w:history="1">
            <w:r w:rsidRPr="001C0E99">
              <w:rPr>
                <w:rStyle w:val="Lienhypertexte"/>
                <w:rFonts w:ascii="Calibri" w:eastAsia="Calibri" w:hAnsi="Calibri" w:cs="Calibri"/>
                <w:b/>
                <w:bCs/>
                <w:noProof/>
              </w:rPr>
              <w:t>Annexe A · Ce qu'il faut préparer avant de commencer</w:t>
            </w:r>
            <w:r w:rsidRPr="001C0E99">
              <w:rPr>
                <w:noProof/>
              </w:rPr>
              <w:tab/>
            </w:r>
            <w:r w:rsidRPr="001C0E99">
              <w:rPr>
                <w:noProof/>
              </w:rPr>
              <w:fldChar w:fldCharType="begin"/>
            </w:r>
            <w:r w:rsidRPr="001C0E99">
              <w:rPr>
                <w:noProof/>
              </w:rPr>
              <w:instrText xml:space="preserve"> PAGEREF _Toc238230007 \h </w:instrText>
            </w:r>
            <w:r w:rsidRPr="001C0E99">
              <w:rPr>
                <w:noProof/>
              </w:rPr>
            </w:r>
            <w:r w:rsidRPr="001C0E99">
              <w:rPr>
                <w:noProof/>
              </w:rPr>
              <w:fldChar w:fldCharType="separate"/>
            </w:r>
            <w:r w:rsidRPr="001C0E99">
              <w:rPr>
                <w:noProof/>
              </w:rPr>
              <w:t>14</w:t>
            </w:r>
            <w:r w:rsidRPr="001C0E99">
              <w:rPr>
                <w:noProof/>
              </w:rPr>
              <w:fldChar w:fldCharType="end"/>
            </w:r>
          </w:hyperlink>
        </w:p>
        <w:p w:rsidR="001C0E99" w:rsidRPr="001C0E99" w:rsidRDefault="001C0E99">
          <w:pPr>
            <w:pStyle w:val="TM1"/>
            <w:tabs>
              <w:tab w:val="right" w:leader="dot" w:pos="9016"/>
            </w:tabs>
            <w:rPr>
              <w:noProof/>
            </w:rPr>
          </w:pPr>
          <w:hyperlink w:anchor="_Toc238230008" w:history="1">
            <w:r w:rsidRPr="001C0E99">
              <w:rPr>
                <w:rStyle w:val="Lienhypertexte"/>
                <w:rFonts w:ascii="Calibri" w:eastAsia="Calibri" w:hAnsi="Calibri" w:cs="Calibri"/>
                <w:b/>
                <w:bCs/>
                <w:noProof/>
              </w:rPr>
              <w:t>Annexe B · Questions fréquentes</w:t>
            </w:r>
            <w:r w:rsidRPr="001C0E99">
              <w:rPr>
                <w:noProof/>
              </w:rPr>
              <w:tab/>
            </w:r>
            <w:r w:rsidRPr="001C0E99">
              <w:rPr>
                <w:noProof/>
              </w:rPr>
              <w:fldChar w:fldCharType="begin"/>
            </w:r>
            <w:r w:rsidRPr="001C0E99">
              <w:rPr>
                <w:noProof/>
              </w:rPr>
              <w:instrText xml:space="preserve"> PAGEREF _Toc238230008 \h </w:instrText>
            </w:r>
            <w:r w:rsidRPr="001C0E99">
              <w:rPr>
                <w:noProof/>
              </w:rPr>
            </w:r>
            <w:r w:rsidRPr="001C0E99">
              <w:rPr>
                <w:noProof/>
              </w:rPr>
              <w:fldChar w:fldCharType="separate"/>
            </w:r>
            <w:r w:rsidRPr="001C0E99">
              <w:rPr>
                <w:noProof/>
              </w:rPr>
              <w:t>14</w:t>
            </w:r>
            <w:r w:rsidRPr="001C0E99">
              <w:rPr>
                <w:noProof/>
              </w:rPr>
              <w:fldChar w:fldCharType="end"/>
            </w:r>
          </w:hyperlink>
        </w:p>
        <w:p w:rsidR="00240EEB" w:rsidRPr="001C0E99" w:rsidRDefault="001C0E99">
          <w:r w:rsidRPr="001C0E99">
            <w:fldChar w:fldCharType="end"/>
          </w:r>
        </w:p>
      </w:sdtContent>
    </w:sdt>
    <w:p w:rsidR="00240EEB" w:rsidRPr="001C0E99" w:rsidRDefault="001C0E99">
      <w:pPr>
        <w:spacing w:after="120" w:line="288" w:lineRule="auto"/>
      </w:pPr>
      <w:r w:rsidRPr="001C0E99">
        <w:rPr>
          <w:rFonts w:ascii="Calibri" w:eastAsia="Calibri" w:hAnsi="Calibri" w:cs="Calibri"/>
          <w:i/>
          <w:iCs/>
          <w:color w:val="5A6472"/>
          <w:sz w:val="18"/>
          <w:szCs w:val="18"/>
        </w:rPr>
        <w:t>Clic droit sur le sommaire puis « Mettre à jour les champs » pour recalculer les numéros de page.</w:t>
      </w:r>
    </w:p>
    <w:p w:rsidR="00240EEB" w:rsidRPr="001C0E99" w:rsidRDefault="001C0E99">
      <w:r w:rsidRPr="001C0E99">
        <w:br w:type="page"/>
      </w:r>
    </w:p>
    <w:p w:rsidR="00240EEB" w:rsidRPr="001C0E99" w:rsidRDefault="001C0E99">
      <w:pPr>
        <w:pStyle w:val="Titre1"/>
        <w:spacing w:before="320" w:after="140"/>
        <w:rPr>
          <w:lang w:val="fr-FR"/>
        </w:rPr>
      </w:pPr>
      <w:bookmarkStart w:id="1" w:name="_Toc238229984"/>
      <w:r w:rsidRPr="001C0E99">
        <w:rPr>
          <w:rFonts w:ascii="Calibri" w:eastAsia="Calibri" w:hAnsi="Calibri" w:cs="Calibri"/>
          <w:b/>
          <w:bCs/>
          <w:color w:val="1F6F54"/>
          <w:sz w:val="30"/>
          <w:szCs w:val="30"/>
          <w:lang w:val="fr-FR"/>
        </w:rPr>
        <w:lastRenderedPageBreak/>
        <w:t>À quoi sert ce document</w:t>
      </w:r>
      <w:bookmarkStart w:id="2" w:name="_GoBack"/>
      <w:bookmarkEnd w:id="1"/>
      <w:bookmarkEnd w:id="2"/>
    </w:p>
    <w:p w:rsidR="00240EEB" w:rsidRPr="001C0E99" w:rsidRDefault="001C0E99">
      <w:pPr>
        <w:spacing w:after="120" w:line="288" w:lineRule="auto"/>
      </w:pPr>
      <w:r w:rsidRPr="001C0E99">
        <w:rPr>
          <w:rFonts w:ascii="Calibri" w:eastAsia="Calibri" w:hAnsi="Calibri" w:cs="Calibri"/>
          <w:sz w:val="21"/>
          <w:szCs w:val="21"/>
        </w:rPr>
        <w:t>Il décrit, écran par écran, le chemin qui va de la page d'accueil publique d'</w:t>
      </w:r>
      <w:proofErr w:type="spellStart"/>
      <w:r w:rsidRPr="001C0E99">
        <w:rPr>
          <w:rFonts w:ascii="Calibri" w:eastAsia="Calibri" w:hAnsi="Calibri" w:cs="Calibri"/>
          <w:sz w:val="21"/>
          <w:szCs w:val="21"/>
        </w:rPr>
        <w:t>EduOps</w:t>
      </w:r>
      <w:proofErr w:type="spellEnd"/>
      <w:r w:rsidRPr="001C0E99">
        <w:rPr>
          <w:rFonts w:ascii="Calibri" w:eastAsia="Calibri" w:hAnsi="Calibri" w:cs="Calibri"/>
          <w:sz w:val="21"/>
          <w:szCs w:val="21"/>
        </w:rPr>
        <w:t xml:space="preserve"> jusqu'à un établissement configuré et utilisable</w:t>
      </w:r>
      <w:r w:rsidRPr="001C0E99">
        <w:rPr>
          <w:rFonts w:ascii="Calibri" w:eastAsia="Calibri" w:hAnsi="Calibri" w:cs="Calibri"/>
          <w:sz w:val="21"/>
          <w:szCs w:val="21"/>
        </w:rPr>
        <w:t>. Chaque écran est présenté de la même façon : ce qu'il fait, ce qu'il faut y renseigner, et ce qui se passe une fois validé.</w:t>
      </w:r>
    </w:p>
    <w:p w:rsidR="00240EEB" w:rsidRPr="001C0E99" w:rsidRDefault="001C0E99">
      <w:pPr>
        <w:spacing w:after="120" w:line="288" w:lineRule="auto"/>
      </w:pPr>
      <w:r w:rsidRPr="001C0E99">
        <w:rPr>
          <w:rFonts w:ascii="Calibri" w:eastAsia="Calibri" w:hAnsi="Calibri" w:cs="Calibri"/>
          <w:sz w:val="21"/>
          <w:szCs w:val="21"/>
        </w:rPr>
        <w:t xml:space="preserve">Il s'adresse à la personne qui installe l'établissement — un directeur, un fondé de pouvoir, un responsable administratif. Aucune </w:t>
      </w:r>
      <w:r w:rsidRPr="001C0E99">
        <w:rPr>
          <w:rFonts w:ascii="Calibri" w:eastAsia="Calibri" w:hAnsi="Calibri" w:cs="Calibri"/>
          <w:sz w:val="21"/>
          <w:szCs w:val="21"/>
        </w:rPr>
        <w:t>connaissance technique n'est nécessaire.</w:t>
      </w:r>
    </w:p>
    <w:p w:rsidR="00240EEB" w:rsidRPr="001C0E99" w:rsidRDefault="001C0E99">
      <w:pPr>
        <w:pStyle w:val="Titre2"/>
        <w:spacing w:before="280" w:after="110"/>
        <w:rPr>
          <w:lang w:val="fr-FR"/>
        </w:rPr>
      </w:pPr>
      <w:bookmarkStart w:id="3" w:name="_Toc238229985"/>
      <w:r w:rsidRPr="001C0E99">
        <w:rPr>
          <w:rFonts w:ascii="Calibri" w:eastAsia="Calibri" w:hAnsi="Calibri" w:cs="Calibri"/>
          <w:b/>
          <w:bCs/>
          <w:color w:val="1F6F54"/>
          <w:sz w:val="24"/>
          <w:szCs w:val="24"/>
          <w:lang w:val="fr-FR"/>
        </w:rPr>
        <w:t>Le parcours en quatre parties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2100"/>
        <w:gridCol w:w="3260"/>
      </w:tblGrid>
      <w:tr w:rsidR="00240EEB" w:rsidRPr="001C0E99">
        <w:tblPrEx>
          <w:tblCellMar>
            <w:top w:w="0" w:type="dxa"/>
            <w:bottom w:w="0" w:type="dxa"/>
          </w:tblCellMar>
        </w:tblPrEx>
        <w:trPr>
          <w:tblHeader/>
        </w:trPr>
        <w:tc>
          <w:tcPr>
            <w:tcW w:w="700" w:type="dxa"/>
            <w:shd w:val="clear" w:color="auto" w:fill="2456B8"/>
            <w:tcMar>
              <w:top w:w="85" w:type="dxa"/>
              <w:left w:w="110" w:type="dxa"/>
              <w:bottom w:w="85" w:type="dxa"/>
              <w:right w:w="110" w:type="dxa"/>
            </w:tcMar>
          </w:tcPr>
          <w:p w:rsidR="00240EEB" w:rsidRPr="001C0E99" w:rsidRDefault="00240EEB"/>
        </w:tc>
        <w:tc>
          <w:tcPr>
            <w:tcW w:w="33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Partie</w:t>
            </w:r>
          </w:p>
        </w:tc>
        <w:tc>
          <w:tcPr>
            <w:tcW w:w="21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Durée indicative</w:t>
            </w:r>
          </w:p>
        </w:tc>
        <w:tc>
          <w:tcPr>
            <w:tcW w:w="32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qu'on obtient à la fin</w:t>
            </w:r>
          </w:p>
        </w:tc>
      </w:tr>
      <w:tr w:rsidR="00240EEB" w:rsidRPr="001C0E99">
        <w:tblPrEx>
          <w:tblCellMar>
            <w:top w:w="0" w:type="dxa"/>
            <w:bottom w:w="0" w:type="dxa"/>
          </w:tblCellMar>
        </w:tblPrEx>
        <w:tc>
          <w:tcPr>
            <w:tcW w:w="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1</w:t>
            </w:r>
          </w:p>
        </w:tc>
        <w:tc>
          <w:tcPr>
            <w:tcW w:w="33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Composer sa démo</w:t>
            </w:r>
          </w:p>
        </w:tc>
        <w:tc>
          <w:tcPr>
            <w:tcW w:w="21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2 à 3 minutes</w:t>
            </w:r>
          </w:p>
        </w:tc>
        <w:tc>
          <w:tcPr>
            <w:tcW w:w="32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 scénario à votre image, sans compte</w:t>
            </w:r>
          </w:p>
        </w:tc>
      </w:tr>
      <w:tr w:rsidR="00240EEB" w:rsidRPr="001C0E99">
        <w:tblPrEx>
          <w:tblCellMar>
            <w:top w:w="0" w:type="dxa"/>
            <w:bottom w:w="0" w:type="dxa"/>
          </w:tblCellMar>
        </w:tblPrEx>
        <w:tc>
          <w:tcPr>
            <w:tcW w:w="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2</w:t>
            </w:r>
          </w:p>
        </w:tc>
        <w:tc>
          <w:tcPr>
            <w:tcW w:w="33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Créer son espace</w:t>
            </w:r>
          </w:p>
        </w:tc>
        <w:tc>
          <w:tcPr>
            <w:tcW w:w="21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2 minutes</w:t>
            </w:r>
          </w:p>
        </w:tc>
        <w:tc>
          <w:tcPr>
            <w:tcW w:w="32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 établissement et un compte administrateur</w:t>
            </w:r>
          </w:p>
        </w:tc>
      </w:tr>
      <w:tr w:rsidR="00240EEB" w:rsidRPr="001C0E99">
        <w:tblPrEx>
          <w:tblCellMar>
            <w:top w:w="0" w:type="dxa"/>
            <w:bottom w:w="0" w:type="dxa"/>
          </w:tblCellMar>
        </w:tblPrEx>
        <w:tc>
          <w:tcPr>
            <w:tcW w:w="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3</w:t>
            </w:r>
          </w:p>
        </w:tc>
        <w:tc>
          <w:tcPr>
            <w:tcW w:w="33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L'assistant de démarrage</w:t>
            </w:r>
          </w:p>
        </w:tc>
        <w:tc>
          <w:tcPr>
            <w:tcW w:w="21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5 à 10 minutes</w:t>
            </w:r>
          </w:p>
        </w:tc>
        <w:tc>
          <w:tcPr>
            <w:tcW w:w="32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Cycles, classes, matières et scolarité</w:t>
            </w:r>
          </w:p>
        </w:tc>
      </w:tr>
      <w:tr w:rsidR="00240EEB" w:rsidRPr="001C0E99">
        <w:tblPrEx>
          <w:tblCellMar>
            <w:top w:w="0" w:type="dxa"/>
            <w:bottom w:w="0" w:type="dxa"/>
          </w:tblCellMar>
        </w:tblPrEx>
        <w:tc>
          <w:tcPr>
            <w:tcW w:w="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4</w:t>
            </w:r>
          </w:p>
        </w:tc>
        <w:tc>
          <w:tcPr>
            <w:tcW w:w="33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Prendre la main</w:t>
            </w:r>
          </w:p>
        </w:tc>
        <w:tc>
          <w:tcPr>
            <w:tcW w:w="21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variable</w:t>
            </w:r>
          </w:p>
        </w:tc>
        <w:tc>
          <w:tcPr>
            <w:tcW w:w="32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Enseignants, inscriptions, emploi du temps</w:t>
            </w:r>
          </w:p>
        </w:tc>
      </w:tr>
    </w:tbl>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Rien n'est irréversible</w:t>
            </w:r>
          </w:p>
          <w:p w:rsidR="00240EEB" w:rsidRPr="001C0E99" w:rsidRDefault="001C0E99">
            <w:pPr>
              <w:spacing w:after="60" w:line="276" w:lineRule="auto"/>
            </w:pPr>
            <w:r w:rsidRPr="001C0E99">
              <w:rPr>
                <w:rFonts w:ascii="Calibri" w:eastAsia="Calibri" w:hAnsi="Calibri" w:cs="Calibri"/>
                <w:color w:val="5A6472"/>
              </w:rPr>
              <w:t>Les trois premières parties peuvent être quittées et reprises. La partie 3 propose « Passer, je ferai plus tard » sur chaque écran, et la page Configuration permet de reprendre là où vous vous êtes arrêté.</w:t>
            </w:r>
          </w:p>
          <w:p w:rsidR="00240EEB" w:rsidRPr="001C0E99" w:rsidRDefault="001C0E99">
            <w:pPr>
              <w:spacing w:line="276" w:lineRule="auto"/>
            </w:pPr>
            <w:r w:rsidRPr="001C0E99">
              <w:rPr>
                <w:rFonts w:ascii="Calibri" w:eastAsia="Calibri" w:hAnsi="Calibri" w:cs="Calibri"/>
                <w:color w:val="5A6472"/>
              </w:rPr>
              <w:t>Aucune carte bancaire n'est demandée à aucun momen</w:t>
            </w:r>
            <w:r w:rsidRPr="001C0E99">
              <w:rPr>
                <w:rFonts w:ascii="Calibri" w:eastAsia="Calibri" w:hAnsi="Calibri" w:cs="Calibri"/>
                <w:color w:val="5A6472"/>
              </w:rPr>
              <w:t>t de ce parcours.</w:t>
            </w:r>
          </w:p>
        </w:tc>
      </w:tr>
    </w:tbl>
    <w:p w:rsidR="00240EEB" w:rsidRPr="001C0E99" w:rsidRDefault="001C0E99">
      <w:pPr>
        <w:pStyle w:val="Titre2"/>
        <w:spacing w:before="280" w:after="110"/>
        <w:rPr>
          <w:lang w:val="fr-FR"/>
        </w:rPr>
      </w:pPr>
      <w:bookmarkStart w:id="4" w:name="_Toc238229986"/>
      <w:r w:rsidRPr="001C0E99">
        <w:rPr>
          <w:rFonts w:ascii="Calibri" w:eastAsia="Calibri" w:hAnsi="Calibri" w:cs="Calibri"/>
          <w:b/>
          <w:bCs/>
          <w:color w:val="1F6F54"/>
          <w:sz w:val="24"/>
          <w:szCs w:val="24"/>
          <w:lang w:val="fr-FR"/>
        </w:rPr>
        <w:t>Deux mots de vocabulaire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40EEB" w:rsidRPr="001C0E99">
        <w:tblPrEx>
          <w:tblCellMar>
            <w:top w:w="0" w:type="dxa"/>
            <w:bottom w:w="0" w:type="dxa"/>
          </w:tblCellMar>
        </w:tblPrEx>
        <w:trPr>
          <w:tblHeader/>
        </w:trPr>
        <w:tc>
          <w:tcPr>
            <w:tcW w:w="24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Terme</w:t>
            </w:r>
          </w:p>
        </w:tc>
        <w:tc>
          <w:tcPr>
            <w:tcW w:w="69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qu'il désigne</w:t>
            </w:r>
          </w:p>
        </w:tc>
      </w:tr>
      <w:tr w:rsidR="00240EEB" w:rsidRPr="001C0E99">
        <w:tblPrEx>
          <w:tblCellMar>
            <w:top w:w="0" w:type="dxa"/>
            <w:bottom w:w="0" w:type="dxa"/>
          </w:tblCellMar>
        </w:tblPrEx>
        <w:tc>
          <w:tcPr>
            <w:tcW w:w="2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Cycle</w:t>
            </w:r>
          </w:p>
        </w:tc>
        <w:tc>
          <w:tcPr>
            <w:tcW w:w="69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 grand ensemble : préscolaire, primaire, collège, lycée.</w:t>
            </w:r>
          </w:p>
        </w:tc>
      </w:tr>
      <w:tr w:rsidR="00240EEB" w:rsidRPr="001C0E99">
        <w:tblPrEx>
          <w:tblCellMar>
            <w:top w:w="0" w:type="dxa"/>
            <w:bottom w:w="0" w:type="dxa"/>
          </w:tblCellMar>
        </w:tblPrEx>
        <w:tc>
          <w:tcPr>
            <w:tcW w:w="2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Niveau</w:t>
            </w:r>
          </w:p>
        </w:tc>
        <w:tc>
          <w:tcPr>
            <w:tcW w:w="69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Une année à l'intérieur d'un cycle : CP1, 6</w:t>
            </w:r>
            <w:r w:rsidRPr="001C0E99">
              <w:rPr>
                <w:rFonts w:ascii="Calibri" w:eastAsia="Calibri" w:hAnsi="Calibri" w:cs="Calibri"/>
                <w:color w:val="000000"/>
                <w:sz w:val="18"/>
                <w:szCs w:val="18"/>
              </w:rPr>
              <w:t>ᵉ</w:t>
            </w:r>
            <w:r w:rsidRPr="001C0E99">
              <w:rPr>
                <w:rFonts w:ascii="Calibri" w:eastAsia="Calibri" w:hAnsi="Calibri" w:cs="Calibri"/>
                <w:color w:val="000000"/>
                <w:sz w:val="18"/>
                <w:szCs w:val="18"/>
              </w:rPr>
              <w:t>, Terminale.</w:t>
            </w:r>
          </w:p>
        </w:tc>
      </w:tr>
      <w:tr w:rsidR="00240EEB" w:rsidRPr="001C0E99">
        <w:tblPrEx>
          <w:tblCellMar>
            <w:top w:w="0" w:type="dxa"/>
            <w:bottom w:w="0" w:type="dxa"/>
          </w:tblCellMar>
        </w:tblPrEx>
        <w:tc>
          <w:tcPr>
            <w:tcW w:w="2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Classe</w:t>
            </w:r>
          </w:p>
        </w:tc>
        <w:tc>
          <w:tcPr>
            <w:tcW w:w="69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 groupe d'élèves à l'intérieur d'un niveau : 6</w:t>
            </w:r>
            <w:r w:rsidRPr="001C0E99">
              <w:rPr>
                <w:rFonts w:ascii="Calibri" w:eastAsia="Calibri" w:hAnsi="Calibri" w:cs="Calibri"/>
                <w:color w:val="000000"/>
                <w:sz w:val="18"/>
                <w:szCs w:val="18"/>
              </w:rPr>
              <w:t>ᵉ</w:t>
            </w:r>
            <w:r w:rsidRPr="001C0E99">
              <w:rPr>
                <w:rFonts w:ascii="Calibri" w:eastAsia="Calibri" w:hAnsi="Calibri" w:cs="Calibri"/>
                <w:color w:val="000000"/>
                <w:sz w:val="18"/>
                <w:szCs w:val="18"/>
              </w:rPr>
              <w:t xml:space="preserve"> A, 6</w:t>
            </w:r>
            <w:r w:rsidRPr="001C0E99">
              <w:rPr>
                <w:rFonts w:ascii="Calibri" w:eastAsia="Calibri" w:hAnsi="Calibri" w:cs="Calibri"/>
                <w:color w:val="000000"/>
                <w:sz w:val="18"/>
                <w:szCs w:val="18"/>
              </w:rPr>
              <w:t>ᵉ</w:t>
            </w:r>
            <w:r w:rsidRPr="001C0E99">
              <w:rPr>
                <w:rFonts w:ascii="Calibri" w:eastAsia="Calibri" w:hAnsi="Calibri" w:cs="Calibri"/>
                <w:color w:val="000000"/>
                <w:sz w:val="18"/>
                <w:szCs w:val="18"/>
              </w:rPr>
              <w:t xml:space="preserve"> B.</w:t>
            </w:r>
          </w:p>
        </w:tc>
      </w:tr>
      <w:tr w:rsidR="00240EEB" w:rsidRPr="001C0E99">
        <w:tblPrEx>
          <w:tblCellMar>
            <w:top w:w="0" w:type="dxa"/>
            <w:bottom w:w="0" w:type="dxa"/>
          </w:tblCellMar>
        </w:tblPrEx>
        <w:tc>
          <w:tcPr>
            <w:tcW w:w="2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Espace</w:t>
            </w:r>
          </w:p>
        </w:tc>
        <w:tc>
          <w:tcPr>
            <w:tcW w:w="69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 domaine fonctionnel de l'application : Élèves &amp; inscriptions, Finances, Pédagogie…</w:t>
            </w:r>
          </w:p>
        </w:tc>
      </w:tr>
      <w:tr w:rsidR="00240EEB" w:rsidRPr="001C0E99">
        <w:tblPrEx>
          <w:tblCellMar>
            <w:top w:w="0" w:type="dxa"/>
            <w:bottom w:w="0" w:type="dxa"/>
          </w:tblCellMar>
        </w:tblPrEx>
        <w:tc>
          <w:tcPr>
            <w:tcW w:w="2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Scénario</w:t>
            </w:r>
          </w:p>
        </w:tc>
        <w:tc>
          <w:tcPr>
            <w:tcW w:w="69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jeu de réglages composé en partie 1, qui sert de point de départ à votre espace.</w:t>
            </w:r>
          </w:p>
        </w:tc>
      </w:tr>
    </w:tbl>
    <w:p w:rsidR="00240EEB" w:rsidRPr="001C0E99" w:rsidRDefault="00240EEB">
      <w:pPr>
        <w:spacing w:after="60" w:line="288" w:lineRule="auto"/>
      </w:pPr>
    </w:p>
    <w:tbl>
      <w:tblPr>
        <w:tblW w:w="9360" w:type="dxa"/>
        <w:tblBorders>
          <w:top w:val="single" w:sz="2" w:space="0" w:color="D4DDD8"/>
          <w:left w:val="single" w:sz="16" w:space="0" w:color="2456B8"/>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EEF3FC"/>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2456B8"/>
                <w:sz w:val="19"/>
                <w:szCs w:val="19"/>
              </w:rPr>
              <w:t>Pourquoi cette distinction compte</w:t>
            </w:r>
          </w:p>
          <w:p w:rsidR="00240EEB" w:rsidRPr="001C0E99" w:rsidRDefault="001C0E99">
            <w:pPr>
              <w:spacing w:after="60" w:line="276" w:lineRule="auto"/>
            </w:pPr>
            <w:r w:rsidRPr="001C0E99">
              <w:rPr>
                <w:rFonts w:ascii="Calibri" w:eastAsia="Calibri" w:hAnsi="Calibri" w:cs="Calibri"/>
                <w:color w:val="5A6472"/>
              </w:rPr>
              <w:t>Deux réglages majeurs se rattachent au niveau, jamais à la classe : le programme avec ses coefficients, et les frais de scolarité.</w:t>
            </w:r>
          </w:p>
          <w:p w:rsidR="00240EEB" w:rsidRPr="001C0E99" w:rsidRDefault="001C0E99">
            <w:pPr>
              <w:spacing w:line="276" w:lineRule="auto"/>
            </w:pPr>
            <w:r w:rsidRPr="001C0E99">
              <w:rPr>
                <w:rFonts w:ascii="Calibri" w:eastAsia="Calibri" w:hAnsi="Calibri" w:cs="Calibri"/>
                <w:color w:val="5A6472"/>
              </w:rPr>
              <w:t>Une 6</w:t>
            </w:r>
            <w:r w:rsidRPr="001C0E99">
              <w:rPr>
                <w:rFonts w:ascii="Calibri" w:eastAsia="Calibri" w:hAnsi="Calibri" w:cs="Calibri"/>
                <w:color w:val="5A6472"/>
              </w:rPr>
              <w:t>ᵉ</w:t>
            </w:r>
            <w:r w:rsidRPr="001C0E99">
              <w:rPr>
                <w:rFonts w:ascii="Calibri" w:eastAsia="Calibri" w:hAnsi="Calibri" w:cs="Calibri"/>
                <w:color w:val="5A6472"/>
              </w:rPr>
              <w:t xml:space="preserve"> et une Terminale n'ont ni le même tarif ni les mêmes matières. Une 6</w:t>
            </w:r>
            <w:r w:rsidRPr="001C0E99">
              <w:rPr>
                <w:rFonts w:ascii="Calibri" w:eastAsia="Calibri" w:hAnsi="Calibri" w:cs="Calibri"/>
                <w:color w:val="5A6472"/>
              </w:rPr>
              <w:t>ᵉ</w:t>
            </w:r>
            <w:r w:rsidRPr="001C0E99">
              <w:rPr>
                <w:rFonts w:ascii="Calibri" w:eastAsia="Calibri" w:hAnsi="Calibri" w:cs="Calibri"/>
                <w:color w:val="5A6472"/>
              </w:rPr>
              <w:t xml:space="preserve"> A et une 6</w:t>
            </w:r>
            <w:r w:rsidRPr="001C0E99">
              <w:rPr>
                <w:rFonts w:ascii="Calibri" w:eastAsia="Calibri" w:hAnsi="Calibri" w:cs="Calibri"/>
                <w:color w:val="5A6472"/>
              </w:rPr>
              <w:t>ᵉ</w:t>
            </w:r>
            <w:r w:rsidRPr="001C0E99">
              <w:rPr>
                <w:rFonts w:ascii="Calibri" w:eastAsia="Calibri" w:hAnsi="Calibri" w:cs="Calibri"/>
                <w:color w:val="5A6472"/>
              </w:rPr>
              <w:t xml:space="preserve"> B,</w:t>
            </w:r>
            <w:r w:rsidRPr="001C0E99">
              <w:rPr>
                <w:rFonts w:ascii="Calibri" w:eastAsia="Calibri" w:hAnsi="Calibri" w:cs="Calibri"/>
                <w:color w:val="5A6472"/>
              </w:rPr>
              <w:t xml:space="preserve"> elles, sont identiques. C'est ce qui vous évite de ressaisir le même montant autant de fois que vous avez de classes.</w:t>
            </w:r>
          </w:p>
        </w:tc>
      </w:tr>
    </w:tbl>
    <w:p w:rsidR="00240EEB" w:rsidRPr="001C0E99" w:rsidRDefault="001C0E99">
      <w:r w:rsidRPr="001C0E99">
        <w:br w:type="page"/>
      </w:r>
    </w:p>
    <w:p w:rsidR="00240EEB" w:rsidRPr="001C0E99" w:rsidRDefault="001C0E99">
      <w:pPr>
        <w:pStyle w:val="Titre1"/>
        <w:spacing w:before="320" w:after="140"/>
        <w:rPr>
          <w:lang w:val="fr-FR"/>
        </w:rPr>
      </w:pPr>
      <w:bookmarkStart w:id="5" w:name="_Toc238229987"/>
      <w:r w:rsidRPr="001C0E99">
        <w:rPr>
          <w:rFonts w:ascii="Calibri" w:eastAsia="Calibri" w:hAnsi="Calibri" w:cs="Calibri"/>
          <w:b/>
          <w:bCs/>
          <w:color w:val="1F6F54"/>
          <w:sz w:val="30"/>
          <w:szCs w:val="30"/>
          <w:lang w:val="fr-FR"/>
        </w:rPr>
        <w:lastRenderedPageBreak/>
        <w:t>Partie 1 · Composer sa démo</w:t>
      </w:r>
      <w:bookmarkEnd w:id="5"/>
    </w:p>
    <w:p w:rsidR="00240EEB" w:rsidRPr="001C0E99" w:rsidRDefault="001C0E99">
      <w:pPr>
        <w:spacing w:after="120" w:line="288" w:lineRule="auto"/>
      </w:pPr>
      <w:r w:rsidRPr="001C0E99">
        <w:rPr>
          <w:rFonts w:ascii="Calibri" w:eastAsia="Calibri" w:hAnsi="Calibri" w:cs="Calibri"/>
          <w:sz w:val="21"/>
          <w:szCs w:val="21"/>
        </w:rPr>
        <w:t>Sur la page d'accueil, le bouton « Composer ma démo » ouvre un atelier en quatre étapes. Vous y décrivez v</w:t>
      </w:r>
      <w:r w:rsidRPr="001C0E99">
        <w:rPr>
          <w:rFonts w:ascii="Calibri" w:eastAsia="Calibri" w:hAnsi="Calibri" w:cs="Calibri"/>
          <w:sz w:val="21"/>
          <w:szCs w:val="21"/>
        </w:rPr>
        <w:t>otre établissement pour que la démonstration ressemble à votre quotidien, plutôt qu'à une école générique.</w:t>
      </w:r>
    </w:p>
    <w:tbl>
      <w:tblPr>
        <w:tblW w:w="9360" w:type="dxa"/>
        <w:tblBorders>
          <w:top w:val="single" w:sz="2" w:space="0" w:color="D4DDD8"/>
          <w:left w:val="single" w:sz="16" w:space="0" w:color="B45309"/>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EF6E7"/>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B45309"/>
                <w:sz w:val="19"/>
                <w:szCs w:val="19"/>
              </w:rPr>
              <w:t>Aucun engagement à ce stade</w:t>
            </w:r>
          </w:p>
          <w:p w:rsidR="00240EEB" w:rsidRPr="001C0E99" w:rsidRDefault="001C0E99">
            <w:pPr>
              <w:spacing w:after="60" w:line="276" w:lineRule="auto"/>
            </w:pPr>
            <w:r w:rsidRPr="001C0E99">
              <w:rPr>
                <w:rFonts w:ascii="Calibri" w:eastAsia="Calibri" w:hAnsi="Calibri" w:cs="Calibri"/>
                <w:color w:val="5B4213"/>
              </w:rPr>
              <w:t>Rien n'est envoyé, rien n'est enregistré sur un serveur. La mention « Brouillon privé — conservé uniquement pour cette se</w:t>
            </w:r>
            <w:r w:rsidRPr="001C0E99">
              <w:rPr>
                <w:rFonts w:ascii="Calibri" w:eastAsia="Calibri" w:hAnsi="Calibri" w:cs="Calibri"/>
                <w:color w:val="5B4213"/>
              </w:rPr>
              <w:t>ssion » est affichée en permanence dans le panneau de droite.</w:t>
            </w:r>
          </w:p>
          <w:p w:rsidR="00240EEB" w:rsidRPr="001C0E99" w:rsidRDefault="001C0E99">
            <w:pPr>
              <w:spacing w:line="276" w:lineRule="auto"/>
            </w:pPr>
            <w:r w:rsidRPr="001C0E99">
              <w:rPr>
                <w:rFonts w:ascii="Calibri" w:eastAsia="Calibri" w:hAnsi="Calibri" w:cs="Calibri"/>
                <w:color w:val="5B4213"/>
              </w:rPr>
              <w:t>Conséquence pratique : si vous fermez l'onglet, votre travail est perdu. Prévoyez de faire les quatre étapes d'affilée, elles prennent deux à trois minutes.</w:t>
            </w:r>
          </w:p>
        </w:tc>
      </w:tr>
    </w:tbl>
    <w:p w:rsidR="00240EEB" w:rsidRPr="001C0E99" w:rsidRDefault="001C0E99">
      <w:pPr>
        <w:pStyle w:val="Titre2"/>
        <w:spacing w:before="280" w:after="110"/>
        <w:rPr>
          <w:lang w:val="fr-FR"/>
        </w:rPr>
      </w:pPr>
      <w:bookmarkStart w:id="6" w:name="_Toc238229988"/>
      <w:r w:rsidRPr="001C0E99">
        <w:rPr>
          <w:rFonts w:ascii="Calibri" w:eastAsia="Calibri" w:hAnsi="Calibri" w:cs="Calibri"/>
          <w:b/>
          <w:bCs/>
          <w:color w:val="1F6F54"/>
          <w:sz w:val="24"/>
          <w:szCs w:val="24"/>
          <w:lang w:val="fr-FR"/>
        </w:rPr>
        <w:t>Étape 1 — Votre terrain</w:t>
      </w:r>
      <w:bookmarkEnd w:id="6"/>
    </w:p>
    <w:p w:rsidR="00240EEB" w:rsidRPr="001C0E99" w:rsidRDefault="001C0E99">
      <w:pPr>
        <w:spacing w:after="120" w:line="288" w:lineRule="auto"/>
      </w:pPr>
      <w:r w:rsidRPr="001C0E99">
        <w:rPr>
          <w:rFonts w:ascii="Calibri" w:eastAsia="Calibri" w:hAnsi="Calibri" w:cs="Calibri"/>
          <w:sz w:val="21"/>
          <w:szCs w:val="21"/>
        </w:rPr>
        <w:t>L'écran demande : « Parlez-nous de votre établissement.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40EEB" w:rsidRPr="001C0E99">
        <w:tblPrEx>
          <w:tblCellMar>
            <w:top w:w="0" w:type="dxa"/>
            <w:bottom w:w="0" w:type="dxa"/>
          </w:tblCellMar>
        </w:tblPrEx>
        <w:trPr>
          <w:tblHeader/>
        </w:trPr>
        <w:tc>
          <w:tcPr>
            <w:tcW w:w="27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Champ</w:t>
            </w:r>
          </w:p>
        </w:tc>
        <w:tc>
          <w:tcPr>
            <w:tcW w:w="66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qu'il faut y mettre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Profil</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Primaire, Secondaire, ou Groupe scolaire. Ce choix détermine les cycles et les niveaux qui vous seront proposés plus tard — prenez le plus proche de votre réalité.</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Nom de l'établissement</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nom usuel, tel qu'il apparaîtra sur les documents. Obligatoire.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Pays et Ville</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 xml:space="preserve">Le pays est </w:t>
            </w:r>
            <w:proofErr w:type="spellStart"/>
            <w:r w:rsidRPr="001C0E99">
              <w:rPr>
                <w:rFonts w:ascii="Calibri" w:eastAsia="Calibri" w:hAnsi="Calibri" w:cs="Calibri"/>
                <w:color w:val="000000"/>
                <w:sz w:val="18"/>
                <w:szCs w:val="18"/>
              </w:rPr>
              <w:t>pré-réglé</w:t>
            </w:r>
            <w:proofErr w:type="spellEnd"/>
            <w:r w:rsidRPr="001C0E99">
              <w:rPr>
                <w:rFonts w:ascii="Calibri" w:eastAsia="Calibri" w:hAnsi="Calibri" w:cs="Calibri"/>
                <w:color w:val="000000"/>
                <w:sz w:val="18"/>
                <w:szCs w:val="18"/>
              </w:rPr>
              <w:t xml:space="preserve"> sur la Côte d'Ivoire. La ville est obligatoire.</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Effectif actuel</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Une fourchette, pas un chiffre exact : moins de 100, 101 à 300, 301 à 700, plus de 700.</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Nombre de campus</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 seul site dans la plupart des cas. Renseignez-en plusieurs si vous gérez des sites distincts sous une même direction.</w:t>
            </w:r>
          </w:p>
        </w:tc>
      </w:tr>
    </w:tbl>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Le panneau « Aperçu vivant »</w:t>
            </w:r>
          </w:p>
          <w:p w:rsidR="00240EEB" w:rsidRPr="001C0E99" w:rsidRDefault="001C0E99">
            <w:pPr>
              <w:spacing w:after="60" w:line="276" w:lineRule="auto"/>
            </w:pPr>
            <w:r w:rsidRPr="001C0E99">
              <w:rPr>
                <w:rFonts w:ascii="Calibri" w:eastAsia="Calibri" w:hAnsi="Calibri" w:cs="Calibri"/>
                <w:color w:val="5A6472"/>
              </w:rPr>
              <w:t>À droite de l'écran, une carte se remplit à chaque frappe : profil, campus, devise, nombre de classes, e</w:t>
            </w:r>
            <w:r w:rsidRPr="001C0E99">
              <w:rPr>
                <w:rFonts w:ascii="Calibri" w:eastAsia="Calibri" w:hAnsi="Calibri" w:cs="Calibri"/>
                <w:color w:val="5A6472"/>
              </w:rPr>
              <w:t>spaces retenus.</w:t>
            </w:r>
          </w:p>
          <w:p w:rsidR="00240EEB" w:rsidRPr="001C0E99" w:rsidRDefault="001C0E99">
            <w:pPr>
              <w:spacing w:line="276" w:lineRule="auto"/>
            </w:pPr>
            <w:r w:rsidRPr="001C0E99">
              <w:rPr>
                <w:rFonts w:ascii="Calibri" w:eastAsia="Calibri" w:hAnsi="Calibri" w:cs="Calibri"/>
                <w:color w:val="5A6472"/>
              </w:rPr>
              <w:t>Elle vous suit sur les quatre étapes. C'est votre point de contrôle : si ce qu'elle affiche ne correspond pas à votre établissement, corrigez avant de continuer.</w:t>
            </w:r>
          </w:p>
        </w:tc>
      </w:tr>
    </w:tbl>
    <w:p w:rsidR="00240EEB" w:rsidRPr="001C0E99" w:rsidRDefault="001C0E99">
      <w:pPr>
        <w:spacing w:after="160" w:line="288" w:lineRule="auto"/>
      </w:pPr>
      <w:r w:rsidRPr="001C0E99">
        <w:rPr>
          <w:rFonts w:ascii="Calibri" w:eastAsia="Calibri" w:hAnsi="Calibri" w:cs="Calibri"/>
          <w:sz w:val="21"/>
          <w:szCs w:val="21"/>
        </w:rPr>
        <w:t>Le bouton « Continuer » en bas à droite passe à l'étape suivante. Le compteur « 1 / 4 » rappelle où vous en êtes.</w:t>
      </w:r>
    </w:p>
    <w:p w:rsidR="00240EEB" w:rsidRPr="001C0E99" w:rsidRDefault="001C0E99">
      <w:pPr>
        <w:pStyle w:val="Titre2"/>
        <w:spacing w:before="280" w:after="110"/>
        <w:rPr>
          <w:lang w:val="fr-FR"/>
        </w:rPr>
      </w:pPr>
      <w:bookmarkStart w:id="7" w:name="_Toc238229989"/>
      <w:r w:rsidRPr="001C0E99">
        <w:rPr>
          <w:rFonts w:ascii="Calibri" w:eastAsia="Calibri" w:hAnsi="Calibri" w:cs="Calibri"/>
          <w:b/>
          <w:bCs/>
          <w:color w:val="1F6F54"/>
          <w:sz w:val="24"/>
          <w:szCs w:val="24"/>
          <w:lang w:val="fr-FR"/>
        </w:rPr>
        <w:t>Étape 2 — Votre cap</w:t>
      </w:r>
      <w:bookmarkEnd w:id="7"/>
    </w:p>
    <w:p w:rsidR="00240EEB" w:rsidRPr="001C0E99" w:rsidRDefault="001C0E99">
      <w:pPr>
        <w:spacing w:after="120" w:line="288" w:lineRule="auto"/>
      </w:pPr>
      <w:r w:rsidRPr="001C0E99">
        <w:rPr>
          <w:rFonts w:ascii="Calibri" w:eastAsia="Calibri" w:hAnsi="Calibri" w:cs="Calibri"/>
          <w:sz w:val="21"/>
          <w:szCs w:val="21"/>
        </w:rPr>
        <w:t>L'écran demande : « Que voulez-vous améliorer en premier ? »</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Votre priorité principale</w:t>
      </w:r>
    </w:p>
    <w:p w:rsidR="00240EEB" w:rsidRPr="001C0E99" w:rsidRDefault="001C0E99">
      <w:pPr>
        <w:spacing w:after="90" w:line="288" w:lineRule="auto"/>
      </w:pPr>
      <w:r w:rsidRPr="001C0E99">
        <w:rPr>
          <w:rFonts w:ascii="Calibri" w:eastAsia="Calibri" w:hAnsi="Calibri" w:cs="Calibri"/>
          <w:sz w:val="21"/>
          <w:szCs w:val="21"/>
        </w:rPr>
        <w:t>Un seul choix parmi trois. Il orien</w:t>
      </w:r>
      <w:r w:rsidRPr="001C0E99">
        <w:rPr>
          <w:rFonts w:ascii="Calibri" w:eastAsia="Calibri" w:hAnsi="Calibri" w:cs="Calibri"/>
          <w:sz w:val="21"/>
          <w:szCs w:val="21"/>
        </w:rPr>
        <w:t>te ce que la démonstration mettra en avant.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40EEB" w:rsidRPr="001C0E99">
        <w:tblPrEx>
          <w:tblCellMar>
            <w:top w:w="0" w:type="dxa"/>
            <w:bottom w:w="0" w:type="dxa"/>
          </w:tblCellMar>
        </w:tblPrEx>
        <w:trPr>
          <w:tblHeader/>
        </w:trPr>
        <w:tc>
          <w:tcPr>
            <w:tcW w:w="27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Priorité</w:t>
            </w:r>
          </w:p>
        </w:tc>
        <w:tc>
          <w:tcPr>
            <w:tcW w:w="66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À choisir si…</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Tout organiser</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Vos données sont éparpillées entre classeurs, cahiers et fichiers Excel, et vous voulez d'abord une base commune.</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Mieux encaisser</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Votre difficulté première est le suivi des frais : qui a payé, qui doit, quelles échéances arrivent.</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lastRenderedPageBreak/>
              <w:t>Mieux communiquer</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Vos échanges avec les familles sont votre point faible : absences, bulletins, convocations.</w:t>
            </w:r>
          </w:p>
        </w:tc>
      </w:tr>
    </w:tbl>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Les espaces à inclure</w:t>
      </w:r>
    </w:p>
    <w:p w:rsidR="00240EEB" w:rsidRPr="001C0E99" w:rsidRDefault="001C0E99">
      <w:pPr>
        <w:spacing w:after="90" w:line="288" w:lineRule="auto"/>
      </w:pPr>
      <w:r w:rsidRPr="001C0E99">
        <w:rPr>
          <w:rFonts w:ascii="Calibri" w:eastAsia="Calibri" w:hAnsi="Calibri" w:cs="Calibri"/>
          <w:sz w:val="21"/>
          <w:szCs w:val="21"/>
        </w:rPr>
        <w:t xml:space="preserve">Six </w:t>
      </w:r>
      <w:proofErr w:type="spellStart"/>
      <w:r w:rsidRPr="001C0E99">
        <w:rPr>
          <w:rFonts w:ascii="Calibri" w:eastAsia="Calibri" w:hAnsi="Calibri" w:cs="Calibri"/>
          <w:sz w:val="21"/>
          <w:szCs w:val="21"/>
        </w:rPr>
        <w:t>espaces vous</w:t>
      </w:r>
      <w:proofErr w:type="spellEnd"/>
      <w:r w:rsidRPr="001C0E99">
        <w:rPr>
          <w:rFonts w:ascii="Calibri" w:eastAsia="Calibri" w:hAnsi="Calibri" w:cs="Calibri"/>
          <w:sz w:val="21"/>
          <w:szCs w:val="21"/>
        </w:rPr>
        <w:t xml:space="preserve"> sont proposés. Cochez-en au moins un ; vous pouvez tous les prendre.</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Élèves &amp; inscriptions — dossiers et admissions</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Pédagogie — notes, bulletins, présences</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Finances — frais et règlements</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Communication — messages aux familles</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Pilotage — indicateurs et rapports</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Administration — équipe, rôles et accès</w:t>
      </w:r>
    </w:p>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Ce que vous laissez de côté n'est pas perdu</w:t>
            </w:r>
          </w:p>
          <w:p w:rsidR="00240EEB" w:rsidRPr="001C0E99" w:rsidRDefault="001C0E99">
            <w:pPr>
              <w:spacing w:line="276" w:lineRule="auto"/>
            </w:pPr>
            <w:r w:rsidRPr="001C0E99">
              <w:rPr>
                <w:rFonts w:ascii="Calibri" w:eastAsia="Calibri" w:hAnsi="Calibri" w:cs="Calibri"/>
                <w:color w:val="5A6472"/>
              </w:rPr>
              <w:t>Les espaces non retenus restent activables plus tard, quand le besoin apparaîtra. Rien ne vous oblige à tout ouvrir dès le premier jour.</w:t>
            </w:r>
          </w:p>
        </w:tc>
      </w:tr>
    </w:tbl>
    <w:p w:rsidR="00240EEB" w:rsidRPr="001C0E99" w:rsidRDefault="001C0E99">
      <w:r w:rsidRPr="001C0E99">
        <w:br w:type="page"/>
      </w:r>
    </w:p>
    <w:p w:rsidR="00240EEB" w:rsidRPr="001C0E99" w:rsidRDefault="001C0E99">
      <w:pPr>
        <w:pStyle w:val="Titre2"/>
        <w:spacing w:before="280" w:after="110"/>
        <w:rPr>
          <w:lang w:val="fr-FR"/>
        </w:rPr>
      </w:pPr>
      <w:bookmarkStart w:id="8" w:name="_Toc238229990"/>
      <w:r w:rsidRPr="001C0E99">
        <w:rPr>
          <w:rFonts w:ascii="Calibri" w:eastAsia="Calibri" w:hAnsi="Calibri" w:cs="Calibri"/>
          <w:b/>
          <w:bCs/>
          <w:color w:val="1F6F54"/>
          <w:sz w:val="24"/>
          <w:szCs w:val="24"/>
          <w:lang w:val="fr-FR"/>
        </w:rPr>
        <w:lastRenderedPageBreak/>
        <w:t>Étape 3 — Vos règles</w:t>
      </w:r>
      <w:bookmarkEnd w:id="8"/>
    </w:p>
    <w:p w:rsidR="00240EEB" w:rsidRPr="001C0E99" w:rsidRDefault="001C0E99">
      <w:pPr>
        <w:spacing w:after="120" w:line="288" w:lineRule="auto"/>
      </w:pPr>
      <w:r w:rsidRPr="001C0E99">
        <w:rPr>
          <w:rFonts w:ascii="Calibri" w:eastAsia="Calibri" w:hAnsi="Calibri" w:cs="Calibri"/>
          <w:sz w:val="21"/>
          <w:szCs w:val="21"/>
        </w:rPr>
        <w:t>L'écran demande : « Réglez les détails qui comptent. » C'est l'étape la plus déterminante : elle fixe le cadre de fonctionnement de l'établissement.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40EEB" w:rsidRPr="001C0E99">
        <w:tblPrEx>
          <w:tblCellMar>
            <w:top w:w="0" w:type="dxa"/>
            <w:bottom w:w="0" w:type="dxa"/>
          </w:tblCellMar>
        </w:tblPrEx>
        <w:trPr>
          <w:tblHeader/>
        </w:trPr>
        <w:tc>
          <w:tcPr>
            <w:tcW w:w="27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Champ</w:t>
            </w:r>
          </w:p>
        </w:tc>
        <w:tc>
          <w:tcPr>
            <w:tcW w:w="66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qu'il faut y mettre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Découpage de l'année</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3 trimestres ou 2 semestres. Ce choix commande le rythme des bulletins et des conseils de classe.</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Système d'évaluation</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Notes sur 20, notes sur 100, ou évaluation par compétences.</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Classement des élèves</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Interrupteur. Activé, le rang de chaque élève apparaît dans les résultats. Désactivé, seules les moyennes sont affichées.</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Capacité indicative par classe</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nombre d'élèves au-delà duquel une inscription exigera une dérogation justifiée. Une valeur de dépa</w:t>
            </w:r>
            <w:r w:rsidRPr="001C0E99">
              <w:rPr>
                <w:rFonts w:ascii="Calibri" w:eastAsia="Calibri" w:hAnsi="Calibri" w:cs="Calibri"/>
                <w:color w:val="000000"/>
                <w:sz w:val="18"/>
                <w:szCs w:val="18"/>
              </w:rPr>
              <w:t>rt, ajustable classe par classe ensuite.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Devise de référence</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Franc CFA (XOF) par défaut. Elle s'appliquera à tous les montants.</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Modes de paiement à prévoir</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Espèces (guichet), Mobile Money, Virement bancaire, Carte. Cochez ceux que vous acceptez réellement.</w:t>
            </w:r>
          </w:p>
        </w:tc>
      </w:tr>
    </w:tbl>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Une bulle de conseil apparaît</w:t>
            </w:r>
          </w:p>
          <w:p w:rsidR="00240EEB" w:rsidRPr="001C0E99" w:rsidRDefault="001C0E99">
            <w:pPr>
              <w:spacing w:after="60" w:line="276" w:lineRule="auto"/>
            </w:pPr>
            <w:r w:rsidRPr="001C0E99">
              <w:rPr>
                <w:rFonts w:ascii="Calibri" w:eastAsia="Calibri" w:hAnsi="Calibri" w:cs="Calibri"/>
                <w:color w:val="5A6472"/>
              </w:rPr>
              <w:t>Un encadré « Gardez vos habitudes » s'affiche une seule fois sur cette étape. Il rappelle que ces choix préparent votre scénario et qu'ils resteront modifiables une fois l'espace créé.</w:t>
            </w:r>
          </w:p>
          <w:p w:rsidR="00240EEB" w:rsidRPr="001C0E99" w:rsidRDefault="001C0E99">
            <w:pPr>
              <w:spacing w:line="276" w:lineRule="auto"/>
            </w:pPr>
            <w:r w:rsidRPr="001C0E99">
              <w:rPr>
                <w:rFonts w:ascii="Calibri" w:eastAsia="Calibri" w:hAnsi="Calibri" w:cs="Calibri"/>
                <w:color w:val="5A6472"/>
              </w:rPr>
              <w:t>Fermez-le par la croix, ou suivez le bouton « Régler mon cadre » qui vo</w:t>
            </w:r>
            <w:r w:rsidRPr="001C0E99">
              <w:rPr>
                <w:rFonts w:ascii="Calibri" w:eastAsia="Calibri" w:hAnsi="Calibri" w:cs="Calibri"/>
                <w:color w:val="5A6472"/>
              </w:rPr>
              <w:t>us amène directement aux champs concernés.</w:t>
            </w:r>
          </w:p>
        </w:tc>
      </w:tr>
    </w:tbl>
    <w:p w:rsidR="00240EEB" w:rsidRPr="001C0E99" w:rsidRDefault="001C0E99">
      <w:pPr>
        <w:spacing w:after="160" w:line="288" w:lineRule="auto"/>
      </w:pPr>
      <w:r w:rsidRPr="001C0E99">
        <w:rPr>
          <w:rFonts w:ascii="Calibri" w:eastAsia="Calibri" w:hAnsi="Calibri" w:cs="Calibri"/>
          <w:sz w:val="21"/>
          <w:szCs w:val="21"/>
        </w:rPr>
        <w:t>Le bouton en bas à droite s'intitule ici « Voir mon scénario ».</w:t>
      </w:r>
    </w:p>
    <w:p w:rsidR="00240EEB" w:rsidRPr="001C0E99" w:rsidRDefault="001C0E99">
      <w:pPr>
        <w:pStyle w:val="Titre2"/>
        <w:spacing w:before="280" w:after="110"/>
        <w:rPr>
          <w:lang w:val="fr-FR"/>
        </w:rPr>
      </w:pPr>
      <w:bookmarkStart w:id="9" w:name="_Toc238229991"/>
      <w:r w:rsidRPr="001C0E99">
        <w:rPr>
          <w:rFonts w:ascii="Calibri" w:eastAsia="Calibri" w:hAnsi="Calibri" w:cs="Calibri"/>
          <w:b/>
          <w:bCs/>
          <w:color w:val="1F6F54"/>
          <w:sz w:val="24"/>
          <w:szCs w:val="24"/>
          <w:lang w:val="fr-FR"/>
        </w:rPr>
        <w:t>Étape 4 — L'aperçu du scénario</w:t>
      </w:r>
      <w:bookmarkEnd w:id="9"/>
    </w:p>
    <w:p w:rsidR="00240EEB" w:rsidRPr="001C0E99" w:rsidRDefault="001C0E99">
      <w:pPr>
        <w:spacing w:after="120" w:line="288" w:lineRule="auto"/>
      </w:pPr>
      <w:r w:rsidRPr="001C0E99">
        <w:rPr>
          <w:rFonts w:ascii="Calibri" w:eastAsia="Calibri" w:hAnsi="Calibri" w:cs="Calibri"/>
          <w:sz w:val="21"/>
          <w:szCs w:val="21"/>
        </w:rPr>
        <w:t xml:space="preserve">Une coche verte, puis : « Votre démo a maintenant une personnalité. » Trois cartes récapitulent ce que vous venez de </w:t>
      </w:r>
      <w:r w:rsidRPr="001C0E99">
        <w:rPr>
          <w:rFonts w:ascii="Calibri" w:eastAsia="Calibri" w:hAnsi="Calibri" w:cs="Calibri"/>
          <w:sz w:val="21"/>
          <w:szCs w:val="21"/>
        </w:rPr>
        <w:t>composer.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40EEB" w:rsidRPr="001C0E99">
        <w:tblPrEx>
          <w:tblCellMar>
            <w:top w:w="0" w:type="dxa"/>
            <w:bottom w:w="0" w:type="dxa"/>
          </w:tblCellMar>
        </w:tblPrEx>
        <w:trPr>
          <w:tblHeader/>
        </w:trPr>
        <w:tc>
          <w:tcPr>
            <w:tcW w:w="27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Carte</w:t>
            </w:r>
          </w:p>
        </w:tc>
        <w:tc>
          <w:tcPr>
            <w:tcW w:w="66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qu'elle rassemble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Établissement</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nom, le profil et la ville.</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Direction</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La priorité principale et le nombre d'espaces retenus.</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Cadre scolaire</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découpage de l'année, le système de notation et la devise.</w:t>
            </w:r>
          </w:p>
        </w:tc>
      </w:tr>
    </w:tbl>
    <w:p w:rsidR="00240EEB" w:rsidRPr="001C0E99" w:rsidRDefault="00240EEB">
      <w:pPr>
        <w:spacing w:after="60" w:line="288" w:lineRule="auto"/>
      </w:pPr>
    </w:p>
    <w:p w:rsidR="00240EEB" w:rsidRPr="001C0E99" w:rsidRDefault="001C0E99">
      <w:pPr>
        <w:spacing w:after="80" w:line="288" w:lineRule="auto"/>
      </w:pPr>
      <w:r w:rsidRPr="001C0E99">
        <w:rPr>
          <w:rFonts w:ascii="Calibri" w:eastAsia="Calibri" w:hAnsi="Calibri" w:cs="Calibri"/>
          <w:sz w:val="21"/>
          <w:szCs w:val="21"/>
        </w:rPr>
        <w:t>Deux issues possibles :</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 Créer mon espace » — vous passez à la partie 2. Aucune carte bancaire n'est demandée.</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 Recommencer la configuration » — le lien sous les cartes vous ramène à l'étape 1, sans rien conserver.</w:t>
      </w:r>
    </w:p>
    <w:p w:rsidR="00240EEB" w:rsidRPr="001C0E99" w:rsidRDefault="001C0E99">
      <w:r w:rsidRPr="001C0E99">
        <w:br w:type="page"/>
      </w:r>
    </w:p>
    <w:p w:rsidR="00240EEB" w:rsidRPr="001C0E99" w:rsidRDefault="001C0E99">
      <w:pPr>
        <w:pStyle w:val="Titre1"/>
        <w:spacing w:before="320" w:after="140"/>
        <w:rPr>
          <w:lang w:val="fr-FR"/>
        </w:rPr>
      </w:pPr>
      <w:bookmarkStart w:id="10" w:name="_Toc238229992"/>
      <w:r w:rsidRPr="001C0E99">
        <w:rPr>
          <w:rFonts w:ascii="Calibri" w:eastAsia="Calibri" w:hAnsi="Calibri" w:cs="Calibri"/>
          <w:b/>
          <w:bCs/>
          <w:color w:val="1F6F54"/>
          <w:sz w:val="30"/>
          <w:szCs w:val="30"/>
          <w:lang w:val="fr-FR"/>
        </w:rPr>
        <w:lastRenderedPageBreak/>
        <w:t>Partie 2 · Créer son espace</w:t>
      </w:r>
      <w:bookmarkEnd w:id="10"/>
    </w:p>
    <w:p w:rsidR="00240EEB" w:rsidRPr="001C0E99" w:rsidRDefault="001C0E99">
      <w:pPr>
        <w:spacing w:after="120" w:line="288" w:lineRule="auto"/>
      </w:pPr>
      <w:r w:rsidRPr="001C0E99">
        <w:rPr>
          <w:rFonts w:ascii="Calibri" w:eastAsia="Calibri" w:hAnsi="Calibri" w:cs="Calibri"/>
          <w:sz w:val="21"/>
          <w:szCs w:val="21"/>
        </w:rPr>
        <w:t>Deux onglets à remplir l'un après</w:t>
      </w:r>
      <w:r w:rsidRPr="001C0E99">
        <w:rPr>
          <w:rFonts w:ascii="Calibri" w:eastAsia="Calibri" w:hAnsi="Calibri" w:cs="Calibri"/>
          <w:sz w:val="21"/>
          <w:szCs w:val="21"/>
        </w:rPr>
        <w:t xml:space="preserve"> l'autre. Un bandeau en haut confirme que le scénario composé en partie 1 reste attaché et pourra encore être ajusté.</w:t>
      </w:r>
    </w:p>
    <w:p w:rsidR="00240EEB" w:rsidRPr="001C0E99" w:rsidRDefault="001C0E99">
      <w:pPr>
        <w:pStyle w:val="Titre2"/>
        <w:spacing w:before="280" w:after="110"/>
        <w:rPr>
          <w:lang w:val="fr-FR"/>
        </w:rPr>
      </w:pPr>
      <w:bookmarkStart w:id="11" w:name="_Toc238229993"/>
      <w:r w:rsidRPr="001C0E99">
        <w:rPr>
          <w:rFonts w:ascii="Calibri" w:eastAsia="Calibri" w:hAnsi="Calibri" w:cs="Calibri"/>
          <w:b/>
          <w:bCs/>
          <w:color w:val="1F6F54"/>
          <w:sz w:val="24"/>
          <w:szCs w:val="24"/>
          <w:lang w:val="fr-FR"/>
        </w:rPr>
        <w:t>Onglet 1 — L'établissement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40EEB" w:rsidRPr="001C0E99">
        <w:tblPrEx>
          <w:tblCellMar>
            <w:top w:w="0" w:type="dxa"/>
            <w:bottom w:w="0" w:type="dxa"/>
          </w:tblCellMar>
        </w:tblPrEx>
        <w:trPr>
          <w:tblHeader/>
        </w:trPr>
        <w:tc>
          <w:tcPr>
            <w:tcW w:w="27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Champ</w:t>
            </w:r>
          </w:p>
        </w:tc>
        <w:tc>
          <w:tcPr>
            <w:tcW w:w="66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qu'il faut y mettre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Nom de l'établissement</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Repris de l'étape 1, modifiable. Obligatoire.</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Code établissement</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 identifiant court et unique, deux à quatre caractères. Sa disponibilité est vérifiée pendant que vous tapez : « Ce code est disponible » s'affiche en vert. Obligatoire.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Ville et Pays</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Repris de l'étape 1.</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Téléphone</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numéro de l'établissement, pas celui de l'administrateur.</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Devise</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Reprise de l'étape 3, modifiable ici une dernière fois.</w:t>
            </w:r>
          </w:p>
        </w:tc>
      </w:tr>
    </w:tbl>
    <w:p w:rsidR="00240EEB" w:rsidRPr="001C0E99" w:rsidRDefault="00240EEB">
      <w:pPr>
        <w:spacing w:after="60" w:line="288" w:lineRule="auto"/>
      </w:pPr>
    </w:p>
    <w:tbl>
      <w:tblPr>
        <w:tblW w:w="9360" w:type="dxa"/>
        <w:tblBorders>
          <w:top w:val="single" w:sz="2" w:space="0" w:color="D4DDD8"/>
          <w:left w:val="single" w:sz="16" w:space="0" w:color="B45309"/>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EF6E7"/>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B45309"/>
                <w:sz w:val="19"/>
                <w:szCs w:val="19"/>
              </w:rPr>
              <w:t>Le code établissement est structurant</w:t>
            </w:r>
          </w:p>
          <w:p w:rsidR="00240EEB" w:rsidRPr="001C0E99" w:rsidRDefault="001C0E99">
            <w:pPr>
              <w:spacing w:after="60" w:line="276" w:lineRule="auto"/>
            </w:pPr>
            <w:r w:rsidRPr="001C0E99">
              <w:rPr>
                <w:rFonts w:ascii="Calibri" w:eastAsia="Calibri" w:hAnsi="Calibri" w:cs="Calibri"/>
                <w:color w:val="5B4213"/>
              </w:rPr>
              <w:t>Il devient le préfixe de tous les matricules de l'école, sous la forme CODE-ANNÉE-NUMÉRO — par exemple GSH-2026-000123.</w:t>
            </w:r>
          </w:p>
          <w:p w:rsidR="00240EEB" w:rsidRPr="001C0E99" w:rsidRDefault="001C0E99">
            <w:pPr>
              <w:spacing w:line="276" w:lineRule="auto"/>
            </w:pPr>
            <w:r w:rsidRPr="001C0E99">
              <w:rPr>
                <w:rFonts w:ascii="Calibri" w:eastAsia="Calibri" w:hAnsi="Calibri" w:cs="Calibri"/>
                <w:color w:val="5B4213"/>
              </w:rPr>
              <w:t>Choisissez-le avec soin : le changer plus tard n'a pas d'effet rétroactif sur les matricules déjà attribués.</w:t>
            </w:r>
          </w:p>
        </w:tc>
      </w:tr>
    </w:tbl>
    <w:p w:rsidR="00240EEB" w:rsidRPr="001C0E99" w:rsidRDefault="001C0E99">
      <w:pPr>
        <w:pStyle w:val="Titre2"/>
        <w:spacing w:before="280" w:after="110"/>
        <w:rPr>
          <w:lang w:val="fr-FR"/>
        </w:rPr>
      </w:pPr>
      <w:bookmarkStart w:id="12" w:name="_Toc238229994"/>
      <w:r w:rsidRPr="001C0E99">
        <w:rPr>
          <w:rFonts w:ascii="Calibri" w:eastAsia="Calibri" w:hAnsi="Calibri" w:cs="Calibri"/>
          <w:b/>
          <w:bCs/>
          <w:color w:val="1F6F54"/>
          <w:sz w:val="24"/>
          <w:szCs w:val="24"/>
          <w:lang w:val="fr-FR"/>
        </w:rPr>
        <w:t>Onglet 2 — Le compte admin</w:t>
      </w:r>
      <w:r w:rsidRPr="001C0E99">
        <w:rPr>
          <w:rFonts w:ascii="Calibri" w:eastAsia="Calibri" w:hAnsi="Calibri" w:cs="Calibri"/>
          <w:b/>
          <w:bCs/>
          <w:color w:val="1F6F54"/>
          <w:sz w:val="24"/>
          <w:szCs w:val="24"/>
          <w:lang w:val="fr-FR"/>
        </w:rPr>
        <w:t>istrateur</w:t>
      </w:r>
      <w:bookmarkEnd w:id="12"/>
    </w:p>
    <w:p w:rsidR="00240EEB" w:rsidRPr="001C0E99" w:rsidRDefault="001C0E99">
      <w:pPr>
        <w:spacing w:after="120" w:line="288" w:lineRule="auto"/>
      </w:pPr>
      <w:r w:rsidRPr="001C0E99">
        <w:rPr>
          <w:rFonts w:ascii="Calibri" w:eastAsia="Calibri" w:hAnsi="Calibri" w:cs="Calibri"/>
          <w:sz w:val="21"/>
          <w:szCs w:val="21"/>
        </w:rPr>
        <w:t>Ce compte pourra tout gérer dans l'établissement et créer les autres utilisateurs.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40EEB" w:rsidRPr="001C0E99">
        <w:tblPrEx>
          <w:tblCellMar>
            <w:top w:w="0" w:type="dxa"/>
            <w:bottom w:w="0" w:type="dxa"/>
          </w:tblCellMar>
        </w:tblPrEx>
        <w:trPr>
          <w:tblHeader/>
        </w:trPr>
        <w:tc>
          <w:tcPr>
            <w:tcW w:w="27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Champ</w:t>
            </w:r>
          </w:p>
        </w:tc>
        <w:tc>
          <w:tcPr>
            <w:tcW w:w="66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qu'il faut y mettre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Prénom et Nom</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Ceux de la personne responsable. Obligatoires.</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Email</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Il servira d'identifiant de connexion. Obligatoire.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Téléphone</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Facultatif, mais utile pour la récupération de compte.</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Mot de passe</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Au moins dix caractères, une majuscule, une minuscule et un chiffre. Une jauge indique sa robustesse : Faible, Moyen, Solide.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Conditions d'utilisation</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La case doit être cochée pour que le bouton de création s'active.</w:t>
            </w:r>
          </w:p>
        </w:tc>
      </w:tr>
    </w:tbl>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Ce que crée le bouton « Créer mon établissement »</w:t>
            </w:r>
          </w:p>
          <w:p w:rsidR="00240EEB" w:rsidRPr="001C0E99" w:rsidRDefault="001C0E99">
            <w:pPr>
              <w:spacing w:after="60" w:line="276" w:lineRule="auto"/>
            </w:pPr>
            <w:r w:rsidRPr="001C0E99">
              <w:rPr>
                <w:rFonts w:ascii="Calibri" w:eastAsia="Calibri" w:hAnsi="Calibri" w:cs="Calibri"/>
                <w:color w:val="5A6472"/>
              </w:rPr>
              <w:t>En une seule opération : l'établissement, son campus principal, l'année scolaire en cours, ses périodes — trimestres ou semestres selon vo</w:t>
            </w:r>
            <w:r w:rsidRPr="001C0E99">
              <w:rPr>
                <w:rFonts w:ascii="Calibri" w:eastAsia="Calibri" w:hAnsi="Calibri" w:cs="Calibri"/>
                <w:color w:val="5A6472"/>
              </w:rPr>
              <w:t>tre choix — et le compte administrateur.</w:t>
            </w:r>
          </w:p>
          <w:p w:rsidR="00240EEB" w:rsidRPr="001C0E99" w:rsidRDefault="001C0E99">
            <w:pPr>
              <w:spacing w:line="276" w:lineRule="auto"/>
            </w:pPr>
            <w:r w:rsidRPr="001C0E99">
              <w:rPr>
                <w:rFonts w:ascii="Calibri" w:eastAsia="Calibri" w:hAnsi="Calibri" w:cs="Calibri"/>
                <w:color w:val="5A6472"/>
              </w:rPr>
              <w:t>L'opération est indivisible : soit l'ensemble est créé, soit rien ne l'est. Vous ne pouvez pas vous retrouver avec une école à moitié constituée.</w:t>
            </w:r>
          </w:p>
        </w:tc>
      </w:tr>
    </w:tbl>
    <w:p w:rsidR="00240EEB" w:rsidRPr="001C0E99" w:rsidRDefault="001C0E99">
      <w:r w:rsidRPr="001C0E99">
        <w:br w:type="page"/>
      </w:r>
    </w:p>
    <w:p w:rsidR="00240EEB" w:rsidRPr="001C0E99" w:rsidRDefault="001C0E99">
      <w:pPr>
        <w:pStyle w:val="Titre1"/>
        <w:spacing w:before="320" w:after="140"/>
        <w:rPr>
          <w:lang w:val="fr-FR"/>
        </w:rPr>
      </w:pPr>
      <w:bookmarkStart w:id="13" w:name="_Toc238229995"/>
      <w:r w:rsidRPr="001C0E99">
        <w:rPr>
          <w:rFonts w:ascii="Calibri" w:eastAsia="Calibri" w:hAnsi="Calibri" w:cs="Calibri"/>
          <w:b/>
          <w:bCs/>
          <w:color w:val="1F6F54"/>
          <w:sz w:val="30"/>
          <w:szCs w:val="30"/>
          <w:lang w:val="fr-FR"/>
        </w:rPr>
        <w:lastRenderedPageBreak/>
        <w:t>Partie 3 · L'assistant de démarrage</w:t>
      </w:r>
      <w:bookmarkEnd w:id="13"/>
    </w:p>
    <w:p w:rsidR="00240EEB" w:rsidRPr="001C0E99" w:rsidRDefault="001C0E99">
      <w:pPr>
        <w:spacing w:after="120" w:line="288" w:lineRule="auto"/>
      </w:pPr>
      <w:r w:rsidRPr="001C0E99">
        <w:rPr>
          <w:rFonts w:ascii="Calibri" w:eastAsia="Calibri" w:hAnsi="Calibri" w:cs="Calibri"/>
          <w:sz w:val="21"/>
          <w:szCs w:val="21"/>
        </w:rPr>
        <w:t>Vous arrivez sur « Configurer votre établissement ». Quatre étapes, et un lien « Passer, je ferai plus tard » présent sur chacune : vous pouvez sortir à tout moment et reprendre depuis la page Configuration.</w:t>
      </w:r>
    </w:p>
    <w:p w:rsidR="00240EEB" w:rsidRPr="001C0E99" w:rsidRDefault="001C0E99">
      <w:pPr>
        <w:pStyle w:val="Titre2"/>
        <w:spacing w:before="280" w:after="110"/>
        <w:rPr>
          <w:lang w:val="fr-FR"/>
        </w:rPr>
      </w:pPr>
      <w:bookmarkStart w:id="14" w:name="_Toc238229996"/>
      <w:r w:rsidRPr="001C0E99">
        <w:rPr>
          <w:rFonts w:ascii="Calibri" w:eastAsia="Calibri" w:hAnsi="Calibri" w:cs="Calibri"/>
          <w:b/>
          <w:bCs/>
          <w:color w:val="1F6F54"/>
          <w:sz w:val="24"/>
          <w:szCs w:val="24"/>
          <w:lang w:val="fr-FR"/>
        </w:rPr>
        <w:t>Étape 1 — Les cycles et les niveaux</w:t>
      </w:r>
      <w:bookmarkEnd w:id="14"/>
    </w:p>
    <w:p w:rsidR="00240EEB" w:rsidRPr="001C0E99" w:rsidRDefault="001C0E99">
      <w:pPr>
        <w:spacing w:after="120" w:line="288" w:lineRule="auto"/>
      </w:pPr>
      <w:r w:rsidRPr="001C0E99">
        <w:rPr>
          <w:rFonts w:ascii="Calibri" w:eastAsia="Calibri" w:hAnsi="Calibri" w:cs="Calibri"/>
          <w:sz w:val="21"/>
          <w:szCs w:val="21"/>
        </w:rPr>
        <w:t>« Quels cycl</w:t>
      </w:r>
      <w:r w:rsidRPr="001C0E99">
        <w:rPr>
          <w:rFonts w:ascii="Calibri" w:eastAsia="Calibri" w:hAnsi="Calibri" w:cs="Calibri"/>
          <w:sz w:val="21"/>
          <w:szCs w:val="21"/>
        </w:rPr>
        <w:t>es enseignez-vous ? » L'écran arrive pré-rempli avec la structure d'un établissement ivoirien courant.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4860"/>
      </w:tblGrid>
      <w:tr w:rsidR="00240EEB" w:rsidRPr="001C0E99">
        <w:tblPrEx>
          <w:tblCellMar>
            <w:top w:w="0" w:type="dxa"/>
            <w:bottom w:w="0" w:type="dxa"/>
          </w:tblCellMar>
        </w:tblPrEx>
        <w:trPr>
          <w:tblHeader/>
        </w:trPr>
        <w:tc>
          <w:tcPr>
            <w:tcW w:w="24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Cycle</w:t>
            </w:r>
          </w:p>
        </w:tc>
        <w:tc>
          <w:tcPr>
            <w:tcW w:w="21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Niveaux</w:t>
            </w:r>
          </w:p>
        </w:tc>
        <w:tc>
          <w:tcPr>
            <w:tcW w:w="48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Contenu proposé</w:t>
            </w:r>
          </w:p>
        </w:tc>
      </w:tr>
      <w:tr w:rsidR="00240EEB" w:rsidRPr="001C0E99">
        <w:tblPrEx>
          <w:tblCellMar>
            <w:top w:w="0" w:type="dxa"/>
            <w:bottom w:w="0" w:type="dxa"/>
          </w:tblCellMar>
        </w:tblPrEx>
        <w:tc>
          <w:tcPr>
            <w:tcW w:w="2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Préscolaire</w:t>
            </w:r>
          </w:p>
        </w:tc>
        <w:tc>
          <w:tcPr>
            <w:tcW w:w="21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3</w:t>
            </w:r>
          </w:p>
        </w:tc>
        <w:tc>
          <w:tcPr>
            <w:tcW w:w="48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Petite section, Moyenne section, Grande section</w:t>
            </w:r>
          </w:p>
        </w:tc>
      </w:tr>
      <w:tr w:rsidR="00240EEB" w:rsidRPr="001C0E99">
        <w:tblPrEx>
          <w:tblCellMar>
            <w:top w:w="0" w:type="dxa"/>
            <w:bottom w:w="0" w:type="dxa"/>
          </w:tblCellMar>
        </w:tblPrEx>
        <w:tc>
          <w:tcPr>
            <w:tcW w:w="2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Primaire</w:t>
            </w:r>
          </w:p>
        </w:tc>
        <w:tc>
          <w:tcPr>
            <w:tcW w:w="21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6</w:t>
            </w:r>
          </w:p>
        </w:tc>
        <w:tc>
          <w:tcPr>
            <w:tcW w:w="48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CP1, CP2, CE1, CE2, CM1, CM2</w:t>
            </w:r>
          </w:p>
        </w:tc>
      </w:tr>
      <w:tr w:rsidR="00240EEB" w:rsidRPr="001C0E99">
        <w:tblPrEx>
          <w:tblCellMar>
            <w:top w:w="0" w:type="dxa"/>
            <w:bottom w:w="0" w:type="dxa"/>
          </w:tblCellMar>
        </w:tblPrEx>
        <w:tc>
          <w:tcPr>
            <w:tcW w:w="2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Collège</w:t>
            </w:r>
          </w:p>
        </w:tc>
        <w:tc>
          <w:tcPr>
            <w:tcW w:w="21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4</w:t>
            </w:r>
          </w:p>
        </w:tc>
        <w:tc>
          <w:tcPr>
            <w:tcW w:w="48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6</w:t>
            </w:r>
            <w:r w:rsidRPr="001C0E99">
              <w:rPr>
                <w:rFonts w:ascii="Calibri" w:eastAsia="Calibri" w:hAnsi="Calibri" w:cs="Calibri"/>
                <w:color w:val="000000"/>
                <w:sz w:val="18"/>
                <w:szCs w:val="18"/>
              </w:rPr>
              <w:t>ᵉ</w:t>
            </w:r>
            <w:r w:rsidRPr="001C0E99">
              <w:rPr>
                <w:rFonts w:ascii="Calibri" w:eastAsia="Calibri" w:hAnsi="Calibri" w:cs="Calibri"/>
                <w:color w:val="000000"/>
                <w:sz w:val="18"/>
                <w:szCs w:val="18"/>
              </w:rPr>
              <w:t>, 5</w:t>
            </w:r>
            <w:r w:rsidRPr="001C0E99">
              <w:rPr>
                <w:rFonts w:ascii="Calibri" w:eastAsia="Calibri" w:hAnsi="Calibri" w:cs="Calibri"/>
                <w:color w:val="000000"/>
                <w:sz w:val="18"/>
                <w:szCs w:val="18"/>
              </w:rPr>
              <w:t>ᵉ</w:t>
            </w:r>
            <w:r w:rsidRPr="001C0E99">
              <w:rPr>
                <w:rFonts w:ascii="Calibri" w:eastAsia="Calibri" w:hAnsi="Calibri" w:cs="Calibri"/>
                <w:color w:val="000000"/>
                <w:sz w:val="18"/>
                <w:szCs w:val="18"/>
              </w:rPr>
              <w:t>, 4</w:t>
            </w:r>
            <w:r w:rsidRPr="001C0E99">
              <w:rPr>
                <w:rFonts w:ascii="Calibri" w:eastAsia="Calibri" w:hAnsi="Calibri" w:cs="Calibri"/>
                <w:color w:val="000000"/>
                <w:sz w:val="18"/>
                <w:szCs w:val="18"/>
              </w:rPr>
              <w:t>ᵉ</w:t>
            </w:r>
            <w:r w:rsidRPr="001C0E99">
              <w:rPr>
                <w:rFonts w:ascii="Calibri" w:eastAsia="Calibri" w:hAnsi="Calibri" w:cs="Calibri"/>
                <w:color w:val="000000"/>
                <w:sz w:val="18"/>
                <w:szCs w:val="18"/>
              </w:rPr>
              <w:t>, 3</w:t>
            </w:r>
            <w:r w:rsidRPr="001C0E99">
              <w:rPr>
                <w:rFonts w:ascii="Calibri" w:eastAsia="Calibri" w:hAnsi="Calibri" w:cs="Calibri"/>
                <w:color w:val="000000"/>
                <w:sz w:val="18"/>
                <w:szCs w:val="18"/>
              </w:rPr>
              <w:t>ᵉ</w:t>
            </w:r>
          </w:p>
        </w:tc>
      </w:tr>
      <w:tr w:rsidR="00240EEB" w:rsidRPr="001C0E99">
        <w:tblPrEx>
          <w:tblCellMar>
            <w:top w:w="0" w:type="dxa"/>
            <w:bottom w:w="0" w:type="dxa"/>
          </w:tblCellMar>
        </w:tblPrEx>
        <w:tc>
          <w:tcPr>
            <w:tcW w:w="2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Lycée</w:t>
            </w:r>
          </w:p>
        </w:tc>
        <w:tc>
          <w:tcPr>
            <w:tcW w:w="21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3</w:t>
            </w:r>
          </w:p>
        </w:tc>
        <w:tc>
          <w:tcPr>
            <w:tcW w:w="48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2</w:t>
            </w:r>
            <w:r w:rsidRPr="001C0E99">
              <w:rPr>
                <w:rFonts w:ascii="Calibri" w:eastAsia="Calibri" w:hAnsi="Calibri" w:cs="Calibri"/>
                <w:color w:val="000000"/>
                <w:sz w:val="18"/>
                <w:szCs w:val="18"/>
              </w:rPr>
              <w:t>ᵈᵉ</w:t>
            </w:r>
            <w:r w:rsidRPr="001C0E99">
              <w:rPr>
                <w:rFonts w:ascii="Calibri" w:eastAsia="Calibri" w:hAnsi="Calibri" w:cs="Calibri"/>
                <w:color w:val="000000"/>
                <w:sz w:val="18"/>
                <w:szCs w:val="18"/>
              </w:rPr>
              <w:t>, 1ʳ</w:t>
            </w:r>
            <w:r w:rsidRPr="001C0E99">
              <w:rPr>
                <w:rFonts w:ascii="Calibri" w:eastAsia="Calibri" w:hAnsi="Calibri" w:cs="Calibri"/>
                <w:color w:val="000000"/>
                <w:sz w:val="18"/>
                <w:szCs w:val="18"/>
              </w:rPr>
              <w:t>ᵉ</w:t>
            </w:r>
            <w:r w:rsidRPr="001C0E99">
              <w:rPr>
                <w:rFonts w:ascii="Calibri" w:eastAsia="Calibri" w:hAnsi="Calibri" w:cs="Calibri"/>
                <w:color w:val="000000"/>
                <w:sz w:val="18"/>
                <w:szCs w:val="18"/>
              </w:rPr>
              <w:t>, Terminale</w:t>
            </w:r>
          </w:p>
        </w:tc>
      </w:tr>
    </w:tbl>
    <w:p w:rsidR="00240EEB" w:rsidRPr="001C0E99" w:rsidRDefault="00240EEB">
      <w:pPr>
        <w:spacing w:after="60" w:line="288" w:lineRule="auto"/>
      </w:pP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Décochez les cycles que vous n'enseignez pas — la case du cycle décoche tous ses niveaux d'un coup.</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À l'intérieur d'un cycle conservé, décochez les niveaux qui ne vous concernent pas.</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Vérifiez le compteur en bas : « 13 niveaux sélectionnés ».</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Continuer.</w:t>
      </w:r>
    </w:p>
    <w:p w:rsidR="00240EEB" w:rsidRPr="001C0E99" w:rsidRDefault="001C0E99">
      <w:pPr>
        <w:pStyle w:val="Titre2"/>
        <w:spacing w:before="280" w:after="110"/>
        <w:rPr>
          <w:lang w:val="fr-FR"/>
        </w:rPr>
      </w:pPr>
      <w:bookmarkStart w:id="15" w:name="_Toc238229997"/>
      <w:r w:rsidRPr="001C0E99">
        <w:rPr>
          <w:rFonts w:ascii="Calibri" w:eastAsia="Calibri" w:hAnsi="Calibri" w:cs="Calibri"/>
          <w:b/>
          <w:bCs/>
          <w:color w:val="1F6F54"/>
          <w:sz w:val="24"/>
          <w:szCs w:val="24"/>
          <w:lang w:val="fr-FR"/>
        </w:rPr>
        <w:t>Étape 2 — Les classes de chaque niveau</w:t>
      </w:r>
      <w:bookmarkEnd w:id="15"/>
    </w:p>
    <w:p w:rsidR="00240EEB" w:rsidRPr="001C0E99" w:rsidRDefault="001C0E99">
      <w:pPr>
        <w:spacing w:after="120" w:line="288" w:lineRule="auto"/>
      </w:pPr>
      <w:r w:rsidRPr="001C0E99">
        <w:rPr>
          <w:rFonts w:ascii="Calibri" w:eastAsia="Calibri" w:hAnsi="Calibri" w:cs="Calibri"/>
          <w:sz w:val="21"/>
          <w:szCs w:val="21"/>
        </w:rPr>
        <w:t>« Nombre, capacité et nom peuvent différer d'un niveau à l'autre. » L'écran offre deux façons de travailler, à combiner.</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 xml:space="preserve">a. Appliquer une valeur à </w:t>
      </w:r>
      <w:r w:rsidRPr="001C0E99">
        <w:rPr>
          <w:rFonts w:ascii="Calibri" w:eastAsia="Calibri" w:hAnsi="Calibri" w:cs="Calibri"/>
          <w:b/>
          <w:bCs/>
          <w:color w:val="2F3B45"/>
          <w:sz w:val="21"/>
          <w:szCs w:val="21"/>
          <w:lang w:val="fr-FR"/>
        </w:rPr>
        <w:t>tous les niveaux</w:t>
      </w:r>
    </w:p>
    <w:p w:rsidR="00240EEB" w:rsidRPr="001C0E99" w:rsidRDefault="001C0E99">
      <w:pPr>
        <w:spacing w:after="80" w:line="288" w:lineRule="auto"/>
      </w:pPr>
      <w:r w:rsidRPr="001C0E99">
        <w:rPr>
          <w:rFonts w:ascii="Calibri" w:eastAsia="Calibri" w:hAnsi="Calibri" w:cs="Calibri"/>
          <w:sz w:val="21"/>
          <w:szCs w:val="21"/>
        </w:rPr>
        <w:t>Le bloc du haut porte deux champs, chacun avec son propre bouton « Appliquer » :</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Classes par niveau — par exemple 2, appliqué partout d'un clic.</w:t>
      </w:r>
    </w:p>
    <w:p w:rsidR="00240EEB" w:rsidRPr="001C0E99" w:rsidRDefault="001C0E99">
      <w:pPr>
        <w:pStyle w:val="Paragraphedeliste"/>
        <w:numPr>
          <w:ilvl w:val="0"/>
          <w:numId w:val="2"/>
        </w:numPr>
        <w:spacing w:after="70" w:line="288" w:lineRule="auto"/>
        <w:rPr>
          <w:lang w:val="fr-FR"/>
        </w:rPr>
      </w:pPr>
      <w:r w:rsidRPr="001C0E99">
        <w:rPr>
          <w:rFonts w:ascii="Calibri" w:eastAsia="Calibri" w:hAnsi="Calibri" w:cs="Calibri"/>
          <w:sz w:val="21"/>
          <w:szCs w:val="21"/>
          <w:lang w:val="fr-FR"/>
        </w:rPr>
        <w:t>Capacité — par exemple 40 élèves, appliqué partout d'un clic.</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b. Ajuster un niveau en particul</w:t>
      </w:r>
      <w:r w:rsidRPr="001C0E99">
        <w:rPr>
          <w:rFonts w:ascii="Calibri" w:eastAsia="Calibri" w:hAnsi="Calibri" w:cs="Calibri"/>
          <w:b/>
          <w:bCs/>
          <w:color w:val="2F3B45"/>
          <w:sz w:val="21"/>
          <w:szCs w:val="21"/>
          <w:lang w:val="fr-FR"/>
        </w:rPr>
        <w:t>ier</w:t>
      </w:r>
    </w:p>
    <w:p w:rsidR="00240EEB" w:rsidRPr="001C0E99" w:rsidRDefault="001C0E99">
      <w:pPr>
        <w:spacing w:after="80" w:line="288" w:lineRule="auto"/>
      </w:pPr>
      <w:r w:rsidRPr="001C0E99">
        <w:rPr>
          <w:rFonts w:ascii="Calibri" w:eastAsia="Calibri" w:hAnsi="Calibri" w:cs="Calibri"/>
          <w:sz w:val="21"/>
          <w:szCs w:val="21"/>
        </w:rPr>
        <w:t>Chaque niveau se déplie et propose trois réglages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40EEB" w:rsidRPr="001C0E99">
        <w:tblPrEx>
          <w:tblCellMar>
            <w:top w:w="0" w:type="dxa"/>
            <w:bottom w:w="0" w:type="dxa"/>
          </w:tblCellMar>
        </w:tblPrEx>
        <w:trPr>
          <w:tblHeader/>
        </w:trPr>
        <w:tc>
          <w:tcPr>
            <w:tcW w:w="27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Champ</w:t>
            </w:r>
          </w:p>
        </w:tc>
        <w:tc>
          <w:tcPr>
            <w:tcW w:w="66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qu'il faut y mettre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Nombre de classes</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Pour ce niveau seulement.</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Capacité d'une classe</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Pour ce niveau seulement. Au-delà de cette valeur, une inscription exigera une dérogation justifiée.</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Nommage des classes</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Lettres (Petite section A, B, C), Chiffres (Petite section 1, 2, 3), ou Noms personnalisés si votre école a ses propres appellations.</w:t>
            </w:r>
          </w:p>
        </w:tc>
      </w:tr>
    </w:tbl>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Vérifiez avant de valider</w:t>
            </w:r>
          </w:p>
          <w:p w:rsidR="00240EEB" w:rsidRPr="001C0E99" w:rsidRDefault="001C0E99">
            <w:pPr>
              <w:spacing w:after="60" w:line="276" w:lineRule="auto"/>
            </w:pPr>
            <w:r w:rsidRPr="001C0E99">
              <w:rPr>
                <w:rFonts w:ascii="Calibri" w:eastAsia="Calibri" w:hAnsi="Calibri" w:cs="Calibri"/>
                <w:color w:val="5A6472"/>
              </w:rPr>
              <w:t>Sous chaque niveau déplié, une ligne « Classes qui seront créées » affiche les noms exacts. Un compteur en bas de page donne le total général — par exemple 32 classes réparties sur 16 niveaux, soit 1 280 places.</w:t>
            </w:r>
          </w:p>
          <w:p w:rsidR="00240EEB" w:rsidRPr="001C0E99" w:rsidRDefault="001C0E99">
            <w:pPr>
              <w:spacing w:line="276" w:lineRule="auto"/>
            </w:pPr>
            <w:r w:rsidRPr="001C0E99">
              <w:rPr>
                <w:rFonts w:ascii="Calibri" w:eastAsia="Calibri" w:hAnsi="Calibri" w:cs="Calibri"/>
                <w:color w:val="5A6472"/>
              </w:rPr>
              <w:lastRenderedPageBreak/>
              <w:t>Ce nombre est une prévision, faite avant qu'</w:t>
            </w:r>
            <w:r w:rsidRPr="001C0E99">
              <w:rPr>
                <w:rFonts w:ascii="Calibri" w:eastAsia="Calibri" w:hAnsi="Calibri" w:cs="Calibri"/>
                <w:color w:val="5A6472"/>
              </w:rPr>
              <w:t>un seul élève ne soit inscrit. Elle se révèle souvent trop basse : la partie 4 explique comment la corriger sans tout reprendre.</w:t>
            </w:r>
          </w:p>
        </w:tc>
      </w:tr>
    </w:tbl>
    <w:p w:rsidR="00240EEB" w:rsidRPr="001C0E99" w:rsidRDefault="001C0E99">
      <w:pPr>
        <w:pStyle w:val="Titre2"/>
        <w:spacing w:before="280" w:after="110"/>
        <w:rPr>
          <w:lang w:val="fr-FR"/>
        </w:rPr>
      </w:pPr>
      <w:bookmarkStart w:id="16" w:name="_Toc238229998"/>
      <w:r w:rsidRPr="001C0E99">
        <w:rPr>
          <w:rFonts w:ascii="Calibri" w:eastAsia="Calibri" w:hAnsi="Calibri" w:cs="Calibri"/>
          <w:b/>
          <w:bCs/>
          <w:color w:val="1F6F54"/>
          <w:sz w:val="24"/>
          <w:szCs w:val="24"/>
          <w:lang w:val="fr-FR"/>
        </w:rPr>
        <w:lastRenderedPageBreak/>
        <w:t>Étape 3 — Les matières et les coefficients</w:t>
      </w:r>
      <w:bookmarkEnd w:id="16"/>
    </w:p>
    <w:p w:rsidR="00240EEB" w:rsidRPr="001C0E99" w:rsidRDefault="001C0E99">
      <w:pPr>
        <w:spacing w:after="120" w:line="288" w:lineRule="auto"/>
      </w:pPr>
      <w:r w:rsidRPr="001C0E99">
        <w:rPr>
          <w:rFonts w:ascii="Calibri" w:eastAsia="Calibri" w:hAnsi="Calibri" w:cs="Calibri"/>
          <w:sz w:val="21"/>
          <w:szCs w:val="21"/>
        </w:rPr>
        <w:t>« Quelles matières et quels coefficients ? » Vous déclarez ici les matières enseignées, puis vous les rattachez à chaque niveau avec leur coefficient.</w:t>
      </w:r>
    </w:p>
    <w:tbl>
      <w:tblPr>
        <w:tblW w:w="9360" w:type="dxa"/>
        <w:tblBorders>
          <w:top w:val="single" w:sz="2" w:space="0" w:color="D4DDD8"/>
          <w:left w:val="single" w:sz="16" w:space="0" w:color="B45309"/>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EF6E7"/>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B45309"/>
                <w:sz w:val="19"/>
                <w:szCs w:val="19"/>
              </w:rPr>
              <w:t>Sans coefficients, pas de moyennes</w:t>
            </w:r>
          </w:p>
          <w:p w:rsidR="00240EEB" w:rsidRPr="001C0E99" w:rsidRDefault="001C0E99">
            <w:pPr>
              <w:spacing w:after="60" w:line="276" w:lineRule="auto"/>
            </w:pPr>
            <w:r w:rsidRPr="001C0E99">
              <w:rPr>
                <w:rFonts w:ascii="Calibri" w:eastAsia="Calibri" w:hAnsi="Calibri" w:cs="Calibri"/>
                <w:color w:val="5B4213"/>
              </w:rPr>
              <w:t>C'est le rattachement matière-niveau qui rend le calcul des moyennes p</w:t>
            </w:r>
            <w:r w:rsidRPr="001C0E99">
              <w:rPr>
                <w:rFonts w:ascii="Calibri" w:eastAsia="Calibri" w:hAnsi="Calibri" w:cs="Calibri"/>
                <w:color w:val="5B4213"/>
              </w:rPr>
              <w:t>ossible. Tant qu'il n'est pas fait, les bulletins ne peuvent pas être produits.</w:t>
            </w:r>
          </w:p>
          <w:p w:rsidR="00240EEB" w:rsidRPr="001C0E99" w:rsidRDefault="001C0E99">
            <w:pPr>
              <w:spacing w:line="276" w:lineRule="auto"/>
            </w:pPr>
            <w:r w:rsidRPr="001C0E99">
              <w:rPr>
                <w:rFonts w:ascii="Calibri" w:eastAsia="Calibri" w:hAnsi="Calibri" w:cs="Calibri"/>
                <w:color w:val="5B4213"/>
              </w:rPr>
              <w:t>Cette étape peut être différée, mais elle bloquera la publication des résultats. La page Configuration la signalera comme « À faire maintenant ».</w:t>
            </w:r>
          </w:p>
        </w:tc>
      </w:tr>
    </w:tbl>
    <w:p w:rsidR="00240EEB" w:rsidRPr="001C0E99" w:rsidRDefault="001C0E99">
      <w:pPr>
        <w:pStyle w:val="Titre2"/>
        <w:spacing w:before="280" w:after="110"/>
        <w:rPr>
          <w:lang w:val="fr-FR"/>
        </w:rPr>
      </w:pPr>
      <w:bookmarkStart w:id="17" w:name="_Toc238229999"/>
      <w:r w:rsidRPr="001C0E99">
        <w:rPr>
          <w:rFonts w:ascii="Calibri" w:eastAsia="Calibri" w:hAnsi="Calibri" w:cs="Calibri"/>
          <w:b/>
          <w:bCs/>
          <w:color w:val="1F6F54"/>
          <w:sz w:val="24"/>
          <w:szCs w:val="24"/>
          <w:lang w:val="fr-FR"/>
        </w:rPr>
        <w:t>Étape 4 — La scolarité de chaque niveau</w:t>
      </w:r>
      <w:bookmarkEnd w:id="17"/>
    </w:p>
    <w:p w:rsidR="00240EEB" w:rsidRPr="001C0E99" w:rsidRDefault="001C0E99">
      <w:pPr>
        <w:spacing w:after="120" w:line="288" w:lineRule="auto"/>
      </w:pPr>
      <w:r w:rsidRPr="001C0E99">
        <w:rPr>
          <w:rFonts w:ascii="Calibri" w:eastAsia="Calibri" w:hAnsi="Calibri" w:cs="Calibri"/>
          <w:sz w:val="21"/>
          <w:szCs w:val="21"/>
        </w:rPr>
        <w:t>« Les tarifs augmentent généralement avec le niveau. Chaque niveau a donc ses propres frais et son propre échéancier. »</w:t>
      </w:r>
    </w:p>
    <w:p w:rsidR="00240EEB" w:rsidRPr="001C0E99" w:rsidRDefault="001C0E99">
      <w:pPr>
        <w:spacing w:after="100" w:line="288" w:lineRule="auto"/>
      </w:pPr>
      <w:r w:rsidRPr="001C0E99">
        <w:rPr>
          <w:rFonts w:ascii="Calibri" w:eastAsia="Calibri" w:hAnsi="Calibri" w:cs="Calibri"/>
          <w:sz w:val="21"/>
          <w:szCs w:val="21"/>
        </w:rPr>
        <w:t>Comme pour les classes, un bloc permet d'appliquer une valeur à tous les niveaux, puis un tablea</w:t>
      </w:r>
      <w:r w:rsidRPr="001C0E99">
        <w:rPr>
          <w:rFonts w:ascii="Calibri" w:eastAsia="Calibri" w:hAnsi="Calibri" w:cs="Calibri"/>
          <w:sz w:val="21"/>
          <w:szCs w:val="21"/>
        </w:rPr>
        <w:t>u permet d'ajuster ligne par ligne.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60"/>
      </w:tblGrid>
      <w:tr w:rsidR="00240EEB" w:rsidRPr="001C0E99">
        <w:tblPrEx>
          <w:tblCellMar>
            <w:top w:w="0" w:type="dxa"/>
            <w:bottom w:w="0" w:type="dxa"/>
          </w:tblCellMar>
        </w:tblPrEx>
        <w:trPr>
          <w:tblHeader/>
        </w:trPr>
        <w:tc>
          <w:tcPr>
            <w:tcW w:w="26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Colonne</w:t>
            </w:r>
          </w:p>
        </w:tc>
        <w:tc>
          <w:tcPr>
            <w:tcW w:w="33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que vous saisissez</w:t>
            </w:r>
          </w:p>
        </w:tc>
        <w:tc>
          <w:tcPr>
            <w:tcW w:w="34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Exemple</w:t>
            </w:r>
          </w:p>
        </w:tc>
      </w:tr>
      <w:tr w:rsidR="00240EEB" w:rsidRPr="001C0E99">
        <w:tblPrEx>
          <w:tblCellMar>
            <w:top w:w="0" w:type="dxa"/>
            <w:bottom w:w="0" w:type="dxa"/>
          </w:tblCellMar>
        </w:tblPrEx>
        <w:tc>
          <w:tcPr>
            <w:tcW w:w="26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Inscription</w:t>
            </w:r>
          </w:p>
        </w:tc>
        <w:tc>
          <w:tcPr>
            <w:tcW w:w="33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Les frais d'inscription, dus une fois</w:t>
            </w:r>
          </w:p>
        </w:tc>
        <w:tc>
          <w:tcPr>
            <w:tcW w:w="34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25 000</w:t>
            </w:r>
          </w:p>
        </w:tc>
      </w:tr>
      <w:tr w:rsidR="00240EEB" w:rsidRPr="001C0E99">
        <w:tblPrEx>
          <w:tblCellMar>
            <w:top w:w="0" w:type="dxa"/>
            <w:bottom w:w="0" w:type="dxa"/>
          </w:tblCellMar>
        </w:tblPrEx>
        <w:tc>
          <w:tcPr>
            <w:tcW w:w="26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Scolarité annuelle</w:t>
            </w:r>
          </w:p>
        </w:tc>
        <w:tc>
          <w:tcPr>
            <w:tcW w:w="33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montant annuel de la scolarité</w:t>
            </w:r>
          </w:p>
        </w:tc>
        <w:tc>
          <w:tcPr>
            <w:tcW w:w="34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600 000</w:t>
            </w:r>
          </w:p>
        </w:tc>
      </w:tr>
      <w:tr w:rsidR="00240EEB" w:rsidRPr="001C0E99">
        <w:tblPrEx>
          <w:tblCellMar>
            <w:top w:w="0" w:type="dxa"/>
            <w:bottom w:w="0" w:type="dxa"/>
          </w:tblCellMar>
        </w:tblPrEx>
        <w:tc>
          <w:tcPr>
            <w:tcW w:w="26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Échéances</w:t>
            </w:r>
          </w:p>
        </w:tc>
        <w:tc>
          <w:tcPr>
            <w:tcW w:w="33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nombre de versements</w:t>
            </w:r>
          </w:p>
        </w:tc>
        <w:tc>
          <w:tcPr>
            <w:tcW w:w="34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3</w:t>
            </w:r>
          </w:p>
        </w:tc>
      </w:tr>
      <w:tr w:rsidR="00240EEB" w:rsidRPr="001C0E99">
        <w:tblPrEx>
          <w:tblCellMar>
            <w:top w:w="0" w:type="dxa"/>
            <w:bottom w:w="0" w:type="dxa"/>
          </w:tblCellMar>
        </w:tblPrEx>
        <w:tc>
          <w:tcPr>
            <w:tcW w:w="26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Montant par échéance</w:t>
            </w:r>
          </w:p>
        </w:tc>
        <w:tc>
          <w:tcPr>
            <w:tcW w:w="33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Calculé automatiquement</w:t>
            </w:r>
          </w:p>
        </w:tc>
        <w:tc>
          <w:tcPr>
            <w:tcW w:w="34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200 000</w:t>
            </w:r>
          </w:p>
        </w:tc>
      </w:tr>
      <w:tr w:rsidR="00240EEB" w:rsidRPr="001C0E99">
        <w:tblPrEx>
          <w:tblCellMar>
            <w:top w:w="0" w:type="dxa"/>
            <w:bottom w:w="0" w:type="dxa"/>
          </w:tblCellMar>
        </w:tblPrEx>
        <w:tc>
          <w:tcPr>
            <w:tcW w:w="26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Total par élève</w:t>
            </w:r>
          </w:p>
        </w:tc>
        <w:tc>
          <w:tcPr>
            <w:tcW w:w="33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Calculé automatiquement</w:t>
            </w:r>
          </w:p>
        </w:tc>
        <w:tc>
          <w:tcPr>
            <w:tcW w:w="34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625 000</w:t>
            </w:r>
          </w:p>
        </w:tc>
      </w:tr>
    </w:tbl>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L'échéancier se génère tout seul</w:t>
            </w:r>
          </w:p>
          <w:p w:rsidR="00240EEB" w:rsidRPr="001C0E99" w:rsidRDefault="001C0E99">
            <w:pPr>
              <w:spacing w:line="276" w:lineRule="auto"/>
            </w:pPr>
            <w:r w:rsidRPr="001C0E99">
              <w:rPr>
                <w:rFonts w:ascii="Calibri" w:eastAsia="Calibri" w:hAnsi="Calibri" w:cs="Calibri"/>
                <w:color w:val="5A6472"/>
              </w:rPr>
              <w:t>À chaque inscription d'élève, les frais du niveau choisi sont créés avec leur échéancier. Personne ne les ressaisit, et une erreur de saisie sur un dossier devient impossible.</w:t>
            </w:r>
          </w:p>
        </w:tc>
      </w:tr>
    </w:tbl>
    <w:p w:rsidR="00240EEB" w:rsidRPr="001C0E99" w:rsidRDefault="001C0E99">
      <w:pPr>
        <w:spacing w:after="160" w:line="288" w:lineRule="auto"/>
      </w:pPr>
      <w:r w:rsidRPr="001C0E99">
        <w:rPr>
          <w:rFonts w:ascii="Calibri" w:eastAsia="Calibri" w:hAnsi="Calibri" w:cs="Calibri"/>
          <w:sz w:val="21"/>
          <w:szCs w:val="21"/>
        </w:rPr>
        <w:t>Le bouton « Terminer la configuration » clôt l'assistant et vous dépose sur le tableau de bord.</w:t>
      </w:r>
    </w:p>
    <w:p w:rsidR="00240EEB" w:rsidRPr="001C0E99" w:rsidRDefault="001C0E99">
      <w:r w:rsidRPr="001C0E99">
        <w:br w:type="page"/>
      </w:r>
    </w:p>
    <w:p w:rsidR="00240EEB" w:rsidRPr="001C0E99" w:rsidRDefault="001C0E99">
      <w:pPr>
        <w:pStyle w:val="Titre1"/>
        <w:spacing w:before="320" w:after="140"/>
        <w:rPr>
          <w:lang w:val="fr-FR"/>
        </w:rPr>
      </w:pPr>
      <w:bookmarkStart w:id="18" w:name="_Toc238230000"/>
      <w:r w:rsidRPr="001C0E99">
        <w:rPr>
          <w:rFonts w:ascii="Calibri" w:eastAsia="Calibri" w:hAnsi="Calibri" w:cs="Calibri"/>
          <w:b/>
          <w:bCs/>
          <w:color w:val="1F6F54"/>
          <w:sz w:val="30"/>
          <w:szCs w:val="30"/>
          <w:lang w:val="fr-FR"/>
        </w:rPr>
        <w:lastRenderedPageBreak/>
        <w:t>Partie 4 · Prendre la main sur l'espace</w:t>
      </w:r>
      <w:bookmarkEnd w:id="18"/>
    </w:p>
    <w:p w:rsidR="00240EEB" w:rsidRPr="001C0E99" w:rsidRDefault="001C0E99">
      <w:pPr>
        <w:pStyle w:val="Titre2"/>
        <w:spacing w:before="280" w:after="110"/>
        <w:rPr>
          <w:lang w:val="fr-FR"/>
        </w:rPr>
      </w:pPr>
      <w:bookmarkStart w:id="19" w:name="_Toc238230001"/>
      <w:r w:rsidRPr="001C0E99">
        <w:rPr>
          <w:rFonts w:ascii="Calibri" w:eastAsia="Calibri" w:hAnsi="Calibri" w:cs="Calibri"/>
          <w:b/>
          <w:bCs/>
          <w:color w:val="1F6F54"/>
          <w:sz w:val="24"/>
          <w:szCs w:val="24"/>
          <w:lang w:val="fr-FR"/>
        </w:rPr>
        <w:t>Le tableau de bord</w:t>
      </w:r>
      <w:bookmarkEnd w:id="19"/>
    </w:p>
    <w:p w:rsidR="00240EEB" w:rsidRPr="001C0E99" w:rsidRDefault="001C0E99">
      <w:pPr>
        <w:spacing w:after="120" w:line="288" w:lineRule="auto"/>
      </w:pPr>
      <w:r w:rsidRPr="001C0E99">
        <w:rPr>
          <w:rFonts w:ascii="Calibri" w:eastAsia="Calibri" w:hAnsi="Calibri" w:cs="Calibri"/>
          <w:sz w:val="21"/>
          <w:szCs w:val="21"/>
        </w:rPr>
        <w:t>La page d'arrivée. En haut, le rappel de l'année, du campus et de la période en cours.</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Le bloc « Bi</w:t>
      </w:r>
      <w:r w:rsidRPr="001C0E99">
        <w:rPr>
          <w:rFonts w:ascii="Calibri" w:eastAsia="Calibri" w:hAnsi="Calibri" w:cs="Calibri"/>
          <w:b/>
          <w:bCs/>
          <w:color w:val="2F3B45"/>
          <w:sz w:val="21"/>
          <w:szCs w:val="21"/>
          <w:lang w:val="fr-FR"/>
        </w:rPr>
        <w:t xml:space="preserve">en démarrer avec </w:t>
      </w:r>
      <w:proofErr w:type="spellStart"/>
      <w:r w:rsidRPr="001C0E99">
        <w:rPr>
          <w:rFonts w:ascii="Calibri" w:eastAsia="Calibri" w:hAnsi="Calibri" w:cs="Calibri"/>
          <w:b/>
          <w:bCs/>
          <w:color w:val="2F3B45"/>
          <w:sz w:val="21"/>
          <w:szCs w:val="21"/>
          <w:lang w:val="fr-FR"/>
        </w:rPr>
        <w:t>EduOps</w:t>
      </w:r>
      <w:proofErr w:type="spellEnd"/>
      <w:r w:rsidRPr="001C0E99">
        <w:rPr>
          <w:rFonts w:ascii="Calibri" w:eastAsia="Calibri" w:hAnsi="Calibri" w:cs="Calibri"/>
          <w:b/>
          <w:bCs/>
          <w:color w:val="2F3B45"/>
          <w:sz w:val="21"/>
          <w:szCs w:val="21"/>
          <w:lang w:val="fr-FR"/>
        </w:rPr>
        <w:t xml:space="preserve"> »</w:t>
      </w:r>
    </w:p>
    <w:p w:rsidR="00240EEB" w:rsidRPr="001C0E99" w:rsidRDefault="001C0E99">
      <w:pPr>
        <w:spacing w:after="100" w:line="288" w:lineRule="auto"/>
      </w:pPr>
      <w:r w:rsidRPr="001C0E99">
        <w:rPr>
          <w:rFonts w:ascii="Calibri" w:eastAsia="Calibri" w:hAnsi="Calibri" w:cs="Calibri"/>
          <w:sz w:val="21"/>
          <w:szCs w:val="21"/>
        </w:rPr>
        <w:t>Il affiche le nombre d'étapes terminées sur dix, le pourcentage correspondant, la prochaine étape à traiter, et un bouton « Continuer » qui vous y conduit directement. Le lien « Voir les 10 étapes » déplie la liste complète.</w:t>
      </w: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Cet i</w:t>
            </w:r>
            <w:r w:rsidRPr="001C0E99">
              <w:rPr>
                <w:rFonts w:ascii="Calibri" w:eastAsia="Calibri" w:hAnsi="Calibri" w:cs="Calibri"/>
                <w:b/>
                <w:bCs/>
                <w:color w:val="1F6F54"/>
                <w:sz w:val="19"/>
                <w:szCs w:val="19"/>
              </w:rPr>
              <w:t>ndicateur ne se souvient de rien</w:t>
            </w:r>
          </w:p>
          <w:p w:rsidR="00240EEB" w:rsidRPr="001C0E99" w:rsidRDefault="001C0E99">
            <w:pPr>
              <w:spacing w:after="60" w:line="276" w:lineRule="auto"/>
            </w:pPr>
            <w:r w:rsidRPr="001C0E99">
              <w:rPr>
                <w:rFonts w:ascii="Calibri" w:eastAsia="Calibri" w:hAnsi="Calibri" w:cs="Calibri"/>
                <w:color w:val="5A6472"/>
              </w:rPr>
              <w:t>Il ne mémorise pas votre position dans un formulaire : il relit les données de l'établissement à chaque affichage.</w:t>
            </w:r>
          </w:p>
          <w:p w:rsidR="00240EEB" w:rsidRPr="001C0E99" w:rsidRDefault="001C0E99">
            <w:pPr>
              <w:spacing w:line="276" w:lineRule="auto"/>
            </w:pPr>
            <w:r w:rsidRPr="001C0E99">
              <w:rPr>
                <w:rFonts w:ascii="Calibri" w:eastAsia="Calibri" w:hAnsi="Calibri" w:cs="Calibri"/>
                <w:color w:val="5A6472"/>
              </w:rPr>
              <w:t>Conséquence : si vous créez vos classes à la main, sans jamais rouvrir l'assistant, l'étape correspondante se coche d'elle-même. Et si vous supprimez tout, elle se décoche.</w:t>
            </w:r>
          </w:p>
        </w:tc>
      </w:tr>
    </w:tbl>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Les indicateurs</w:t>
      </w:r>
    </w:p>
    <w:p w:rsidR="00240EEB" w:rsidRPr="001C0E99" w:rsidRDefault="001C0E99">
      <w:pPr>
        <w:spacing w:after="120" w:line="288" w:lineRule="auto"/>
      </w:pPr>
      <w:r w:rsidRPr="001C0E99">
        <w:rPr>
          <w:rFonts w:ascii="Calibri" w:eastAsia="Calibri" w:hAnsi="Calibri" w:cs="Calibri"/>
          <w:sz w:val="21"/>
          <w:szCs w:val="21"/>
        </w:rPr>
        <w:t>Élèves inscrits, taux de présence, absents du jour, enseignants pr</w:t>
      </w:r>
      <w:r w:rsidRPr="001C0E99">
        <w:rPr>
          <w:rFonts w:ascii="Calibri" w:eastAsia="Calibri" w:hAnsi="Calibri" w:cs="Calibri"/>
          <w:sz w:val="21"/>
          <w:szCs w:val="21"/>
        </w:rPr>
        <w:t>ésents, classes actives, moyenne générale, encaissements du mois et impayés. En dessous, quatre graphiques : effectifs par niveau, présence et absence, performance académique, encaissements réalisés contre attendus.</w:t>
      </w:r>
    </w:p>
    <w:p w:rsidR="00240EEB" w:rsidRPr="001C0E99" w:rsidRDefault="001C0E99">
      <w:pPr>
        <w:pStyle w:val="Titre2"/>
        <w:spacing w:before="280" w:after="110"/>
        <w:rPr>
          <w:lang w:val="fr-FR"/>
        </w:rPr>
      </w:pPr>
      <w:bookmarkStart w:id="20" w:name="_Toc238230002"/>
      <w:r w:rsidRPr="001C0E99">
        <w:rPr>
          <w:rFonts w:ascii="Calibri" w:eastAsia="Calibri" w:hAnsi="Calibri" w:cs="Calibri"/>
          <w:b/>
          <w:bCs/>
          <w:color w:val="1F6F54"/>
          <w:sz w:val="24"/>
          <w:szCs w:val="24"/>
          <w:lang w:val="fr-FR"/>
        </w:rPr>
        <w:t>La page Configuration</w:t>
      </w:r>
      <w:bookmarkEnd w:id="20"/>
    </w:p>
    <w:p w:rsidR="00240EEB" w:rsidRPr="001C0E99" w:rsidRDefault="001C0E99">
      <w:pPr>
        <w:spacing w:after="120" w:line="288" w:lineRule="auto"/>
      </w:pPr>
      <w:r w:rsidRPr="001C0E99">
        <w:rPr>
          <w:rFonts w:ascii="Calibri" w:eastAsia="Calibri" w:hAnsi="Calibri" w:cs="Calibri"/>
          <w:sz w:val="21"/>
          <w:szCs w:val="21"/>
        </w:rPr>
        <w:t xml:space="preserve">Accessible par le </w:t>
      </w:r>
      <w:r w:rsidRPr="001C0E99">
        <w:rPr>
          <w:rFonts w:ascii="Calibri" w:eastAsia="Calibri" w:hAnsi="Calibri" w:cs="Calibri"/>
          <w:sz w:val="21"/>
          <w:szCs w:val="21"/>
        </w:rPr>
        <w:t>menu de gauche, sous Pilotage. Elle reprend les dix étapes, chacune avec son état et un bouton menant à l'écran concerné.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5260"/>
      </w:tblGrid>
      <w:tr w:rsidR="00240EEB" w:rsidRPr="001C0E99">
        <w:tblPrEx>
          <w:tblCellMar>
            <w:top w:w="0" w:type="dxa"/>
            <w:bottom w:w="0" w:type="dxa"/>
          </w:tblCellMar>
        </w:tblPrEx>
        <w:trPr>
          <w:tblHeader/>
        </w:trPr>
        <w:tc>
          <w:tcPr>
            <w:tcW w:w="700" w:type="dxa"/>
            <w:shd w:val="clear" w:color="auto" w:fill="2456B8"/>
            <w:tcMar>
              <w:top w:w="85" w:type="dxa"/>
              <w:left w:w="110" w:type="dxa"/>
              <w:bottom w:w="85" w:type="dxa"/>
              <w:right w:w="110" w:type="dxa"/>
            </w:tcMar>
          </w:tcPr>
          <w:p w:rsidR="00240EEB" w:rsidRPr="001C0E99" w:rsidRDefault="00240EEB"/>
        </w:tc>
        <w:tc>
          <w:tcPr>
            <w:tcW w:w="34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Étape</w:t>
            </w:r>
          </w:p>
        </w:tc>
        <w:tc>
          <w:tcPr>
            <w:tcW w:w="52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Ce qu'elle demande</w:t>
            </w:r>
          </w:p>
        </w:tc>
      </w:tr>
      <w:tr w:rsidR="00240EEB" w:rsidRPr="001C0E99">
        <w:tblPrEx>
          <w:tblCellMar>
            <w:top w:w="0" w:type="dxa"/>
            <w:bottom w:w="0" w:type="dxa"/>
          </w:tblCellMar>
        </w:tblPrEx>
        <w:tc>
          <w:tcPr>
            <w:tcW w:w="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1</w:t>
            </w:r>
          </w:p>
        </w:tc>
        <w:tc>
          <w:tcPr>
            <w:tcW w:w="3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Activer l'année scolaire</w:t>
            </w:r>
          </w:p>
        </w:tc>
        <w:tc>
          <w:tcPr>
            <w:tcW w:w="52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Définir la période de référence et ouvrir la campagne d'inscriptions</w:t>
            </w:r>
          </w:p>
        </w:tc>
      </w:tr>
      <w:tr w:rsidR="00240EEB" w:rsidRPr="001C0E99">
        <w:tblPrEx>
          <w:tblCellMar>
            <w:top w:w="0" w:type="dxa"/>
            <w:bottom w:w="0" w:type="dxa"/>
          </w:tblCellMar>
        </w:tblPrEx>
        <w:tc>
          <w:tcPr>
            <w:tcW w:w="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2</w:t>
            </w:r>
          </w:p>
        </w:tc>
        <w:tc>
          <w:tcPr>
            <w:tcW w:w="3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Définir les cycles</w:t>
            </w:r>
          </w:p>
        </w:tc>
        <w:tc>
          <w:tcPr>
            <w:tcW w:w="52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Préscolaire, primaire, collège, lycée</w:t>
            </w:r>
          </w:p>
        </w:tc>
      </w:tr>
      <w:tr w:rsidR="00240EEB" w:rsidRPr="001C0E99">
        <w:tblPrEx>
          <w:tblCellMar>
            <w:top w:w="0" w:type="dxa"/>
            <w:bottom w:w="0" w:type="dxa"/>
          </w:tblCellMar>
        </w:tblPrEx>
        <w:tc>
          <w:tcPr>
            <w:tcW w:w="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3</w:t>
            </w:r>
          </w:p>
        </w:tc>
        <w:tc>
          <w:tcPr>
            <w:tcW w:w="3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Créer les niveaux</w:t>
            </w:r>
          </w:p>
        </w:tc>
        <w:tc>
          <w:tcPr>
            <w:tcW w:w="52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Les niveaux de chaque cycle, dans l'ordre de progression</w:t>
            </w:r>
          </w:p>
        </w:tc>
      </w:tr>
      <w:tr w:rsidR="00240EEB" w:rsidRPr="001C0E99">
        <w:tblPrEx>
          <w:tblCellMar>
            <w:top w:w="0" w:type="dxa"/>
            <w:bottom w:w="0" w:type="dxa"/>
          </w:tblCellMar>
        </w:tblPrEx>
        <w:tc>
          <w:tcPr>
            <w:tcW w:w="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4</w:t>
            </w:r>
          </w:p>
        </w:tc>
        <w:tc>
          <w:tcPr>
            <w:tcW w:w="3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Créer les classes</w:t>
            </w:r>
          </w:p>
        </w:tc>
        <w:tc>
          <w:tcPr>
            <w:tcW w:w="52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Nom et capacité maximale de chaque classe</w:t>
            </w:r>
          </w:p>
        </w:tc>
      </w:tr>
      <w:tr w:rsidR="00240EEB" w:rsidRPr="001C0E99">
        <w:tblPrEx>
          <w:tblCellMar>
            <w:top w:w="0" w:type="dxa"/>
            <w:bottom w:w="0" w:type="dxa"/>
          </w:tblCellMar>
        </w:tblPrEx>
        <w:tc>
          <w:tcPr>
            <w:tcW w:w="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5</w:t>
            </w:r>
          </w:p>
        </w:tc>
        <w:tc>
          <w:tcPr>
            <w:tcW w:w="3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Déclarer les matières</w:t>
            </w:r>
          </w:p>
        </w:tc>
        <w:tc>
          <w:tcPr>
            <w:tcW w:w="52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La liste des matières enseignées</w:t>
            </w:r>
          </w:p>
        </w:tc>
      </w:tr>
      <w:tr w:rsidR="00240EEB" w:rsidRPr="001C0E99">
        <w:tblPrEx>
          <w:tblCellMar>
            <w:top w:w="0" w:type="dxa"/>
            <w:bottom w:w="0" w:type="dxa"/>
          </w:tblCellMar>
        </w:tblPrEx>
        <w:tc>
          <w:tcPr>
            <w:tcW w:w="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6</w:t>
            </w:r>
          </w:p>
        </w:tc>
        <w:tc>
          <w:tcPr>
            <w:tcW w:w="3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Programme et coefficients</w:t>
            </w:r>
          </w:p>
        </w:tc>
        <w:tc>
          <w:tcPr>
            <w:tcW w:w="52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Rattacher les matières à chaque niveau</w:t>
            </w:r>
          </w:p>
        </w:tc>
      </w:tr>
      <w:tr w:rsidR="00240EEB" w:rsidRPr="001C0E99">
        <w:tblPrEx>
          <w:tblCellMar>
            <w:top w:w="0" w:type="dxa"/>
            <w:bottom w:w="0" w:type="dxa"/>
          </w:tblCellMar>
        </w:tblPrEx>
        <w:tc>
          <w:tcPr>
            <w:tcW w:w="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7</w:t>
            </w:r>
          </w:p>
        </w:tc>
        <w:tc>
          <w:tcPr>
            <w:tcW w:w="3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Frais de scolarité</w:t>
            </w:r>
          </w:p>
        </w:tc>
        <w:tc>
          <w:tcPr>
            <w:tcW w:w="52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Les frais par niveau et leur échéancier</w:t>
            </w:r>
          </w:p>
        </w:tc>
      </w:tr>
      <w:tr w:rsidR="00240EEB" w:rsidRPr="001C0E99">
        <w:tblPrEx>
          <w:tblCellMar>
            <w:top w:w="0" w:type="dxa"/>
            <w:bottom w:w="0" w:type="dxa"/>
          </w:tblCellMar>
        </w:tblPrEx>
        <w:tc>
          <w:tcPr>
            <w:tcW w:w="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8</w:t>
            </w:r>
          </w:p>
        </w:tc>
        <w:tc>
          <w:tcPr>
            <w:tcW w:w="3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Ajouter les enseignants</w:t>
            </w:r>
          </w:p>
        </w:tc>
        <w:tc>
          <w:tcPr>
            <w:tcW w:w="52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personnel enseignant</w:t>
            </w:r>
          </w:p>
        </w:tc>
      </w:tr>
      <w:tr w:rsidR="00240EEB" w:rsidRPr="001C0E99">
        <w:tblPrEx>
          <w:tblCellMar>
            <w:top w:w="0" w:type="dxa"/>
            <w:bottom w:w="0" w:type="dxa"/>
          </w:tblCellMar>
        </w:tblPrEx>
        <w:tc>
          <w:tcPr>
            <w:tcW w:w="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9</w:t>
            </w:r>
          </w:p>
        </w:tc>
        <w:tc>
          <w:tcPr>
            <w:tcW w:w="3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Affecter les enseignants</w:t>
            </w:r>
          </w:p>
        </w:tc>
        <w:tc>
          <w:tcPr>
            <w:tcW w:w="52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Qui enseigne quelle matière, à quelle classe</w:t>
            </w:r>
          </w:p>
        </w:tc>
      </w:tr>
      <w:tr w:rsidR="00240EEB" w:rsidRPr="001C0E99">
        <w:tblPrEx>
          <w:tblCellMar>
            <w:top w:w="0" w:type="dxa"/>
            <w:bottom w:w="0" w:type="dxa"/>
          </w:tblCellMar>
        </w:tblPrEx>
        <w:tc>
          <w:tcPr>
            <w:tcW w:w="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10</w:t>
            </w:r>
          </w:p>
        </w:tc>
        <w:tc>
          <w:tcPr>
            <w:tcW w:w="3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Inscrire les élèves</w:t>
            </w:r>
          </w:p>
        </w:tc>
        <w:tc>
          <w:tcPr>
            <w:tcW w:w="52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 à un, ou par import Excel</w:t>
            </w:r>
          </w:p>
        </w:tc>
      </w:tr>
    </w:tbl>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L'ordre n'est pas décoratif</w:t>
            </w:r>
          </w:p>
          <w:p w:rsidR="00240EEB" w:rsidRPr="001C0E99" w:rsidRDefault="001C0E99">
            <w:pPr>
              <w:spacing w:after="60" w:line="276" w:lineRule="auto"/>
            </w:pPr>
            <w:r w:rsidRPr="001C0E99">
              <w:rPr>
                <w:rFonts w:ascii="Calibri" w:eastAsia="Calibri" w:hAnsi="Calibri" w:cs="Calibri"/>
                <w:color w:val="5A6472"/>
              </w:rPr>
              <w:t>On ne peut pas affecter un enseignant à une classe qui n'existe pas encore, ni calculer une moyenne sans coefficients. Les étapes se tiennent dans cet ordre.</w:t>
            </w:r>
          </w:p>
          <w:p w:rsidR="00240EEB" w:rsidRPr="001C0E99" w:rsidRDefault="001C0E99">
            <w:pPr>
              <w:spacing w:line="276" w:lineRule="auto"/>
            </w:pPr>
            <w:r w:rsidRPr="001C0E99">
              <w:rPr>
                <w:rFonts w:ascii="Calibri" w:eastAsia="Calibri" w:hAnsi="Calibri" w:cs="Calibri"/>
                <w:color w:val="5A6472"/>
              </w:rPr>
              <w:t>Cela dit, l'établissement reste utilisable entre-temps. Rien ne vous oblige à tout terminer d'un coup.</w:t>
            </w:r>
          </w:p>
        </w:tc>
      </w:tr>
    </w:tbl>
    <w:p w:rsidR="00240EEB" w:rsidRPr="001C0E99" w:rsidRDefault="001C0E99">
      <w:pPr>
        <w:spacing w:after="160" w:line="288" w:lineRule="auto"/>
      </w:pPr>
      <w:r w:rsidRPr="001C0E99">
        <w:rPr>
          <w:rFonts w:ascii="Calibri" w:eastAsia="Calibri" w:hAnsi="Calibri" w:cs="Calibri"/>
          <w:sz w:val="21"/>
          <w:szCs w:val="21"/>
        </w:rPr>
        <w:lastRenderedPageBreak/>
        <w:t xml:space="preserve">Deux boutons en haut : « Actualiser » recalcule l'état, « Reprendre l'assistant » relance le parcours guidé de la partie 3. En bas du menu, « Reprendre </w:t>
      </w:r>
      <w:r w:rsidRPr="001C0E99">
        <w:rPr>
          <w:rFonts w:ascii="Calibri" w:eastAsia="Calibri" w:hAnsi="Calibri" w:cs="Calibri"/>
          <w:sz w:val="21"/>
          <w:szCs w:val="21"/>
        </w:rPr>
        <w:t>le guide » rappelle les bulles d'aide.</w:t>
      </w:r>
    </w:p>
    <w:p w:rsidR="00240EEB" w:rsidRPr="001C0E99" w:rsidRDefault="001C0E99">
      <w:pPr>
        <w:pStyle w:val="Titre2"/>
        <w:spacing w:before="280" w:after="110"/>
        <w:rPr>
          <w:lang w:val="fr-FR"/>
        </w:rPr>
      </w:pPr>
      <w:bookmarkStart w:id="21" w:name="_Toc238230003"/>
      <w:r w:rsidRPr="001C0E99">
        <w:rPr>
          <w:rFonts w:ascii="Calibri" w:eastAsia="Calibri" w:hAnsi="Calibri" w:cs="Calibri"/>
          <w:b/>
          <w:bCs/>
          <w:color w:val="1F6F54"/>
          <w:sz w:val="24"/>
          <w:szCs w:val="24"/>
          <w:lang w:val="fr-FR"/>
        </w:rPr>
        <w:t>Les enseignants</w:t>
      </w:r>
      <w:bookmarkEnd w:id="21"/>
    </w:p>
    <w:p w:rsidR="00240EEB" w:rsidRPr="001C0E99" w:rsidRDefault="001C0E99">
      <w:pPr>
        <w:spacing w:after="120" w:line="288" w:lineRule="auto"/>
      </w:pPr>
      <w:r w:rsidRPr="001C0E99">
        <w:rPr>
          <w:rFonts w:ascii="Calibri" w:eastAsia="Calibri" w:hAnsi="Calibri" w:cs="Calibri"/>
          <w:sz w:val="21"/>
          <w:szCs w:val="21"/>
        </w:rPr>
        <w:t>La liste affiche pour chacun son matricule, sa spécialité, le nombre de classes qu'il suit, son téléphone et son statut — Actif, ou En congé. Le bouton « Nouvel enseignant » ouvre le formulaire de création ; le champ de recherche accepte le nom ou le matri</w:t>
      </w:r>
      <w:r w:rsidRPr="001C0E99">
        <w:rPr>
          <w:rFonts w:ascii="Calibri" w:eastAsia="Calibri" w:hAnsi="Calibri" w:cs="Calibri"/>
          <w:sz w:val="21"/>
          <w:szCs w:val="21"/>
        </w:rPr>
        <w:t>cule.</w:t>
      </w:r>
    </w:p>
    <w:tbl>
      <w:tblPr>
        <w:tblW w:w="9360" w:type="dxa"/>
        <w:tblBorders>
          <w:top w:val="single" w:sz="2" w:space="0" w:color="D4DDD8"/>
          <w:left w:val="single" w:sz="16" w:space="0" w:color="B45309"/>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EF6E7"/>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B45309"/>
                <w:sz w:val="19"/>
                <w:szCs w:val="19"/>
              </w:rPr>
              <w:t>Affecter, ce n'est pas ajouter</w:t>
            </w:r>
          </w:p>
          <w:p w:rsidR="00240EEB" w:rsidRPr="001C0E99" w:rsidRDefault="001C0E99">
            <w:pPr>
              <w:spacing w:after="60" w:line="276" w:lineRule="auto"/>
            </w:pPr>
            <w:r w:rsidRPr="001C0E99">
              <w:rPr>
                <w:rFonts w:ascii="Calibri" w:eastAsia="Calibri" w:hAnsi="Calibri" w:cs="Calibri"/>
                <w:color w:val="5B4213"/>
              </w:rPr>
              <w:t>Ajouter un enseignant (étape 8) et l'affecter à une matière et une classe (étape 9) sont deux opérations distinctes.</w:t>
            </w:r>
          </w:p>
          <w:p w:rsidR="00240EEB" w:rsidRPr="001C0E99" w:rsidRDefault="001C0E99">
            <w:pPr>
              <w:spacing w:line="276" w:lineRule="auto"/>
            </w:pPr>
            <w:r w:rsidRPr="001C0E99">
              <w:rPr>
                <w:rFonts w:ascii="Calibri" w:eastAsia="Calibri" w:hAnsi="Calibri" w:cs="Calibri"/>
                <w:color w:val="5B4213"/>
              </w:rPr>
              <w:t>Tant que l'affectation n'est pas faite, l'enseignant ne pourra ni saisir de notes, ni faire l'appel, n</w:t>
            </w:r>
            <w:r w:rsidRPr="001C0E99">
              <w:rPr>
                <w:rFonts w:ascii="Calibri" w:eastAsia="Calibri" w:hAnsi="Calibri" w:cs="Calibri"/>
                <w:color w:val="5B4213"/>
              </w:rPr>
              <w:t>i apparaître dans l'emploi du temps de cette classe.</w:t>
            </w:r>
          </w:p>
        </w:tc>
      </w:tr>
    </w:tbl>
    <w:p w:rsidR="00240EEB" w:rsidRPr="001C0E99" w:rsidRDefault="001C0E99">
      <w:pPr>
        <w:pStyle w:val="Titre2"/>
        <w:spacing w:before="280" w:after="110"/>
        <w:rPr>
          <w:lang w:val="fr-FR"/>
        </w:rPr>
      </w:pPr>
      <w:bookmarkStart w:id="22" w:name="_Toc238230004"/>
      <w:r w:rsidRPr="001C0E99">
        <w:rPr>
          <w:rFonts w:ascii="Calibri" w:eastAsia="Calibri" w:hAnsi="Calibri" w:cs="Calibri"/>
          <w:b/>
          <w:bCs/>
          <w:color w:val="1F6F54"/>
          <w:sz w:val="24"/>
          <w:szCs w:val="24"/>
          <w:lang w:val="fr-FR"/>
        </w:rPr>
        <w:t>Inscrire un élève</w:t>
      </w:r>
      <w:bookmarkEnd w:id="22"/>
    </w:p>
    <w:p w:rsidR="00240EEB" w:rsidRPr="001C0E99" w:rsidRDefault="001C0E99">
      <w:pPr>
        <w:spacing w:after="120" w:line="288" w:lineRule="auto"/>
      </w:pPr>
      <w:r w:rsidRPr="001C0E99">
        <w:rPr>
          <w:rFonts w:ascii="Calibri" w:eastAsia="Calibri" w:hAnsi="Calibri" w:cs="Calibri"/>
          <w:sz w:val="21"/>
          <w:szCs w:val="21"/>
        </w:rPr>
        <w:t>L'écran commence par une question : par quelle méthode ? Le bouton « Changer de méthode » permet d'en changer à tout moment.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40EEB" w:rsidRPr="001C0E99">
        <w:tblPrEx>
          <w:tblCellMar>
            <w:top w:w="0" w:type="dxa"/>
            <w:bottom w:w="0" w:type="dxa"/>
          </w:tblCellMar>
        </w:tblPrEx>
        <w:trPr>
          <w:tblHeader/>
        </w:trPr>
        <w:tc>
          <w:tcPr>
            <w:tcW w:w="27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Méthode</w:t>
            </w:r>
          </w:p>
        </w:tc>
        <w:tc>
          <w:tcPr>
            <w:tcW w:w="66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Quand l'utiliser</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Nouvel élève</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L'élève n'est pas connu de l'établissement. Quatre étapes : identité, responsable, classe, confirmation.</w:t>
            </w:r>
          </w:p>
        </w:tc>
      </w:tr>
      <w:tr w:rsidR="00240EEB" w:rsidRPr="001C0E99">
        <w:tblPrEx>
          <w:tblCellMar>
            <w:top w:w="0" w:type="dxa"/>
            <w:bottom w:w="0" w:type="dxa"/>
          </w:tblCellMar>
        </w:tblPrEx>
        <w:tc>
          <w:tcPr>
            <w:tcW w:w="27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Réinscription</w:t>
            </w:r>
          </w:p>
        </w:tc>
        <w:tc>
          <w:tcPr>
            <w:tcW w:w="66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L'élève est déjà enregistré et garde son historique. Trois étapes : retrouver l'élève, classe, confirmation.</w:t>
            </w:r>
          </w:p>
        </w:tc>
      </w:tr>
      <w:tr w:rsidR="00240EEB" w:rsidRPr="001C0E99">
        <w:tblPrEx>
          <w:tblCellMar>
            <w:top w:w="0" w:type="dxa"/>
            <w:bottom w:w="0" w:type="dxa"/>
          </w:tblCellMar>
        </w:tblPrEx>
        <w:tc>
          <w:tcPr>
            <w:tcW w:w="27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Import Excel</w:t>
            </w:r>
          </w:p>
        </w:tc>
        <w:tc>
          <w:tcPr>
            <w:tcW w:w="66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Vous avez déjà une liste. Téléchargez le modèle, remplissez-le, déposez-le : les erreurs et les doublons sont signalés avant tout enregistrement.</w:t>
            </w:r>
          </w:p>
        </w:tc>
      </w:tr>
    </w:tbl>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Pour un nouvel élève</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Identité : nom, prénoms, sexe et date de naissance sont obligatoires. Lieu de naissance, nationalité et école précédente sont facultatifs.</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Responsable : nom, prénoms, téléphone et lien de parenté. L'email est nécessaire pour ouvrir l'accès au portail paren</w:t>
      </w:r>
      <w:r w:rsidRPr="001C0E99">
        <w:rPr>
          <w:rFonts w:ascii="Calibri" w:eastAsia="Calibri" w:hAnsi="Calibri" w:cs="Calibri"/>
          <w:sz w:val="21"/>
          <w:szCs w:val="21"/>
          <w:lang w:val="fr-FR"/>
        </w:rPr>
        <w:t>t.</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Classe : la liste affiche les places restantes de chaque classe, en direct.</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Confirmation : le serveur repasse tous les contrôles et affiche son verdict.</w:t>
      </w:r>
    </w:p>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Ne cherchez pas le champ « matricule »</w:t>
            </w:r>
          </w:p>
          <w:p w:rsidR="00240EEB" w:rsidRPr="001C0E99" w:rsidRDefault="001C0E99">
            <w:pPr>
              <w:spacing w:after="60" w:line="276" w:lineRule="auto"/>
            </w:pPr>
            <w:r w:rsidRPr="001C0E99">
              <w:rPr>
                <w:rFonts w:ascii="Calibri" w:eastAsia="Calibri" w:hAnsi="Calibri" w:cs="Calibri"/>
                <w:color w:val="5A6472"/>
              </w:rPr>
              <w:t>Il n'existe pas. Le matricule est attribué à la validation, selon le format de l'établissement — le code choisi en partie 2, l'année, puis un numéro de série.</w:t>
            </w:r>
          </w:p>
          <w:p w:rsidR="00240EEB" w:rsidRPr="001C0E99" w:rsidRDefault="001C0E99">
            <w:pPr>
              <w:spacing w:line="276" w:lineRule="auto"/>
            </w:pPr>
            <w:r w:rsidRPr="001C0E99">
              <w:rPr>
                <w:rFonts w:ascii="Calibri" w:eastAsia="Calibri" w:hAnsi="Calibri" w:cs="Calibri"/>
                <w:color w:val="5A6472"/>
              </w:rPr>
              <w:t>De la même façon, les frais de scolarité du niveau choisi sont générés à la validation, avec leur</w:t>
            </w:r>
            <w:r w:rsidRPr="001C0E99">
              <w:rPr>
                <w:rFonts w:ascii="Calibri" w:eastAsia="Calibri" w:hAnsi="Calibri" w:cs="Calibri"/>
                <w:color w:val="5A6472"/>
              </w:rPr>
              <w:t xml:space="preserve"> échéancier.</w:t>
            </w:r>
          </w:p>
        </w:tc>
      </w:tr>
    </w:tbl>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Pour une réinscription</w:t>
      </w:r>
    </w:p>
    <w:p w:rsidR="00240EEB" w:rsidRPr="001C0E99" w:rsidRDefault="001C0E99">
      <w:pPr>
        <w:spacing w:after="120" w:line="288" w:lineRule="auto"/>
      </w:pPr>
      <w:r w:rsidRPr="001C0E99">
        <w:rPr>
          <w:rFonts w:ascii="Calibri" w:eastAsia="Calibri" w:hAnsi="Calibri" w:cs="Calibri"/>
          <w:sz w:val="21"/>
          <w:szCs w:val="21"/>
        </w:rPr>
        <w:t>Le champ de recherche accepte un nom, un prénom ou un matricule. Les résultats affichent la classe actuelle et le statut de chaque élève. Un élève suspendu apparaît, mais son statut est signalé : l'inscrire demandera un</w:t>
      </w:r>
      <w:r w:rsidRPr="001C0E99">
        <w:rPr>
          <w:rFonts w:ascii="Calibri" w:eastAsia="Calibri" w:hAnsi="Calibri" w:cs="Calibri"/>
          <w:sz w:val="21"/>
          <w:szCs w:val="21"/>
        </w:rPr>
        <w:t>e décision explicite.</w:t>
      </w:r>
    </w:p>
    <w:p w:rsidR="00240EEB" w:rsidRPr="001C0E99" w:rsidRDefault="001C0E99">
      <w:pPr>
        <w:pStyle w:val="Titre2"/>
        <w:spacing w:before="280" w:after="110"/>
        <w:rPr>
          <w:lang w:val="fr-FR"/>
        </w:rPr>
      </w:pPr>
      <w:bookmarkStart w:id="23" w:name="_Toc238230005"/>
      <w:r w:rsidRPr="001C0E99">
        <w:rPr>
          <w:rFonts w:ascii="Calibri" w:eastAsia="Calibri" w:hAnsi="Calibri" w:cs="Calibri"/>
          <w:b/>
          <w:bCs/>
          <w:color w:val="1F6F54"/>
          <w:sz w:val="24"/>
          <w:szCs w:val="24"/>
          <w:lang w:val="fr-FR"/>
        </w:rPr>
        <w:lastRenderedPageBreak/>
        <w:t>Les classes</w:t>
      </w:r>
      <w:bookmarkEnd w:id="23"/>
    </w:p>
    <w:p w:rsidR="00240EEB" w:rsidRPr="001C0E99" w:rsidRDefault="001C0E99">
      <w:pPr>
        <w:spacing w:after="120" w:line="288" w:lineRule="auto"/>
      </w:pPr>
      <w:r w:rsidRPr="001C0E99">
        <w:rPr>
          <w:rFonts w:ascii="Calibri" w:eastAsia="Calibri" w:hAnsi="Calibri" w:cs="Calibri"/>
          <w:sz w:val="21"/>
          <w:szCs w:val="21"/>
        </w:rPr>
        <w:t>La page annonce le nombre de classes, l'effectif total et le nombre de places. Deux boutons : « Nouvelle classe » et « Ajouter plusieurs classes ».</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Le bandeau de saturation</w:t>
      </w:r>
    </w:p>
    <w:p w:rsidR="00240EEB" w:rsidRPr="001C0E99" w:rsidRDefault="001C0E99">
      <w:pPr>
        <w:spacing w:after="100" w:line="288" w:lineRule="auto"/>
      </w:pPr>
      <w:r w:rsidRPr="001C0E99">
        <w:rPr>
          <w:rFonts w:ascii="Calibri" w:eastAsia="Calibri" w:hAnsi="Calibri" w:cs="Calibri"/>
          <w:sz w:val="21"/>
          <w:szCs w:val="21"/>
        </w:rPr>
        <w:t>Quand un ou plusieurs niveaux approchent de leur capacité, un bandeau orange les liste avec leur taux de remplissage, et propose pour chacun un bouton d'ouverture immédiate — « Ouvrir 6</w:t>
      </w:r>
      <w:r w:rsidRPr="001C0E99">
        <w:rPr>
          <w:rFonts w:ascii="Calibri" w:eastAsia="Calibri" w:hAnsi="Calibri" w:cs="Calibri"/>
          <w:sz w:val="21"/>
          <w:szCs w:val="21"/>
        </w:rPr>
        <w:t>ᵉ</w:t>
      </w:r>
      <w:r w:rsidRPr="001C0E99">
        <w:rPr>
          <w:rFonts w:ascii="Calibri" w:eastAsia="Calibri" w:hAnsi="Calibri" w:cs="Calibri"/>
          <w:sz w:val="21"/>
          <w:szCs w:val="21"/>
        </w:rPr>
        <w:t xml:space="preserve"> C », par exemple.</w:t>
      </w: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Le nom continue la série</w:t>
            </w:r>
          </w:p>
          <w:p w:rsidR="00240EEB" w:rsidRPr="001C0E99" w:rsidRDefault="001C0E99">
            <w:pPr>
              <w:spacing w:line="276" w:lineRule="auto"/>
            </w:pPr>
            <w:r w:rsidRPr="001C0E99">
              <w:rPr>
                <w:rFonts w:ascii="Calibri" w:eastAsia="Calibri" w:hAnsi="Calibri" w:cs="Calibri"/>
                <w:color w:val="5A6472"/>
              </w:rPr>
              <w:t>Le nom proposé prolonge le</w:t>
            </w:r>
            <w:r w:rsidRPr="001C0E99">
              <w:rPr>
                <w:rFonts w:ascii="Calibri" w:eastAsia="Calibri" w:hAnsi="Calibri" w:cs="Calibri"/>
                <w:color w:val="5A6472"/>
              </w:rPr>
              <w:t>s classes existantes. Il est déduit des noms réellement présents, pas de leur nombre : une école qui a supprimé la 6</w:t>
            </w:r>
            <w:r w:rsidRPr="001C0E99">
              <w:rPr>
                <w:rFonts w:ascii="Calibri" w:eastAsia="Calibri" w:hAnsi="Calibri" w:cs="Calibri"/>
                <w:color w:val="5A6472"/>
              </w:rPr>
              <w:t>ᵉ</w:t>
            </w:r>
            <w:r w:rsidRPr="001C0E99">
              <w:rPr>
                <w:rFonts w:ascii="Calibri" w:eastAsia="Calibri" w:hAnsi="Calibri" w:cs="Calibri"/>
                <w:color w:val="5A6472"/>
              </w:rPr>
              <w:t xml:space="preserve"> B obtiendra bien une 6</w:t>
            </w:r>
            <w:r w:rsidRPr="001C0E99">
              <w:rPr>
                <w:rFonts w:ascii="Calibri" w:eastAsia="Calibri" w:hAnsi="Calibri" w:cs="Calibri"/>
                <w:color w:val="5A6472"/>
              </w:rPr>
              <w:t>ᵉ</w:t>
            </w:r>
            <w:r w:rsidRPr="001C0E99">
              <w:rPr>
                <w:rFonts w:ascii="Calibri" w:eastAsia="Calibri" w:hAnsi="Calibri" w:cs="Calibri"/>
                <w:color w:val="5A6472"/>
              </w:rPr>
              <w:t xml:space="preserve"> C, et non une seconde 6</w:t>
            </w:r>
            <w:r w:rsidRPr="001C0E99">
              <w:rPr>
                <w:rFonts w:ascii="Calibri" w:eastAsia="Calibri" w:hAnsi="Calibri" w:cs="Calibri"/>
                <w:color w:val="5A6472"/>
              </w:rPr>
              <w:t>ᵉ</w:t>
            </w:r>
            <w:r w:rsidRPr="001C0E99">
              <w:rPr>
                <w:rFonts w:ascii="Calibri" w:eastAsia="Calibri" w:hAnsi="Calibri" w:cs="Calibri"/>
                <w:color w:val="5A6472"/>
              </w:rPr>
              <w:t xml:space="preserve"> C.</w:t>
            </w:r>
          </w:p>
        </w:tc>
      </w:tr>
    </w:tbl>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Les cartes de classes</w:t>
      </w:r>
    </w:p>
    <w:p w:rsidR="00240EEB" w:rsidRPr="001C0E99" w:rsidRDefault="001C0E99">
      <w:pPr>
        <w:spacing w:after="100" w:line="288" w:lineRule="auto"/>
      </w:pPr>
      <w:r w:rsidRPr="001C0E99">
        <w:rPr>
          <w:rFonts w:ascii="Calibri" w:eastAsia="Calibri" w:hAnsi="Calibri" w:cs="Calibri"/>
          <w:sz w:val="21"/>
          <w:szCs w:val="21"/>
        </w:rPr>
        <w:t>Chaque classe affiche sa jauge d'occupation, ses places restant</w:t>
      </w:r>
      <w:r w:rsidRPr="001C0E99">
        <w:rPr>
          <w:rFonts w:ascii="Calibri" w:eastAsia="Calibri" w:hAnsi="Calibri" w:cs="Calibri"/>
          <w:sz w:val="21"/>
          <w:szCs w:val="21"/>
        </w:rPr>
        <w:t>es, ses places projetées et son professeur principal. Trois actions : Modifier, Élèves, Emploi du temps.</w:t>
      </w:r>
    </w:p>
    <w:tbl>
      <w:tblPr>
        <w:tblW w:w="9360" w:type="dxa"/>
        <w:tblBorders>
          <w:top w:val="single" w:sz="2" w:space="0" w:color="D4DDD8"/>
          <w:left w:val="single" w:sz="16" w:space="0" w:color="B45309"/>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EF6E7"/>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B45309"/>
                <w:sz w:val="19"/>
                <w:szCs w:val="19"/>
              </w:rPr>
              <w:t>Deux refus que vous rencontrerez</w:t>
            </w:r>
          </w:p>
          <w:p w:rsidR="00240EEB" w:rsidRPr="001C0E99" w:rsidRDefault="001C0E99">
            <w:pPr>
              <w:spacing w:after="60" w:line="276" w:lineRule="auto"/>
            </w:pPr>
            <w:r w:rsidRPr="001C0E99">
              <w:rPr>
                <w:rFonts w:ascii="Calibri" w:eastAsia="Calibri" w:hAnsi="Calibri" w:cs="Calibri"/>
                <w:color w:val="5B4213"/>
              </w:rPr>
              <w:t>L'effectif maximum ne peut pas descendre sous le nombre d'élèves déjà inscrits. Le formulaire vous indiquera le planch</w:t>
            </w:r>
            <w:r w:rsidRPr="001C0E99">
              <w:rPr>
                <w:rFonts w:ascii="Calibri" w:eastAsia="Calibri" w:hAnsi="Calibri" w:cs="Calibri"/>
                <w:color w:val="5B4213"/>
              </w:rPr>
              <w:t>er.</w:t>
            </w:r>
          </w:p>
          <w:p w:rsidR="00240EEB" w:rsidRPr="001C0E99" w:rsidRDefault="001C0E99">
            <w:pPr>
              <w:spacing w:line="276" w:lineRule="auto"/>
            </w:pPr>
            <w:r w:rsidRPr="001C0E99">
              <w:rPr>
                <w:rFonts w:ascii="Calibri" w:eastAsia="Calibri" w:hAnsi="Calibri" w:cs="Calibri"/>
                <w:color w:val="5B4213"/>
              </w:rPr>
              <w:t>Une classe qui porte encore des élèves ne peut pas être fermée. Transférez-les d'abord.</w:t>
            </w:r>
          </w:p>
        </w:tc>
      </w:tr>
    </w:tbl>
    <w:p w:rsidR="00240EEB" w:rsidRPr="001C0E99" w:rsidRDefault="001C0E99">
      <w:pPr>
        <w:pStyle w:val="Titre2"/>
        <w:spacing w:before="280" w:after="110"/>
        <w:rPr>
          <w:lang w:val="fr-FR"/>
        </w:rPr>
      </w:pPr>
      <w:bookmarkStart w:id="24" w:name="_Toc238230006"/>
      <w:r w:rsidRPr="001C0E99">
        <w:rPr>
          <w:rFonts w:ascii="Calibri" w:eastAsia="Calibri" w:hAnsi="Calibri" w:cs="Calibri"/>
          <w:b/>
          <w:bCs/>
          <w:color w:val="1F6F54"/>
          <w:sz w:val="24"/>
          <w:szCs w:val="24"/>
          <w:lang w:val="fr-FR"/>
        </w:rPr>
        <w:t>L'emploi du temps</w:t>
      </w:r>
      <w:bookmarkEnd w:id="24"/>
    </w:p>
    <w:p w:rsidR="00240EEB" w:rsidRPr="001C0E99" w:rsidRDefault="001C0E99">
      <w:pPr>
        <w:spacing w:after="120" w:line="288" w:lineRule="auto"/>
      </w:pPr>
      <w:r w:rsidRPr="001C0E99">
        <w:rPr>
          <w:rFonts w:ascii="Calibri" w:eastAsia="Calibri" w:hAnsi="Calibri" w:cs="Calibri"/>
          <w:sz w:val="21"/>
          <w:szCs w:val="21"/>
        </w:rPr>
        <w:t>La grille hebdomadaire d'une classe, avec son total horaire et son état — Brouillon ou Publié.</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Poser un cours</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À gauche, la palette « Matières à poser » liste les couples matière-enseignant disponibles pour cette classe, avec pour chacun le volume déjà posé sur le volume prévu.</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Faites glisser une vignette sur la case voulue de la grille.</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 xml:space="preserve">Pendant le survol, la case </w:t>
      </w:r>
      <w:r w:rsidRPr="001C0E99">
        <w:rPr>
          <w:rFonts w:ascii="Calibri" w:eastAsia="Calibri" w:hAnsi="Calibri" w:cs="Calibri"/>
          <w:sz w:val="21"/>
          <w:szCs w:val="21"/>
          <w:lang w:val="fr-FR"/>
        </w:rPr>
        <w:t>change de couleur : verte si le cours peut être posé, rouge sinon.</w:t>
      </w:r>
    </w:p>
    <w:p w:rsidR="00240EEB" w:rsidRPr="001C0E99" w:rsidRDefault="001C0E99">
      <w:pPr>
        <w:pStyle w:val="Paragraphedeliste"/>
        <w:numPr>
          <w:ilvl w:val="0"/>
          <w:numId w:val="3"/>
        </w:numPr>
        <w:spacing w:after="80" w:line="288" w:lineRule="auto"/>
        <w:rPr>
          <w:lang w:val="fr-FR"/>
        </w:rPr>
      </w:pPr>
      <w:r w:rsidRPr="001C0E99">
        <w:rPr>
          <w:rFonts w:ascii="Calibri" w:eastAsia="Calibri" w:hAnsi="Calibri" w:cs="Calibri"/>
          <w:sz w:val="21"/>
          <w:szCs w:val="21"/>
          <w:lang w:val="fr-FR"/>
        </w:rPr>
        <w:t>Relâchez sur une case verte. Un cours déjà placé se déplace de la même façon.</w:t>
      </w:r>
    </w:p>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Pourquoi une case devient rouge</w:t>
            </w:r>
          </w:p>
          <w:p w:rsidR="00240EEB" w:rsidRPr="001C0E99" w:rsidRDefault="001C0E99">
            <w:pPr>
              <w:spacing w:after="60" w:line="276" w:lineRule="auto"/>
            </w:pPr>
            <w:r w:rsidRPr="001C0E99">
              <w:rPr>
                <w:rFonts w:ascii="Calibri" w:eastAsia="Calibri" w:hAnsi="Calibri" w:cs="Calibri"/>
                <w:color w:val="5A6472"/>
              </w:rPr>
              <w:t>Quatre raisons, indiquées en clair : l'enseignant est déjà devant une autre classe, la classe suit déjà un autre cours, la salle est occupée, ou l'enseignant n'est pas affecté à cette matière pour cette classe.</w:t>
            </w:r>
          </w:p>
          <w:p w:rsidR="00240EEB" w:rsidRPr="001C0E99" w:rsidRDefault="001C0E99">
            <w:pPr>
              <w:spacing w:line="276" w:lineRule="auto"/>
            </w:pPr>
            <w:r w:rsidRPr="001C0E99">
              <w:rPr>
                <w:rFonts w:ascii="Calibri" w:eastAsia="Calibri" w:hAnsi="Calibri" w:cs="Calibri"/>
                <w:color w:val="5A6472"/>
              </w:rPr>
              <w:t>Toutes les raisons sont affichées ensemble, pas une par tentative. Le refus arrive avant que vous ne relâchiez, ce qui évite de voir la grille se réorganiser sous le curseur.</w:t>
            </w:r>
          </w:p>
        </w:tc>
      </w:tr>
    </w:tbl>
    <w:p w:rsidR="00240EEB" w:rsidRPr="001C0E99" w:rsidRDefault="001C0E99">
      <w:pPr>
        <w:spacing w:after="100" w:line="288" w:lineRule="auto"/>
      </w:pPr>
      <w:r w:rsidRPr="001C0E99">
        <w:rPr>
          <w:rFonts w:ascii="Calibri" w:eastAsia="Calibri" w:hAnsi="Calibri" w:cs="Calibri"/>
          <w:sz w:val="21"/>
          <w:szCs w:val="21"/>
        </w:rPr>
        <w:t xml:space="preserve">La palette ne propose que des couples déjà valides : le quatrième refus ne peut </w:t>
      </w:r>
      <w:r w:rsidRPr="001C0E99">
        <w:rPr>
          <w:rFonts w:ascii="Calibri" w:eastAsia="Calibri" w:hAnsi="Calibri" w:cs="Calibri"/>
          <w:sz w:val="21"/>
          <w:szCs w:val="21"/>
        </w:rPr>
        <w:t>donc pas venir d'un glisser depuis la palette. Il n'apparaît que si l'affectation a été retirée entre-temps.</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Les trois vues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240EEB" w:rsidRPr="001C0E99">
        <w:tblPrEx>
          <w:tblCellMar>
            <w:top w:w="0" w:type="dxa"/>
            <w:bottom w:w="0" w:type="dxa"/>
          </w:tblCellMar>
        </w:tblPrEx>
        <w:trPr>
          <w:tblHeader/>
        </w:trPr>
        <w:tc>
          <w:tcPr>
            <w:tcW w:w="24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Vue</w:t>
            </w:r>
          </w:p>
        </w:tc>
        <w:tc>
          <w:tcPr>
            <w:tcW w:w="22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Modifiable</w:t>
            </w:r>
          </w:p>
        </w:tc>
        <w:tc>
          <w:tcPr>
            <w:tcW w:w="47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À quoi elle sert</w:t>
            </w:r>
          </w:p>
        </w:tc>
      </w:tr>
      <w:tr w:rsidR="00240EEB" w:rsidRPr="001C0E99">
        <w:tblPrEx>
          <w:tblCellMar>
            <w:top w:w="0" w:type="dxa"/>
            <w:bottom w:w="0" w:type="dxa"/>
          </w:tblCellMar>
        </w:tblPrEx>
        <w:tc>
          <w:tcPr>
            <w:tcW w:w="2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 classe</w:t>
            </w:r>
          </w:p>
        </w:tc>
        <w:tc>
          <w:tcPr>
            <w:tcW w:w="22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Oui</w:t>
            </w:r>
          </w:p>
        </w:tc>
        <w:tc>
          <w:tcPr>
            <w:tcW w:w="47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Construire l'emploi du temps. C'est ce que verront élèves et parents.</w:t>
            </w:r>
          </w:p>
        </w:tc>
      </w:tr>
      <w:tr w:rsidR="00240EEB" w:rsidRPr="001C0E99">
        <w:tblPrEx>
          <w:tblCellMar>
            <w:top w:w="0" w:type="dxa"/>
            <w:bottom w:w="0" w:type="dxa"/>
          </w:tblCellMar>
        </w:tblPrEx>
        <w:tc>
          <w:tcPr>
            <w:tcW w:w="24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lastRenderedPageBreak/>
              <w:t>Par professeur</w:t>
            </w:r>
          </w:p>
        </w:tc>
        <w:tc>
          <w:tcPr>
            <w:tcW w:w="22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Non</w:t>
            </w:r>
          </w:p>
        </w:tc>
        <w:tc>
          <w:tcPr>
            <w:tcW w:w="47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Repérer les surcharges et les heures creuses d'un enseignant.</w:t>
            </w:r>
          </w:p>
        </w:tc>
      </w:tr>
      <w:tr w:rsidR="00240EEB" w:rsidRPr="001C0E99">
        <w:tblPrEx>
          <w:tblCellMar>
            <w:top w:w="0" w:type="dxa"/>
            <w:bottom w:w="0" w:type="dxa"/>
          </w:tblCellMar>
        </w:tblPrEx>
        <w:tc>
          <w:tcPr>
            <w:tcW w:w="24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 salle</w:t>
            </w:r>
          </w:p>
        </w:tc>
        <w:tc>
          <w:tcPr>
            <w:tcW w:w="22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Non</w:t>
            </w:r>
          </w:p>
        </w:tc>
        <w:tc>
          <w:tcPr>
            <w:tcW w:w="47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Voir quand un laboratoire ou une salle informatique est libre.</w:t>
            </w:r>
          </w:p>
        </w:tc>
      </w:tr>
    </w:tbl>
    <w:p w:rsidR="00240EEB" w:rsidRPr="001C0E99" w:rsidRDefault="00240EEB">
      <w:pPr>
        <w:spacing w:after="60" w:line="288" w:lineRule="auto"/>
      </w:pPr>
    </w:p>
    <w:tbl>
      <w:tblPr>
        <w:tblW w:w="9360" w:type="dxa"/>
        <w:tblBorders>
          <w:top w:val="single" w:sz="2" w:space="0" w:color="D4DDD8"/>
          <w:left w:val="single" w:sz="16" w:space="0" w:color="1F6F54"/>
          <w:bottom w:val="single" w:sz="2" w:space="0" w:color="D4DDD8"/>
          <w:right w:val="single" w:sz="2" w:space="0" w:color="D4DDD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40EEB" w:rsidRPr="001C0E99">
        <w:tblPrEx>
          <w:tblCellMar>
            <w:top w:w="0" w:type="dxa"/>
            <w:bottom w:w="0" w:type="dxa"/>
          </w:tblCellMar>
        </w:tblPrEx>
        <w:tc>
          <w:tcPr>
            <w:tcW w:w="9360" w:type="dxa"/>
            <w:shd w:val="clear" w:color="auto" w:fill="F1F6F3"/>
            <w:tcMar>
              <w:top w:w="130" w:type="dxa"/>
              <w:left w:w="160" w:type="dxa"/>
              <w:bottom w:w="130" w:type="dxa"/>
              <w:right w:w="160" w:type="dxa"/>
            </w:tcMar>
          </w:tcPr>
          <w:p w:rsidR="00240EEB" w:rsidRPr="001C0E99" w:rsidRDefault="001C0E99">
            <w:pPr>
              <w:spacing w:after="70"/>
            </w:pPr>
            <w:r w:rsidRPr="001C0E99">
              <w:rPr>
                <w:rFonts w:ascii="Calibri" w:eastAsia="Calibri" w:hAnsi="Calibri" w:cs="Calibri"/>
                <w:b/>
                <w:bCs/>
                <w:color w:val="1F6F54"/>
                <w:sz w:val="19"/>
                <w:szCs w:val="19"/>
              </w:rPr>
              <w:t>Brouillon puis publication</w:t>
            </w:r>
          </w:p>
          <w:p w:rsidR="00240EEB" w:rsidRPr="001C0E99" w:rsidRDefault="001C0E99">
            <w:pPr>
              <w:spacing w:after="60" w:line="276" w:lineRule="auto"/>
            </w:pPr>
            <w:r w:rsidRPr="001C0E99">
              <w:rPr>
                <w:rFonts w:ascii="Calibri" w:eastAsia="Calibri" w:hAnsi="Calibri" w:cs="Calibri"/>
                <w:color w:val="5A6472"/>
              </w:rPr>
              <w:t>Vous travaillez toujours sur un brouillon. Enseignants et parents continuent de lire la version publiée jusqu'à ce que vous cliquiez sur « Publier ».</w:t>
            </w:r>
          </w:p>
          <w:p w:rsidR="00240EEB" w:rsidRPr="001C0E99" w:rsidRDefault="001C0E99">
            <w:pPr>
              <w:spacing w:line="276" w:lineRule="auto"/>
            </w:pPr>
            <w:r w:rsidRPr="001C0E99">
              <w:rPr>
                <w:rFonts w:ascii="Calibri" w:eastAsia="Calibri" w:hAnsi="Calibri" w:cs="Calibri"/>
                <w:color w:val="5A6472"/>
              </w:rPr>
              <w:t>La publication archive automatiquement la version précédente. Retirer un cours ne le supprime pas : il est</w:t>
            </w:r>
            <w:r w:rsidRPr="001C0E99">
              <w:rPr>
                <w:rFonts w:ascii="Calibri" w:eastAsia="Calibri" w:hAnsi="Calibri" w:cs="Calibri"/>
                <w:color w:val="5A6472"/>
              </w:rPr>
              <w:t xml:space="preserve"> désactivé, parce que les feuilles d'appel déjà tenues y font référence.</w:t>
            </w:r>
          </w:p>
        </w:tc>
      </w:tr>
    </w:tbl>
    <w:p w:rsidR="00240EEB" w:rsidRPr="001C0E99" w:rsidRDefault="001C0E99">
      <w:r w:rsidRPr="001C0E99">
        <w:br w:type="page"/>
      </w:r>
    </w:p>
    <w:p w:rsidR="00240EEB" w:rsidRPr="001C0E99" w:rsidRDefault="001C0E99">
      <w:pPr>
        <w:pStyle w:val="Titre1"/>
        <w:spacing w:before="320" w:after="140"/>
        <w:rPr>
          <w:lang w:val="fr-FR"/>
        </w:rPr>
      </w:pPr>
      <w:bookmarkStart w:id="25" w:name="_Toc238230007"/>
      <w:r w:rsidRPr="001C0E99">
        <w:rPr>
          <w:rFonts w:ascii="Calibri" w:eastAsia="Calibri" w:hAnsi="Calibri" w:cs="Calibri"/>
          <w:b/>
          <w:bCs/>
          <w:color w:val="1F6F54"/>
          <w:sz w:val="30"/>
          <w:szCs w:val="30"/>
          <w:lang w:val="fr-FR"/>
        </w:rPr>
        <w:lastRenderedPageBreak/>
        <w:t>Annexe A · Ce qu'il faut préparer avant de commencer</w:t>
      </w:r>
      <w:bookmarkEnd w:id="25"/>
    </w:p>
    <w:p w:rsidR="00240EEB" w:rsidRPr="001C0E99" w:rsidRDefault="001C0E99">
      <w:pPr>
        <w:spacing w:after="160" w:line="288" w:lineRule="auto"/>
      </w:pPr>
      <w:r w:rsidRPr="001C0E99">
        <w:rPr>
          <w:rFonts w:ascii="Calibri" w:eastAsia="Calibri" w:hAnsi="Calibri" w:cs="Calibri"/>
          <w:sz w:val="21"/>
          <w:szCs w:val="21"/>
        </w:rPr>
        <w:t>Réunir ces éléments à l'avance permet de faire le parcours d'une traite.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240EEB" w:rsidRPr="001C0E99">
        <w:tblPrEx>
          <w:tblCellMar>
            <w:top w:w="0" w:type="dxa"/>
            <w:bottom w:w="0" w:type="dxa"/>
          </w:tblCellMar>
        </w:tblPrEx>
        <w:trPr>
          <w:tblHeader/>
        </w:trPr>
        <w:tc>
          <w:tcPr>
            <w:tcW w:w="290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Pour l'étape</w:t>
            </w:r>
          </w:p>
        </w:tc>
        <w:tc>
          <w:tcPr>
            <w:tcW w:w="6460" w:type="dxa"/>
            <w:shd w:val="clear" w:color="auto" w:fill="2456B8"/>
            <w:tcMar>
              <w:top w:w="85" w:type="dxa"/>
              <w:left w:w="110" w:type="dxa"/>
              <w:bottom w:w="85" w:type="dxa"/>
              <w:right w:w="110" w:type="dxa"/>
            </w:tcMar>
          </w:tcPr>
          <w:p w:rsidR="00240EEB" w:rsidRPr="001C0E99" w:rsidRDefault="001C0E99">
            <w:r w:rsidRPr="001C0E99">
              <w:rPr>
                <w:rFonts w:ascii="Calibri" w:eastAsia="Calibri" w:hAnsi="Calibri" w:cs="Calibri"/>
                <w:b/>
                <w:bCs/>
                <w:color w:val="FFFFFF"/>
                <w:sz w:val="18"/>
                <w:szCs w:val="18"/>
              </w:rPr>
              <w:t>À avoir sous la main</w:t>
            </w:r>
          </w:p>
        </w:tc>
      </w:tr>
      <w:tr w:rsidR="00240EEB" w:rsidRPr="001C0E99">
        <w:tblPrEx>
          <w:tblCellMar>
            <w:top w:w="0" w:type="dxa"/>
            <w:bottom w:w="0" w:type="dxa"/>
          </w:tblCellMar>
        </w:tblPrEx>
        <w:tc>
          <w:tcPr>
            <w:tcW w:w="29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Partie 1</w:t>
            </w:r>
          </w:p>
        </w:tc>
        <w:tc>
          <w:tcPr>
            <w:tcW w:w="64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nom usuel de l'établissement, sa ville, son effectif approximatif.</w:t>
            </w:r>
          </w:p>
        </w:tc>
      </w:tr>
      <w:tr w:rsidR="00240EEB" w:rsidRPr="001C0E99">
        <w:tblPrEx>
          <w:tblCellMar>
            <w:top w:w="0" w:type="dxa"/>
            <w:bottom w:w="0" w:type="dxa"/>
          </w:tblCellMar>
        </w:tblPrEx>
        <w:tc>
          <w:tcPr>
            <w:tcW w:w="29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Partie 1, étape 3</w:t>
            </w:r>
          </w:p>
        </w:tc>
        <w:tc>
          <w:tcPr>
            <w:tcW w:w="64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Votre découpage d'année, votre système de notation, les moyens de paiement acceptés.</w:t>
            </w:r>
          </w:p>
        </w:tc>
      </w:tr>
      <w:tr w:rsidR="00240EEB" w:rsidRPr="001C0E99">
        <w:tblPrEx>
          <w:tblCellMar>
            <w:top w:w="0" w:type="dxa"/>
            <w:bottom w:w="0" w:type="dxa"/>
          </w:tblCellMar>
        </w:tblPrEx>
        <w:tc>
          <w:tcPr>
            <w:tcW w:w="29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Partie 2</w:t>
            </w:r>
          </w:p>
        </w:tc>
        <w:tc>
          <w:tcPr>
            <w:tcW w:w="64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Un code court pour l'établissement, l'email du responsable, un mot de passe conforme.</w:t>
            </w:r>
          </w:p>
        </w:tc>
      </w:tr>
      <w:tr w:rsidR="00240EEB" w:rsidRPr="001C0E99">
        <w:tblPrEx>
          <w:tblCellMar>
            <w:top w:w="0" w:type="dxa"/>
            <w:bottom w:w="0" w:type="dxa"/>
          </w:tblCellMar>
        </w:tblPrEx>
        <w:tc>
          <w:tcPr>
            <w:tcW w:w="29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Partie 3, étape 1</w:t>
            </w:r>
          </w:p>
        </w:tc>
        <w:tc>
          <w:tcPr>
            <w:tcW w:w="64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La liste exacte des niveaux enseignés.</w:t>
            </w:r>
          </w:p>
        </w:tc>
      </w:tr>
      <w:tr w:rsidR="00240EEB" w:rsidRPr="001C0E99">
        <w:tblPrEx>
          <w:tblCellMar>
            <w:top w:w="0" w:type="dxa"/>
            <w:bottom w:w="0" w:type="dxa"/>
          </w:tblCellMar>
        </w:tblPrEx>
        <w:tc>
          <w:tcPr>
            <w:tcW w:w="29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Partie 3, étape 2</w:t>
            </w:r>
          </w:p>
        </w:tc>
        <w:tc>
          <w:tcPr>
            <w:tcW w:w="64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 nombre de classes et l'effectif visé par niveau, et votre convention de nommage.</w:t>
            </w:r>
          </w:p>
        </w:tc>
      </w:tr>
      <w:tr w:rsidR="00240EEB" w:rsidRPr="001C0E99">
        <w:tblPrEx>
          <w:tblCellMar>
            <w:top w:w="0" w:type="dxa"/>
            <w:bottom w:w="0" w:type="dxa"/>
          </w:tblCellMar>
        </w:tblPrEx>
        <w:tc>
          <w:tcPr>
            <w:tcW w:w="29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Partie 3, étape 3</w:t>
            </w:r>
          </w:p>
        </w:tc>
        <w:tc>
          <w:tcPr>
            <w:tcW w:w="64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La liste des matières et leurs coefficients par niveau.</w:t>
            </w:r>
          </w:p>
        </w:tc>
      </w:tr>
      <w:tr w:rsidR="00240EEB" w:rsidRPr="001C0E99">
        <w:tblPrEx>
          <w:tblCellMar>
            <w:top w:w="0" w:type="dxa"/>
            <w:bottom w:w="0" w:type="dxa"/>
          </w:tblCellMar>
        </w:tblPrEx>
        <w:tc>
          <w:tcPr>
            <w:tcW w:w="290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Partie 3, étape 4</w:t>
            </w:r>
          </w:p>
        </w:tc>
        <w:tc>
          <w:tcPr>
            <w:tcW w:w="6460" w:type="dxa"/>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Les frais d'inscription et de scolarité par niveau, et le nombre d'échéances.</w:t>
            </w:r>
          </w:p>
        </w:tc>
      </w:tr>
      <w:tr w:rsidR="00240EEB" w:rsidRPr="001C0E99">
        <w:tblPrEx>
          <w:tblCellMar>
            <w:top w:w="0" w:type="dxa"/>
            <w:bottom w:w="0" w:type="dxa"/>
          </w:tblCellMar>
        </w:tblPrEx>
        <w:tc>
          <w:tcPr>
            <w:tcW w:w="290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Partie 4</w:t>
            </w:r>
          </w:p>
        </w:tc>
        <w:tc>
          <w:tcPr>
            <w:tcW w:w="6460" w:type="dxa"/>
            <w:shd w:val="clear" w:color="auto" w:fill="F1F6F3"/>
            <w:tcMar>
              <w:top w:w="85" w:type="dxa"/>
              <w:left w:w="110" w:type="dxa"/>
              <w:bottom w:w="85" w:type="dxa"/>
              <w:right w:w="110" w:type="dxa"/>
            </w:tcMar>
          </w:tcPr>
          <w:p w:rsidR="00240EEB" w:rsidRPr="001C0E99" w:rsidRDefault="001C0E99">
            <w:r w:rsidRPr="001C0E99">
              <w:rPr>
                <w:rFonts w:ascii="Calibri" w:eastAsia="Calibri" w:hAnsi="Calibri" w:cs="Calibri"/>
                <w:color w:val="000000"/>
                <w:sz w:val="18"/>
                <w:szCs w:val="18"/>
              </w:rPr>
              <w:t>La liste des enseignants avec leur spécialité, et vos listes d'élèves.</w:t>
            </w:r>
          </w:p>
        </w:tc>
      </w:tr>
    </w:tbl>
    <w:p w:rsidR="00240EEB" w:rsidRPr="001C0E99" w:rsidRDefault="001C0E99">
      <w:pPr>
        <w:pStyle w:val="Titre1"/>
        <w:spacing w:before="320" w:after="140"/>
        <w:rPr>
          <w:lang w:val="fr-FR"/>
        </w:rPr>
      </w:pPr>
      <w:bookmarkStart w:id="26" w:name="_Toc238230008"/>
      <w:r w:rsidRPr="001C0E99">
        <w:rPr>
          <w:rFonts w:ascii="Calibri" w:eastAsia="Calibri" w:hAnsi="Calibri" w:cs="Calibri"/>
          <w:b/>
          <w:bCs/>
          <w:color w:val="1F6F54"/>
          <w:sz w:val="30"/>
          <w:szCs w:val="30"/>
          <w:lang w:val="fr-FR"/>
        </w:rPr>
        <w:t>Annexe B · Questions fréquentes</w:t>
      </w:r>
      <w:bookmarkEnd w:id="26"/>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Puis-je m'arrêter en cours de route ?</w:t>
      </w:r>
    </w:p>
    <w:p w:rsidR="00240EEB" w:rsidRPr="001C0E99" w:rsidRDefault="001C0E99">
      <w:pPr>
        <w:spacing w:after="120" w:line="288" w:lineRule="auto"/>
      </w:pPr>
      <w:r w:rsidRPr="001C0E99">
        <w:rPr>
          <w:rFonts w:ascii="Calibri" w:eastAsia="Calibri" w:hAnsi="Calibri" w:cs="Calibri"/>
          <w:sz w:val="21"/>
          <w:szCs w:val="21"/>
        </w:rPr>
        <w:t>Oui, à partir de la partie 2. La partie 1 n'étant qu'un brouillon de session, fermer l'onglet la perd. Une fois l'espace créé, tout est conservé et la page Configuration vous ramène à la bonne étape.</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Mes données sont-elles séparées de celles des autres éco</w:t>
      </w:r>
      <w:r w:rsidRPr="001C0E99">
        <w:rPr>
          <w:rFonts w:ascii="Calibri" w:eastAsia="Calibri" w:hAnsi="Calibri" w:cs="Calibri"/>
          <w:b/>
          <w:bCs/>
          <w:color w:val="2F3B45"/>
          <w:sz w:val="21"/>
          <w:szCs w:val="21"/>
          <w:lang w:val="fr-FR"/>
        </w:rPr>
        <w:t>les ?</w:t>
      </w:r>
    </w:p>
    <w:p w:rsidR="00240EEB" w:rsidRPr="001C0E99" w:rsidRDefault="001C0E99">
      <w:pPr>
        <w:spacing w:after="120" w:line="288" w:lineRule="auto"/>
      </w:pPr>
      <w:r w:rsidRPr="001C0E99">
        <w:rPr>
          <w:rFonts w:ascii="Calibri" w:eastAsia="Calibri" w:hAnsi="Calibri" w:cs="Calibri"/>
          <w:sz w:val="21"/>
          <w:szCs w:val="21"/>
        </w:rPr>
        <w:t>Oui. La séparation n'est pas assurée par un filtre applicatif, qu'un oubli suffirait à contourner : elle est posée dans la base de données elle-même, qui refuse par défaut de rendre une ligne n'appartenant pas à l'établissement connecté.</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Une carte ba</w:t>
      </w:r>
      <w:r w:rsidRPr="001C0E99">
        <w:rPr>
          <w:rFonts w:ascii="Calibri" w:eastAsia="Calibri" w:hAnsi="Calibri" w:cs="Calibri"/>
          <w:b/>
          <w:bCs/>
          <w:color w:val="2F3B45"/>
          <w:sz w:val="21"/>
          <w:szCs w:val="21"/>
          <w:lang w:val="fr-FR"/>
        </w:rPr>
        <w:t>ncaire est-elle demandée ?</w:t>
      </w:r>
    </w:p>
    <w:p w:rsidR="00240EEB" w:rsidRPr="001C0E99" w:rsidRDefault="001C0E99">
      <w:pPr>
        <w:spacing w:after="120" w:line="288" w:lineRule="auto"/>
      </w:pPr>
      <w:r w:rsidRPr="001C0E99">
        <w:rPr>
          <w:rFonts w:ascii="Calibri" w:eastAsia="Calibri" w:hAnsi="Calibri" w:cs="Calibri"/>
          <w:sz w:val="21"/>
          <w:szCs w:val="21"/>
        </w:rPr>
        <w:t>À aucun moment de ce parcours.</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J'ai prévu trop peu de classes à la configuration. Faut-il tout reprendre ?</w:t>
      </w:r>
    </w:p>
    <w:p w:rsidR="00240EEB" w:rsidRPr="001C0E99" w:rsidRDefault="001C0E99">
      <w:pPr>
        <w:spacing w:after="120" w:line="288" w:lineRule="auto"/>
      </w:pPr>
      <w:r w:rsidRPr="001C0E99">
        <w:rPr>
          <w:rFonts w:ascii="Calibri" w:eastAsia="Calibri" w:hAnsi="Calibri" w:cs="Calibri"/>
          <w:sz w:val="21"/>
          <w:szCs w:val="21"/>
        </w:rPr>
        <w:t xml:space="preserve">Non. La page Classes signale les niveaux qui saturent et ouvre la classe suivante en un clic, avec le nom qui prolonge la </w:t>
      </w:r>
      <w:r w:rsidRPr="001C0E99">
        <w:rPr>
          <w:rFonts w:ascii="Calibri" w:eastAsia="Calibri" w:hAnsi="Calibri" w:cs="Calibri"/>
          <w:sz w:val="21"/>
          <w:szCs w:val="21"/>
        </w:rPr>
        <w:t>série. Le bouton « Ajouter plusieurs classes » traite un niveau entier d'un coup.</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Puis-je changer un réglage pris en partie 1 ?</w:t>
      </w:r>
    </w:p>
    <w:p w:rsidR="00240EEB" w:rsidRPr="001C0E99" w:rsidRDefault="001C0E99">
      <w:pPr>
        <w:spacing w:after="120" w:line="288" w:lineRule="auto"/>
      </w:pPr>
      <w:r w:rsidRPr="001C0E99">
        <w:rPr>
          <w:rFonts w:ascii="Calibri" w:eastAsia="Calibri" w:hAnsi="Calibri" w:cs="Calibri"/>
          <w:sz w:val="21"/>
          <w:szCs w:val="21"/>
        </w:rPr>
        <w:t>Oui. Les choix de l'atelier préparent votre espace, ils ne le figent pas. Découpage de l'année, notation, capacité, devise et mo</w:t>
      </w:r>
      <w:r w:rsidRPr="001C0E99">
        <w:rPr>
          <w:rFonts w:ascii="Calibri" w:eastAsia="Calibri" w:hAnsi="Calibri" w:cs="Calibri"/>
          <w:sz w:val="21"/>
          <w:szCs w:val="21"/>
        </w:rPr>
        <w:t>des de paiement se modifient depuis l'administration une fois l'espace créé.</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Que se passe-t-il si je ferme l'assistant sans le terminer ?</w:t>
      </w:r>
    </w:p>
    <w:p w:rsidR="00240EEB" w:rsidRPr="001C0E99" w:rsidRDefault="001C0E99">
      <w:pPr>
        <w:spacing w:after="120" w:line="288" w:lineRule="auto"/>
      </w:pPr>
      <w:r w:rsidRPr="001C0E99">
        <w:rPr>
          <w:rFonts w:ascii="Calibri" w:eastAsia="Calibri" w:hAnsi="Calibri" w:cs="Calibri"/>
          <w:sz w:val="21"/>
          <w:szCs w:val="21"/>
        </w:rPr>
        <w:t>Rien de fâcheux. L'établissement reste utilisable, et la page Configuration affiche les étapes restantes ainsi que cel</w:t>
      </w:r>
      <w:r w:rsidRPr="001C0E99">
        <w:rPr>
          <w:rFonts w:ascii="Calibri" w:eastAsia="Calibri" w:hAnsi="Calibri" w:cs="Calibri"/>
          <w:sz w:val="21"/>
          <w:szCs w:val="21"/>
        </w:rPr>
        <w:t>le à traiter en priorité.</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t>Pourquoi ne puis-je pas saisir un matricule ?</w:t>
      </w:r>
    </w:p>
    <w:p w:rsidR="00240EEB" w:rsidRPr="001C0E99" w:rsidRDefault="001C0E99">
      <w:pPr>
        <w:spacing w:after="120" w:line="288" w:lineRule="auto"/>
      </w:pPr>
      <w:r w:rsidRPr="001C0E99">
        <w:rPr>
          <w:rFonts w:ascii="Calibri" w:eastAsia="Calibri" w:hAnsi="Calibri" w:cs="Calibri"/>
          <w:sz w:val="21"/>
          <w:szCs w:val="21"/>
        </w:rPr>
        <w:t>Parce qu'il est attribué automatiquement, à partir du code de l'établissement, de l'année et d'un numéro de série. C'est ce qui garantit qu'il reste unique et cohérent sur toute l'écol</w:t>
      </w:r>
      <w:r w:rsidRPr="001C0E99">
        <w:rPr>
          <w:rFonts w:ascii="Calibri" w:eastAsia="Calibri" w:hAnsi="Calibri" w:cs="Calibri"/>
          <w:sz w:val="21"/>
          <w:szCs w:val="21"/>
        </w:rPr>
        <w:t>e.</w:t>
      </w:r>
    </w:p>
    <w:p w:rsidR="00240EEB" w:rsidRPr="001C0E99" w:rsidRDefault="001C0E99">
      <w:pPr>
        <w:pStyle w:val="Titre3"/>
        <w:spacing w:before="200" w:after="90"/>
        <w:rPr>
          <w:lang w:val="fr-FR"/>
        </w:rPr>
      </w:pPr>
      <w:r w:rsidRPr="001C0E99">
        <w:rPr>
          <w:rFonts w:ascii="Calibri" w:eastAsia="Calibri" w:hAnsi="Calibri" w:cs="Calibri"/>
          <w:b/>
          <w:bCs/>
          <w:color w:val="2F3B45"/>
          <w:sz w:val="21"/>
          <w:szCs w:val="21"/>
          <w:lang w:val="fr-FR"/>
        </w:rPr>
        <w:lastRenderedPageBreak/>
        <w:t>Un enseignant ajouté n'apparaît pas dans l'emploi du temps. Pourquoi ?</w:t>
      </w:r>
    </w:p>
    <w:p w:rsidR="00240EEB" w:rsidRPr="001C0E99" w:rsidRDefault="001C0E99">
      <w:pPr>
        <w:spacing w:after="120" w:line="288" w:lineRule="auto"/>
      </w:pPr>
      <w:r w:rsidRPr="001C0E99">
        <w:rPr>
          <w:rFonts w:ascii="Calibri" w:eastAsia="Calibri" w:hAnsi="Calibri" w:cs="Calibri"/>
          <w:sz w:val="21"/>
          <w:szCs w:val="21"/>
        </w:rPr>
        <w:t>Parce qu'ajouter et affecter sont deux opérations distinctes. Tant que l'affectation à une matière et une classe n'est pas faite, l'enseignant ne peut y être placé.</w:t>
      </w:r>
    </w:p>
    <w:sectPr w:rsidR="00240EEB" w:rsidRPr="001C0E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F5D8B"/>
    <w:multiLevelType w:val="hybridMultilevel"/>
    <w:tmpl w:val="A9969214"/>
    <w:lvl w:ilvl="0" w:tplc="871A85A6">
      <w:start w:val="1"/>
      <w:numFmt w:val="decimal"/>
      <w:lvlText w:val="%1."/>
      <w:lvlJc w:val="left"/>
      <w:pPr>
        <w:ind w:left="380" w:hanging="240"/>
      </w:pPr>
    </w:lvl>
    <w:lvl w:ilvl="1" w:tplc="C8060934">
      <w:numFmt w:val="decimal"/>
      <w:lvlText w:val=""/>
      <w:lvlJc w:val="left"/>
    </w:lvl>
    <w:lvl w:ilvl="2" w:tplc="5D423822">
      <w:numFmt w:val="decimal"/>
      <w:lvlText w:val=""/>
      <w:lvlJc w:val="left"/>
    </w:lvl>
    <w:lvl w:ilvl="3" w:tplc="F7CCEC74">
      <w:numFmt w:val="decimal"/>
      <w:lvlText w:val=""/>
      <w:lvlJc w:val="left"/>
    </w:lvl>
    <w:lvl w:ilvl="4" w:tplc="B8840DA2">
      <w:numFmt w:val="decimal"/>
      <w:lvlText w:val=""/>
      <w:lvlJc w:val="left"/>
    </w:lvl>
    <w:lvl w:ilvl="5" w:tplc="7FD24232">
      <w:numFmt w:val="decimal"/>
      <w:lvlText w:val=""/>
      <w:lvlJc w:val="left"/>
    </w:lvl>
    <w:lvl w:ilvl="6" w:tplc="E13C7C82">
      <w:numFmt w:val="decimal"/>
      <w:lvlText w:val=""/>
      <w:lvlJc w:val="left"/>
    </w:lvl>
    <w:lvl w:ilvl="7" w:tplc="F350F5DA">
      <w:numFmt w:val="decimal"/>
      <w:lvlText w:val=""/>
      <w:lvlJc w:val="left"/>
    </w:lvl>
    <w:lvl w:ilvl="8" w:tplc="51BE6A9A">
      <w:numFmt w:val="decimal"/>
      <w:lvlText w:val=""/>
      <w:lvlJc w:val="left"/>
    </w:lvl>
  </w:abstractNum>
  <w:abstractNum w:abstractNumId="1" w15:restartNumberingAfterBreak="0">
    <w:nsid w:val="41E52123"/>
    <w:multiLevelType w:val="hybridMultilevel"/>
    <w:tmpl w:val="E9BC782E"/>
    <w:lvl w:ilvl="0" w:tplc="F0A0DD2E">
      <w:start w:val="1"/>
      <w:numFmt w:val="bullet"/>
      <w:lvlText w:val="●"/>
      <w:lvlJc w:val="left"/>
      <w:pPr>
        <w:ind w:left="720" w:hanging="360"/>
      </w:pPr>
    </w:lvl>
    <w:lvl w:ilvl="1" w:tplc="E84A1692">
      <w:start w:val="1"/>
      <w:numFmt w:val="bullet"/>
      <w:lvlText w:val="○"/>
      <w:lvlJc w:val="left"/>
      <w:pPr>
        <w:ind w:left="1440" w:hanging="360"/>
      </w:pPr>
    </w:lvl>
    <w:lvl w:ilvl="2" w:tplc="3B268A98">
      <w:start w:val="1"/>
      <w:numFmt w:val="bullet"/>
      <w:lvlText w:val="■"/>
      <w:lvlJc w:val="left"/>
      <w:pPr>
        <w:ind w:left="2160" w:hanging="360"/>
      </w:pPr>
    </w:lvl>
    <w:lvl w:ilvl="3" w:tplc="6AB88CAA">
      <w:start w:val="1"/>
      <w:numFmt w:val="bullet"/>
      <w:lvlText w:val="●"/>
      <w:lvlJc w:val="left"/>
      <w:pPr>
        <w:ind w:left="2880" w:hanging="360"/>
      </w:pPr>
    </w:lvl>
    <w:lvl w:ilvl="4" w:tplc="C9820538">
      <w:start w:val="1"/>
      <w:numFmt w:val="bullet"/>
      <w:lvlText w:val="○"/>
      <w:lvlJc w:val="left"/>
      <w:pPr>
        <w:ind w:left="3600" w:hanging="360"/>
      </w:pPr>
    </w:lvl>
    <w:lvl w:ilvl="5" w:tplc="B8DA2460">
      <w:start w:val="1"/>
      <w:numFmt w:val="bullet"/>
      <w:lvlText w:val="■"/>
      <w:lvlJc w:val="left"/>
      <w:pPr>
        <w:ind w:left="4320" w:hanging="360"/>
      </w:pPr>
    </w:lvl>
    <w:lvl w:ilvl="6" w:tplc="E9C497C6">
      <w:start w:val="1"/>
      <w:numFmt w:val="bullet"/>
      <w:lvlText w:val="●"/>
      <w:lvlJc w:val="left"/>
      <w:pPr>
        <w:ind w:left="5040" w:hanging="360"/>
      </w:pPr>
    </w:lvl>
    <w:lvl w:ilvl="7" w:tplc="F016445C">
      <w:start w:val="1"/>
      <w:numFmt w:val="bullet"/>
      <w:lvlText w:val="●"/>
      <w:lvlJc w:val="left"/>
      <w:pPr>
        <w:ind w:left="5760" w:hanging="360"/>
      </w:pPr>
    </w:lvl>
    <w:lvl w:ilvl="8" w:tplc="E8B06108">
      <w:start w:val="1"/>
      <w:numFmt w:val="bullet"/>
      <w:lvlText w:val="●"/>
      <w:lvlJc w:val="left"/>
      <w:pPr>
        <w:ind w:left="6480" w:hanging="360"/>
      </w:pPr>
    </w:lvl>
  </w:abstractNum>
  <w:abstractNum w:abstractNumId="2" w15:restartNumberingAfterBreak="0">
    <w:nsid w:val="707512D6"/>
    <w:multiLevelType w:val="hybridMultilevel"/>
    <w:tmpl w:val="A7F848A4"/>
    <w:lvl w:ilvl="0" w:tplc="0DE2D8B8">
      <w:start w:val="1"/>
      <w:numFmt w:val="bullet"/>
      <w:lvlText w:val="•"/>
      <w:lvlJc w:val="left"/>
      <w:pPr>
        <w:ind w:left="360" w:hanging="220"/>
      </w:pPr>
    </w:lvl>
    <w:lvl w:ilvl="1" w:tplc="C802910A">
      <w:numFmt w:val="decimal"/>
      <w:lvlText w:val=""/>
      <w:lvlJc w:val="left"/>
    </w:lvl>
    <w:lvl w:ilvl="2" w:tplc="C6FA1A5A">
      <w:numFmt w:val="decimal"/>
      <w:lvlText w:val=""/>
      <w:lvlJc w:val="left"/>
    </w:lvl>
    <w:lvl w:ilvl="3" w:tplc="54C46BB4">
      <w:numFmt w:val="decimal"/>
      <w:lvlText w:val=""/>
      <w:lvlJc w:val="left"/>
    </w:lvl>
    <w:lvl w:ilvl="4" w:tplc="5CF807A4">
      <w:numFmt w:val="decimal"/>
      <w:lvlText w:val=""/>
      <w:lvlJc w:val="left"/>
    </w:lvl>
    <w:lvl w:ilvl="5" w:tplc="69FA0E2C">
      <w:numFmt w:val="decimal"/>
      <w:lvlText w:val=""/>
      <w:lvlJc w:val="left"/>
    </w:lvl>
    <w:lvl w:ilvl="6" w:tplc="0FC2CF1A">
      <w:numFmt w:val="decimal"/>
      <w:lvlText w:val=""/>
      <w:lvlJc w:val="left"/>
    </w:lvl>
    <w:lvl w:ilvl="7" w:tplc="9A1805F2">
      <w:numFmt w:val="decimal"/>
      <w:lvlText w:val=""/>
      <w:lvlJc w:val="left"/>
    </w:lvl>
    <w:lvl w:ilvl="8" w:tplc="75D4CC2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EEB"/>
    <w:rsid w:val="001C0E99"/>
    <w:rsid w:val="00240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7C9E90-FC88-487F-9A3A-4B0A09ED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C0E99"/>
    <w:pPr>
      <w:spacing w:after="100"/>
    </w:pPr>
  </w:style>
  <w:style w:type="paragraph" w:styleId="TM2">
    <w:name w:val="toc 2"/>
    <w:basedOn w:val="Normal"/>
    <w:next w:val="Normal"/>
    <w:autoRedefine/>
    <w:uiPriority w:val="39"/>
    <w:unhideWhenUsed/>
    <w:rsid w:val="001C0E9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3720</Words>
  <Characters>21207</Characters>
  <Application>Microsoft Office Word</Application>
  <DocSecurity>0</DocSecurity>
  <Lines>176</Lines>
  <Paragraphs>49</Paragraphs>
  <ScaleCrop>false</ScaleCrop>
  <Company/>
  <LinksUpToDate>false</LinksUpToDate>
  <CharactersWithSpaces>24878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Composer ma demo - mode d'emploi</dc:title>
  <dc:creator>EduOps</dc:creator>
  <cp:lastModifiedBy>Pigierci</cp:lastModifiedBy>
  <cp:revision>2</cp:revision>
  <dcterms:created xsi:type="dcterms:W3CDTF">2026-08-21T18:36:00Z</dcterms:created>
  <dcterms:modified xsi:type="dcterms:W3CDTF">2026-08-21T18:40:00Z</dcterms:modified>
</cp:coreProperties>
</file>