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B0" w:rsidRDefault="00AD63B0" w:rsidP="00AD63B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AD63B0" w:rsidRDefault="00AD63B0" w:rsidP="00AD63B0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 w:rsidR="00782002">
        <w:rPr>
          <w:rFonts w:hint="eastAsia"/>
          <w:szCs w:val="21"/>
        </w:rPr>
        <w:t xml:space="preserve">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="00782002">
        <w:rPr>
          <w:rFonts w:hint="eastAsia"/>
          <w:szCs w:val="21"/>
          <w:u w:val="single"/>
        </w:rPr>
        <w:t>郭文英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AD63B0" w:rsidRP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刘培艺</w:t>
      </w:r>
      <w:r w:rsidR="004575CA">
        <w:rPr>
          <w:rFonts w:hint="eastAsia"/>
          <w:szCs w:val="21"/>
          <w:u w:val="single"/>
        </w:rPr>
        <w:t>、孙莹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 w:rsidR="004575CA">
        <w:rPr>
          <w:rFonts w:hint="eastAsia"/>
          <w:szCs w:val="21"/>
        </w:rPr>
        <w:t xml:space="preserve">            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2015.0</w:t>
      </w:r>
      <w:r w:rsidR="00782002">
        <w:rPr>
          <w:rFonts w:hint="eastAsia"/>
          <w:szCs w:val="21"/>
          <w:u w:val="single"/>
        </w:rPr>
        <w:t>4</w:t>
      </w:r>
      <w:r w:rsidRPr="00AD63B0">
        <w:rPr>
          <w:rFonts w:hint="eastAsia"/>
          <w:szCs w:val="21"/>
          <w:u w:val="single"/>
        </w:rPr>
        <w:t>.</w:t>
      </w:r>
      <w:r w:rsidR="00782002">
        <w:rPr>
          <w:rFonts w:hint="eastAsia"/>
          <w:szCs w:val="21"/>
          <w:u w:val="single"/>
        </w:rPr>
        <w:t>08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Pr="00AD63B0" w:rsidRDefault="00AD63B0" w:rsidP="00AD63B0">
      <w:pPr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  <w:r w:rsidR="004575CA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>萘、联苯的高效液相色谱分析</w:t>
      </w:r>
      <w:r w:rsidR="00966528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</w:p>
    <w:p w:rsidR="00AD069B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="00AD63B0" w:rsidRPr="007072EA">
        <w:rPr>
          <w:rFonts w:hint="eastAsia"/>
          <w:b/>
          <w:sz w:val="24"/>
          <w:szCs w:val="24"/>
        </w:rPr>
        <w:t>实验目的</w:t>
      </w:r>
    </w:p>
    <w:p w:rsidR="00756290" w:rsidRPr="00AD63B0" w:rsidRDefault="00AD63B0" w:rsidP="009910EF">
      <w:pPr>
        <w:ind w:firstLineChars="200" w:firstLine="420"/>
        <w:rPr>
          <w:szCs w:val="21"/>
        </w:rPr>
      </w:pPr>
      <w:r w:rsidRPr="00AD63B0">
        <w:rPr>
          <w:rFonts w:hint="eastAsia"/>
          <w:szCs w:val="21"/>
        </w:rPr>
        <w:t>1.</w:t>
      </w:r>
      <w:r w:rsidR="004575CA">
        <w:rPr>
          <w:rFonts w:hint="eastAsia"/>
          <w:szCs w:val="21"/>
        </w:rPr>
        <w:t>理解反相色谱的优点及应用。</w:t>
      </w:r>
    </w:p>
    <w:p w:rsidR="00C51585" w:rsidRPr="000D723B" w:rsidRDefault="00C51585" w:rsidP="00C51585">
      <w:pPr>
        <w:ind w:firstLineChars="200" w:firstLine="420"/>
        <w:rPr>
          <w:rFonts w:hint="eastAsia"/>
          <w:szCs w:val="21"/>
        </w:rPr>
      </w:pPr>
      <w:r w:rsidRPr="000D723B">
        <w:rPr>
          <w:rFonts w:hint="eastAsia"/>
          <w:szCs w:val="21"/>
        </w:rPr>
        <w:t>2</w:t>
      </w:r>
      <w:r>
        <w:rPr>
          <w:rFonts w:hint="eastAsia"/>
          <w:szCs w:val="21"/>
        </w:rPr>
        <w:t>.</w:t>
      </w:r>
      <w:r w:rsidRPr="000D723B">
        <w:rPr>
          <w:rFonts w:hint="eastAsia"/>
          <w:szCs w:val="21"/>
        </w:rPr>
        <w:t>了解高效液相色谱仪的组成与结构。</w:t>
      </w:r>
    </w:p>
    <w:p w:rsidR="00C51585" w:rsidRDefault="00C51585" w:rsidP="00C51585">
      <w:pPr>
        <w:ind w:firstLineChars="200" w:firstLine="420"/>
        <w:rPr>
          <w:szCs w:val="21"/>
        </w:rPr>
      </w:pPr>
      <w:r w:rsidRPr="000D723B">
        <w:rPr>
          <w:rFonts w:hint="eastAsia"/>
          <w:szCs w:val="21"/>
        </w:rPr>
        <w:t>3</w:t>
      </w:r>
      <w:r>
        <w:rPr>
          <w:rFonts w:hint="eastAsia"/>
          <w:szCs w:val="21"/>
        </w:rPr>
        <w:t>.</w:t>
      </w:r>
      <w:r w:rsidRPr="000D723B">
        <w:rPr>
          <w:rFonts w:hint="eastAsia"/>
          <w:szCs w:val="21"/>
        </w:rPr>
        <w:t>掌握归一化定量方法的特点和适用范围。</w:t>
      </w:r>
    </w:p>
    <w:p w:rsidR="00AD63B0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</w:t>
      </w:r>
      <w:r w:rsidR="00AD63B0" w:rsidRPr="00AD63B0">
        <w:rPr>
          <w:rFonts w:hint="eastAsia"/>
          <w:b/>
          <w:sz w:val="24"/>
          <w:szCs w:val="24"/>
        </w:rPr>
        <w:t>实验原理</w:t>
      </w:r>
    </w:p>
    <w:p w:rsidR="00A7079C" w:rsidRDefault="00A7079C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色谱分析基本原理</w:t>
      </w:r>
    </w:p>
    <w:p w:rsidR="00C51585" w:rsidRPr="000D723B" w:rsidRDefault="00C51585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 w:rsidRPr="000D723B">
        <w:rPr>
          <w:rFonts w:hint="eastAsia"/>
          <w:szCs w:val="21"/>
        </w:rPr>
        <w:t>色谱分析是以色谱分离为基础的一种分析方法。色谱分离的基本特点是具备两个相：不动的一相，称一为固定相；另一相是携带样品流过固定相的流动体，称为流动相。当流动相中样品混合物经过固定相时，就会与固定相发生作用，由于各组分在性质和结构上的差异，与固定相相互作用的类型、强弱也有差异，因此在同一推动力的作用下，不同组分在固定相滞留时间长短不同，从而按先后不同的次序从固定相中流出。</w:t>
      </w:r>
    </w:p>
    <w:p w:rsidR="00A7079C" w:rsidRDefault="00C51585" w:rsidP="00C51585">
      <w:pPr>
        <w:adjustRightInd w:val="0"/>
        <w:snapToGrid w:val="0"/>
        <w:spacing w:line="264" w:lineRule="auto"/>
        <w:rPr>
          <w:rFonts w:hint="eastAsia"/>
          <w:szCs w:val="21"/>
        </w:rPr>
      </w:pPr>
      <w:r w:rsidRPr="000D723B">
        <w:rPr>
          <w:rFonts w:hint="eastAsia"/>
          <w:szCs w:val="21"/>
        </w:rPr>
        <w:t xml:space="preserve">    </w:t>
      </w:r>
      <w:r w:rsidR="00A7079C">
        <w:rPr>
          <w:rFonts w:hint="eastAsia"/>
          <w:szCs w:val="21"/>
        </w:rPr>
        <w:t>2.</w:t>
      </w:r>
      <w:r w:rsidR="00A7079C">
        <w:rPr>
          <w:rFonts w:hint="eastAsia"/>
          <w:szCs w:val="21"/>
        </w:rPr>
        <w:t>高效液相色谱法简介</w:t>
      </w:r>
    </w:p>
    <w:p w:rsidR="00501745" w:rsidRDefault="00C51585" w:rsidP="0050174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 w:rsidRPr="000D723B">
        <w:rPr>
          <w:rFonts w:hint="eastAsia"/>
          <w:szCs w:val="21"/>
        </w:rPr>
        <w:t>高效液相色谱法（</w:t>
      </w:r>
      <w:r w:rsidRPr="000D723B">
        <w:rPr>
          <w:rFonts w:hint="eastAsia"/>
          <w:szCs w:val="21"/>
        </w:rPr>
        <w:t>HPLC</w:t>
      </w:r>
      <w:r w:rsidRPr="000D723B">
        <w:rPr>
          <w:rFonts w:hint="eastAsia"/>
          <w:szCs w:val="21"/>
        </w:rPr>
        <w:t>）是</w:t>
      </w:r>
      <w:r w:rsidRPr="000D723B">
        <w:rPr>
          <w:rFonts w:hint="eastAsia"/>
          <w:szCs w:val="21"/>
        </w:rPr>
        <w:t>20</w:t>
      </w:r>
      <w:r w:rsidRPr="000D723B">
        <w:rPr>
          <w:rFonts w:hint="eastAsia"/>
          <w:szCs w:val="21"/>
        </w:rPr>
        <w:t>世纪</w:t>
      </w:r>
      <w:r w:rsidRPr="000D723B">
        <w:rPr>
          <w:rFonts w:hint="eastAsia"/>
          <w:szCs w:val="21"/>
        </w:rPr>
        <w:t>60</w:t>
      </w:r>
      <w:r w:rsidRPr="000D723B">
        <w:rPr>
          <w:rFonts w:hint="eastAsia"/>
          <w:szCs w:val="21"/>
        </w:rPr>
        <w:t>年代末</w:t>
      </w:r>
      <w:r w:rsidRPr="000D723B">
        <w:rPr>
          <w:rFonts w:hint="eastAsia"/>
          <w:szCs w:val="21"/>
        </w:rPr>
        <w:t>70</w:t>
      </w:r>
      <w:r w:rsidRPr="000D723B">
        <w:rPr>
          <w:rFonts w:hint="eastAsia"/>
          <w:szCs w:val="21"/>
        </w:rPr>
        <w:t>年代初发展起来的一种新型分离分析技术，随着不断改进与发展，目前已成为应用极为广泛的化学分离分析的重要手段。它是在经典液相色谱基础上，引入了气相色谱的理论，在技术上采用了高压泵、高效固定相和高灵敏度检测器，因而具备速度快、效率高、灵敏度高、操作自动化的特点。高效液相色谱仪器结构如</w:t>
      </w:r>
      <w:r w:rsidR="003427D4">
        <w:rPr>
          <w:rFonts w:hint="eastAsia"/>
          <w:szCs w:val="21"/>
        </w:rPr>
        <w:t>下</w:t>
      </w:r>
      <w:r w:rsidRPr="000D723B">
        <w:rPr>
          <w:rFonts w:hint="eastAsia"/>
          <w:szCs w:val="21"/>
        </w:rPr>
        <w:t>图所示。</w:t>
      </w:r>
    </w:p>
    <w:p w:rsidR="003427D4" w:rsidRPr="000D723B" w:rsidRDefault="003427D4" w:rsidP="00501745">
      <w:pPr>
        <w:adjustRightInd w:val="0"/>
        <w:snapToGrid w:val="0"/>
        <w:spacing w:line="264" w:lineRule="auto"/>
        <w:ind w:firstLineChars="200" w:firstLine="420"/>
        <w:jc w:val="center"/>
        <w:rPr>
          <w:rFonts w:hint="eastAsia"/>
          <w:szCs w:val="21"/>
        </w:rPr>
      </w:pPr>
      <w:r>
        <w:rPr>
          <w:noProof/>
          <w:color w:val="136EC2"/>
        </w:rPr>
        <w:drawing>
          <wp:inline distT="0" distB="0" distL="0" distR="0">
            <wp:extent cx="1981200" cy="1218738"/>
            <wp:effectExtent l="19050" t="0" r="0" b="0"/>
            <wp:docPr id="13" name="图片 13" descr="高效液相色谱法原理">
              <a:hlinkClick xmlns:a="http://schemas.openxmlformats.org/drawingml/2006/main" r:id="rId7" tgtFrame="&quot;_blank&quot;" tooltip="&quot;高效液相色谱法原理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高效液相色谱法原理">
                      <a:hlinkClick r:id="rId7" tgtFrame="&quot;_blank&quot;" tooltip="&quot;高效液相色谱法原理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18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79C" w:rsidRDefault="00A7079C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反相键合色谱法</w:t>
      </w:r>
    </w:p>
    <w:p w:rsidR="00A7079C" w:rsidRDefault="00A7079C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在液相色谱中，若采用非极性固定相（如十八烷基键合相）和极性流动相，称为反相色谱法。这种方法特别适合于同系物、苯并系物等的分离分析。萘、联苯在</w:t>
      </w:r>
      <w:r>
        <w:rPr>
          <w:rFonts w:hint="eastAsia"/>
          <w:szCs w:val="21"/>
        </w:rPr>
        <w:t>ODS</w:t>
      </w:r>
      <w:r>
        <w:rPr>
          <w:rFonts w:hint="eastAsia"/>
          <w:szCs w:val="21"/>
        </w:rPr>
        <w:t>柱</w:t>
      </w:r>
      <w:r w:rsidR="003427D4">
        <w:rPr>
          <w:rFonts w:hint="eastAsia"/>
          <w:szCs w:val="21"/>
        </w:rPr>
        <w:t>（十八烷基键合到硅胶表面）</w:t>
      </w:r>
      <w:r>
        <w:rPr>
          <w:rFonts w:hint="eastAsia"/>
          <w:szCs w:val="21"/>
        </w:rPr>
        <w:t>上的作用力大小不等，则</w:t>
      </w:r>
      <w:r>
        <w:rPr>
          <w:rFonts w:hint="eastAsia"/>
          <w:szCs w:val="21"/>
        </w:rPr>
        <w:t>k</w:t>
      </w:r>
      <w:r>
        <w:rPr>
          <w:szCs w:val="21"/>
        </w:rPr>
        <w:t>’</w:t>
      </w:r>
      <w:r>
        <w:rPr>
          <w:rFonts w:hint="eastAsia"/>
          <w:szCs w:val="21"/>
        </w:rPr>
        <w:t>值（</w:t>
      </w:r>
      <w:r>
        <w:rPr>
          <w:rFonts w:hint="eastAsia"/>
          <w:szCs w:val="21"/>
        </w:rPr>
        <w:t>k</w:t>
      </w:r>
      <w:r>
        <w:rPr>
          <w:szCs w:val="21"/>
        </w:rPr>
        <w:t>’</w:t>
      </w:r>
      <w:r>
        <w:rPr>
          <w:rFonts w:hint="eastAsia"/>
          <w:szCs w:val="21"/>
        </w:rPr>
        <w:t>为不同组分的分配比）不等，在柱内的移动速率不同，因而先后流出</w:t>
      </w:r>
      <w:r>
        <w:rPr>
          <w:rFonts w:hint="eastAsia"/>
          <w:szCs w:val="21"/>
        </w:rPr>
        <w:lastRenderedPageBreak/>
        <w:t>柱子。根据组分峰面积大小及测得的定量校正因子，就可以由归一化定量方法求出各组分的含量。</w:t>
      </w:r>
    </w:p>
    <w:p w:rsidR="003427D4" w:rsidRDefault="003427D4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色谱定量分析</w:t>
      </w:r>
    </w:p>
    <w:p w:rsidR="00C51585" w:rsidRPr="000D723B" w:rsidRDefault="00C51585" w:rsidP="00C51585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 w:rsidRPr="000D723B">
        <w:rPr>
          <w:rFonts w:hint="eastAsia"/>
          <w:szCs w:val="21"/>
        </w:rPr>
        <w:t>色谱定量分析关键是求出定量校正因子。色谱定量分析是基于峰面积与组分的量成正比关系，而定量校正因子就相当与比例系数。但由于同一检测器对不同物质具有不同的响应值，即对不同物质，检测器的灵敏度不同，所以两个相等量的物质得不出相等峰面积。或者说，相同的峰面积并不意味着相等物质的量。因此，在计算时，对于不同的物质，需将峰面积乘上各自对应的比例系数，使组分的面积转换成相应物质的量，即</w:t>
      </w:r>
    </w:p>
    <w:p w:rsidR="00C51585" w:rsidRPr="000D723B" w:rsidRDefault="00C51585" w:rsidP="00C51585">
      <w:pPr>
        <w:adjustRightInd w:val="0"/>
        <w:snapToGrid w:val="0"/>
        <w:spacing w:line="264" w:lineRule="auto"/>
        <w:jc w:val="center"/>
        <w:rPr>
          <w:rFonts w:hint="eastAsia"/>
          <w:szCs w:val="21"/>
        </w:rPr>
      </w:pPr>
      <w:r w:rsidRPr="000D723B">
        <w:rPr>
          <w:rFonts w:hint="eastAsia"/>
          <w:szCs w:val="21"/>
        </w:rPr>
        <w:t>W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 xml:space="preserve"> = f</w:t>
      </w:r>
      <w:r w:rsidRPr="000D723B">
        <w:rPr>
          <w:rFonts w:hint="eastAsia"/>
          <w:szCs w:val="21"/>
          <w:vertAlign w:val="subscript"/>
        </w:rPr>
        <w:t>i</w:t>
      </w:r>
      <w:r w:rsidR="003427D4">
        <w:rPr>
          <w:rFonts w:hint="eastAsia"/>
          <w:szCs w:val="21"/>
        </w:rPr>
        <w:t>·</w:t>
      </w:r>
      <w:r w:rsidRPr="000D723B">
        <w:rPr>
          <w:rFonts w:hint="eastAsia"/>
          <w:szCs w:val="21"/>
        </w:rPr>
        <w:t>A</w:t>
      </w:r>
      <w:r w:rsidRPr="000D723B">
        <w:rPr>
          <w:rFonts w:hint="eastAsia"/>
          <w:szCs w:val="21"/>
          <w:vertAlign w:val="subscript"/>
        </w:rPr>
        <w:t>i</w:t>
      </w:r>
    </w:p>
    <w:p w:rsidR="00C51585" w:rsidRPr="000D723B" w:rsidRDefault="00C51585" w:rsidP="00C51585">
      <w:pPr>
        <w:adjustRightInd w:val="0"/>
        <w:snapToGrid w:val="0"/>
        <w:spacing w:line="264" w:lineRule="auto"/>
        <w:rPr>
          <w:rFonts w:hint="eastAsia"/>
          <w:szCs w:val="21"/>
        </w:rPr>
      </w:pPr>
      <w:r w:rsidRPr="000D723B">
        <w:rPr>
          <w:rFonts w:hint="eastAsia"/>
          <w:szCs w:val="21"/>
        </w:rPr>
        <w:t xml:space="preserve">    </w:t>
      </w:r>
      <w:r w:rsidRPr="000D723B">
        <w:rPr>
          <w:rFonts w:hint="eastAsia"/>
          <w:szCs w:val="21"/>
        </w:rPr>
        <w:t>式中</w:t>
      </w:r>
      <w:r w:rsidRPr="000D723B">
        <w:rPr>
          <w:rFonts w:hint="eastAsia"/>
          <w:szCs w:val="21"/>
        </w:rPr>
        <w:t>W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为组分</w:t>
      </w:r>
      <w:r w:rsidRPr="000D723B">
        <w:rPr>
          <w:rFonts w:hint="eastAsia"/>
          <w:szCs w:val="21"/>
        </w:rPr>
        <w:t>i</w:t>
      </w:r>
      <w:r w:rsidRPr="000D723B">
        <w:rPr>
          <w:rFonts w:hint="eastAsia"/>
          <w:szCs w:val="21"/>
        </w:rPr>
        <w:t>的量，它可以是质量，也可以是摩尔或体积（对气体）；</w:t>
      </w:r>
      <w:r w:rsidRPr="000D723B">
        <w:rPr>
          <w:rFonts w:hint="eastAsia"/>
          <w:szCs w:val="21"/>
        </w:rPr>
        <w:t>A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为峰面积，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为换算系数，称为定量校正因子。</w:t>
      </w:r>
    </w:p>
    <w:p w:rsidR="00C51585" w:rsidRPr="000D723B" w:rsidRDefault="00C51585" w:rsidP="00C51585">
      <w:pPr>
        <w:adjustRightInd w:val="0"/>
        <w:snapToGrid w:val="0"/>
        <w:spacing w:line="264" w:lineRule="auto"/>
        <w:rPr>
          <w:rFonts w:hint="eastAsia"/>
          <w:szCs w:val="21"/>
        </w:rPr>
      </w:pPr>
      <w:r w:rsidRPr="000D723B">
        <w:rPr>
          <w:rFonts w:hint="eastAsia"/>
          <w:szCs w:val="21"/>
        </w:rPr>
        <w:t xml:space="preserve">    </w:t>
      </w:r>
      <w:r w:rsidRPr="000D723B">
        <w:rPr>
          <w:rFonts w:hint="eastAsia"/>
          <w:szCs w:val="21"/>
        </w:rPr>
        <w:t>由于物质量</w:t>
      </w:r>
      <w:r w:rsidRPr="000D723B">
        <w:rPr>
          <w:rFonts w:hint="eastAsia"/>
          <w:szCs w:val="21"/>
        </w:rPr>
        <w:t>W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不易准确测量，要准确测定定量校正因子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不易实现。而且由于不同仪器的差异，不同实验室测得的定量校正因子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通常重现性不好。在实际工作中，以相对定量校正因子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'</w:t>
      </w:r>
      <w:r w:rsidRPr="000D723B">
        <w:rPr>
          <w:rFonts w:hint="eastAsia"/>
          <w:szCs w:val="21"/>
        </w:rPr>
        <w:t>代替定量校正因子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。相对定量校正因子</w:t>
      </w:r>
      <w:r w:rsidRPr="000D723B">
        <w:rPr>
          <w:rFonts w:hint="eastAsia"/>
          <w:szCs w:val="21"/>
        </w:rPr>
        <w:t>f</w:t>
      </w:r>
      <w:r w:rsidRPr="001D5AED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定义为：样品中各组分的定量校正因子与标准物的定量校正因子之比。用下式表示：</w:t>
      </w:r>
    </w:p>
    <w:p w:rsidR="00C51585" w:rsidRPr="003427D4" w:rsidRDefault="00C51585" w:rsidP="00C51585">
      <w:pPr>
        <w:adjustRightInd w:val="0"/>
        <w:snapToGrid w:val="0"/>
        <w:spacing w:line="264" w:lineRule="auto"/>
        <w:jc w:val="center"/>
        <w:rPr>
          <w:rFonts w:hint="eastAsia"/>
          <w:szCs w:val="21"/>
          <w:shd w:val="pct15" w:color="auto" w:fill="FFFFFF"/>
        </w:rPr>
      </w:pPr>
      <w:r w:rsidRPr="003427D4">
        <w:rPr>
          <w:b/>
          <w:position w:val="-30"/>
          <w:szCs w:val="21"/>
          <w:shd w:val="pct15" w:color="auto" w:fill="FFFFFF"/>
        </w:rPr>
        <w:object w:dxaOrig="24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36pt" o:ole="" filled="t">
            <v:imagedata r:id="rId9" o:title=""/>
          </v:shape>
          <o:OLEObject Type="Embed" ProgID="Equation.3" ShapeID="_x0000_i1025" DrawAspect="Content" ObjectID="_1491074874" r:id="rId10"/>
        </w:object>
      </w:r>
    </w:p>
    <w:p w:rsidR="003427D4" w:rsidRDefault="00C51585" w:rsidP="00C51585">
      <w:pPr>
        <w:adjustRightInd w:val="0"/>
        <w:snapToGrid w:val="0"/>
        <w:spacing w:line="264" w:lineRule="auto"/>
        <w:rPr>
          <w:rFonts w:hint="eastAsia"/>
          <w:szCs w:val="21"/>
        </w:rPr>
      </w:pPr>
      <w:r w:rsidRPr="000D723B">
        <w:rPr>
          <w:rFonts w:hint="eastAsia"/>
          <w:szCs w:val="21"/>
        </w:rPr>
        <w:t xml:space="preserve">    </w:t>
      </w:r>
      <w:r w:rsidR="003427D4">
        <w:rPr>
          <w:rFonts w:hint="eastAsia"/>
          <w:szCs w:val="21"/>
        </w:rPr>
        <w:t>5.</w:t>
      </w:r>
      <w:r w:rsidR="003427D4">
        <w:rPr>
          <w:rFonts w:hint="eastAsia"/>
          <w:szCs w:val="21"/>
        </w:rPr>
        <w:t>归一化定量方法</w:t>
      </w:r>
    </w:p>
    <w:p w:rsidR="00C51585" w:rsidRPr="000D723B" w:rsidRDefault="00C51585" w:rsidP="003427D4">
      <w:pPr>
        <w:adjustRightInd w:val="0"/>
        <w:snapToGrid w:val="0"/>
        <w:spacing w:line="264" w:lineRule="auto"/>
        <w:ind w:firstLineChars="200" w:firstLine="420"/>
        <w:rPr>
          <w:rFonts w:hint="eastAsia"/>
          <w:szCs w:val="21"/>
        </w:rPr>
      </w:pPr>
      <w:r w:rsidRPr="000D723B">
        <w:rPr>
          <w:rFonts w:hint="eastAsia"/>
          <w:szCs w:val="21"/>
        </w:rPr>
        <w:t>常用的定量计算方法有内标法、外标法和归一化法等。其中归一化法简便、迅速，较为常用。归一化法的定量公式为：</w:t>
      </w:r>
      <w:r w:rsidRPr="000D723B">
        <w:rPr>
          <w:rFonts w:hint="eastAsia"/>
          <w:szCs w:val="21"/>
        </w:rPr>
        <w:t xml:space="preserve"> </w:t>
      </w:r>
    </w:p>
    <w:p w:rsidR="00C51585" w:rsidRPr="003427D4" w:rsidRDefault="00C51585" w:rsidP="00C51585">
      <w:pPr>
        <w:adjustRightInd w:val="0"/>
        <w:snapToGrid w:val="0"/>
        <w:spacing w:line="264" w:lineRule="auto"/>
        <w:jc w:val="center"/>
        <w:rPr>
          <w:szCs w:val="21"/>
          <w:shd w:val="pct15" w:color="auto" w:fill="FFFFFF"/>
        </w:rPr>
      </w:pPr>
      <w:r w:rsidRPr="003427D4">
        <w:rPr>
          <w:b/>
          <w:position w:val="-30"/>
          <w:szCs w:val="21"/>
          <w:shd w:val="pct15" w:color="auto" w:fill="FFFFFF"/>
        </w:rPr>
        <w:object w:dxaOrig="3420" w:dyaOrig="680">
          <v:shape id="_x0000_i1026" type="#_x0000_t75" style="width:171pt;height:34pt" o:ole="" o:allowoverlap="f" filled="t">
            <v:imagedata r:id="rId11" o:title=""/>
          </v:shape>
          <o:OLEObject Type="Embed" ProgID="Equation.3" ShapeID="_x0000_i1026" DrawAspect="Content" ObjectID="_1491074875" r:id="rId12"/>
        </w:object>
      </w:r>
    </w:p>
    <w:p w:rsidR="00327858" w:rsidRPr="00A7079C" w:rsidRDefault="00C51585" w:rsidP="00A7079C">
      <w:pPr>
        <w:adjustRightInd w:val="0"/>
        <w:snapToGrid w:val="0"/>
        <w:spacing w:line="264" w:lineRule="auto"/>
        <w:rPr>
          <w:rFonts w:ascii="Cambria Math" w:hAnsi="Cambria Math" w:hint="eastAsia"/>
          <w:b/>
          <w:szCs w:val="21"/>
          <w:shd w:val="pct15" w:color="auto" w:fill="FFFFFF"/>
        </w:rPr>
      </w:pPr>
      <w:r w:rsidRPr="000D723B">
        <w:rPr>
          <w:rFonts w:hint="eastAsia"/>
          <w:szCs w:val="21"/>
        </w:rPr>
        <w:t>式中，</w:t>
      </w:r>
      <w:r w:rsidRPr="000D723B">
        <w:rPr>
          <w:rFonts w:hint="eastAsia"/>
          <w:szCs w:val="21"/>
        </w:rPr>
        <w:t>X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为组分</w:t>
      </w:r>
      <w:r w:rsidRPr="000D723B">
        <w:rPr>
          <w:rFonts w:hint="eastAsia"/>
          <w:szCs w:val="21"/>
        </w:rPr>
        <w:t>i</w:t>
      </w:r>
      <w:r w:rsidRPr="000D723B">
        <w:rPr>
          <w:rFonts w:hint="eastAsia"/>
          <w:szCs w:val="21"/>
        </w:rPr>
        <w:t>的质量分数，</w:t>
      </w:r>
      <w:r w:rsidRPr="000D723B">
        <w:rPr>
          <w:rFonts w:hint="eastAsia"/>
          <w:szCs w:val="21"/>
        </w:rPr>
        <w:t>A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为组分的峰面积，</w:t>
      </w:r>
      <w:r w:rsidRPr="000D723B">
        <w:rPr>
          <w:rFonts w:hint="eastAsia"/>
          <w:szCs w:val="21"/>
        </w:rPr>
        <w:t>f</w:t>
      </w:r>
      <w:r w:rsidRPr="000D723B">
        <w:rPr>
          <w:rFonts w:hint="eastAsia"/>
          <w:szCs w:val="21"/>
          <w:vertAlign w:val="subscript"/>
        </w:rPr>
        <w:t>i</w:t>
      </w:r>
      <w:r w:rsidRPr="000D723B">
        <w:rPr>
          <w:rFonts w:hint="eastAsia"/>
          <w:szCs w:val="21"/>
        </w:rPr>
        <w:t>'</w:t>
      </w:r>
      <w:r w:rsidRPr="000D723B">
        <w:rPr>
          <w:rFonts w:hint="eastAsia"/>
          <w:szCs w:val="21"/>
        </w:rPr>
        <w:t>为组分的相对定量校正因子。</w:t>
      </w:r>
      <w:r w:rsidR="00327858" w:rsidRPr="00327858">
        <w:rPr>
          <w:rFonts w:ascii="Cambria Math" w:hAnsi="Cambria Math" w:hint="eastAsia"/>
          <w:b/>
          <w:szCs w:val="21"/>
          <w:u w:val="single"/>
        </w:rPr>
        <w:t>采用归一化法的条件是样品中所有组分都要流出色谱柱，并能给出信号。</w:t>
      </w:r>
      <w:r w:rsidR="00327858">
        <w:rPr>
          <w:rFonts w:ascii="Cambria Math" w:hAnsi="Cambria Math" w:hint="eastAsia"/>
          <w:szCs w:val="21"/>
        </w:rPr>
        <w:t>此法简便、准确，对进样量的要求不十分严格。</w:t>
      </w:r>
    </w:p>
    <w:p w:rsidR="009910EF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</w:t>
      </w:r>
      <w:r w:rsidR="009910EF" w:rsidRPr="007072EA">
        <w:rPr>
          <w:rFonts w:hint="eastAsia"/>
          <w:b/>
          <w:sz w:val="24"/>
          <w:szCs w:val="24"/>
        </w:rPr>
        <w:t>仪器与试剂</w:t>
      </w:r>
    </w:p>
    <w:p w:rsidR="009910EF" w:rsidRPr="009910EF" w:rsidRDefault="009910EF" w:rsidP="009910E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仪器：</w:t>
      </w:r>
      <w:r w:rsidR="00327858">
        <w:rPr>
          <w:rFonts w:hint="eastAsia"/>
          <w:szCs w:val="21"/>
        </w:rPr>
        <w:t>LC-10A</w:t>
      </w:r>
      <w:r w:rsidR="00327858">
        <w:rPr>
          <w:rFonts w:hint="eastAsia"/>
          <w:szCs w:val="21"/>
        </w:rPr>
        <w:t>高效液相色谱仪；紫外吸收检测器</w:t>
      </w:r>
      <w:r w:rsidR="00327858">
        <w:rPr>
          <w:rFonts w:hint="eastAsia"/>
          <w:szCs w:val="21"/>
        </w:rPr>
        <w:t>(254</w:t>
      </w:r>
      <w:r w:rsidR="00344DDD">
        <w:rPr>
          <w:rFonts w:hint="eastAsia"/>
          <w:szCs w:val="21"/>
        </w:rPr>
        <w:t xml:space="preserve"> </w:t>
      </w:r>
      <w:r w:rsidR="00327858">
        <w:rPr>
          <w:rFonts w:hint="eastAsia"/>
          <w:szCs w:val="21"/>
        </w:rPr>
        <w:t>nm)</w:t>
      </w:r>
      <w:r w:rsidR="00327858">
        <w:rPr>
          <w:rFonts w:hint="eastAsia"/>
          <w:szCs w:val="21"/>
        </w:rPr>
        <w:t>；柱</w:t>
      </w:r>
      <w:r w:rsidR="00327858">
        <w:rPr>
          <w:rFonts w:hint="eastAsia"/>
          <w:szCs w:val="21"/>
        </w:rPr>
        <w:t>Econosphere C</w:t>
      </w:r>
      <w:r w:rsidR="00327858" w:rsidRPr="00327858">
        <w:rPr>
          <w:rFonts w:hint="eastAsia"/>
          <w:szCs w:val="21"/>
          <w:vertAlign w:val="subscript"/>
        </w:rPr>
        <w:t>18</w:t>
      </w:r>
      <w:r w:rsidR="00327858">
        <w:rPr>
          <w:rFonts w:hint="eastAsia"/>
          <w:szCs w:val="21"/>
        </w:rPr>
        <w:t>(8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μm</m:t>
        </m:r>
      </m:oMath>
      <w:r w:rsidR="00327858">
        <w:rPr>
          <w:rFonts w:hint="eastAsia"/>
          <w:szCs w:val="21"/>
        </w:rPr>
        <w:t>)</w:t>
      </w:r>
      <w:r w:rsidR="00327858">
        <w:rPr>
          <w:rFonts w:hint="eastAsia"/>
          <w:szCs w:val="21"/>
        </w:rPr>
        <w:t>，</w:t>
      </w:r>
      <w:r w:rsidR="00327858">
        <w:rPr>
          <w:rFonts w:hint="eastAsia"/>
          <w:szCs w:val="21"/>
        </w:rPr>
        <w:t>15</w:t>
      </w:r>
      <w:r w:rsidR="00344DDD">
        <w:rPr>
          <w:rFonts w:hint="eastAsia"/>
          <w:szCs w:val="21"/>
        </w:rPr>
        <w:t xml:space="preserve"> </w:t>
      </w:r>
      <w:r w:rsidR="00327858">
        <w:rPr>
          <w:rFonts w:hint="eastAsia"/>
          <w:szCs w:val="21"/>
        </w:rPr>
        <w:t>cm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="00327858">
        <w:rPr>
          <w:rFonts w:hint="eastAsia"/>
          <w:szCs w:val="21"/>
        </w:rPr>
        <w:t>4.6</w:t>
      </w:r>
      <w:r w:rsidR="00344DDD">
        <w:rPr>
          <w:rFonts w:hint="eastAsia"/>
          <w:szCs w:val="21"/>
        </w:rPr>
        <w:t xml:space="preserve"> </w:t>
      </w:r>
      <w:r w:rsidR="00327858">
        <w:rPr>
          <w:rFonts w:hint="eastAsia"/>
          <w:szCs w:val="21"/>
        </w:rPr>
        <w:t>mm</w:t>
      </w:r>
      <w:r w:rsidR="00327858">
        <w:rPr>
          <w:rFonts w:hint="eastAsia"/>
          <w:szCs w:val="21"/>
        </w:rPr>
        <w:t>；微量注射器</w:t>
      </w:r>
      <w:r>
        <w:rPr>
          <w:rFonts w:hint="eastAsia"/>
          <w:szCs w:val="21"/>
        </w:rPr>
        <w:t>。</w:t>
      </w:r>
    </w:p>
    <w:p w:rsidR="009910EF" w:rsidRPr="00A64D3C" w:rsidRDefault="009910EF" w:rsidP="00A64D3C">
      <w:pPr>
        <w:ind w:firstLineChars="200" w:firstLine="420"/>
        <w:rPr>
          <w:szCs w:val="21"/>
        </w:rPr>
      </w:pPr>
      <w:r w:rsidRPr="009910EF">
        <w:rPr>
          <w:rFonts w:hint="eastAsia"/>
          <w:szCs w:val="21"/>
        </w:rPr>
        <w:t>试剂：</w:t>
      </w:r>
      <w:r w:rsidR="00344DDD">
        <w:rPr>
          <w:rFonts w:hint="eastAsia"/>
          <w:szCs w:val="21"/>
        </w:rPr>
        <w:t>甲醇</w:t>
      </w:r>
      <w:r w:rsidR="00344DDD">
        <w:rPr>
          <w:rFonts w:hint="eastAsia"/>
          <w:szCs w:val="21"/>
        </w:rPr>
        <w:t>(A.R.)</w:t>
      </w:r>
      <w:r w:rsidR="00344DDD">
        <w:rPr>
          <w:rFonts w:hint="eastAsia"/>
          <w:szCs w:val="21"/>
        </w:rPr>
        <w:t>，重蒸馏一次；二次蒸馏水；萘、联苯均为分析纯；流动相：甲醇</w:t>
      </w:r>
      <w:r w:rsidR="00344DDD">
        <w:rPr>
          <w:rFonts w:hint="eastAsia"/>
          <w:szCs w:val="21"/>
        </w:rPr>
        <w:t>/</w:t>
      </w:r>
      <w:r w:rsidR="00344DDD">
        <w:rPr>
          <w:rFonts w:hint="eastAsia"/>
          <w:szCs w:val="21"/>
        </w:rPr>
        <w:t>水</w:t>
      </w:r>
      <w:r w:rsidR="00344DDD">
        <w:rPr>
          <w:rFonts w:hint="eastAsia"/>
          <w:szCs w:val="21"/>
        </w:rPr>
        <w:t>=88/12</w:t>
      </w:r>
      <w:r w:rsidR="00344DDD">
        <w:rPr>
          <w:rFonts w:hint="eastAsia"/>
          <w:szCs w:val="21"/>
        </w:rPr>
        <w:t>。</w:t>
      </w:r>
    </w:p>
    <w:p w:rsidR="009910EF" w:rsidRPr="009910EF" w:rsidRDefault="009910EF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9910EF">
        <w:rPr>
          <w:rFonts w:hint="eastAsia"/>
          <w:b/>
          <w:sz w:val="24"/>
          <w:szCs w:val="24"/>
        </w:rPr>
        <w:t>、实验步骤</w:t>
      </w:r>
    </w:p>
    <w:p w:rsidR="002763C2" w:rsidRDefault="00A64D3C" w:rsidP="00344DDD">
      <w:pPr>
        <w:ind w:firstLineChars="200" w:firstLine="420"/>
        <w:jc w:val="left"/>
        <w:rPr>
          <w:szCs w:val="21"/>
        </w:rPr>
      </w:pPr>
      <w:r w:rsidRPr="00A64D3C">
        <w:rPr>
          <w:rFonts w:hint="eastAsia"/>
          <w:szCs w:val="21"/>
        </w:rPr>
        <w:t>1.</w:t>
      </w:r>
      <w:r>
        <w:rPr>
          <w:rFonts w:hint="eastAsia"/>
          <w:szCs w:val="21"/>
        </w:rPr>
        <w:t xml:space="preserve"> </w:t>
      </w:r>
      <w:r w:rsidR="00344DDD">
        <w:rPr>
          <w:rFonts w:hint="eastAsia"/>
          <w:szCs w:val="21"/>
        </w:rPr>
        <w:t>按操作说明书是色谱仪正常运行，并将实验条件调节如下：柱温为室温；流动相流量为</w:t>
      </w:r>
      <w:r w:rsidR="00344DDD">
        <w:rPr>
          <w:rFonts w:hint="eastAsia"/>
          <w:szCs w:val="21"/>
        </w:rPr>
        <w:t>1.0 mL/min</w:t>
      </w:r>
      <w:r w:rsidR="00344DDD">
        <w:rPr>
          <w:rFonts w:hint="eastAsia"/>
          <w:szCs w:val="21"/>
        </w:rPr>
        <w:t>；检测器工作波长为</w:t>
      </w:r>
      <w:r w:rsidR="00344DDD">
        <w:rPr>
          <w:rFonts w:hint="eastAsia"/>
          <w:szCs w:val="21"/>
        </w:rPr>
        <w:t>254 nm</w:t>
      </w:r>
      <w:r w:rsidR="00344DDD">
        <w:rPr>
          <w:rFonts w:hint="eastAsia"/>
          <w:szCs w:val="21"/>
        </w:rPr>
        <w:t>。</w:t>
      </w:r>
    </w:p>
    <w:p w:rsidR="00A64D3C" w:rsidRPr="00A64D3C" w:rsidRDefault="00A64D3C" w:rsidP="00344DDD">
      <w:pPr>
        <w:ind w:firstLineChars="200" w:firstLine="420"/>
        <w:jc w:val="left"/>
        <w:rPr>
          <w:szCs w:val="21"/>
        </w:rPr>
      </w:pPr>
      <w:r w:rsidRPr="00A64D3C">
        <w:rPr>
          <w:rFonts w:hint="eastAsia"/>
          <w:szCs w:val="21"/>
        </w:rPr>
        <w:t>2.</w:t>
      </w:r>
      <w:r>
        <w:rPr>
          <w:rFonts w:hint="eastAsia"/>
          <w:szCs w:val="21"/>
        </w:rPr>
        <w:t xml:space="preserve"> </w:t>
      </w:r>
      <w:r w:rsidR="00344DDD">
        <w:rPr>
          <w:rFonts w:hint="eastAsia"/>
          <w:szCs w:val="21"/>
        </w:rPr>
        <w:t>标准溶液配制：准确称取萘</w:t>
      </w:r>
      <w:r w:rsidR="00344DDD">
        <w:rPr>
          <w:rFonts w:hint="eastAsia"/>
          <w:szCs w:val="21"/>
        </w:rPr>
        <w:t>0.08 g</w:t>
      </w:r>
      <w:r w:rsidR="00344DDD">
        <w:rPr>
          <w:rFonts w:hint="eastAsia"/>
          <w:szCs w:val="21"/>
        </w:rPr>
        <w:t>、联苯</w:t>
      </w:r>
      <w:r w:rsidR="00344DDD">
        <w:rPr>
          <w:rFonts w:hint="eastAsia"/>
          <w:szCs w:val="21"/>
        </w:rPr>
        <w:t>0.02 g</w:t>
      </w:r>
      <w:r w:rsidR="00344DDD">
        <w:rPr>
          <w:rFonts w:hint="eastAsia"/>
          <w:szCs w:val="21"/>
        </w:rPr>
        <w:t>，用重蒸馏的甲醇溶解，并转移至</w:t>
      </w:r>
      <w:r w:rsidR="00344DDD">
        <w:rPr>
          <w:rFonts w:hint="eastAsia"/>
          <w:szCs w:val="21"/>
        </w:rPr>
        <w:t>50 mL</w:t>
      </w:r>
      <w:r w:rsidR="00344DDD">
        <w:rPr>
          <w:rFonts w:hint="eastAsia"/>
          <w:szCs w:val="21"/>
        </w:rPr>
        <w:t>容量瓶中，用甲醇稀释至刻度</w:t>
      </w:r>
      <w:r w:rsidR="00F90329">
        <w:rPr>
          <w:rFonts w:hint="eastAsia"/>
          <w:szCs w:val="21"/>
        </w:rPr>
        <w:t>，放置待用</w:t>
      </w:r>
      <w:r w:rsidRPr="00A64D3C">
        <w:rPr>
          <w:rFonts w:hint="eastAsia"/>
          <w:szCs w:val="21"/>
        </w:rPr>
        <w:t>。</w:t>
      </w:r>
    </w:p>
    <w:p w:rsidR="007C4846" w:rsidRDefault="00344DDD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 xml:space="preserve">3. </w:t>
      </w:r>
      <w:r>
        <w:rPr>
          <w:rFonts w:hint="eastAsia"/>
          <w:szCs w:val="21"/>
        </w:rPr>
        <w:t>先用重蒸馏的甲醇将微量注射器清洗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次，再用</w:t>
      </w:r>
      <w:r w:rsidR="007072EA">
        <w:rPr>
          <w:rFonts w:hint="eastAsia"/>
          <w:szCs w:val="21"/>
        </w:rPr>
        <w:t>样品</w:t>
      </w:r>
      <w:r>
        <w:rPr>
          <w:rFonts w:hint="eastAsia"/>
          <w:szCs w:val="21"/>
        </w:rPr>
        <w:t>溶液润洗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次，然后取出</w:t>
      </w:r>
      <w:r>
        <w:rPr>
          <w:rFonts w:hint="eastAsia"/>
          <w:szCs w:val="21"/>
        </w:rPr>
        <w:t>10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μL</m:t>
        </m:r>
      </m:oMath>
      <w:r w:rsidR="007072EA">
        <w:rPr>
          <w:rFonts w:hint="eastAsia"/>
          <w:szCs w:val="21"/>
        </w:rPr>
        <w:t>的样品</w:t>
      </w:r>
      <w:r w:rsidR="00F90329">
        <w:rPr>
          <w:rFonts w:hint="eastAsia"/>
          <w:szCs w:val="21"/>
        </w:rPr>
        <w:t>溶液。</w:t>
      </w:r>
      <w:r w:rsidR="007072EA">
        <w:rPr>
          <w:rFonts w:hint="eastAsia"/>
          <w:szCs w:val="21"/>
        </w:rPr>
        <w:t>在基线平直后，将微量注射器中的样品</w:t>
      </w:r>
      <w:r w:rsidR="00F90329">
        <w:rPr>
          <w:rFonts w:hint="eastAsia"/>
          <w:szCs w:val="21"/>
        </w:rPr>
        <w:t>溶液</w:t>
      </w:r>
      <w:r>
        <w:rPr>
          <w:rFonts w:hint="eastAsia"/>
          <w:szCs w:val="21"/>
        </w:rPr>
        <w:t>注入</w:t>
      </w:r>
      <w:r w:rsidR="00F90329">
        <w:rPr>
          <w:rFonts w:hint="eastAsia"/>
          <w:szCs w:val="21"/>
        </w:rPr>
        <w:t>，记下</w:t>
      </w:r>
      <w:r w:rsidR="007072EA">
        <w:rPr>
          <w:rFonts w:hint="eastAsia"/>
          <w:szCs w:val="21"/>
        </w:rPr>
        <w:t>各组分</w:t>
      </w:r>
      <w:r w:rsidR="00F90329">
        <w:rPr>
          <w:rFonts w:hint="eastAsia"/>
          <w:szCs w:val="21"/>
        </w:rPr>
        <w:t>的保留时间</w:t>
      </w:r>
      <w:r w:rsidR="007072EA">
        <w:rPr>
          <w:rFonts w:hint="eastAsia"/>
          <w:szCs w:val="21"/>
        </w:rPr>
        <w:t>和峰面积</w:t>
      </w:r>
      <w:r w:rsidR="00A64D3C" w:rsidRPr="00A64D3C">
        <w:rPr>
          <w:rFonts w:hint="eastAsia"/>
          <w:szCs w:val="21"/>
        </w:rPr>
        <w:t>。</w:t>
      </w:r>
      <w:r w:rsidR="007072EA">
        <w:rPr>
          <w:rFonts w:hint="eastAsia"/>
          <w:szCs w:val="21"/>
        </w:rPr>
        <w:t>再按照上述步骤，分别注入萘和联苯的标准溶液，并记下各自的保留时间作对照。</w:t>
      </w:r>
    </w:p>
    <w:p w:rsidR="007072EA" w:rsidRDefault="007072EA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实验结束后，按要求关闭仪器。</w:t>
      </w:r>
    </w:p>
    <w:p w:rsidR="00A64D3C" w:rsidRDefault="00A64D3C" w:rsidP="007072EA">
      <w:pPr>
        <w:spacing w:line="360" w:lineRule="auto"/>
        <w:rPr>
          <w:b/>
          <w:sz w:val="24"/>
          <w:szCs w:val="24"/>
        </w:rPr>
      </w:pPr>
      <w:r w:rsidRPr="00A64D3C">
        <w:rPr>
          <w:rFonts w:hint="eastAsia"/>
          <w:b/>
          <w:sz w:val="24"/>
          <w:szCs w:val="24"/>
        </w:rPr>
        <w:t>五、实验数据处理</w:t>
      </w:r>
    </w:p>
    <w:tbl>
      <w:tblPr>
        <w:tblStyle w:val="a5"/>
        <w:tblW w:w="0" w:type="auto"/>
        <w:tblLook w:val="04A0"/>
      </w:tblPr>
      <w:tblGrid>
        <w:gridCol w:w="2349"/>
        <w:gridCol w:w="2350"/>
        <w:gridCol w:w="2350"/>
      </w:tblGrid>
      <w:tr w:rsidR="007072EA" w:rsidTr="00527BEE">
        <w:trPr>
          <w:trHeight w:val="767"/>
        </w:trPr>
        <w:tc>
          <w:tcPr>
            <w:tcW w:w="2349" w:type="dxa"/>
          </w:tcPr>
          <w:p w:rsidR="007072EA" w:rsidRPr="00527BEE" w:rsidRDefault="003427D4" w:rsidP="003427D4">
            <w:pPr>
              <w:spacing w:line="360" w:lineRule="auto"/>
              <w:ind w:firstLineChars="195" w:firstLine="470"/>
              <w:rPr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3.5pt;margin-top:-1pt;width:67pt;height:48pt;z-index:251658240" o:connectortype="straight"/>
              </w:pict>
            </w:r>
            <w:r w:rsidR="003D22F5">
              <w:rPr>
                <w:noProof/>
                <w:sz w:val="24"/>
                <w:szCs w:val="24"/>
              </w:rPr>
              <w:pict>
                <v:shape id="_x0000_s1027" type="#_x0000_t32" style="position:absolute;left:0;text-align:left;margin-left:-5.5pt;margin-top:17pt;width:116pt;height:30pt;z-index:251659264" o:connectortype="straight"/>
              </w:pict>
            </w:r>
            <w:r w:rsidR="00527BEE" w:rsidRPr="00527BEE">
              <w:rPr>
                <w:rFonts w:hint="eastAsia"/>
                <w:sz w:val="24"/>
                <w:szCs w:val="24"/>
              </w:rPr>
              <w:t>数据</w:t>
            </w:r>
            <w:r w:rsidR="00527BEE" w:rsidRPr="00527BEE">
              <w:rPr>
                <w:rFonts w:hint="eastAsia"/>
                <w:sz w:val="24"/>
                <w:szCs w:val="24"/>
              </w:rPr>
              <w:t xml:space="preserve">     </w:t>
            </w:r>
            <w:r w:rsidR="00527BEE" w:rsidRPr="00527BEE">
              <w:rPr>
                <w:rFonts w:hint="eastAsia"/>
                <w:sz w:val="24"/>
                <w:szCs w:val="24"/>
              </w:rPr>
              <w:t>信号</w:t>
            </w:r>
          </w:p>
          <w:p w:rsidR="00527BEE" w:rsidRPr="00527BEE" w:rsidRDefault="00527BEE" w:rsidP="007072EA">
            <w:pPr>
              <w:spacing w:line="360" w:lineRule="auto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试样</w:t>
            </w:r>
          </w:p>
        </w:tc>
        <w:tc>
          <w:tcPr>
            <w:tcW w:w="2350" w:type="dxa"/>
          </w:tcPr>
          <w:p w:rsidR="007072EA" w:rsidRPr="00527BEE" w:rsidRDefault="007072EA" w:rsidP="00527BE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保留时间</w:t>
            </w:r>
            <w:r w:rsidRPr="00527BEE">
              <w:rPr>
                <w:rFonts w:hint="eastAsia"/>
                <w:sz w:val="24"/>
                <w:szCs w:val="24"/>
              </w:rPr>
              <w:t>t</w:t>
            </w:r>
            <w:r w:rsidRPr="00A9488C">
              <w:rPr>
                <w:rFonts w:hint="eastAsia"/>
                <w:sz w:val="13"/>
                <w:szCs w:val="24"/>
              </w:rPr>
              <w:t>R</w:t>
            </w:r>
            <w:r w:rsidRPr="00527BEE">
              <w:rPr>
                <w:rFonts w:hint="eastAsia"/>
                <w:sz w:val="24"/>
                <w:szCs w:val="24"/>
              </w:rPr>
              <w:t>/min</w:t>
            </w:r>
          </w:p>
        </w:tc>
        <w:tc>
          <w:tcPr>
            <w:tcW w:w="2350" w:type="dxa"/>
          </w:tcPr>
          <w:p w:rsidR="007072EA" w:rsidRPr="00527BEE" w:rsidRDefault="007072EA" w:rsidP="00527BEE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峰面积</w:t>
            </w:r>
          </w:p>
        </w:tc>
      </w:tr>
      <w:tr w:rsidR="00BA0EE6" w:rsidTr="007072EA">
        <w:tc>
          <w:tcPr>
            <w:tcW w:w="2349" w:type="dxa"/>
            <w:vMerge w:val="restart"/>
          </w:tcPr>
          <w:p w:rsidR="00BA0EE6" w:rsidRPr="00527BEE" w:rsidRDefault="00BA0EE6" w:rsidP="00BA0EE6">
            <w:pPr>
              <w:spacing w:line="72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混合样品</w:t>
            </w:r>
          </w:p>
        </w:tc>
        <w:tc>
          <w:tcPr>
            <w:tcW w:w="2350" w:type="dxa"/>
          </w:tcPr>
          <w:p w:rsidR="00BA0EE6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3.698</w:t>
            </w:r>
          </w:p>
        </w:tc>
        <w:tc>
          <w:tcPr>
            <w:tcW w:w="2350" w:type="dxa"/>
          </w:tcPr>
          <w:p w:rsidR="00BA0EE6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1142766.4</w:t>
            </w:r>
          </w:p>
        </w:tc>
      </w:tr>
      <w:tr w:rsidR="00BA0EE6" w:rsidTr="007072EA">
        <w:tc>
          <w:tcPr>
            <w:tcW w:w="2349" w:type="dxa"/>
            <w:vMerge/>
          </w:tcPr>
          <w:p w:rsidR="00BA0EE6" w:rsidRPr="00527BEE" w:rsidRDefault="00BA0EE6" w:rsidP="007072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50" w:type="dxa"/>
          </w:tcPr>
          <w:p w:rsidR="00BA0EE6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4.482</w:t>
            </w:r>
          </w:p>
        </w:tc>
        <w:tc>
          <w:tcPr>
            <w:tcW w:w="2350" w:type="dxa"/>
          </w:tcPr>
          <w:p w:rsidR="00BA0EE6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146788.4</w:t>
            </w:r>
          </w:p>
        </w:tc>
      </w:tr>
      <w:tr w:rsidR="007072EA" w:rsidTr="007072EA">
        <w:tc>
          <w:tcPr>
            <w:tcW w:w="2349" w:type="dxa"/>
          </w:tcPr>
          <w:p w:rsidR="00194179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萘</w:t>
            </w:r>
          </w:p>
        </w:tc>
        <w:tc>
          <w:tcPr>
            <w:tcW w:w="2350" w:type="dxa"/>
          </w:tcPr>
          <w:p w:rsidR="007072EA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3.707</w:t>
            </w:r>
          </w:p>
        </w:tc>
        <w:tc>
          <w:tcPr>
            <w:tcW w:w="2350" w:type="dxa"/>
          </w:tcPr>
          <w:p w:rsidR="007072EA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1262277.6</w:t>
            </w:r>
          </w:p>
        </w:tc>
      </w:tr>
      <w:tr w:rsidR="007072EA" w:rsidTr="007072EA">
        <w:tc>
          <w:tcPr>
            <w:tcW w:w="2349" w:type="dxa"/>
          </w:tcPr>
          <w:p w:rsidR="007072EA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联苯</w:t>
            </w:r>
          </w:p>
        </w:tc>
        <w:tc>
          <w:tcPr>
            <w:tcW w:w="2350" w:type="dxa"/>
          </w:tcPr>
          <w:p w:rsidR="007072EA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4.482</w:t>
            </w:r>
          </w:p>
        </w:tc>
        <w:tc>
          <w:tcPr>
            <w:tcW w:w="2350" w:type="dxa"/>
          </w:tcPr>
          <w:p w:rsidR="007072EA" w:rsidRPr="00527BEE" w:rsidRDefault="00194179" w:rsidP="0019417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27BEE">
              <w:rPr>
                <w:rFonts w:hint="eastAsia"/>
                <w:sz w:val="24"/>
                <w:szCs w:val="24"/>
              </w:rPr>
              <w:t>1019349.0</w:t>
            </w:r>
          </w:p>
        </w:tc>
      </w:tr>
    </w:tbl>
    <w:p w:rsidR="00527BEE" w:rsidRPr="000F2782" w:rsidRDefault="00527BEE" w:rsidP="00527BEE">
      <w:pPr>
        <w:rPr>
          <w:szCs w:val="21"/>
          <w:u w:val="single"/>
        </w:rPr>
      </w:pPr>
      <w:r w:rsidRPr="00527BEE">
        <w:rPr>
          <w:rFonts w:hint="eastAsia"/>
          <w:szCs w:val="21"/>
        </w:rPr>
        <w:t>（</w:t>
      </w:r>
      <w:r w:rsidRPr="00527BEE">
        <w:rPr>
          <w:rFonts w:hint="eastAsia"/>
          <w:szCs w:val="21"/>
        </w:rPr>
        <w:t>1</w:t>
      </w:r>
      <w:r w:rsidRPr="00527BEE">
        <w:rPr>
          <w:rFonts w:hint="eastAsia"/>
          <w:szCs w:val="21"/>
        </w:rPr>
        <w:t>）确定未知样中各组分的出峰次序：</w:t>
      </w:r>
      <w:r w:rsidR="000F2782" w:rsidRPr="00A9488C">
        <w:rPr>
          <w:rFonts w:hint="eastAsia"/>
          <w:szCs w:val="21"/>
          <w:u w:val="single"/>
          <w:shd w:val="pct15" w:color="auto" w:fill="FFFFFF"/>
        </w:rPr>
        <w:t xml:space="preserve"> </w:t>
      </w:r>
      <w:r w:rsidR="000F2782" w:rsidRPr="00A9488C">
        <w:rPr>
          <w:rFonts w:hint="eastAsia"/>
          <w:szCs w:val="21"/>
          <w:u w:val="single"/>
          <w:shd w:val="pct15" w:color="auto" w:fill="FFFFFF"/>
        </w:rPr>
        <w:t>样品中</w:t>
      </w:r>
      <w:r w:rsidRPr="00A9488C">
        <w:rPr>
          <w:rFonts w:hint="eastAsia"/>
          <w:szCs w:val="21"/>
          <w:u w:val="single"/>
          <w:shd w:val="pct15" w:color="auto" w:fill="FFFFFF"/>
        </w:rPr>
        <w:t>萘先</w:t>
      </w:r>
      <w:r w:rsidR="000F2782" w:rsidRPr="00A9488C">
        <w:rPr>
          <w:rFonts w:hint="eastAsia"/>
          <w:szCs w:val="21"/>
          <w:u w:val="single"/>
          <w:shd w:val="pct15" w:color="auto" w:fill="FFFFFF"/>
        </w:rPr>
        <w:t>出峰</w:t>
      </w:r>
      <w:r w:rsidRPr="00A9488C">
        <w:rPr>
          <w:rFonts w:hint="eastAsia"/>
          <w:szCs w:val="21"/>
          <w:u w:val="single"/>
          <w:shd w:val="pct15" w:color="auto" w:fill="FFFFFF"/>
        </w:rPr>
        <w:t>，联苯后</w:t>
      </w:r>
      <w:r w:rsidR="000F2782" w:rsidRPr="00A9488C">
        <w:rPr>
          <w:rFonts w:hint="eastAsia"/>
          <w:szCs w:val="21"/>
          <w:u w:val="single"/>
          <w:shd w:val="pct15" w:color="auto" w:fill="FFFFFF"/>
        </w:rPr>
        <w:t>出峰</w:t>
      </w:r>
      <w:r w:rsidRPr="00A9488C">
        <w:rPr>
          <w:rFonts w:hint="eastAsia"/>
          <w:szCs w:val="21"/>
          <w:u w:val="single"/>
          <w:shd w:val="pct15" w:color="auto" w:fill="FFFFFF"/>
        </w:rPr>
        <w:t>。</w:t>
      </w:r>
    </w:p>
    <w:p w:rsidR="00527BEE" w:rsidRDefault="00527BEE" w:rsidP="00527BEE">
      <w:pPr>
        <w:rPr>
          <w:rFonts w:hint="eastAsia"/>
          <w:szCs w:val="21"/>
        </w:rPr>
      </w:pPr>
      <w:r w:rsidRPr="00527BEE">
        <w:rPr>
          <w:rFonts w:hint="eastAsia"/>
          <w:szCs w:val="21"/>
        </w:rPr>
        <w:t>（</w:t>
      </w:r>
      <w:r w:rsidRPr="00527BEE">
        <w:rPr>
          <w:rFonts w:hint="eastAsia"/>
          <w:szCs w:val="21"/>
        </w:rPr>
        <w:t>2</w:t>
      </w:r>
      <w:r w:rsidR="000F2782">
        <w:rPr>
          <w:rFonts w:hint="eastAsia"/>
          <w:szCs w:val="21"/>
        </w:rPr>
        <w:t>）计算各组分的相对校正因子：</w:t>
      </w:r>
    </w:p>
    <w:p w:rsidR="000F2782" w:rsidRDefault="000F2782" w:rsidP="00527BEE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本实验中相对校正因子的计算以萘作为标准物，从而</w:t>
      </w:r>
      <w:r w:rsidRPr="00A9488C">
        <w:rPr>
          <w:rFonts w:hint="eastAsia"/>
          <w:szCs w:val="21"/>
          <w:u w:val="single"/>
          <w:shd w:val="pct15" w:color="auto" w:fill="FFFFFF"/>
        </w:rPr>
        <w:t xml:space="preserve"> f</w:t>
      </w:r>
      <w:r w:rsidRPr="00A9488C">
        <w:rPr>
          <w:rFonts w:hint="eastAsia"/>
          <w:szCs w:val="21"/>
          <w:u w:val="single"/>
          <w:shd w:val="pct15" w:color="auto" w:fill="FFFFFF"/>
          <w:vertAlign w:val="subscript"/>
        </w:rPr>
        <w:t>萘</w:t>
      </w:r>
      <w:r w:rsidRPr="00A9488C">
        <w:rPr>
          <w:szCs w:val="21"/>
          <w:u w:val="single"/>
          <w:shd w:val="pct15" w:color="auto" w:fill="FFFFFF"/>
        </w:rPr>
        <w:t>’=1</w:t>
      </w:r>
      <w:r w:rsidRPr="00A9488C">
        <w:rPr>
          <w:rFonts w:hint="eastAsia"/>
          <w:szCs w:val="21"/>
          <w:u w:val="single"/>
          <w:shd w:val="pct15" w:color="auto" w:fill="FFFFFF"/>
        </w:rPr>
        <w:t xml:space="preserve"> </w:t>
      </w:r>
      <w:r>
        <w:rPr>
          <w:rFonts w:hint="eastAsia"/>
          <w:szCs w:val="21"/>
        </w:rPr>
        <w:t>;</w:t>
      </w:r>
    </w:p>
    <w:p w:rsidR="00A9488C" w:rsidRDefault="000F2782" w:rsidP="00A9488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则联苯的相对校正因子</w:t>
      </w:r>
    </w:p>
    <w:p w:rsidR="000F2782" w:rsidRPr="00A9488C" w:rsidRDefault="000F2782" w:rsidP="00A9488C">
      <w:pPr>
        <w:jc w:val="center"/>
        <w:rPr>
          <w:rFonts w:hint="eastAsia"/>
          <w:szCs w:val="21"/>
          <w:shd w:val="pct15" w:color="auto" w:fill="FFFFFF"/>
        </w:rPr>
      </w:pPr>
      <w:r w:rsidRPr="003427D4">
        <w:rPr>
          <w:rFonts w:hint="eastAsia"/>
          <w:szCs w:val="21"/>
        </w:rPr>
        <w:t>f</w:t>
      </w:r>
      <w:r w:rsidRPr="003427D4">
        <w:rPr>
          <w:rFonts w:hint="eastAsia"/>
          <w:szCs w:val="21"/>
          <w:vertAlign w:val="subscript"/>
        </w:rPr>
        <w:t>联苯</w:t>
      </w:r>
      <w:r w:rsidRPr="003427D4">
        <w:rPr>
          <w:szCs w:val="21"/>
        </w:rPr>
        <w:t>’</w:t>
      </w:r>
      <w:r w:rsidRPr="003427D4">
        <w:rPr>
          <w:rFonts w:hint="eastAsia"/>
          <w:szCs w:val="21"/>
        </w:rPr>
        <w:t>=</w:t>
      </w:r>
      <w:r w:rsidR="00A9488C" w:rsidRPr="003427D4">
        <w:rPr>
          <w:rFonts w:hint="eastAsia"/>
          <w:szCs w:val="21"/>
        </w:rPr>
        <w:t xml:space="preserve"> 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</m:den>
            </m:f>
          </m:e>
        </m:box>
        <m:r>
          <m:rPr>
            <m:sty m:val="p"/>
          </m:rPr>
          <w:rPr>
            <w:rFonts w:ascii="Cambria Math" w:hAnsi="Cambria Math"/>
            <w:szCs w:val="21"/>
          </w:rPr>
          <m:t>·</m:t>
        </m:r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</m:den>
            </m:f>
          </m:e>
        </m:box>
      </m:oMath>
      <w:r w:rsidR="00A9488C" w:rsidRPr="003427D4">
        <w:rPr>
          <w:rFonts w:hint="eastAsia"/>
          <w:szCs w:val="21"/>
        </w:rPr>
        <w:t xml:space="preserve"> = 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1262277.6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1019349.0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×</m:t>
            </m:r>
          </m:e>
        </m:box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0.02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0.08</m:t>
                </m:r>
              </m:den>
            </m:f>
          </m:e>
        </m:box>
      </m:oMath>
      <w:r w:rsidR="00A9488C" w:rsidRPr="003427D4">
        <w:rPr>
          <w:rFonts w:hint="eastAsia"/>
          <w:szCs w:val="21"/>
        </w:rPr>
        <w:t xml:space="preserve"> = 0.3</w:t>
      </w:r>
      <w:r w:rsidR="00C864B3" w:rsidRPr="003427D4">
        <w:rPr>
          <w:rFonts w:hint="eastAsia"/>
          <w:szCs w:val="21"/>
        </w:rPr>
        <w:t>1</w:t>
      </w:r>
    </w:p>
    <w:p w:rsidR="00527BEE" w:rsidRDefault="00527BEE" w:rsidP="00527BEE">
      <w:pPr>
        <w:rPr>
          <w:rFonts w:hint="eastAsia"/>
          <w:szCs w:val="21"/>
        </w:rPr>
      </w:pPr>
      <w:r w:rsidRPr="00527BEE">
        <w:rPr>
          <w:rFonts w:hint="eastAsia"/>
          <w:szCs w:val="21"/>
        </w:rPr>
        <w:t>（</w:t>
      </w:r>
      <w:r w:rsidRPr="00527BEE">
        <w:rPr>
          <w:rFonts w:hint="eastAsia"/>
          <w:szCs w:val="21"/>
        </w:rPr>
        <w:t>3</w:t>
      </w:r>
      <w:r w:rsidRPr="00527BEE">
        <w:rPr>
          <w:rFonts w:hint="eastAsia"/>
          <w:szCs w:val="21"/>
        </w:rPr>
        <w:t>）计算样品中各组分的百分含量</w:t>
      </w:r>
      <w:r w:rsidR="00A9488C">
        <w:rPr>
          <w:rFonts w:hint="eastAsia"/>
          <w:szCs w:val="21"/>
        </w:rPr>
        <w:t>：</w:t>
      </w:r>
    </w:p>
    <w:p w:rsidR="00A9488C" w:rsidRPr="00A9488C" w:rsidRDefault="00A9488C" w:rsidP="00A9488C">
      <w:pPr>
        <w:ind w:firstLineChars="250" w:firstLine="525"/>
        <w:rPr>
          <w:rFonts w:ascii="Cambria Math" w:hAnsi="Cambria Math" w:hint="eastAsia"/>
          <w:szCs w:val="21"/>
        </w:rPr>
      </w:pPr>
      <w:r w:rsidRPr="00A9488C">
        <w:rPr>
          <w:rFonts w:ascii="Cambria Math" w:hAnsi="Cambria Math" w:hint="eastAsia"/>
          <w:szCs w:val="21"/>
        </w:rPr>
        <w:t>样品中萘的百分含量：</w:t>
      </w:r>
    </w:p>
    <w:p w:rsidR="00C864B3" w:rsidRDefault="00C864B3" w:rsidP="00D90F84">
      <w:pPr>
        <w:jc w:val="center"/>
        <w:rPr>
          <w:rFonts w:ascii="Cambria Math" w:hAnsi="Cambria Math" w:hint="eastAsia"/>
          <w:szCs w:val="21"/>
        </w:rPr>
      </w:pPr>
      <w:r w:rsidRPr="003427D4">
        <w:rPr>
          <w:rFonts w:ascii="Cambria Math" w:hAnsi="Cambria Math" w:hint="eastAsia"/>
          <w:szCs w:val="21"/>
        </w:rPr>
        <w:t>P</w:t>
      </w:r>
      <w:r w:rsidR="00A9488C" w:rsidRPr="003427D4">
        <w:rPr>
          <w:rFonts w:ascii="Cambria Math" w:hAnsi="Cambria Math" w:hint="eastAsia"/>
          <w:szCs w:val="21"/>
          <w:vertAlign w:val="subscript"/>
        </w:rPr>
        <w:t>萘</w:t>
      </w:r>
      <w:r w:rsidR="00D90F84" w:rsidRPr="003427D4">
        <w:rPr>
          <w:rFonts w:ascii="Cambria Math" w:hAnsi="Cambria Math" w:hint="eastAsia"/>
          <w:b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’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’+A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‘</m:t>
                </m:r>
              </m:den>
            </m:f>
          </m:e>
        </m:box>
        <m:r>
          <m:rPr>
            <m:sty m:val="p"/>
          </m:rPr>
          <w:rPr>
            <w:rFonts w:ascii="Cambria Math" w:hAnsi="Cambria Math"/>
            <w:szCs w:val="21"/>
          </w:rPr>
          <m:t>×100%</m:t>
        </m:r>
      </m:oMath>
      <w:r w:rsidRPr="00D90F84">
        <w:rPr>
          <w:rFonts w:ascii="Cambria Math" w:hAnsi="Cambria Math"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1142766.4×1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1142766.4×1+146788.4×0.31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×100%</m:t>
            </m:r>
          </m:e>
        </m:box>
      </m:oMath>
      <w:r w:rsidRPr="00D90F84">
        <w:rPr>
          <w:rFonts w:ascii="Cambria Math" w:hAnsi="Cambria Math" w:hint="eastAsia"/>
          <w:szCs w:val="21"/>
        </w:rPr>
        <w:t>=</w:t>
      </w:r>
      <w:r w:rsidR="00D90F84" w:rsidRPr="00D90F84">
        <w:rPr>
          <w:rFonts w:ascii="Cambria Math" w:hAnsi="Cambria Math" w:hint="eastAsia"/>
          <w:szCs w:val="21"/>
        </w:rPr>
        <w:t>96.17%</w:t>
      </w:r>
    </w:p>
    <w:p w:rsidR="00353D0A" w:rsidRPr="00A9488C" w:rsidRDefault="00353D0A" w:rsidP="00353D0A">
      <w:pPr>
        <w:ind w:firstLineChars="250" w:firstLine="525"/>
        <w:rPr>
          <w:rFonts w:ascii="Cambria Math" w:hAnsi="Cambria Math" w:hint="eastAsia"/>
          <w:szCs w:val="21"/>
        </w:rPr>
      </w:pPr>
      <w:r w:rsidRPr="00A9488C">
        <w:rPr>
          <w:rFonts w:ascii="Cambria Math" w:hAnsi="Cambria Math" w:hint="eastAsia"/>
          <w:szCs w:val="21"/>
        </w:rPr>
        <w:t>样品中</w:t>
      </w:r>
      <w:r>
        <w:rPr>
          <w:rFonts w:ascii="Cambria Math" w:hAnsi="Cambria Math" w:hint="eastAsia"/>
          <w:szCs w:val="21"/>
        </w:rPr>
        <w:t>联苯</w:t>
      </w:r>
      <w:r w:rsidRPr="00A9488C">
        <w:rPr>
          <w:rFonts w:ascii="Cambria Math" w:hAnsi="Cambria Math" w:hint="eastAsia"/>
          <w:szCs w:val="21"/>
        </w:rPr>
        <w:t>的百分含量：</w:t>
      </w:r>
    </w:p>
    <w:p w:rsidR="00353D0A" w:rsidRPr="00866BBF" w:rsidRDefault="00353D0A" w:rsidP="00866BBF">
      <w:pPr>
        <w:jc w:val="center"/>
        <w:rPr>
          <w:rFonts w:ascii="Cambria Math" w:hAnsi="Cambria Math" w:hint="eastAsia"/>
          <w:szCs w:val="21"/>
        </w:rPr>
      </w:pPr>
      <w:r w:rsidRPr="003427D4">
        <w:rPr>
          <w:rFonts w:ascii="Cambria Math" w:hAnsi="Cambria Math" w:hint="eastAsia"/>
          <w:szCs w:val="21"/>
        </w:rPr>
        <w:t>P</w:t>
      </w:r>
      <w:r w:rsidRPr="003427D4">
        <w:rPr>
          <w:rFonts w:ascii="Cambria Math" w:hAnsi="Cambria Math" w:hint="eastAsia"/>
          <w:szCs w:val="21"/>
          <w:vertAlign w:val="subscript"/>
        </w:rPr>
        <w:t>萘</w:t>
      </w:r>
      <w:r w:rsidRPr="003427D4">
        <w:rPr>
          <w:rFonts w:ascii="Cambria Math" w:hAnsi="Cambria Math" w:hint="eastAsia"/>
          <w:b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’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萘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’+A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联苯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‘</m:t>
                </m:r>
              </m:den>
            </m:f>
          </m:e>
        </m:box>
        <m:r>
          <m:rPr>
            <m:sty m:val="p"/>
          </m:rPr>
          <w:rPr>
            <w:rFonts w:ascii="Cambria Math" w:hAnsi="Cambria Math"/>
            <w:szCs w:val="21"/>
          </w:rPr>
          <m:t>×100%</m:t>
        </m:r>
      </m:oMath>
      <w:r w:rsidRPr="00D90F84">
        <w:rPr>
          <w:rFonts w:ascii="Cambria Math" w:hAnsi="Cambria Math"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146788.4×0.31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1142766.4×1+146788.4×0.31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1"/>
              </w:rPr>
              <m:t>×100%</m:t>
            </m:r>
          </m:e>
        </m:box>
      </m:oMath>
      <w:r w:rsidRPr="00D90F84">
        <w:rPr>
          <w:rFonts w:ascii="Cambria Math" w:hAnsi="Cambria Math" w:hint="eastAsia"/>
          <w:szCs w:val="21"/>
        </w:rPr>
        <w:t>=</w:t>
      </w:r>
      <w:r>
        <w:rPr>
          <w:rFonts w:ascii="Cambria Math" w:hAnsi="Cambria Math" w:hint="eastAsia"/>
          <w:szCs w:val="21"/>
        </w:rPr>
        <w:t>3.83</w:t>
      </w:r>
      <w:r w:rsidRPr="00D90F84">
        <w:rPr>
          <w:rFonts w:ascii="Cambria Math" w:hAnsi="Cambria Math" w:hint="eastAsia"/>
          <w:szCs w:val="21"/>
        </w:rPr>
        <w:t>%</w:t>
      </w:r>
    </w:p>
    <w:p w:rsidR="00527BEE" w:rsidRPr="00527BEE" w:rsidRDefault="00527BEE" w:rsidP="00527BEE">
      <w:pPr>
        <w:rPr>
          <w:szCs w:val="21"/>
        </w:rPr>
      </w:pPr>
      <w:r w:rsidRPr="00527BEE">
        <w:rPr>
          <w:rFonts w:hint="eastAsia"/>
          <w:szCs w:val="21"/>
        </w:rPr>
        <w:t>（</w:t>
      </w:r>
      <w:r w:rsidRPr="00527BEE">
        <w:rPr>
          <w:rFonts w:hint="eastAsia"/>
          <w:szCs w:val="21"/>
        </w:rPr>
        <w:t>4</w:t>
      </w:r>
      <w:r w:rsidRPr="00527BEE">
        <w:rPr>
          <w:rFonts w:hint="eastAsia"/>
          <w:szCs w:val="21"/>
        </w:rPr>
        <w:t>）计算以萘为标准时的柱效。</w:t>
      </w:r>
    </w:p>
    <w:p w:rsidR="00C65528" w:rsidRPr="002763C2" w:rsidRDefault="002763C2" w:rsidP="007072EA">
      <w:pPr>
        <w:spacing w:line="360" w:lineRule="auto"/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六、注意事项</w:t>
      </w:r>
    </w:p>
    <w:p w:rsidR="002763C2" w:rsidRP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="00527BEE">
        <w:rPr>
          <w:rFonts w:hint="eastAsia"/>
          <w:szCs w:val="21"/>
        </w:rPr>
        <w:t>用微量注射器吸液时，要防止气泡吸入。首先将擦干净并用样品吸洗过的注射器插入样品液面中，后复提拉数次，驱除气泡，然后缓慢提升针芯至刻度。</w:t>
      </w:r>
    </w:p>
    <w:p w:rsidR="002763C2" w:rsidRDefault="002763C2" w:rsidP="002763C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="00527BEE">
        <w:rPr>
          <w:rFonts w:hint="eastAsia"/>
          <w:szCs w:val="21"/>
        </w:rPr>
        <w:t>进样与按下计时按键要同步，否则影响保留值的准确性</w:t>
      </w:r>
      <w:r>
        <w:rPr>
          <w:rFonts w:hint="eastAsia"/>
          <w:szCs w:val="21"/>
        </w:rPr>
        <w:t>。</w:t>
      </w:r>
    </w:p>
    <w:p w:rsidR="002763C2" w:rsidRDefault="002763C2" w:rsidP="00527BE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="00527BEE">
        <w:rPr>
          <w:rFonts w:hint="eastAsia"/>
          <w:szCs w:val="21"/>
        </w:rPr>
        <w:t>室温较低时，为加速萘的溶解，可用红外灯稍加热。</w:t>
      </w:r>
    </w:p>
    <w:p w:rsidR="002763C2" w:rsidRDefault="002763C2" w:rsidP="007072EA">
      <w:pPr>
        <w:spacing w:line="360" w:lineRule="auto"/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七、思考题</w:t>
      </w:r>
    </w:p>
    <w:p w:rsidR="002763C2" w:rsidRPr="002763C2" w:rsidRDefault="006C6B89" w:rsidP="006C6B89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lastRenderedPageBreak/>
        <w:t>1.</w:t>
      </w:r>
      <w:r w:rsidR="0048242D">
        <w:rPr>
          <w:rFonts w:hint="eastAsia"/>
          <w:szCs w:val="21"/>
        </w:rPr>
        <w:t>观察分离所得的色谱图，解释不同组分之间分离差别的原因。</w:t>
      </w:r>
    </w:p>
    <w:p w:rsidR="003544C4" w:rsidRPr="00AF39A2" w:rsidRDefault="002763C2" w:rsidP="00AF39A2">
      <w:pPr>
        <w:widowControl/>
        <w:shd w:val="clear" w:color="auto" w:fill="FFFFFF"/>
        <w:ind w:firstLineChars="200" w:firstLine="420"/>
        <w:jc w:val="left"/>
        <w:rPr>
          <w:rFonts w:ascii="Arial" w:hAnsi="Arial" w:cs="Arial"/>
          <w:color w:val="000000"/>
          <w:kern w:val="0"/>
          <w:sz w:val="30"/>
          <w:szCs w:val="30"/>
        </w:rPr>
      </w:pPr>
      <w:r w:rsidRPr="002763C2">
        <w:rPr>
          <w:rFonts w:hint="eastAsia"/>
          <w:szCs w:val="21"/>
        </w:rPr>
        <w:t>答：</w:t>
      </w:r>
      <w:r w:rsidR="00AF39A2" w:rsidRPr="007E7000">
        <w:rPr>
          <w:szCs w:val="21"/>
          <w:u w:val="single"/>
        </w:rPr>
        <w:t>萘和联苯分子与键合固定液分子间作用力大小不同</w:t>
      </w:r>
      <w:r w:rsidR="00AF39A2" w:rsidRPr="00AF39A2">
        <w:rPr>
          <w:rFonts w:hint="eastAsia"/>
          <w:szCs w:val="21"/>
          <w:u w:val="single"/>
        </w:rPr>
        <w:t>，</w:t>
      </w:r>
      <w:r w:rsidR="00AF39A2" w:rsidRPr="007E7000">
        <w:rPr>
          <w:szCs w:val="21"/>
          <w:u w:val="single"/>
        </w:rPr>
        <w:t>作用力小的先流出，作用力大的后流出。</w:t>
      </w:r>
    </w:p>
    <w:p w:rsidR="0048242D" w:rsidRPr="002763C2" w:rsidRDefault="006C6B89" w:rsidP="0048242D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="0048242D">
        <w:rPr>
          <w:rFonts w:hint="eastAsia"/>
          <w:szCs w:val="21"/>
        </w:rPr>
        <w:t>高效液相色谱柱一般可在室温下进行分离，而气相色谱柱则必须恒温，为什么？高效液相色谱柱有时也实行恒温，这又是为什么？</w:t>
      </w:r>
    </w:p>
    <w:p w:rsidR="002763C2" w:rsidRPr="00AF39A2" w:rsidRDefault="002763C2" w:rsidP="00AF39A2">
      <w:pPr>
        <w:widowControl/>
        <w:shd w:val="clear" w:color="auto" w:fill="FFFFFF"/>
        <w:ind w:firstLineChars="200" w:firstLine="420"/>
        <w:jc w:val="left"/>
        <w:rPr>
          <w:szCs w:val="21"/>
          <w:u w:val="single"/>
        </w:rPr>
      </w:pPr>
      <w:r w:rsidRPr="002763C2">
        <w:rPr>
          <w:rFonts w:hint="eastAsia"/>
          <w:szCs w:val="21"/>
        </w:rPr>
        <w:t>答：</w:t>
      </w:r>
      <w:r w:rsidR="00AF39A2" w:rsidRPr="007E7000">
        <w:rPr>
          <w:szCs w:val="21"/>
          <w:u w:val="single"/>
        </w:rPr>
        <w:t>气相色谱法需要使样品气化，要提供一定的温度。温度对气体分配系数的影响较大，从而影响柱的选择性和柱效，所以要恒温。一般来说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温度对于反相色谱分析影响不大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所以用反相柱分析时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一般用室温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不配备柱温箱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但是很多正相色谱分析时对于温度要求比较严格</w:t>
      </w:r>
      <w:r w:rsidR="00AF39A2" w:rsidRPr="007E7000">
        <w:rPr>
          <w:szCs w:val="21"/>
          <w:u w:val="single"/>
        </w:rPr>
        <w:t>,</w:t>
      </w:r>
      <w:r w:rsidR="00AF39A2" w:rsidRPr="007E7000">
        <w:rPr>
          <w:szCs w:val="21"/>
          <w:u w:val="single"/>
        </w:rPr>
        <w:t>没有柱温箱是不能分析的。</w:t>
      </w:r>
    </w:p>
    <w:p w:rsidR="007C4846" w:rsidRDefault="0048242D" w:rsidP="007C4846">
      <w:pPr>
        <w:ind w:firstLine="435"/>
        <w:rPr>
          <w:rFonts w:hint="eastAsia"/>
          <w:szCs w:val="21"/>
        </w:rPr>
      </w:pPr>
      <w:r w:rsidRPr="0048242D">
        <w:rPr>
          <w:rFonts w:hint="eastAsia"/>
          <w:szCs w:val="21"/>
        </w:rPr>
        <w:t>3.</w:t>
      </w:r>
      <w:r>
        <w:rPr>
          <w:rFonts w:hint="eastAsia"/>
          <w:szCs w:val="21"/>
        </w:rPr>
        <w:t>说明紫外吸收检测器的工作原理。</w:t>
      </w:r>
    </w:p>
    <w:p w:rsidR="00AF39A2" w:rsidRPr="007E7000" w:rsidRDefault="00AF39A2" w:rsidP="00AF39A2">
      <w:pPr>
        <w:shd w:val="clear" w:color="auto" w:fill="FFFFFF"/>
        <w:ind w:firstLineChars="200" w:firstLine="420"/>
        <w:rPr>
          <w:szCs w:val="21"/>
          <w:u w:val="single"/>
        </w:rPr>
      </w:pPr>
      <w:r w:rsidRPr="00AF39A2">
        <w:rPr>
          <w:rFonts w:hint="eastAsia"/>
          <w:szCs w:val="21"/>
        </w:rPr>
        <w:t>答：</w:t>
      </w:r>
      <w:r w:rsidRPr="00AF39A2">
        <w:rPr>
          <w:szCs w:val="21"/>
          <w:u w:val="single"/>
        </w:rPr>
        <w:t>紫外吸收检测器</w:t>
      </w:r>
      <w:r w:rsidRPr="007E7000">
        <w:rPr>
          <w:szCs w:val="21"/>
          <w:u w:val="single"/>
        </w:rPr>
        <w:t>以氖灯作光源，发射出紫外</w:t>
      </w:r>
      <w:r w:rsidRPr="007E7000">
        <w:rPr>
          <w:szCs w:val="21"/>
          <w:u w:val="single"/>
        </w:rPr>
        <w:t>-</w:t>
      </w:r>
      <w:r w:rsidRPr="007E7000">
        <w:rPr>
          <w:szCs w:val="21"/>
          <w:u w:val="single"/>
        </w:rPr>
        <w:t>可见区范围连续辐射，装一个单色器，通过扫描获得的工作波长。有两个流通池，一个作参比，一个测量用。光源发出的紫外光照射到流通池，若两流通池通过纯的均匀溶液，它们在紫外波长下几乎无吸收，光电管上接收到的辐射强度相同，无信号输出。当组分进入流通池，吸收一定紫外光，使两光电管接收到的辐射强度不等，这时有信号输出，信号大小与组分浓度有关。</w:t>
      </w:r>
    </w:p>
    <w:p w:rsidR="00AF39A2" w:rsidRPr="00AF39A2" w:rsidRDefault="00AF39A2" w:rsidP="007C4846">
      <w:pPr>
        <w:ind w:firstLine="435"/>
        <w:rPr>
          <w:szCs w:val="21"/>
          <w:u w:val="single"/>
        </w:rPr>
      </w:pPr>
    </w:p>
    <w:sectPr w:rsidR="00AF39A2" w:rsidRPr="00AF39A2" w:rsidSect="00AD63B0">
      <w:headerReference w:type="default" r:id="rId13"/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381F" w:rsidRDefault="00D5381F" w:rsidP="000D5A88">
      <w:r>
        <w:separator/>
      </w:r>
    </w:p>
  </w:endnote>
  <w:endnote w:type="continuationSeparator" w:id="0">
    <w:p w:rsidR="00D5381F" w:rsidRDefault="00D5381F" w:rsidP="000D5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381F" w:rsidRDefault="00D5381F" w:rsidP="000D5A88">
      <w:r>
        <w:separator/>
      </w:r>
    </w:p>
  </w:footnote>
  <w:footnote w:type="continuationSeparator" w:id="0">
    <w:p w:rsidR="00D5381F" w:rsidRDefault="00D5381F" w:rsidP="000D5A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592" w:rsidRDefault="00C54592">
    <w:pPr>
      <w:pStyle w:val="a6"/>
      <w:rPr>
        <w:rFonts w:hint="eastAsia"/>
      </w:rPr>
    </w:pPr>
    <w:r>
      <w:rPr>
        <w:rFonts w:hint="eastAsia"/>
      </w:rPr>
      <w:t>实验四十七</w:t>
    </w:r>
    <w:r>
      <w:rPr>
        <w:rFonts w:hint="eastAsia"/>
      </w:rPr>
      <w:t xml:space="preserve"> </w:t>
    </w:r>
    <w:r>
      <w:rPr>
        <w:rFonts w:hint="eastAsia"/>
      </w:rPr>
      <w:t>萘、联苯的高效液相色谱分析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BB7"/>
    <w:multiLevelType w:val="hybridMultilevel"/>
    <w:tmpl w:val="9848A4C0"/>
    <w:lvl w:ilvl="0" w:tplc="1AC2FD8C">
      <w:start w:val="1"/>
      <w:numFmt w:val="lowerLetter"/>
      <w:lvlText w:val="%1．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5" w:hanging="420"/>
      </w:pPr>
    </w:lvl>
    <w:lvl w:ilvl="2" w:tplc="0409001B" w:tentative="1">
      <w:start w:val="1"/>
      <w:numFmt w:val="lowerRoman"/>
      <w:lvlText w:val="%3."/>
      <w:lvlJc w:val="right"/>
      <w:pPr>
        <w:ind w:left="1775" w:hanging="420"/>
      </w:pPr>
    </w:lvl>
    <w:lvl w:ilvl="3" w:tplc="0409000F" w:tentative="1">
      <w:start w:val="1"/>
      <w:numFmt w:val="decimal"/>
      <w:lvlText w:val="%4."/>
      <w:lvlJc w:val="left"/>
      <w:pPr>
        <w:ind w:left="2195" w:hanging="420"/>
      </w:pPr>
    </w:lvl>
    <w:lvl w:ilvl="4" w:tplc="04090019" w:tentative="1">
      <w:start w:val="1"/>
      <w:numFmt w:val="lowerLetter"/>
      <w:lvlText w:val="%5)"/>
      <w:lvlJc w:val="left"/>
      <w:pPr>
        <w:ind w:left="2615" w:hanging="420"/>
      </w:pPr>
    </w:lvl>
    <w:lvl w:ilvl="5" w:tplc="0409001B" w:tentative="1">
      <w:start w:val="1"/>
      <w:numFmt w:val="lowerRoman"/>
      <w:lvlText w:val="%6."/>
      <w:lvlJc w:val="right"/>
      <w:pPr>
        <w:ind w:left="3035" w:hanging="420"/>
      </w:pPr>
    </w:lvl>
    <w:lvl w:ilvl="6" w:tplc="0409000F" w:tentative="1">
      <w:start w:val="1"/>
      <w:numFmt w:val="decimal"/>
      <w:lvlText w:val="%7."/>
      <w:lvlJc w:val="left"/>
      <w:pPr>
        <w:ind w:left="3455" w:hanging="420"/>
      </w:pPr>
    </w:lvl>
    <w:lvl w:ilvl="7" w:tplc="04090019" w:tentative="1">
      <w:start w:val="1"/>
      <w:numFmt w:val="lowerLetter"/>
      <w:lvlText w:val="%8)"/>
      <w:lvlJc w:val="left"/>
      <w:pPr>
        <w:ind w:left="3875" w:hanging="420"/>
      </w:pPr>
    </w:lvl>
    <w:lvl w:ilvl="8" w:tplc="0409001B" w:tentative="1">
      <w:start w:val="1"/>
      <w:numFmt w:val="lowerRoman"/>
      <w:lvlText w:val="%9."/>
      <w:lvlJc w:val="right"/>
      <w:pPr>
        <w:ind w:left="4295" w:hanging="420"/>
      </w:pPr>
    </w:lvl>
  </w:abstractNum>
  <w:abstractNum w:abstractNumId="1">
    <w:nsid w:val="12237240"/>
    <w:multiLevelType w:val="hybridMultilevel"/>
    <w:tmpl w:val="6F88157A"/>
    <w:lvl w:ilvl="0" w:tplc="8D60372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C2511D"/>
    <w:multiLevelType w:val="hybridMultilevel"/>
    <w:tmpl w:val="A55AE964"/>
    <w:lvl w:ilvl="0" w:tplc="9590454A">
      <w:start w:val="1"/>
      <w:numFmt w:val="lowerLetter"/>
      <w:lvlText w:val="%1．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3">
    <w:nsid w:val="16F0233F"/>
    <w:multiLevelType w:val="hybridMultilevel"/>
    <w:tmpl w:val="30B61EA4"/>
    <w:lvl w:ilvl="0" w:tplc="5492ED1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BE5C8C"/>
    <w:multiLevelType w:val="hybridMultilevel"/>
    <w:tmpl w:val="08B8D02C"/>
    <w:lvl w:ilvl="0" w:tplc="81785F7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F95B79"/>
    <w:multiLevelType w:val="hybridMultilevel"/>
    <w:tmpl w:val="1FA09AA6"/>
    <w:lvl w:ilvl="0" w:tplc="F8A2EC1A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>
    <w:nsid w:val="59E021BE"/>
    <w:multiLevelType w:val="hybridMultilevel"/>
    <w:tmpl w:val="4E905674"/>
    <w:lvl w:ilvl="0" w:tplc="221A8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ADA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82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C6A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C5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1A1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0EAF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EC4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C74ABE"/>
    <w:multiLevelType w:val="hybridMultilevel"/>
    <w:tmpl w:val="59EE75A4"/>
    <w:lvl w:ilvl="0" w:tplc="797C1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6C1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52B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4B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62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6EC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6D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2E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871397"/>
    <w:multiLevelType w:val="hybridMultilevel"/>
    <w:tmpl w:val="3AF05E70"/>
    <w:lvl w:ilvl="0" w:tplc="CA8284CE">
      <w:start w:val="2"/>
      <w:numFmt w:val="decimal"/>
      <w:lvlText w:val="（%1）"/>
      <w:lvlJc w:val="left"/>
      <w:pPr>
        <w:ind w:left="102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6" w:hanging="420"/>
      </w:pPr>
    </w:lvl>
    <w:lvl w:ilvl="2" w:tplc="0409001B" w:tentative="1">
      <w:start w:val="1"/>
      <w:numFmt w:val="lowerRoman"/>
      <w:lvlText w:val="%3."/>
      <w:lvlJc w:val="right"/>
      <w:pPr>
        <w:ind w:left="1566" w:hanging="420"/>
      </w:pPr>
    </w:lvl>
    <w:lvl w:ilvl="3" w:tplc="0409000F" w:tentative="1">
      <w:start w:val="1"/>
      <w:numFmt w:val="decimal"/>
      <w:lvlText w:val="%4."/>
      <w:lvlJc w:val="left"/>
      <w:pPr>
        <w:ind w:left="1986" w:hanging="420"/>
      </w:pPr>
    </w:lvl>
    <w:lvl w:ilvl="4" w:tplc="04090019" w:tentative="1">
      <w:start w:val="1"/>
      <w:numFmt w:val="lowerLetter"/>
      <w:lvlText w:val="%5)"/>
      <w:lvlJc w:val="left"/>
      <w:pPr>
        <w:ind w:left="2406" w:hanging="420"/>
      </w:pPr>
    </w:lvl>
    <w:lvl w:ilvl="5" w:tplc="0409001B" w:tentative="1">
      <w:start w:val="1"/>
      <w:numFmt w:val="lowerRoman"/>
      <w:lvlText w:val="%6."/>
      <w:lvlJc w:val="right"/>
      <w:pPr>
        <w:ind w:left="2826" w:hanging="420"/>
      </w:pPr>
    </w:lvl>
    <w:lvl w:ilvl="6" w:tplc="0409000F" w:tentative="1">
      <w:start w:val="1"/>
      <w:numFmt w:val="decimal"/>
      <w:lvlText w:val="%7."/>
      <w:lvlJc w:val="left"/>
      <w:pPr>
        <w:ind w:left="3246" w:hanging="420"/>
      </w:pPr>
    </w:lvl>
    <w:lvl w:ilvl="7" w:tplc="04090019" w:tentative="1">
      <w:start w:val="1"/>
      <w:numFmt w:val="lowerLetter"/>
      <w:lvlText w:val="%8)"/>
      <w:lvlJc w:val="left"/>
      <w:pPr>
        <w:ind w:left="3666" w:hanging="420"/>
      </w:pPr>
    </w:lvl>
    <w:lvl w:ilvl="8" w:tplc="0409001B" w:tentative="1">
      <w:start w:val="1"/>
      <w:numFmt w:val="lowerRoman"/>
      <w:lvlText w:val="%9."/>
      <w:lvlJc w:val="right"/>
      <w:pPr>
        <w:ind w:left="4086" w:hanging="420"/>
      </w:pPr>
    </w:lvl>
  </w:abstractNum>
  <w:abstractNum w:abstractNumId="9">
    <w:nsid w:val="6EE46D7E"/>
    <w:multiLevelType w:val="hybridMultilevel"/>
    <w:tmpl w:val="0C56BD6A"/>
    <w:lvl w:ilvl="0" w:tplc="08AE79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6E162C9"/>
    <w:multiLevelType w:val="hybridMultilevel"/>
    <w:tmpl w:val="9DB0D082"/>
    <w:lvl w:ilvl="0" w:tplc="610437F2">
      <w:start w:val="1"/>
      <w:numFmt w:val="decimal"/>
      <w:lvlText w:val="（%1）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DD06304"/>
    <w:multiLevelType w:val="hybridMultilevel"/>
    <w:tmpl w:val="4F54C6C2"/>
    <w:lvl w:ilvl="0" w:tplc="AE80F804">
      <w:start w:val="2"/>
      <w:numFmt w:val="decimal"/>
      <w:lvlText w:val="（%1）"/>
      <w:lvlJc w:val="left"/>
      <w:pPr>
        <w:ind w:left="10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ind w:left="4090" w:hanging="42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1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63B0"/>
    <w:rsid w:val="000D5A88"/>
    <w:rsid w:val="000F2782"/>
    <w:rsid w:val="00131801"/>
    <w:rsid w:val="00192CD3"/>
    <w:rsid w:val="00194179"/>
    <w:rsid w:val="002763C2"/>
    <w:rsid w:val="00327858"/>
    <w:rsid w:val="003427D4"/>
    <w:rsid w:val="00344DDD"/>
    <w:rsid w:val="00353D0A"/>
    <w:rsid w:val="003544C4"/>
    <w:rsid w:val="003D22F5"/>
    <w:rsid w:val="004575CA"/>
    <w:rsid w:val="0046331F"/>
    <w:rsid w:val="0048242D"/>
    <w:rsid w:val="00501745"/>
    <w:rsid w:val="00527BEE"/>
    <w:rsid w:val="005420B9"/>
    <w:rsid w:val="00591500"/>
    <w:rsid w:val="006000B3"/>
    <w:rsid w:val="006C0B48"/>
    <w:rsid w:val="006C6B89"/>
    <w:rsid w:val="007072EA"/>
    <w:rsid w:val="00737952"/>
    <w:rsid w:val="00741161"/>
    <w:rsid w:val="00756290"/>
    <w:rsid w:val="00782002"/>
    <w:rsid w:val="007C4846"/>
    <w:rsid w:val="007F548B"/>
    <w:rsid w:val="008669DA"/>
    <w:rsid w:val="00866BBF"/>
    <w:rsid w:val="008E596D"/>
    <w:rsid w:val="008F611D"/>
    <w:rsid w:val="00966528"/>
    <w:rsid w:val="009910EF"/>
    <w:rsid w:val="009D114E"/>
    <w:rsid w:val="009F5243"/>
    <w:rsid w:val="00A2111D"/>
    <w:rsid w:val="00A64D3C"/>
    <w:rsid w:val="00A7079C"/>
    <w:rsid w:val="00A9488C"/>
    <w:rsid w:val="00AD63B0"/>
    <w:rsid w:val="00AF39A2"/>
    <w:rsid w:val="00BA0EE6"/>
    <w:rsid w:val="00C51585"/>
    <w:rsid w:val="00C54592"/>
    <w:rsid w:val="00C65528"/>
    <w:rsid w:val="00C864B3"/>
    <w:rsid w:val="00CB6B14"/>
    <w:rsid w:val="00CD3CF7"/>
    <w:rsid w:val="00D5381F"/>
    <w:rsid w:val="00D90F84"/>
    <w:rsid w:val="00E32DAE"/>
    <w:rsid w:val="00EA17CC"/>
    <w:rsid w:val="00ED56FE"/>
    <w:rsid w:val="00F06561"/>
    <w:rsid w:val="00F90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B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D63B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D63B0"/>
    <w:rPr>
      <w:sz w:val="18"/>
      <w:szCs w:val="18"/>
    </w:rPr>
  </w:style>
  <w:style w:type="table" w:styleId="a5">
    <w:name w:val="Table Grid"/>
    <w:basedOn w:val="a1"/>
    <w:uiPriority w:val="59"/>
    <w:rsid w:val="00A64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0D5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0D5A88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0D5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0D5A8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4575C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7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5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baike.baidu.com/picture/971281/971281/0/bd315c6034a85edf80b046894a540923dd54755f.html?fr=lemma&amp;ct=single" TargetMode="Externa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449</Words>
  <Characters>2561</Characters>
  <Application>Microsoft Office Word</Application>
  <DocSecurity>0</DocSecurity>
  <Lines>21</Lines>
  <Paragraphs>6</Paragraphs>
  <ScaleCrop>false</ScaleCrop>
  <Company>Microsoft</Company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2015-03-22T07:58:00Z</cp:lastPrinted>
  <dcterms:created xsi:type="dcterms:W3CDTF">2015-04-08T16:11:00Z</dcterms:created>
  <dcterms:modified xsi:type="dcterms:W3CDTF">2015-04-20T14:41:00Z</dcterms:modified>
</cp:coreProperties>
</file>