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r>
        <w:rPr>
          <w:sz w:val="21"/>
        </w:rPr>
        <mc:AlternateContent>
          <mc:Choice Requires="wps">
            <w:drawing>
              <wp:anchor distT="0" distB="0" distL="114300" distR="114300" simplePos="0" relativeHeight="251667456" behindDoc="0" locked="0" layoutInCell="1" allowOverlap="1">
                <wp:simplePos x="0" y="0"/>
                <wp:positionH relativeFrom="column">
                  <wp:posOffset>3442970</wp:posOffset>
                </wp:positionH>
                <wp:positionV relativeFrom="paragraph">
                  <wp:posOffset>301625</wp:posOffset>
                </wp:positionV>
                <wp:extent cx="2345690" cy="45910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2345690"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2022-12-10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1pt;margin-top:23.75pt;height:36.15pt;width:184.7pt;z-index:251667456;mso-width-relative:page;mso-height-relative:page;" filled="f" stroked="f" coordsize="21600,21600" o:gfxdata="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&#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tWXNW2wAAAAoBAAAPAAAAAAAAAAEAIAAAACIAAABk&#10;cnMvZG93bnJldi54bWxQSwECFAAUAAAACACHTuJAxv3eTjwCAABoBAAADgAAAAAAAAABACAAAAAq&#10;AQAAZHJzL2Uyb0RvYy54bWxQSwUGAAAAAAYABgBZAQAA2AUAAAAA&#10;">
                <v:fill on="f" focussize="0,0"/>
                <v:stroke on="f" weight="0.5pt"/>
                <v:imagedata o:title=""/>
                <o:lock v:ext="edit" aspectratio="f"/>
                <v:textbox>
                  <w:txbxContent>
                    <w:p>
                      <w:pPr>
                        <w:jc w:val="right"/>
                        <w:rPr>
                          <w:rFonts w:hint="default"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2022-12-10</w:t>
                      </w: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1743075</wp:posOffset>
                </wp:positionH>
                <wp:positionV relativeFrom="paragraph">
                  <wp:posOffset>5227320</wp:posOffset>
                </wp:positionV>
                <wp:extent cx="2345690" cy="6921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345690" cy="692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教师端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5pt;margin-top:411.6pt;height:54.5pt;width:184.7pt;z-index:251666432;mso-width-relative:page;mso-height-relative:page;" filled="f" stroked="f" coordsize="21600,21600" o:gfxdata="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Y/E+c3QAAAAsBAAAPAAAAAAAAAAEAIAAAACIAAABk&#10;cnMvZG93bnJldi54bWxQSwECFAAUAAAACACHTuJAfOu3EToCAABmBAAADgAAAAAAAAABACAAAAAs&#10;AQAAZHJzL2Uyb0RvYy54bWxQSwUGAAAAAAYABgBZAQAA2AUAAAAA&#10;">
                <v:fill on="f" focussize="0,0"/>
                <v:stroke on="f" weight="0.5pt"/>
                <v:imagedata o:title=""/>
                <o:lock v:ext="edit" aspectratio="f"/>
                <v:textbo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教师端</w:t>
                      </w: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1790065</wp:posOffset>
                </wp:positionH>
                <wp:positionV relativeFrom="paragraph">
                  <wp:posOffset>4187825</wp:posOffset>
                </wp:positionV>
                <wp:extent cx="2345690" cy="64262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345690" cy="642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F2F2F2" w:themeColor="background1" w:themeShade="F2"/>
                                <w:sz w:val="40"/>
                                <w:szCs w:val="40"/>
                                <w:lang w:val="en-US" w:eastAsia="zh-CN"/>
                              </w:rPr>
                            </w:pPr>
                            <w:r>
                              <w:rPr>
                                <w:rFonts w:hint="eastAsia" w:ascii="微软雅黑" w:hAnsi="微软雅黑" w:eastAsia="微软雅黑" w:cs="微软雅黑"/>
                                <w:color w:val="F2F2F2" w:themeColor="background1" w:themeShade="F2"/>
                                <w:sz w:val="40"/>
                                <w:szCs w:val="40"/>
                                <w:lang w:val="en-US" w:eastAsia="zh-CN"/>
                              </w:rPr>
                              <w:t>4.51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95pt;margin-top:329.75pt;height:50.6pt;width:184.7pt;z-index:251663360;mso-width-relative:page;mso-height-relative:page;" filled="f" stroked="f" coordsize="21600,21600" o:gfxdata="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Z7OHncAAAACwEAAA8AAAAAAAAAAQAgAAAAIgAA&#10;AGRycy9kb3ducmV2LnhtbFBLAQIUABQAAAAIAIdO4kBO/pZ9PQIAAGgEAAAOAAAAAAAAAAEAIAAA&#10;ACsBAABkcnMvZTJvRG9jLnhtbFBLBQYAAAAABgAGAFkBAADaBQAAAAA=&#10;">
                <v:fill on="f" focussize="0,0"/>
                <v:stroke on="f" weight="0.5pt"/>
                <v:imagedata o:title=""/>
                <o:lock v:ext="edit" aspectratio="f"/>
                <v:textbox>
                  <w:txbxContent>
                    <w:p>
                      <w:pPr>
                        <w:jc w:val="right"/>
                        <w:rPr>
                          <w:rFonts w:hint="default" w:ascii="微软雅黑" w:hAnsi="微软雅黑" w:eastAsia="微软雅黑" w:cs="微软雅黑"/>
                          <w:color w:val="F2F2F2" w:themeColor="background1" w:themeShade="F2"/>
                          <w:sz w:val="40"/>
                          <w:szCs w:val="40"/>
                          <w:lang w:val="en-US" w:eastAsia="zh-CN"/>
                        </w:rPr>
                      </w:pPr>
                      <w:r>
                        <w:rPr>
                          <w:rFonts w:hint="eastAsia" w:ascii="微软雅黑" w:hAnsi="微软雅黑" w:eastAsia="微软雅黑" w:cs="微软雅黑"/>
                          <w:color w:val="F2F2F2" w:themeColor="background1" w:themeShade="F2"/>
                          <w:sz w:val="40"/>
                          <w:szCs w:val="40"/>
                          <w:lang w:val="en-US" w:eastAsia="zh-CN"/>
                        </w:rPr>
                        <w:t>4.51</w:t>
                      </w: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3442970</wp:posOffset>
                </wp:positionH>
                <wp:positionV relativeFrom="paragraph">
                  <wp:posOffset>8289290</wp:posOffset>
                </wp:positionV>
                <wp:extent cx="2345690" cy="45910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2345690"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东吴学院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1pt;margin-top:652.7pt;height:36.15pt;width:184.7pt;z-index:251665408;mso-width-relative:page;mso-height-relative:page;" filled="f" stroked="f" coordsize="21600,21600" o:gfxdata="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lU4Wt0AAAANAQAADwAAAAAAAAABACAAAAAi&#10;AAAAZHJzL2Rvd25yZXYueG1sUEsBAhQAFAAAAAgAh07iQFEZFA4+AgAAaAQAAA4AAAAAAAAAAQAg&#10;AAAALAEAAGRycy9lMm9Eb2MueG1sUEsFBgAAAAAGAAYAWQEAANwFAAAAAA==&#10;">
                <v:fill on="f" focussize="0,0"/>
                <v:stroke on="f" weight="0.5pt"/>
                <v:imagedata o:title=""/>
                <o:lock v:ext="edit" aspectratio="f"/>
                <v:textbox>
                  <w:txbxContent>
                    <w:p>
                      <w:pPr>
                        <w:jc w:val="right"/>
                        <w:rPr>
                          <w:rFonts w:hint="default"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东吴学院</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3442970</wp:posOffset>
                </wp:positionH>
                <wp:positionV relativeFrom="paragraph">
                  <wp:posOffset>7966710</wp:posOffset>
                </wp:positionV>
                <wp:extent cx="2345690" cy="459105"/>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2345690"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苏州大学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1pt;margin-top:627.3pt;height:36.15pt;width:184.7pt;z-index:251664384;mso-width-relative:page;mso-height-relative:page;" filled="f" stroked="f" coordsize="21600,21600" o:gfxdata="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iSDo/3QAAAA0BAAAPAAAAAAAAAAEAIAAAACIA&#10;AABkcnMvZG93bnJldi54bWxQSwECFAAUAAAACACHTuJAr5OfSD0CAABoBAAADgAAAAAAAAABACAA&#10;AAAsAQAAZHJzL2Uyb0RvYy54bWxQSwUGAAAAAAYABgBZAQAA2wUAAAAA&#10;">
                <v:fill on="f" focussize="0,0"/>
                <v:stroke on="f" weight="0.5pt"/>
                <v:imagedata o:title=""/>
                <o:lock v:ext="edit" aspectratio="f"/>
                <v:textbox>
                  <w:txbxContent>
                    <w:p>
                      <w:pPr>
                        <w:jc w:val="right"/>
                        <w:rPr>
                          <w:rFonts w:hint="default"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苏州大学</w:t>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-843280</wp:posOffset>
                </wp:positionH>
                <wp:positionV relativeFrom="paragraph">
                  <wp:posOffset>-631190</wp:posOffset>
                </wp:positionV>
                <wp:extent cx="5154295" cy="10114280"/>
                <wp:effectExtent l="0" t="0" r="8255" b="1270"/>
                <wp:wrapNone/>
                <wp:docPr id="37" name="矩形 37"/>
                <wp:cNvGraphicFramePr/>
                <a:graphic xmlns:a="http://schemas.openxmlformats.org/drawingml/2006/main">
                  <a:graphicData uri="http://schemas.microsoft.com/office/word/2010/wordprocessingShape">
                    <wps:wsp>
                      <wps:cNvSpPr/>
                      <wps:spPr>
                        <a:xfrm>
                          <a:off x="179705" y="283210"/>
                          <a:ext cx="5154295" cy="10114280"/>
                        </a:xfrm>
                        <a:prstGeom prst="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4pt;margin-top:-49.7pt;height:796.4pt;width:405.85pt;z-index:251661312;v-text-anchor:middle;mso-width-relative:page;mso-height-relative:page;" fillcolor="#8FAADC [1944]" filled="t" stroked="f" coordsize="21600,21600" o:gfxdata="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V&#10;7qFw3AAAAA0BAAAPAAAAAAAAAAEAIAAAACIAAABkcnMvZG93bnJldi54bWxQSwECFAAUAAAACACH&#10;TuJAiOlQipICAAASBQAADgAAAAAAAAABACAAAAArAQAAZHJzL2Uyb0RvYy54bWxQSwUGAAAAAAYA&#10;BgBZAQAALwYAAAAA&#10;">
                <v:fill on="t" focussize="0,0"/>
                <v:stroke on="f" weight="1pt" miterlimit="8" joinstyle="miter"/>
                <v:imagedata o:title=""/>
                <o:lock v:ext="edit" aspectratio="f"/>
              </v:rect>
            </w:pict>
          </mc:Fallback>
        </mc:AlternateContent>
      </w:r>
    </w:p>
    <w:p>
      <w:pPr>
        <w:jc w:val="center"/>
        <w:rPr>
          <w:rFonts w:hint="eastAsia"/>
          <w:b/>
          <w:bCs/>
          <w:sz w:val="30"/>
          <w:szCs w:val="30"/>
          <w:lang w:val="en-US" w:eastAsia="zh-CN"/>
        </w:rPr>
        <w:sectPr>
          <w:footerReference r:id="rId3" w:type="default"/>
          <w:pgSz w:w="11906" w:h="16838"/>
          <w:pgMar w:top="1440" w:right="1266" w:bottom="1318" w:left="1180" w:header="851" w:footer="992" w:gutter="0"/>
          <w:cols w:space="425" w:num="1"/>
          <w:docGrid w:type="lines" w:linePitch="312" w:charSpace="0"/>
        </w:sectPr>
      </w:pPr>
      <w:r>
        <w:rPr>
          <w:sz w:val="21"/>
        </w:rPr>
        <mc:AlternateContent>
          <mc:Choice Requires="wps">
            <w:drawing>
              <wp:anchor distT="0" distB="0" distL="114300" distR="114300" simplePos="0" relativeHeight="251662336" behindDoc="0" locked="0" layoutInCell="1" allowOverlap="1">
                <wp:simplePos x="0" y="0"/>
                <wp:positionH relativeFrom="column">
                  <wp:posOffset>137160</wp:posOffset>
                </wp:positionH>
                <wp:positionV relativeFrom="paragraph">
                  <wp:posOffset>3241675</wp:posOffset>
                </wp:positionV>
                <wp:extent cx="4057650" cy="91186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4057650" cy="911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b w:val="0"/>
                                <w:bCs w:val="0"/>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t>崇远学练考评系统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pt;margin-top:255.25pt;height:71.8pt;width:319.5pt;z-index:251662336;mso-width-relative:page;mso-height-relative:page;" filled="f" stroked="f" coordsize="21600,21600" o:gfxdata="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5qVlfaAAAACgEAAA8AAAAAAAAAAQAgAAAAIgAAAGRy&#10;cy9kb3ducmV2LnhtbFBLAQIUABQAAAAIAIdO4kAs91G6PAIAAGgEAAAOAAAAAAAAAAEAIAAAACkB&#10;AABkcnMvZTJvRG9jLnhtbFBLBQYAAAAABgAGAFkBAADXBQAAAAA=&#10;">
                <v:fill on="f" focussize="0,0"/>
                <v:stroke on="f" weight="0.5pt"/>
                <v:imagedata o:title=""/>
                <o:lock v:ext="edit" aspectratio="f"/>
                <v:textbox>
                  <w:txbxContent>
                    <w:p>
                      <w:pPr>
                        <w:jc w:val="right"/>
                        <w:rPr>
                          <w:rFonts w:hint="default" w:ascii="微软雅黑" w:hAnsi="微软雅黑" w:eastAsia="微软雅黑" w:cs="微软雅黑"/>
                          <w:b w:val="0"/>
                          <w:bCs w:val="0"/>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t>崇远学练考评系统</w:t>
                      </w:r>
                    </w:p>
                  </w:txbxContent>
                </v:textbox>
              </v:shape>
            </w:pict>
          </mc:Fallback>
        </mc:AlternateContent>
      </w:r>
    </w:p>
    <w:sdt>
      <w:sdtPr>
        <w:rPr>
          <w:rFonts w:ascii="宋体" w:hAnsi="宋体" w:eastAsia="宋体" w:cstheme="minorBidi"/>
          <w:b/>
          <w:bCs/>
          <w:kern w:val="2"/>
          <w:sz w:val="28"/>
          <w:szCs w:val="28"/>
          <w:lang w:val="en-US" w:eastAsia="zh-CN" w:bidi="ar-SA"/>
        </w:rPr>
        <w:id w:val="147453355"/>
        <w15:color w:val="DBDBDB"/>
        <w:docPartObj>
          <w:docPartGallery w:val="Table of Contents"/>
          <w:docPartUnique/>
        </w:docPartObj>
      </w:sdtPr>
      <w:sdtEndPr>
        <w:rPr>
          <w:rFonts w:ascii="宋体" w:hAnsi="宋体" w:eastAsia="宋体" w:cstheme="minorBidi"/>
          <w:b/>
          <w:bCs/>
          <w:kern w:val="2"/>
          <w:sz w:val="28"/>
          <w:szCs w:val="28"/>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eastAsia="宋体"/>
              <w:b/>
              <w:bCs/>
              <w:sz w:val="28"/>
              <w:szCs w:val="28"/>
            </w:rPr>
          </w:pPr>
          <w:r>
            <w:rPr>
              <w:rFonts w:ascii="宋体" w:hAnsi="宋体" w:eastAsia="宋体"/>
              <w:b/>
              <w:bCs/>
              <w:sz w:val="28"/>
              <w:szCs w:val="28"/>
            </w:rPr>
            <w:t>目</w:t>
          </w:r>
          <w:r>
            <w:rPr>
              <w:rFonts w:hint="eastAsia" w:ascii="宋体" w:hAnsi="宋体" w:eastAsia="宋体"/>
              <w:b/>
              <w:bCs/>
              <w:sz w:val="28"/>
              <w:szCs w:val="28"/>
              <w:lang w:val="en-US" w:eastAsia="zh-CN"/>
            </w:rPr>
            <w:t xml:space="preserve"> </w:t>
          </w:r>
          <w:r>
            <w:rPr>
              <w:rFonts w:ascii="宋体" w:hAnsi="宋体" w:eastAsia="宋体"/>
              <w:b/>
              <w:bCs/>
              <w:sz w:val="28"/>
              <w:szCs w:val="28"/>
            </w:rPr>
            <w:t>录</w:t>
          </w:r>
        </w:p>
        <w:p>
          <w:pPr>
            <w:spacing w:before="0" w:beforeLines="0" w:after="0" w:afterLines="0" w:line="240" w:lineRule="auto"/>
            <w:ind w:left="0" w:leftChars="0" w:right="0" w:rightChars="0" w:firstLine="0" w:firstLineChars="0"/>
            <w:jc w:val="center"/>
            <w:rPr>
              <w:rFonts w:ascii="宋体" w:hAnsi="宋体" w:eastAsia="宋体"/>
              <w:sz w:val="21"/>
            </w:rPr>
          </w:pPr>
        </w:p>
        <w:p>
          <w:pPr>
            <w:pStyle w:val="5"/>
            <w:tabs>
              <w:tab w:val="right" w:leader="dot" w:pos="9460"/>
            </w:tabs>
          </w:pPr>
          <w:r>
            <w:fldChar w:fldCharType="begin"/>
          </w:r>
          <w:r>
            <w:instrText xml:space="preserve">TOC \o "1-2" \h \u </w:instrText>
          </w:r>
          <w:r>
            <w:fldChar w:fldCharType="separate"/>
          </w:r>
          <w:r>
            <w:fldChar w:fldCharType="begin"/>
          </w:r>
          <w:r>
            <w:instrText xml:space="preserve"> HYPERLINK \l _Toc24329 </w:instrText>
          </w:r>
          <w:r>
            <w:fldChar w:fldCharType="separate"/>
          </w:r>
          <w:r>
            <w:rPr>
              <w:rFonts w:hint="eastAsia"/>
              <w:bCs/>
            </w:rPr>
            <w:t xml:space="preserve">1、 </w:t>
          </w:r>
          <w:r>
            <w:rPr>
              <w:rFonts w:hint="eastAsia"/>
              <w:bCs/>
              <w:lang w:val="en-US" w:eastAsia="zh-CN"/>
            </w:rPr>
            <w:t>概述</w:t>
          </w:r>
          <w:r>
            <w:tab/>
          </w:r>
          <w:r>
            <w:fldChar w:fldCharType="begin"/>
          </w:r>
          <w:r>
            <w:instrText xml:space="preserve"> PAGEREF _Toc24329 \h </w:instrText>
          </w:r>
          <w:r>
            <w:fldChar w:fldCharType="separate"/>
          </w:r>
          <w:r>
            <w:t>3</w:t>
          </w:r>
          <w:r>
            <w:fldChar w:fldCharType="end"/>
          </w:r>
          <w:r>
            <w:fldChar w:fldCharType="end"/>
          </w:r>
        </w:p>
        <w:p>
          <w:pPr>
            <w:pStyle w:val="5"/>
            <w:tabs>
              <w:tab w:val="right" w:leader="dot" w:pos="9460"/>
            </w:tabs>
          </w:pPr>
          <w:r>
            <w:fldChar w:fldCharType="begin"/>
          </w:r>
          <w:r>
            <w:instrText xml:space="preserve"> HYPERLINK \l _Toc8806 </w:instrText>
          </w:r>
          <w:r>
            <w:fldChar w:fldCharType="separate"/>
          </w:r>
          <w:r>
            <w:rPr>
              <w:bCs/>
            </w:rPr>
            <w:t xml:space="preserve">2、 </w:t>
          </w:r>
          <w:r>
            <w:rPr>
              <w:rFonts w:hint="eastAsia"/>
              <w:bCs/>
            </w:rPr>
            <w:t>考试流程</w:t>
          </w:r>
          <w:r>
            <w:tab/>
          </w:r>
          <w:r>
            <w:fldChar w:fldCharType="begin"/>
          </w:r>
          <w:r>
            <w:instrText xml:space="preserve"> PAGEREF _Toc8806 \h </w:instrText>
          </w:r>
          <w:r>
            <w:fldChar w:fldCharType="separate"/>
          </w:r>
          <w:r>
            <w:t>3</w:t>
          </w:r>
          <w:r>
            <w:fldChar w:fldCharType="end"/>
          </w:r>
          <w:r>
            <w:fldChar w:fldCharType="end"/>
          </w:r>
        </w:p>
        <w:p>
          <w:pPr>
            <w:pStyle w:val="5"/>
            <w:tabs>
              <w:tab w:val="right" w:leader="dot" w:pos="9460"/>
            </w:tabs>
          </w:pPr>
          <w:r>
            <w:fldChar w:fldCharType="begin"/>
          </w:r>
          <w:r>
            <w:instrText xml:space="preserve"> HYPERLINK \l _Toc898 </w:instrText>
          </w:r>
          <w:r>
            <w:fldChar w:fldCharType="separate"/>
          </w:r>
          <w:r>
            <w:rPr>
              <w:bCs/>
            </w:rPr>
            <w:t xml:space="preserve">3、 </w:t>
          </w:r>
          <w:r>
            <w:rPr>
              <w:rFonts w:hint="eastAsia"/>
              <w:bCs/>
            </w:rPr>
            <w:t>批卷流程</w:t>
          </w:r>
          <w:r>
            <w:tab/>
          </w:r>
          <w:r>
            <w:fldChar w:fldCharType="begin"/>
          </w:r>
          <w:r>
            <w:instrText xml:space="preserve"> PAGEREF _Toc898 \h </w:instrText>
          </w:r>
          <w:r>
            <w:fldChar w:fldCharType="separate"/>
          </w:r>
          <w:r>
            <w:t>3</w:t>
          </w:r>
          <w:r>
            <w:fldChar w:fldCharType="end"/>
          </w:r>
          <w:r>
            <w:fldChar w:fldCharType="end"/>
          </w:r>
        </w:p>
        <w:p>
          <w:pPr>
            <w:pStyle w:val="6"/>
            <w:tabs>
              <w:tab w:val="right" w:leader="dot" w:pos="9460"/>
            </w:tabs>
          </w:pPr>
          <w:r>
            <w:fldChar w:fldCharType="begin"/>
          </w:r>
          <w:r>
            <w:instrText xml:space="preserve"> HYPERLINK \l _Toc24585 </w:instrText>
          </w:r>
          <w:r>
            <w:fldChar w:fldCharType="separate"/>
          </w:r>
          <w:r>
            <w:rPr>
              <w:bCs/>
              <w:szCs w:val="21"/>
            </w:rPr>
            <w:t xml:space="preserve">1） </w:t>
          </w:r>
          <w:r>
            <w:rPr>
              <w:rFonts w:hint="eastAsia"/>
              <w:bCs/>
              <w:szCs w:val="21"/>
            </w:rPr>
            <w:t>配置评阅环境</w:t>
          </w:r>
          <w:r>
            <w:tab/>
          </w:r>
          <w:r>
            <w:fldChar w:fldCharType="begin"/>
          </w:r>
          <w:r>
            <w:instrText xml:space="preserve"> PAGEREF _Toc24585 \h </w:instrText>
          </w:r>
          <w:r>
            <w:fldChar w:fldCharType="separate"/>
          </w:r>
          <w:r>
            <w:t>3</w:t>
          </w:r>
          <w:r>
            <w:fldChar w:fldCharType="end"/>
          </w:r>
          <w:r>
            <w:fldChar w:fldCharType="end"/>
          </w:r>
        </w:p>
        <w:p>
          <w:pPr>
            <w:pStyle w:val="6"/>
            <w:tabs>
              <w:tab w:val="right" w:leader="dot" w:pos="9460"/>
            </w:tabs>
          </w:pPr>
          <w:r>
            <w:fldChar w:fldCharType="begin"/>
          </w:r>
          <w:r>
            <w:instrText xml:space="preserve"> HYPERLINK \l _Toc1682 </w:instrText>
          </w:r>
          <w:r>
            <w:fldChar w:fldCharType="separate"/>
          </w:r>
          <w:r>
            <w:rPr>
              <w:rFonts w:hint="eastAsia"/>
              <w:bCs/>
              <w:szCs w:val="21"/>
            </w:rPr>
            <w:t>2） 批量导入</w:t>
          </w:r>
          <w:r>
            <w:rPr>
              <w:rFonts w:hint="eastAsia"/>
              <w:bCs/>
              <w:szCs w:val="21"/>
              <w:lang w:val="en-US" w:eastAsia="zh-CN"/>
            </w:rPr>
            <w:t>考生</w:t>
          </w:r>
          <w:r>
            <w:rPr>
              <w:rFonts w:hint="eastAsia"/>
              <w:bCs/>
              <w:szCs w:val="21"/>
            </w:rPr>
            <w:t>答卷</w:t>
          </w:r>
          <w:r>
            <w:tab/>
          </w:r>
          <w:r>
            <w:fldChar w:fldCharType="begin"/>
          </w:r>
          <w:r>
            <w:instrText xml:space="preserve"> PAGEREF _Toc1682 \h </w:instrText>
          </w:r>
          <w:r>
            <w:fldChar w:fldCharType="separate"/>
          </w:r>
          <w:r>
            <w:t>4</w:t>
          </w:r>
          <w:r>
            <w:fldChar w:fldCharType="end"/>
          </w:r>
          <w:r>
            <w:fldChar w:fldCharType="end"/>
          </w:r>
        </w:p>
        <w:p>
          <w:pPr>
            <w:pStyle w:val="6"/>
            <w:tabs>
              <w:tab w:val="right" w:leader="dot" w:pos="9460"/>
            </w:tabs>
          </w:pPr>
          <w:r>
            <w:fldChar w:fldCharType="begin"/>
          </w:r>
          <w:r>
            <w:instrText xml:space="preserve"> HYPERLINK \l _Toc27531 </w:instrText>
          </w:r>
          <w:r>
            <w:fldChar w:fldCharType="separate"/>
          </w:r>
          <w:r>
            <w:rPr>
              <w:bCs/>
              <w:szCs w:val="21"/>
            </w:rPr>
            <w:t xml:space="preserve">3） </w:t>
          </w:r>
          <w:r>
            <w:rPr>
              <w:rFonts w:hint="eastAsia"/>
              <w:bCs/>
              <w:szCs w:val="21"/>
            </w:rPr>
            <w:t>自动评阅</w:t>
          </w:r>
          <w:r>
            <w:tab/>
          </w:r>
          <w:r>
            <w:fldChar w:fldCharType="begin"/>
          </w:r>
          <w:r>
            <w:instrText xml:space="preserve"> PAGEREF _Toc27531 \h </w:instrText>
          </w:r>
          <w:r>
            <w:fldChar w:fldCharType="separate"/>
          </w:r>
          <w:r>
            <w:t>4</w:t>
          </w:r>
          <w:r>
            <w:fldChar w:fldCharType="end"/>
          </w:r>
          <w:r>
            <w:fldChar w:fldCharType="end"/>
          </w:r>
        </w:p>
        <w:p>
          <w:pPr>
            <w:pStyle w:val="6"/>
            <w:tabs>
              <w:tab w:val="right" w:leader="dot" w:pos="9460"/>
            </w:tabs>
          </w:pPr>
          <w:r>
            <w:fldChar w:fldCharType="begin"/>
          </w:r>
          <w:r>
            <w:instrText xml:space="preserve"> HYPERLINK \l _Toc19474 </w:instrText>
          </w:r>
          <w:r>
            <w:fldChar w:fldCharType="separate"/>
          </w:r>
          <w:r>
            <w:rPr>
              <w:bCs/>
              <w:szCs w:val="21"/>
            </w:rPr>
            <w:t xml:space="preserve">4） </w:t>
          </w:r>
          <w:r>
            <w:rPr>
              <w:rFonts w:hint="eastAsia"/>
              <w:bCs/>
              <w:szCs w:val="21"/>
            </w:rPr>
            <w:t>导出成绩单</w:t>
          </w:r>
          <w:r>
            <w:tab/>
          </w:r>
          <w:r>
            <w:fldChar w:fldCharType="begin"/>
          </w:r>
          <w:r>
            <w:instrText xml:space="preserve"> PAGEREF _Toc19474 \h </w:instrText>
          </w:r>
          <w:r>
            <w:fldChar w:fldCharType="separate"/>
          </w:r>
          <w:r>
            <w:t>4</w:t>
          </w:r>
          <w:r>
            <w:fldChar w:fldCharType="end"/>
          </w:r>
          <w:r>
            <w:fldChar w:fldCharType="end"/>
          </w:r>
        </w:p>
        <w:p>
          <w:pPr>
            <w:pStyle w:val="6"/>
            <w:tabs>
              <w:tab w:val="right" w:leader="dot" w:pos="9460"/>
            </w:tabs>
          </w:pPr>
          <w:r>
            <w:fldChar w:fldCharType="begin"/>
          </w:r>
          <w:r>
            <w:instrText xml:space="preserve"> HYPERLINK \l _Toc28822 </w:instrText>
          </w:r>
          <w:r>
            <w:fldChar w:fldCharType="separate"/>
          </w:r>
          <w:r>
            <w:rPr>
              <w:bCs/>
              <w:szCs w:val="21"/>
            </w:rPr>
            <w:t xml:space="preserve">5） </w:t>
          </w:r>
          <w:r>
            <w:rPr>
              <w:rFonts w:hint="eastAsia"/>
              <w:bCs/>
              <w:szCs w:val="21"/>
            </w:rPr>
            <w:t>导出全部答卷</w:t>
          </w:r>
          <w:r>
            <w:tab/>
          </w:r>
          <w:r>
            <w:fldChar w:fldCharType="begin"/>
          </w:r>
          <w:r>
            <w:instrText xml:space="preserve"> PAGEREF _Toc28822 \h </w:instrText>
          </w:r>
          <w:r>
            <w:fldChar w:fldCharType="separate"/>
          </w:r>
          <w:r>
            <w:t>4</w:t>
          </w:r>
          <w:r>
            <w:fldChar w:fldCharType="end"/>
          </w:r>
          <w:r>
            <w:fldChar w:fldCharType="end"/>
          </w:r>
        </w:p>
        <w:p>
          <w:pPr>
            <w:pStyle w:val="6"/>
            <w:tabs>
              <w:tab w:val="right" w:leader="dot" w:pos="9460"/>
            </w:tabs>
          </w:pPr>
          <w:r>
            <w:fldChar w:fldCharType="begin"/>
          </w:r>
          <w:r>
            <w:instrText xml:space="preserve"> HYPERLINK \l _Toc4975 </w:instrText>
          </w:r>
          <w:r>
            <w:fldChar w:fldCharType="separate"/>
          </w:r>
          <w:r>
            <w:rPr>
              <w:bCs/>
              <w:szCs w:val="21"/>
            </w:rPr>
            <w:t xml:space="preserve">6） </w:t>
          </w:r>
          <w:r>
            <w:rPr>
              <w:rFonts w:hint="eastAsia"/>
              <w:bCs/>
              <w:szCs w:val="21"/>
              <w:lang w:val="en-US" w:eastAsia="zh-CN"/>
            </w:rPr>
            <w:t>导出答卷汇总</w:t>
          </w:r>
          <w:r>
            <w:tab/>
          </w:r>
          <w:r>
            <w:fldChar w:fldCharType="begin"/>
          </w:r>
          <w:r>
            <w:instrText xml:space="preserve"> PAGEREF _Toc4975 \h </w:instrText>
          </w:r>
          <w:r>
            <w:fldChar w:fldCharType="separate"/>
          </w:r>
          <w:r>
            <w:t>5</w:t>
          </w:r>
          <w:r>
            <w:fldChar w:fldCharType="end"/>
          </w:r>
          <w:r>
            <w:fldChar w:fldCharType="end"/>
          </w:r>
        </w:p>
        <w:p>
          <w:pPr>
            <w:pStyle w:val="6"/>
            <w:tabs>
              <w:tab w:val="right" w:leader="dot" w:pos="9460"/>
            </w:tabs>
          </w:pPr>
          <w:r>
            <w:fldChar w:fldCharType="begin"/>
          </w:r>
          <w:r>
            <w:instrText xml:space="preserve"> HYPERLINK \l _Toc4516 </w:instrText>
          </w:r>
          <w:r>
            <w:fldChar w:fldCharType="separate"/>
          </w:r>
          <w:r>
            <w:rPr>
              <w:bCs/>
              <w:szCs w:val="21"/>
            </w:rPr>
            <w:t xml:space="preserve">7） </w:t>
          </w:r>
          <w:r>
            <w:rPr>
              <w:rFonts w:hint="eastAsia"/>
              <w:bCs/>
              <w:szCs w:val="21"/>
              <w:lang w:val="en-US" w:eastAsia="zh-CN"/>
            </w:rPr>
            <w:t>修改试卷答案</w:t>
          </w:r>
          <w:r>
            <w:tab/>
          </w:r>
          <w:r>
            <w:fldChar w:fldCharType="begin"/>
          </w:r>
          <w:r>
            <w:instrText xml:space="preserve"> PAGEREF _Toc4516 \h </w:instrText>
          </w:r>
          <w:r>
            <w:fldChar w:fldCharType="separate"/>
          </w:r>
          <w:r>
            <w:t>5</w:t>
          </w:r>
          <w:r>
            <w:fldChar w:fldCharType="end"/>
          </w:r>
          <w:r>
            <w:fldChar w:fldCharType="end"/>
          </w:r>
        </w:p>
        <w:p>
          <w:pPr>
            <w:pStyle w:val="6"/>
            <w:tabs>
              <w:tab w:val="right" w:leader="dot" w:pos="9460"/>
            </w:tabs>
          </w:pPr>
          <w:r>
            <w:fldChar w:fldCharType="begin"/>
          </w:r>
          <w:r>
            <w:instrText xml:space="preserve"> HYPERLINK \l _Toc23285 </w:instrText>
          </w:r>
          <w:r>
            <w:fldChar w:fldCharType="separate"/>
          </w:r>
          <w:r>
            <w:rPr>
              <w:rFonts w:hint="eastAsia"/>
              <w:bCs/>
              <w:szCs w:val="21"/>
              <w:lang w:val="en-US" w:eastAsia="zh-CN"/>
            </w:rPr>
            <w:t>8） 学生互评</w:t>
          </w:r>
          <w:r>
            <w:tab/>
          </w:r>
          <w:r>
            <w:fldChar w:fldCharType="begin"/>
          </w:r>
          <w:r>
            <w:instrText xml:space="preserve"> PAGEREF _Toc23285 \h </w:instrText>
          </w:r>
          <w:r>
            <w:fldChar w:fldCharType="separate"/>
          </w:r>
          <w:r>
            <w:t>5</w:t>
          </w:r>
          <w:r>
            <w:fldChar w:fldCharType="end"/>
          </w:r>
          <w:r>
            <w:fldChar w:fldCharType="end"/>
          </w:r>
        </w:p>
        <w:p>
          <w:pPr>
            <w:pStyle w:val="5"/>
            <w:tabs>
              <w:tab w:val="right" w:leader="dot" w:pos="9460"/>
            </w:tabs>
          </w:pPr>
          <w:r>
            <w:fldChar w:fldCharType="begin"/>
          </w:r>
          <w:r>
            <w:instrText xml:space="preserve"> HYPERLINK \l _Toc2724 </w:instrText>
          </w:r>
          <w:r>
            <w:fldChar w:fldCharType="separate"/>
          </w:r>
          <w:r>
            <w:rPr>
              <w:bCs/>
            </w:rPr>
            <w:t xml:space="preserve">4、 </w:t>
          </w:r>
          <w:r>
            <w:rPr>
              <w:rFonts w:hint="eastAsia"/>
              <w:bCs/>
            </w:rPr>
            <w:t>出卷流程</w:t>
          </w:r>
          <w:r>
            <w:tab/>
          </w:r>
          <w:r>
            <w:fldChar w:fldCharType="begin"/>
          </w:r>
          <w:r>
            <w:instrText xml:space="preserve"> PAGEREF _Toc2724 \h </w:instrText>
          </w:r>
          <w:r>
            <w:fldChar w:fldCharType="separate"/>
          </w:r>
          <w:r>
            <w:t>6</w:t>
          </w:r>
          <w:r>
            <w:fldChar w:fldCharType="end"/>
          </w:r>
          <w:r>
            <w:fldChar w:fldCharType="end"/>
          </w:r>
        </w:p>
        <w:p>
          <w:pPr>
            <w:pStyle w:val="6"/>
            <w:tabs>
              <w:tab w:val="right" w:leader="dot" w:pos="9460"/>
            </w:tabs>
          </w:pPr>
          <w:r>
            <w:fldChar w:fldCharType="begin"/>
          </w:r>
          <w:r>
            <w:instrText xml:space="preserve"> HYPERLINK \l _Toc4704 </w:instrText>
          </w:r>
          <w:r>
            <w:fldChar w:fldCharType="separate"/>
          </w:r>
          <w:r>
            <w:rPr>
              <w:bCs/>
            </w:rPr>
            <w:t xml:space="preserve">1） </w:t>
          </w:r>
          <w:r>
            <w:rPr>
              <w:rFonts w:hint="eastAsia"/>
              <w:bCs/>
            </w:rPr>
            <w:t>出卷</w:t>
          </w:r>
          <w:r>
            <w:tab/>
          </w:r>
          <w:r>
            <w:fldChar w:fldCharType="begin"/>
          </w:r>
          <w:r>
            <w:instrText xml:space="preserve"> PAGEREF _Toc4704 \h </w:instrText>
          </w:r>
          <w:r>
            <w:fldChar w:fldCharType="separate"/>
          </w:r>
          <w:r>
            <w:t>6</w:t>
          </w:r>
          <w:r>
            <w:fldChar w:fldCharType="end"/>
          </w:r>
          <w:r>
            <w:fldChar w:fldCharType="end"/>
          </w:r>
        </w:p>
        <w:p>
          <w:pPr>
            <w:pStyle w:val="6"/>
            <w:tabs>
              <w:tab w:val="right" w:leader="dot" w:pos="9460"/>
            </w:tabs>
          </w:pPr>
          <w:r>
            <w:fldChar w:fldCharType="begin"/>
          </w:r>
          <w:r>
            <w:instrText xml:space="preserve"> HYPERLINK \l _Toc18884 </w:instrText>
          </w:r>
          <w:r>
            <w:fldChar w:fldCharType="separate"/>
          </w:r>
          <w:r>
            <w:rPr>
              <w:bCs/>
              <w:szCs w:val="21"/>
            </w:rPr>
            <w:t xml:space="preserve">2） </w:t>
          </w:r>
          <w:r>
            <w:rPr>
              <w:rFonts w:hint="eastAsia"/>
              <w:bCs/>
              <w:szCs w:val="21"/>
              <w:lang w:val="en-US" w:eastAsia="zh-CN"/>
            </w:rPr>
            <w:t>对试卷进行</w:t>
          </w:r>
          <w:r>
            <w:rPr>
              <w:rFonts w:hint="eastAsia"/>
              <w:bCs/>
              <w:szCs w:val="21"/>
            </w:rPr>
            <w:t>测试</w:t>
          </w:r>
          <w:r>
            <w:tab/>
          </w:r>
          <w:r>
            <w:fldChar w:fldCharType="begin"/>
          </w:r>
          <w:r>
            <w:instrText xml:space="preserve"> PAGEREF _Toc18884 \h </w:instrText>
          </w:r>
          <w:r>
            <w:fldChar w:fldCharType="separate"/>
          </w:r>
          <w:r>
            <w:t>8</w:t>
          </w:r>
          <w:r>
            <w:fldChar w:fldCharType="end"/>
          </w:r>
          <w:r>
            <w:fldChar w:fldCharType="end"/>
          </w:r>
        </w:p>
        <w:p>
          <w:pPr>
            <w:pStyle w:val="6"/>
            <w:tabs>
              <w:tab w:val="right" w:leader="dot" w:pos="9460"/>
            </w:tabs>
          </w:pPr>
          <w:r>
            <w:fldChar w:fldCharType="begin"/>
          </w:r>
          <w:r>
            <w:instrText xml:space="preserve"> HYPERLINK \l _Toc16126 </w:instrText>
          </w:r>
          <w:r>
            <w:fldChar w:fldCharType="separate"/>
          </w:r>
          <w:r>
            <w:rPr>
              <w:bCs/>
              <w:szCs w:val="21"/>
            </w:rPr>
            <w:t xml:space="preserve">3） </w:t>
          </w:r>
          <w:r>
            <w:rPr>
              <w:rFonts w:hint="eastAsia"/>
              <w:bCs/>
              <w:szCs w:val="21"/>
            </w:rPr>
            <w:t>生成</w:t>
          </w:r>
          <w:r>
            <w:rPr>
              <w:rFonts w:hint="eastAsia"/>
              <w:bCs/>
              <w:szCs w:val="21"/>
              <w:lang w:val="en-US" w:eastAsia="zh-CN"/>
            </w:rPr>
            <w:t>加密</w:t>
          </w:r>
          <w:r>
            <w:rPr>
              <w:rFonts w:hint="eastAsia"/>
              <w:bCs/>
              <w:szCs w:val="21"/>
            </w:rPr>
            <w:t>试卷</w:t>
          </w:r>
          <w:r>
            <w:tab/>
          </w:r>
          <w:r>
            <w:fldChar w:fldCharType="begin"/>
          </w:r>
          <w:r>
            <w:instrText xml:space="preserve"> PAGEREF _Toc16126 \h </w:instrText>
          </w:r>
          <w:r>
            <w:fldChar w:fldCharType="separate"/>
          </w:r>
          <w:r>
            <w:t>9</w:t>
          </w:r>
          <w:r>
            <w:fldChar w:fldCharType="end"/>
          </w:r>
          <w:r>
            <w:fldChar w:fldCharType="end"/>
          </w:r>
        </w:p>
        <w:p>
          <w:pPr>
            <w:pStyle w:val="6"/>
            <w:tabs>
              <w:tab w:val="right" w:leader="dot" w:pos="9460"/>
            </w:tabs>
          </w:pPr>
          <w:r>
            <w:fldChar w:fldCharType="begin"/>
          </w:r>
          <w:r>
            <w:instrText xml:space="preserve"> HYPERLINK \l _Toc14217 </w:instrText>
          </w:r>
          <w:r>
            <w:fldChar w:fldCharType="separate"/>
          </w:r>
          <w:r>
            <w:rPr>
              <w:bCs/>
              <w:szCs w:val="21"/>
            </w:rPr>
            <w:t xml:space="preserve">4） </w:t>
          </w:r>
          <w:r>
            <w:rPr>
              <w:rFonts w:hint="eastAsia"/>
              <w:bCs/>
              <w:szCs w:val="21"/>
            </w:rPr>
            <w:t>教务存档</w:t>
          </w:r>
          <w:r>
            <w:tab/>
          </w:r>
          <w:r>
            <w:fldChar w:fldCharType="begin"/>
          </w:r>
          <w:r>
            <w:instrText xml:space="preserve"> PAGEREF _Toc14217 \h </w:instrText>
          </w:r>
          <w:r>
            <w:fldChar w:fldCharType="separate"/>
          </w:r>
          <w:r>
            <w:t>9</w:t>
          </w:r>
          <w:r>
            <w:fldChar w:fldCharType="end"/>
          </w:r>
          <w:r>
            <w:fldChar w:fldCharType="end"/>
          </w:r>
        </w:p>
        <w:p>
          <w:pPr>
            <w:pStyle w:val="5"/>
            <w:tabs>
              <w:tab w:val="right" w:leader="dot" w:pos="9460"/>
            </w:tabs>
          </w:pPr>
          <w:r>
            <w:fldChar w:fldCharType="begin"/>
          </w:r>
          <w:r>
            <w:instrText xml:space="preserve"> HYPERLINK \l _Toc1520 </w:instrText>
          </w:r>
          <w:r>
            <w:fldChar w:fldCharType="separate"/>
          </w:r>
          <w:r>
            <w:rPr>
              <w:rFonts w:hint="default"/>
              <w:bCs/>
              <w:lang w:val="en-US" w:eastAsia="zh-CN"/>
            </w:rPr>
            <w:t xml:space="preserve">5、 </w:t>
          </w:r>
          <w:r>
            <w:rPr>
              <w:rFonts w:hint="eastAsia"/>
              <w:bCs/>
              <w:lang w:val="en-US" w:eastAsia="zh-CN"/>
            </w:rPr>
            <w:t>编程题批阅助手</w:t>
          </w:r>
          <w:r>
            <w:tab/>
          </w:r>
          <w:r>
            <w:fldChar w:fldCharType="begin"/>
          </w:r>
          <w:r>
            <w:instrText xml:space="preserve"> PAGEREF _Toc1520 \h </w:instrText>
          </w:r>
          <w:r>
            <w:fldChar w:fldCharType="separate"/>
          </w:r>
          <w:r>
            <w:t>10</w:t>
          </w:r>
          <w:r>
            <w:fldChar w:fldCharType="end"/>
          </w:r>
          <w:r>
            <w:fldChar w:fldCharType="end"/>
          </w:r>
        </w:p>
        <w:p>
          <w:pPr>
            <w:pStyle w:val="5"/>
            <w:tabs>
              <w:tab w:val="right" w:leader="dot" w:pos="9460"/>
            </w:tabs>
          </w:pPr>
          <w:r>
            <w:fldChar w:fldCharType="begin"/>
          </w:r>
          <w:r>
            <w:instrText xml:space="preserve"> HYPERLINK \l _Toc30017 </w:instrText>
          </w:r>
          <w:r>
            <w:fldChar w:fldCharType="separate"/>
          </w:r>
          <w:r>
            <w:rPr>
              <w:rFonts w:hint="eastAsia"/>
              <w:bCs/>
              <w:szCs w:val="24"/>
              <w:lang w:val="en-US" w:eastAsia="zh-CN"/>
            </w:rPr>
            <w:t>6、 编程题评阅环境配置</w:t>
          </w:r>
          <w:r>
            <w:tab/>
          </w:r>
          <w:r>
            <w:fldChar w:fldCharType="begin"/>
          </w:r>
          <w:r>
            <w:instrText xml:space="preserve"> PAGEREF _Toc30017 \h </w:instrText>
          </w:r>
          <w:r>
            <w:fldChar w:fldCharType="separate"/>
          </w:r>
          <w:r>
            <w:t>10</w:t>
          </w:r>
          <w:r>
            <w:fldChar w:fldCharType="end"/>
          </w:r>
          <w:r>
            <w:fldChar w:fldCharType="end"/>
          </w:r>
        </w:p>
        <w:p>
          <w:pPr>
            <w:pStyle w:val="5"/>
            <w:tabs>
              <w:tab w:val="right" w:leader="dot" w:pos="9460"/>
            </w:tabs>
          </w:pPr>
          <w:r>
            <w:fldChar w:fldCharType="begin"/>
          </w:r>
          <w:r>
            <w:instrText xml:space="preserve"> HYPERLINK \l _Toc1754 </w:instrText>
          </w:r>
          <w:r>
            <w:fldChar w:fldCharType="separate"/>
          </w:r>
          <w:r>
            <w:rPr>
              <w:rFonts w:hint="eastAsia"/>
              <w:bCs/>
              <w:szCs w:val="24"/>
              <w:lang w:val="en-US" w:eastAsia="zh-CN"/>
            </w:rPr>
            <w:t>7、 简答题模式</w:t>
          </w:r>
          <w:r>
            <w:tab/>
          </w:r>
          <w:r>
            <w:fldChar w:fldCharType="begin"/>
          </w:r>
          <w:r>
            <w:instrText xml:space="preserve"> PAGEREF _Toc1754 \h </w:instrText>
          </w:r>
          <w:r>
            <w:fldChar w:fldCharType="separate"/>
          </w:r>
          <w:r>
            <w:t>11</w:t>
          </w:r>
          <w:r>
            <w:fldChar w:fldCharType="end"/>
          </w:r>
          <w:r>
            <w:fldChar w:fldCharType="end"/>
          </w:r>
        </w:p>
        <w:p>
          <w:pPr>
            <w:pStyle w:val="5"/>
            <w:tabs>
              <w:tab w:val="right" w:leader="dot" w:pos="9460"/>
            </w:tabs>
          </w:pPr>
          <w:r>
            <w:fldChar w:fldCharType="begin"/>
          </w:r>
          <w:r>
            <w:instrText xml:space="preserve"> HYPERLINK \l _Toc27376 </w:instrText>
          </w:r>
          <w:r>
            <w:fldChar w:fldCharType="separate"/>
          </w:r>
          <w:r>
            <w:rPr>
              <w:rFonts w:hint="eastAsia"/>
              <w:bCs/>
              <w:szCs w:val="24"/>
              <w:lang w:val="en-US" w:eastAsia="zh-CN"/>
            </w:rPr>
            <w:t>8、 监考模块</w:t>
          </w:r>
          <w:r>
            <w:tab/>
          </w:r>
          <w:r>
            <w:fldChar w:fldCharType="begin"/>
          </w:r>
          <w:r>
            <w:instrText xml:space="preserve"> PAGEREF _Toc27376 \h </w:instrText>
          </w:r>
          <w:r>
            <w:fldChar w:fldCharType="separate"/>
          </w:r>
          <w:r>
            <w:t>12</w:t>
          </w:r>
          <w:r>
            <w:fldChar w:fldCharType="end"/>
          </w:r>
          <w:r>
            <w:fldChar w:fldCharType="end"/>
          </w:r>
        </w:p>
        <w:p>
          <w:pPr>
            <w:pStyle w:val="5"/>
            <w:tabs>
              <w:tab w:val="right" w:leader="dot" w:pos="9460"/>
            </w:tabs>
          </w:pPr>
          <w:r>
            <w:fldChar w:fldCharType="begin"/>
          </w:r>
          <w:r>
            <w:instrText xml:space="preserve"> HYPERLINK \l _Toc19708 </w:instrText>
          </w:r>
          <w:r>
            <w:fldChar w:fldCharType="separate"/>
          </w:r>
          <w:r>
            <w:rPr>
              <w:rFonts w:hint="default"/>
              <w:bCs/>
              <w:szCs w:val="24"/>
              <w:lang w:val="en-US" w:eastAsia="zh-CN"/>
            </w:rPr>
            <w:t xml:space="preserve">9、 </w:t>
          </w:r>
          <w:r>
            <w:rPr>
              <w:rFonts w:hint="eastAsia"/>
              <w:bCs/>
              <w:szCs w:val="24"/>
              <w:lang w:val="en-US" w:eastAsia="zh-CN"/>
            </w:rPr>
            <w:t>系统更新记录</w:t>
          </w:r>
          <w:r>
            <w:tab/>
          </w:r>
          <w:r>
            <w:fldChar w:fldCharType="begin"/>
          </w:r>
          <w:r>
            <w:instrText xml:space="preserve"> PAGEREF _Toc19708 \h </w:instrText>
          </w:r>
          <w:r>
            <w:fldChar w:fldCharType="separate"/>
          </w:r>
          <w:r>
            <w:t>14</w:t>
          </w:r>
          <w:r>
            <w:fldChar w:fldCharType="end"/>
          </w:r>
          <w:r>
            <w:fldChar w:fldCharType="end"/>
          </w:r>
        </w:p>
        <w:p>
          <w:r>
            <w:fldChar w:fldCharType="end"/>
          </w:r>
        </w:p>
      </w:sdtContent>
    </w:sdt>
    <w:p>
      <w:pPr>
        <w:rPr>
          <w:rFonts w:hint="eastAsia"/>
          <w:b/>
          <w:bCs/>
          <w:sz w:val="24"/>
        </w:rPr>
      </w:pPr>
      <w:r>
        <w:rPr>
          <w:rFonts w:hint="eastAsia"/>
          <w:b/>
          <w:bCs/>
          <w:sz w:val="24"/>
          <w:lang w:val="en-US" w:eastAsia="zh-CN"/>
        </w:rPr>
        <w:br w:type="page"/>
      </w:r>
    </w:p>
    <w:p>
      <w:pPr>
        <w:numPr>
          <w:ilvl w:val="0"/>
          <w:numId w:val="1"/>
        </w:numPr>
        <w:outlineLvl w:val="0"/>
        <w:rPr>
          <w:rFonts w:hint="eastAsia"/>
          <w:b/>
          <w:bCs/>
          <w:sz w:val="24"/>
        </w:rPr>
      </w:pPr>
      <w:bookmarkStart w:id="0" w:name="_Toc24329"/>
      <w:r>
        <w:rPr>
          <w:rFonts w:hint="eastAsia"/>
          <w:b/>
          <w:bCs/>
          <w:sz w:val="24"/>
          <w:lang w:val="en-US" w:eastAsia="zh-CN"/>
        </w:rPr>
        <w:t>概述</w:t>
      </w:r>
      <w:bookmarkEnd w:id="0"/>
    </w:p>
    <w:p>
      <w:pPr>
        <w:spacing w:line="240" w:lineRule="auto"/>
        <w:ind w:firstLine="420" w:firstLineChars="200"/>
        <w:rPr>
          <w:rFonts w:hint="eastAsia"/>
          <w:sz w:val="21"/>
          <w:szCs w:val="21"/>
          <w:lang w:val="en-US" w:eastAsia="zh-CN"/>
        </w:rPr>
      </w:pPr>
      <w:r>
        <w:rPr>
          <w:rFonts w:hint="eastAsia"/>
          <w:sz w:val="21"/>
          <w:szCs w:val="21"/>
          <w:lang w:val="en-US" w:eastAsia="zh-CN"/>
        </w:rPr>
        <w:t>本软件为通用编程语言学、练、考、评系统教师端</w:t>
      </w:r>
      <w:r>
        <w:rPr>
          <w:rFonts w:hint="eastAsia"/>
          <w:sz w:val="21"/>
          <w:szCs w:val="21"/>
        </w:rPr>
        <w:t>，</w:t>
      </w:r>
      <w:r>
        <w:rPr>
          <w:rFonts w:hint="eastAsia"/>
          <w:sz w:val="21"/>
          <w:szCs w:val="21"/>
          <w:lang w:val="en-US" w:eastAsia="zh-CN"/>
        </w:rPr>
        <w:t>可通过调用各种语言的编译器、解释器完成编程题目的自动评阅，目前可自动评阅C、C++、C#、Python、Java程序，其他编译类、解释类程序语言可根据用户要求订制。</w:t>
      </w:r>
    </w:p>
    <w:p>
      <w:pPr>
        <w:numPr>
          <w:ilvl w:val="0"/>
          <w:numId w:val="2"/>
        </w:numPr>
        <w:spacing w:line="24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在本系统编程题页面答题栏内，学生即可以直接编辑、编译、运行自己编写的程序。</w:t>
      </w:r>
    </w:p>
    <w:p>
      <w:pPr>
        <w:numPr>
          <w:ilvl w:val="0"/>
          <w:numId w:val="2"/>
        </w:numPr>
        <w:spacing w:line="24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通过本系统，学生在提交练习、考试之前，可以对自己编写的程序进行测试，根据系统评测结果，学生可以改进程序，发挥出学生真实水平。（出题老师可关闭该功能）</w:t>
      </w:r>
    </w:p>
    <w:p>
      <w:pPr>
        <w:numPr>
          <w:ilvl w:val="0"/>
          <w:numId w:val="2"/>
        </w:numPr>
        <w:spacing w:line="24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通过本系统，学生在提交练习、考试之后，可以对自己的练习或考卷进行评分并查看参考答案。（老师可通过试卷管理密码控制该功能的使用）</w:t>
      </w:r>
    </w:p>
    <w:p>
      <w:pPr>
        <w:numPr>
          <w:ilvl w:val="0"/>
          <w:numId w:val="2"/>
        </w:numPr>
        <w:spacing w:line="240" w:lineRule="auto"/>
        <w:ind w:firstLine="420" w:firstLineChars="200"/>
        <w:rPr>
          <w:rFonts w:hint="eastAsia" w:ascii="宋体" w:hAnsi="宋体" w:eastAsia="宋体" w:cs="宋体"/>
          <w:sz w:val="21"/>
          <w:szCs w:val="21"/>
          <w:lang w:val="en-US" w:eastAsia="zh-CN"/>
        </w:rPr>
      </w:pPr>
      <w:r>
        <w:rPr>
          <w:rFonts w:hint="eastAsia"/>
          <w:sz w:val="21"/>
          <w:szCs w:val="21"/>
          <w:lang w:val="en-US" w:eastAsia="zh-CN"/>
        </w:rPr>
        <w:t>本系统支持自动实时抽题功能，支持1~99套试卷的自动抽题，可以保证机房内无任何两人具有相同</w:t>
      </w:r>
      <w:r>
        <w:rPr>
          <w:rFonts w:hint="eastAsia" w:ascii="宋体" w:hAnsi="宋体" w:eastAsia="宋体" w:cs="宋体"/>
          <w:sz w:val="21"/>
          <w:szCs w:val="21"/>
          <w:lang w:val="en-US" w:eastAsia="zh-CN"/>
        </w:rPr>
        <w:t>的试卷，配合题序、选择题随机分布以及系统自动记录的每题答题时间，可极大的增加考试的防作弊性。</w:t>
      </w:r>
    </w:p>
    <w:p>
      <w:pPr>
        <w:numPr>
          <w:ilvl w:val="0"/>
          <w:numId w:val="2"/>
        </w:numPr>
        <w:spacing w:line="24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本系统的批阅助手可帮助教师复核编程题的自动批阅给分情况，教师可手动改分。</w:t>
      </w:r>
    </w:p>
    <w:p>
      <w:pPr>
        <w:numPr>
          <w:ilvl w:val="0"/>
          <w:numId w:val="2"/>
        </w:numPr>
        <w:spacing w:line="240" w:lineRule="auto"/>
        <w:ind w:firstLine="420" w:firstLineChars="200"/>
        <w:rPr>
          <w:rFonts w:hint="eastAsia"/>
          <w:sz w:val="21"/>
          <w:szCs w:val="21"/>
          <w:lang w:val="en-US" w:eastAsia="zh-CN"/>
        </w:rPr>
      </w:pPr>
      <w:r>
        <w:rPr>
          <w:rFonts w:hint="eastAsia"/>
          <w:sz w:val="21"/>
          <w:szCs w:val="21"/>
          <w:lang w:val="en-US" w:eastAsia="zh-CN"/>
        </w:rPr>
        <w:t>本系统内置CPU负载控制算法，可以充分发挥计算机硬件性能，根据CPU占有率动态调整批阅线程数量。以Intel酷睿八代I7笔记本电脑为例，每小时约可以自动批阅全国计算机等级考试C/C++试卷1000份以上。</w:t>
      </w:r>
    </w:p>
    <w:p>
      <w:pPr>
        <w:numPr>
          <w:ilvl w:val="0"/>
          <w:numId w:val="2"/>
        </w:numPr>
        <w:spacing w:line="240" w:lineRule="auto"/>
        <w:ind w:firstLine="420" w:firstLineChars="200"/>
        <w:rPr>
          <w:rFonts w:hint="eastAsia"/>
          <w:sz w:val="21"/>
          <w:szCs w:val="21"/>
          <w:lang w:val="en-US" w:eastAsia="zh-CN"/>
        </w:rPr>
      </w:pPr>
      <w:r>
        <w:rPr>
          <w:rFonts w:hint="eastAsia"/>
          <w:sz w:val="21"/>
          <w:szCs w:val="21"/>
          <w:lang w:val="en-US" w:eastAsia="zh-CN"/>
        </w:rPr>
        <w:t>本系统监控插件，可以自动录制学生答题全过程（答题实时录屏和摄像），满足各种监考需求。</w:t>
      </w:r>
    </w:p>
    <w:p>
      <w:pPr>
        <w:numPr>
          <w:ilvl w:val="0"/>
          <w:numId w:val="1"/>
        </w:numPr>
        <w:outlineLvl w:val="0"/>
        <w:rPr>
          <w:b/>
          <w:bCs/>
          <w:sz w:val="24"/>
        </w:rPr>
      </w:pPr>
      <w:bookmarkStart w:id="1" w:name="_Toc8806"/>
      <w:r>
        <w:rPr>
          <w:rFonts w:hint="eastAsia"/>
          <w:b/>
          <w:bCs/>
          <w:sz w:val="24"/>
        </w:rPr>
        <w:t>考试流程</w:t>
      </w:r>
      <w:bookmarkEnd w:id="1"/>
    </w:p>
    <w:p>
      <w:pPr>
        <w:numPr>
          <w:ilvl w:val="0"/>
          <w:numId w:val="0"/>
        </w:numPr>
        <w:spacing w:line="360" w:lineRule="auto"/>
        <w:ind w:firstLine="420" w:firstLineChars="0"/>
        <w:rPr>
          <w:rFonts w:hint="eastAsia" w:asciiTheme="minorEastAsia" w:hAnsiTheme="minorEastAsia" w:eastAsiaTheme="minorEastAsia" w:cstheme="minorEastAsia"/>
          <w:b/>
          <w:bCs/>
          <w:color w:val="C00000"/>
          <w:sz w:val="21"/>
          <w:szCs w:val="21"/>
        </w:rPr>
      </w:pPr>
      <w:r>
        <w:rPr>
          <w:rFonts w:hint="eastAsia" w:asciiTheme="minorEastAsia" w:hAnsiTheme="minorEastAsia" w:cstheme="minorEastAsia"/>
          <w:b/>
          <w:bCs/>
          <w:color w:val="C00000"/>
          <w:sz w:val="21"/>
          <w:szCs w:val="21"/>
          <w:lang w:val="en-US" w:eastAsia="zh-CN"/>
        </w:rPr>
        <w:t>教师分发试卷</w:t>
      </w:r>
      <w:r>
        <w:rPr>
          <w:rFonts w:hint="eastAsia" w:asciiTheme="minorEastAsia" w:hAnsiTheme="minorEastAsia" w:eastAsiaTheme="minorEastAsia" w:cstheme="minorEastAsia"/>
          <w:b/>
          <w:bCs/>
          <w:color w:val="C00000"/>
          <w:sz w:val="21"/>
          <w:szCs w:val="21"/>
          <w:lang w:val="en-US" w:eastAsia="zh-CN"/>
        </w:rPr>
        <w:t xml:space="preserve"> -&gt; </w:t>
      </w:r>
      <w:r>
        <w:rPr>
          <w:rFonts w:hint="eastAsia" w:asciiTheme="minorEastAsia" w:hAnsiTheme="minorEastAsia" w:cstheme="minorEastAsia"/>
          <w:b/>
          <w:bCs/>
          <w:color w:val="C00000"/>
          <w:sz w:val="21"/>
          <w:szCs w:val="21"/>
          <w:lang w:val="en-US" w:eastAsia="zh-CN"/>
        </w:rPr>
        <w:t>教师公布开考密码考生答卷</w:t>
      </w:r>
      <w:r>
        <w:rPr>
          <w:rFonts w:hint="eastAsia" w:asciiTheme="minorEastAsia" w:hAnsiTheme="minorEastAsia" w:eastAsiaTheme="minorEastAsia" w:cstheme="minorEastAsia"/>
          <w:b/>
          <w:bCs/>
          <w:color w:val="C00000"/>
          <w:sz w:val="21"/>
          <w:szCs w:val="21"/>
          <w:lang w:val="en-US" w:eastAsia="zh-CN"/>
        </w:rPr>
        <w:t xml:space="preserve"> -&gt; </w:t>
      </w:r>
      <w:r>
        <w:rPr>
          <w:rFonts w:hint="eastAsia" w:asciiTheme="minorEastAsia" w:hAnsiTheme="minorEastAsia" w:cstheme="minorEastAsia"/>
          <w:b/>
          <w:bCs/>
          <w:color w:val="C00000"/>
          <w:sz w:val="21"/>
          <w:szCs w:val="21"/>
          <w:lang w:val="en-US" w:eastAsia="zh-CN"/>
        </w:rPr>
        <w:t>考生上传答卷</w:t>
      </w:r>
      <w:r>
        <w:rPr>
          <w:rFonts w:hint="eastAsia" w:asciiTheme="minorEastAsia" w:hAnsiTheme="minorEastAsia" w:eastAsiaTheme="minorEastAsia" w:cstheme="minorEastAsia"/>
          <w:b/>
          <w:bCs/>
          <w:color w:val="C00000"/>
          <w:sz w:val="21"/>
          <w:szCs w:val="21"/>
          <w:lang w:val="en-US" w:eastAsia="zh-CN"/>
        </w:rPr>
        <w:t xml:space="preserve"> -&gt; </w:t>
      </w:r>
      <w:r>
        <w:rPr>
          <w:rFonts w:hint="eastAsia" w:asciiTheme="minorEastAsia" w:hAnsiTheme="minorEastAsia" w:cstheme="minorEastAsia"/>
          <w:b/>
          <w:bCs/>
          <w:color w:val="C00000"/>
          <w:sz w:val="21"/>
          <w:szCs w:val="21"/>
          <w:lang w:val="en-US" w:eastAsia="zh-CN"/>
        </w:rPr>
        <w:t>教师批量下载</w:t>
      </w:r>
      <w:r>
        <w:rPr>
          <w:rFonts w:hint="eastAsia" w:asciiTheme="minorEastAsia" w:hAnsiTheme="minorEastAsia" w:eastAsiaTheme="minorEastAsia" w:cstheme="minorEastAsia"/>
          <w:b/>
          <w:bCs/>
          <w:color w:val="C00000"/>
          <w:sz w:val="21"/>
          <w:szCs w:val="21"/>
        </w:rPr>
        <w:t>答卷</w:t>
      </w:r>
    </w:p>
    <w:p>
      <w:pPr>
        <w:numPr>
          <w:ilvl w:val="0"/>
          <w:numId w:val="3"/>
        </w:numPr>
        <w:spacing w:line="240" w:lineRule="auto"/>
        <w:ind w:firstLine="434" w:firstLineChars="207"/>
        <w:rPr>
          <w:sz w:val="21"/>
          <w:szCs w:val="21"/>
        </w:rPr>
      </w:pPr>
      <w:r>
        <w:rPr>
          <w:rFonts w:hint="eastAsia"/>
          <w:sz w:val="21"/>
          <w:szCs w:val="21"/>
        </w:rPr>
        <w:t>将考试软件文件夹整体打包发给学生下载</w:t>
      </w:r>
    </w:p>
    <w:p>
      <w:pPr>
        <w:numPr>
          <w:ilvl w:val="0"/>
          <w:numId w:val="3"/>
        </w:numPr>
        <w:spacing w:line="240" w:lineRule="auto"/>
        <w:ind w:firstLine="434" w:firstLineChars="207"/>
        <w:rPr>
          <w:sz w:val="21"/>
          <w:szCs w:val="21"/>
        </w:rPr>
      </w:pPr>
      <w:r>
        <w:rPr>
          <w:rFonts w:hint="eastAsia"/>
          <w:sz w:val="21"/>
          <w:szCs w:val="21"/>
        </w:rPr>
        <w:t>公布考试密码即可开始考试，提醒学生注意考试及提交要求</w:t>
      </w:r>
    </w:p>
    <w:p>
      <w:pPr>
        <w:numPr>
          <w:ilvl w:val="0"/>
          <w:numId w:val="3"/>
        </w:numPr>
        <w:spacing w:line="240" w:lineRule="auto"/>
        <w:ind w:firstLine="434" w:firstLineChars="207"/>
        <w:rPr>
          <w:sz w:val="21"/>
          <w:szCs w:val="21"/>
        </w:rPr>
      </w:pPr>
      <w:r>
        <w:rPr>
          <w:rFonts w:hint="eastAsia"/>
          <w:sz w:val="21"/>
          <w:szCs w:val="21"/>
          <w:lang w:val="en-US" w:eastAsia="zh-CN"/>
        </w:rPr>
        <w:t>建议学生提交前先使用系统功能对编程题进行自测，防止大意丢分</w:t>
      </w:r>
    </w:p>
    <w:p>
      <w:pPr>
        <w:numPr>
          <w:ilvl w:val="0"/>
          <w:numId w:val="3"/>
        </w:numPr>
        <w:spacing w:line="240" w:lineRule="auto"/>
        <w:ind w:firstLine="434" w:firstLineChars="207"/>
        <w:rPr>
          <w:sz w:val="21"/>
          <w:szCs w:val="21"/>
        </w:rPr>
      </w:pPr>
      <w:r>
        <w:rPr>
          <w:rFonts w:hint="eastAsia"/>
          <w:sz w:val="21"/>
          <w:szCs w:val="21"/>
        </w:rPr>
        <w:t>将学生提交的答卷整体下载到自己电脑</w:t>
      </w:r>
      <w:r>
        <w:rPr>
          <w:rFonts w:hint="eastAsia"/>
          <w:sz w:val="21"/>
          <w:szCs w:val="21"/>
          <w:lang w:val="en-US" w:eastAsia="zh-CN"/>
        </w:rPr>
        <w:t>完成考试</w:t>
      </w:r>
    </w:p>
    <w:p>
      <w:pPr>
        <w:numPr>
          <w:ilvl w:val="0"/>
          <w:numId w:val="1"/>
        </w:numPr>
        <w:outlineLvl w:val="0"/>
        <w:rPr>
          <w:b/>
          <w:bCs/>
          <w:sz w:val="24"/>
        </w:rPr>
      </w:pPr>
      <w:bookmarkStart w:id="2" w:name="_Toc898"/>
      <w:r>
        <w:rPr>
          <w:rFonts w:hint="eastAsia"/>
          <w:b/>
          <w:bCs/>
          <w:sz w:val="24"/>
        </w:rPr>
        <w:t>批卷流程</w:t>
      </w:r>
      <w:bookmarkEnd w:id="2"/>
    </w:p>
    <w:p>
      <w:pPr>
        <w:numPr>
          <w:ilvl w:val="0"/>
          <w:numId w:val="0"/>
        </w:numPr>
        <w:spacing w:line="360" w:lineRule="auto"/>
        <w:ind w:firstLine="420" w:firstLineChars="0"/>
        <w:rPr>
          <w:rFonts w:hint="default" w:eastAsiaTheme="minorEastAsia"/>
          <w:b/>
          <w:bCs/>
          <w:color w:val="C00000"/>
          <w:sz w:val="21"/>
          <w:szCs w:val="21"/>
          <w:lang w:val="en-US" w:eastAsia="zh-CN"/>
        </w:rPr>
      </w:pPr>
      <w:r>
        <w:rPr>
          <w:rFonts w:hint="eastAsia"/>
          <w:b/>
          <w:bCs/>
          <w:color w:val="C00000"/>
          <w:sz w:val="21"/>
          <w:szCs w:val="21"/>
          <w:lang w:val="en-US" w:eastAsia="zh-CN"/>
        </w:rPr>
        <w:t xml:space="preserve">配置自动评阅环境 -&gt; </w:t>
      </w:r>
      <w:r>
        <w:rPr>
          <w:rFonts w:hint="eastAsia"/>
          <w:b/>
          <w:bCs/>
          <w:color w:val="C00000"/>
          <w:sz w:val="21"/>
          <w:szCs w:val="21"/>
        </w:rPr>
        <w:t>批量导入</w:t>
      </w:r>
      <w:r>
        <w:rPr>
          <w:rFonts w:hint="eastAsia"/>
          <w:b/>
          <w:bCs/>
          <w:color w:val="C00000"/>
          <w:sz w:val="21"/>
          <w:szCs w:val="21"/>
          <w:lang w:val="en-US" w:eastAsia="zh-CN"/>
        </w:rPr>
        <w:t>考生</w:t>
      </w:r>
      <w:r>
        <w:rPr>
          <w:rFonts w:hint="eastAsia"/>
          <w:b/>
          <w:bCs/>
          <w:color w:val="C00000"/>
          <w:sz w:val="21"/>
          <w:szCs w:val="21"/>
        </w:rPr>
        <w:t>答卷</w:t>
      </w:r>
      <w:r>
        <w:rPr>
          <w:rFonts w:hint="eastAsia"/>
          <w:b/>
          <w:bCs/>
          <w:color w:val="C00000"/>
          <w:sz w:val="21"/>
          <w:szCs w:val="21"/>
          <w:lang w:val="en-US" w:eastAsia="zh-CN"/>
        </w:rPr>
        <w:t xml:space="preserve"> -&gt; </w:t>
      </w:r>
      <w:r>
        <w:rPr>
          <w:rFonts w:hint="eastAsia"/>
          <w:b/>
          <w:bCs/>
          <w:color w:val="C00000"/>
          <w:sz w:val="21"/>
          <w:szCs w:val="21"/>
        </w:rPr>
        <w:t>自动评阅</w:t>
      </w:r>
      <w:r>
        <w:rPr>
          <w:rFonts w:hint="eastAsia"/>
          <w:b/>
          <w:bCs/>
          <w:color w:val="C00000"/>
          <w:sz w:val="21"/>
          <w:szCs w:val="21"/>
          <w:lang w:val="en-US" w:eastAsia="zh-CN"/>
        </w:rPr>
        <w:t xml:space="preserve"> -&gt; </w:t>
      </w:r>
      <w:r>
        <w:rPr>
          <w:rFonts w:hint="eastAsia"/>
          <w:b/>
          <w:bCs/>
          <w:color w:val="C00000"/>
          <w:sz w:val="21"/>
          <w:szCs w:val="21"/>
        </w:rPr>
        <w:t>导出成绩单</w:t>
      </w:r>
      <w:r>
        <w:rPr>
          <w:rFonts w:hint="eastAsia"/>
          <w:b/>
          <w:bCs/>
          <w:color w:val="C00000"/>
          <w:sz w:val="21"/>
          <w:szCs w:val="21"/>
          <w:lang w:val="en-US" w:eastAsia="zh-CN"/>
        </w:rPr>
        <w:t xml:space="preserve"> -&gt; </w:t>
      </w:r>
      <w:r>
        <w:rPr>
          <w:rFonts w:hint="eastAsia"/>
          <w:b/>
          <w:bCs/>
          <w:color w:val="C00000"/>
          <w:sz w:val="21"/>
          <w:szCs w:val="21"/>
        </w:rPr>
        <w:t>导出全部</w:t>
      </w:r>
      <w:r>
        <w:rPr>
          <w:rFonts w:hint="eastAsia"/>
          <w:b/>
          <w:bCs/>
          <w:color w:val="C00000"/>
          <w:sz w:val="21"/>
          <w:szCs w:val="21"/>
          <w:lang w:val="en-US" w:eastAsia="zh-CN"/>
        </w:rPr>
        <w:t>考生</w:t>
      </w:r>
      <w:r>
        <w:rPr>
          <w:rFonts w:hint="eastAsia"/>
          <w:b/>
          <w:bCs/>
          <w:color w:val="C00000"/>
          <w:sz w:val="21"/>
          <w:szCs w:val="21"/>
        </w:rPr>
        <w:t>答卷</w:t>
      </w:r>
    </w:p>
    <w:p>
      <w:pPr>
        <w:numPr>
          <w:ilvl w:val="0"/>
          <w:numId w:val="4"/>
        </w:numPr>
        <w:ind w:firstLine="436" w:firstLineChars="207"/>
        <w:outlineLvl w:val="1"/>
        <w:rPr>
          <w:b/>
          <w:bCs/>
          <w:sz w:val="21"/>
          <w:szCs w:val="21"/>
        </w:rPr>
      </w:pPr>
      <w:bookmarkStart w:id="3" w:name="_Toc24585"/>
      <w:r>
        <w:rPr>
          <w:rFonts w:hint="eastAsia"/>
          <w:b/>
          <w:bCs/>
          <w:sz w:val="21"/>
          <w:szCs w:val="21"/>
        </w:rPr>
        <w:t>配置评阅环境</w:t>
      </w:r>
      <w:bookmarkEnd w:id="3"/>
    </w:p>
    <w:p>
      <w:pPr>
        <w:spacing w:line="240" w:lineRule="auto"/>
        <w:ind w:firstLine="420" w:firstLineChars="200"/>
        <w:rPr>
          <w:rFonts w:hint="eastAsia"/>
          <w:sz w:val="21"/>
          <w:szCs w:val="21"/>
          <w:lang w:eastAsia="zh-CN"/>
        </w:rPr>
      </w:pPr>
      <w:r>
        <w:rPr>
          <w:rFonts w:hint="eastAsia"/>
          <w:sz w:val="21"/>
          <w:szCs w:val="21"/>
          <w:lang w:val="en-US" w:eastAsia="zh-CN"/>
        </w:rPr>
        <w:t>本软件支持C、C++、C#、Python、Java等程序语言编程题的自动评阅，请先安装好相应编译器。</w:t>
      </w:r>
      <w:r>
        <w:rPr>
          <w:rFonts w:hint="eastAsia"/>
          <w:sz w:val="21"/>
          <w:szCs w:val="21"/>
        </w:rPr>
        <w:t>运行考试软件如图1所示点击【系统设置】，如图2所示配置好临时文件夹路径</w:t>
      </w:r>
      <w:r>
        <w:rPr>
          <w:rFonts w:hint="eastAsia"/>
          <w:sz w:val="21"/>
          <w:szCs w:val="21"/>
          <w:lang w:val="en-US" w:eastAsia="zh-CN"/>
        </w:rPr>
        <w:t>并测试成功</w:t>
      </w:r>
      <w:r>
        <w:rPr>
          <w:rFonts w:hint="eastAsia"/>
          <w:sz w:val="21"/>
          <w:szCs w:val="21"/>
        </w:rPr>
        <w:t>，</w:t>
      </w:r>
      <w:r>
        <w:rPr>
          <w:rFonts w:hint="eastAsia"/>
          <w:sz w:val="21"/>
          <w:szCs w:val="21"/>
          <w:lang w:val="en-US" w:eastAsia="zh-CN"/>
        </w:rPr>
        <w:t>然后选择相应语种，</w:t>
      </w:r>
      <w:r>
        <w:rPr>
          <w:rFonts w:hint="eastAsia"/>
          <w:sz w:val="21"/>
          <w:szCs w:val="21"/>
        </w:rPr>
        <w:t>配置好</w:t>
      </w:r>
      <w:r>
        <w:rPr>
          <w:rFonts w:hint="eastAsia"/>
          <w:sz w:val="21"/>
          <w:szCs w:val="21"/>
          <w:lang w:val="en-US" w:eastAsia="zh-CN"/>
        </w:rPr>
        <w:t>相应</w:t>
      </w:r>
      <w:r>
        <w:rPr>
          <w:rFonts w:hint="eastAsia"/>
          <w:sz w:val="21"/>
          <w:szCs w:val="21"/>
        </w:rPr>
        <w:t>编译器所在路径</w:t>
      </w:r>
      <w:r>
        <w:rPr>
          <w:rFonts w:hint="eastAsia"/>
          <w:sz w:val="21"/>
          <w:szCs w:val="21"/>
          <w:lang w:eastAsia="zh-CN"/>
        </w:rPr>
        <w:t>，</w:t>
      </w:r>
      <w:r>
        <w:rPr>
          <w:rFonts w:hint="eastAsia"/>
          <w:sz w:val="21"/>
          <w:szCs w:val="21"/>
        </w:rPr>
        <w:t>点击【测试】成功并保存，若测试不成功请重新设置。</w:t>
      </w:r>
    </w:p>
    <w:p>
      <w:pPr>
        <w:ind w:left="13" w:hanging="12" w:hangingChars="6"/>
      </w:pPr>
      <w:r>
        <w:drawing>
          <wp:inline distT="0" distB="0" distL="114300" distR="114300">
            <wp:extent cx="2682240" cy="2195830"/>
            <wp:effectExtent l="0" t="0" r="3810" b="1397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5"/>
                    <a:stretch>
                      <a:fillRect/>
                    </a:stretch>
                  </pic:blipFill>
                  <pic:spPr>
                    <a:xfrm>
                      <a:off x="0" y="0"/>
                      <a:ext cx="2682240" cy="21958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933700" cy="2188845"/>
            <wp:effectExtent l="0" t="0" r="0" b="190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6"/>
                    <a:stretch>
                      <a:fillRect/>
                    </a:stretch>
                  </pic:blipFill>
                  <pic:spPr>
                    <a:xfrm>
                      <a:off x="0" y="0"/>
                      <a:ext cx="2933700" cy="2188845"/>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rPr>
      </w:pPr>
      <w:r>
        <w:rPr>
          <w:rFonts w:hint="eastAsia" w:ascii="楷体" w:hAnsi="楷体" w:eastAsia="楷体" w:cs="楷体"/>
          <w:sz w:val="18"/>
          <w:szCs w:val="18"/>
        </w:rPr>
        <w:t>图1 教师登录页面                         图2 系统设置窗口</w:t>
      </w:r>
    </w:p>
    <w:p>
      <w:pPr>
        <w:spacing w:line="240" w:lineRule="auto"/>
        <w:ind w:firstLine="422" w:firstLineChars="20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参见“6.编程题评阅环境配置”。</w:t>
      </w:r>
    </w:p>
    <w:p>
      <w:pPr>
        <w:spacing w:line="240" w:lineRule="auto"/>
        <w:ind w:firstLine="422" w:firstLineChars="200"/>
        <w:jc w:val="center"/>
        <w:rPr>
          <w:rFonts w:hint="eastAsia" w:ascii="宋体" w:hAnsi="宋体" w:eastAsia="宋体" w:cs="宋体"/>
          <w:b/>
          <w:bCs/>
          <w:sz w:val="21"/>
          <w:szCs w:val="21"/>
          <w:lang w:val="en-US" w:eastAsia="zh-CN"/>
        </w:rPr>
      </w:pPr>
    </w:p>
    <w:p>
      <w:pPr>
        <w:spacing w:line="240" w:lineRule="auto"/>
        <w:ind w:firstLine="422" w:firstLineChars="20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w:t>
      </w:r>
    </w:p>
    <w:p>
      <w:pPr>
        <w:numPr>
          <w:ilvl w:val="0"/>
          <w:numId w:val="4"/>
        </w:numPr>
        <w:ind w:firstLine="436" w:firstLineChars="207"/>
        <w:outlineLvl w:val="1"/>
        <w:rPr>
          <w:rFonts w:hint="eastAsia"/>
          <w:b/>
          <w:bCs/>
          <w:sz w:val="21"/>
          <w:szCs w:val="21"/>
        </w:rPr>
      </w:pPr>
      <w:bookmarkStart w:id="4" w:name="_Toc1682"/>
      <w:r>
        <w:rPr>
          <w:rFonts w:hint="eastAsia"/>
          <w:b/>
          <w:bCs/>
          <w:sz w:val="21"/>
          <w:szCs w:val="21"/>
        </w:rPr>
        <w:t>批量导入</w:t>
      </w:r>
      <w:r>
        <w:rPr>
          <w:rFonts w:hint="eastAsia"/>
          <w:b/>
          <w:bCs/>
          <w:sz w:val="21"/>
          <w:szCs w:val="21"/>
          <w:lang w:val="en-US" w:eastAsia="zh-CN"/>
        </w:rPr>
        <w:t>考生</w:t>
      </w:r>
      <w:r>
        <w:rPr>
          <w:rFonts w:hint="eastAsia"/>
          <w:b/>
          <w:bCs/>
          <w:sz w:val="21"/>
          <w:szCs w:val="21"/>
        </w:rPr>
        <w:t>答卷</w:t>
      </w:r>
      <w:bookmarkEnd w:id="4"/>
    </w:p>
    <w:p>
      <w:pPr>
        <w:ind w:left="15" w:leftChars="7" w:firstLine="367" w:firstLineChars="175"/>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进入“管理”页面如图4所示，点击【</w:t>
      </w:r>
      <w:r>
        <w:rPr>
          <w:rFonts w:hint="eastAsia" w:asciiTheme="minorEastAsia" w:hAnsiTheme="minorEastAsia" w:cstheme="minorEastAsia"/>
          <w:sz w:val="21"/>
          <w:szCs w:val="21"/>
          <w:lang w:val="en-US" w:eastAsia="zh-CN"/>
        </w:rPr>
        <w:t>批量</w:t>
      </w:r>
      <w:r>
        <w:rPr>
          <w:rFonts w:hint="eastAsia" w:asciiTheme="minorEastAsia" w:hAnsiTheme="minorEastAsia" w:eastAsiaTheme="minorEastAsia" w:cstheme="minorEastAsia"/>
          <w:sz w:val="21"/>
          <w:szCs w:val="21"/>
        </w:rPr>
        <w:t>导入答卷】按钮</w:t>
      </w:r>
      <w:r>
        <w:rPr>
          <w:rFonts w:hint="eastAsia" w:asciiTheme="minorEastAsia" w:hAnsiTheme="minorEastAsia" w:cstheme="minorEastAsia"/>
          <w:sz w:val="21"/>
          <w:szCs w:val="21"/>
          <w:lang w:val="en-US" w:eastAsia="zh-CN"/>
        </w:rPr>
        <w:t>并</w:t>
      </w:r>
      <w:r>
        <w:rPr>
          <w:rFonts w:hint="eastAsia" w:asciiTheme="minorEastAsia" w:hAnsiTheme="minorEastAsia" w:eastAsiaTheme="minorEastAsia" w:cstheme="minorEastAsia"/>
          <w:sz w:val="21"/>
          <w:szCs w:val="21"/>
        </w:rPr>
        <w:t>选择学生答卷保存文件夹，用&lt;Ctrl+A&gt;选中全部文件如图3所示导入，然后根据提示输入试卷管理密码</w:t>
      </w:r>
      <w:r>
        <w:rPr>
          <w:rFonts w:hint="eastAsia" w:asciiTheme="minorEastAsia" w:hAnsiTheme="minorEastAsia" w:cstheme="minorEastAsia"/>
          <w:sz w:val="21"/>
          <w:szCs w:val="21"/>
          <w:lang w:eastAsia="zh-CN"/>
        </w:rPr>
        <w:t>，</w:t>
      </w:r>
      <w:r>
        <w:rPr>
          <w:rFonts w:hint="eastAsia" w:asciiTheme="minorEastAsia" w:hAnsiTheme="minorEastAsia" w:cstheme="minorEastAsia"/>
          <w:sz w:val="21"/>
          <w:szCs w:val="21"/>
          <w:lang w:val="en-US" w:eastAsia="zh-CN"/>
        </w:rPr>
        <w:t>批量导入后</w:t>
      </w:r>
      <w:r>
        <w:rPr>
          <w:rFonts w:hint="eastAsia" w:asciiTheme="minorEastAsia" w:hAnsiTheme="minorEastAsia" w:eastAsiaTheme="minorEastAsia" w:cstheme="minorEastAsia"/>
          <w:sz w:val="21"/>
          <w:szCs w:val="21"/>
        </w:rPr>
        <w:t>如图4所示。</w:t>
      </w:r>
    </w:p>
    <w:p>
      <w:pPr>
        <w:ind w:left="15" w:hanging="14" w:hangingChars="7"/>
        <w:jc w:val="center"/>
      </w:pPr>
      <w:r>
        <w:drawing>
          <wp:anchor distT="0" distB="0" distL="114300" distR="114300" simplePos="0" relativeHeight="251660288" behindDoc="0" locked="0" layoutInCell="1" allowOverlap="1">
            <wp:simplePos x="0" y="0"/>
            <wp:positionH relativeFrom="column">
              <wp:posOffset>2238375</wp:posOffset>
            </wp:positionH>
            <wp:positionV relativeFrom="page">
              <wp:posOffset>6456045</wp:posOffset>
            </wp:positionV>
            <wp:extent cx="1774825" cy="763270"/>
            <wp:effectExtent l="0" t="0" r="15875" b="17780"/>
            <wp:wrapNone/>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7"/>
                    <a:stretch>
                      <a:fillRect/>
                    </a:stretch>
                  </pic:blipFill>
                  <pic:spPr>
                    <a:xfrm>
                      <a:off x="0" y="0"/>
                      <a:ext cx="1774825" cy="763270"/>
                    </a:xfrm>
                    <a:prstGeom prst="rect">
                      <a:avLst/>
                    </a:prstGeom>
                    <a:noFill/>
                    <a:ln>
                      <a:noFill/>
                    </a:ln>
                  </pic:spPr>
                </pic:pic>
              </a:graphicData>
            </a:graphic>
          </wp:anchor>
        </w:drawing>
      </w:r>
      <w:r>
        <w:drawing>
          <wp:inline distT="0" distB="0" distL="114300" distR="114300">
            <wp:extent cx="2922905" cy="2199640"/>
            <wp:effectExtent l="0" t="0" r="10795" b="1016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8"/>
                    <a:stretch>
                      <a:fillRect/>
                    </a:stretch>
                  </pic:blipFill>
                  <pic:spPr>
                    <a:xfrm>
                      <a:off x="0" y="0"/>
                      <a:ext cx="2922905" cy="2199640"/>
                    </a:xfrm>
                    <a:prstGeom prst="rect">
                      <a:avLst/>
                    </a:prstGeom>
                    <a:noFill/>
                    <a:ln>
                      <a:noFill/>
                    </a:ln>
                  </pic:spPr>
                </pic:pic>
              </a:graphicData>
            </a:graphic>
          </wp:inline>
        </w:drawing>
      </w:r>
      <w:r>
        <w:rPr>
          <w:rFonts w:hint="eastAsia"/>
        </w:rPr>
        <w:t xml:space="preserve"> </w:t>
      </w:r>
      <w:r>
        <w:rPr>
          <w:rFonts w:hint="eastAsia"/>
          <w:lang w:val="en-US" w:eastAsia="zh-CN"/>
        </w:rPr>
        <w:t xml:space="preserve"> </w:t>
      </w:r>
      <w:r>
        <w:drawing>
          <wp:inline distT="0" distB="0" distL="114300" distR="114300">
            <wp:extent cx="2613660" cy="2178050"/>
            <wp:effectExtent l="0" t="0" r="15240" b="1270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9"/>
                    <a:stretch>
                      <a:fillRect/>
                    </a:stretch>
                  </pic:blipFill>
                  <pic:spPr>
                    <a:xfrm>
                      <a:off x="0" y="0"/>
                      <a:ext cx="2613660" cy="2178050"/>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rPr>
      </w:pPr>
      <w:r>
        <w:rPr>
          <w:rFonts w:hint="eastAsia" w:ascii="楷体" w:hAnsi="楷体" w:eastAsia="楷体" w:cs="楷体"/>
          <w:sz w:val="18"/>
          <w:szCs w:val="18"/>
        </w:rPr>
        <w:t xml:space="preserve">图3 </w:t>
      </w:r>
      <w:r>
        <w:rPr>
          <w:rFonts w:hint="eastAsia" w:ascii="楷体" w:hAnsi="楷体" w:eastAsia="楷体" w:cs="楷体"/>
          <w:sz w:val="18"/>
          <w:szCs w:val="18"/>
          <w:lang w:val="en-US" w:eastAsia="zh-CN"/>
        </w:rPr>
        <w:t>批量导入</w:t>
      </w:r>
      <w:r>
        <w:rPr>
          <w:rFonts w:hint="eastAsia" w:ascii="楷体" w:hAnsi="楷体" w:eastAsia="楷体" w:cs="楷体"/>
          <w:sz w:val="18"/>
          <w:szCs w:val="18"/>
        </w:rPr>
        <w:t>答卷及</w:t>
      </w:r>
      <w:r>
        <w:rPr>
          <w:rFonts w:hint="eastAsia" w:ascii="楷体" w:hAnsi="楷体" w:eastAsia="楷体" w:cs="楷体"/>
          <w:sz w:val="18"/>
          <w:szCs w:val="18"/>
          <w:lang w:val="en-US" w:eastAsia="zh-CN"/>
        </w:rPr>
        <w:t>试卷管理</w:t>
      </w:r>
      <w:r>
        <w:rPr>
          <w:rFonts w:hint="eastAsia" w:ascii="楷体" w:hAnsi="楷体" w:eastAsia="楷体" w:cs="楷体"/>
          <w:sz w:val="18"/>
          <w:szCs w:val="18"/>
        </w:rPr>
        <w:t xml:space="preserve">密码验证              图4 </w:t>
      </w:r>
      <w:r>
        <w:rPr>
          <w:rFonts w:hint="eastAsia" w:ascii="楷体" w:hAnsi="楷体" w:eastAsia="楷体" w:cs="楷体"/>
          <w:sz w:val="18"/>
          <w:szCs w:val="18"/>
          <w:lang w:val="en-US" w:eastAsia="zh-CN"/>
        </w:rPr>
        <w:t>批量</w:t>
      </w:r>
      <w:r>
        <w:rPr>
          <w:rFonts w:hint="eastAsia" w:ascii="楷体" w:hAnsi="楷体" w:eastAsia="楷体" w:cs="楷体"/>
          <w:sz w:val="18"/>
          <w:szCs w:val="18"/>
        </w:rPr>
        <w:t>导入</w:t>
      </w:r>
      <w:r>
        <w:rPr>
          <w:rFonts w:hint="eastAsia" w:ascii="楷体" w:hAnsi="楷体" w:eastAsia="楷体" w:cs="楷体"/>
          <w:sz w:val="18"/>
          <w:szCs w:val="18"/>
          <w:lang w:val="en-US" w:eastAsia="zh-CN"/>
        </w:rPr>
        <w:t>并自动</w:t>
      </w:r>
      <w:r>
        <w:rPr>
          <w:rFonts w:hint="eastAsia" w:ascii="楷体" w:hAnsi="楷体" w:eastAsia="楷体" w:cs="楷体"/>
          <w:sz w:val="18"/>
          <w:szCs w:val="18"/>
        </w:rPr>
        <w:t>批阅完成的管理页面</w:t>
      </w:r>
    </w:p>
    <w:p>
      <w:pPr>
        <w:numPr>
          <w:ilvl w:val="0"/>
          <w:numId w:val="4"/>
        </w:numPr>
        <w:ind w:firstLine="436" w:firstLineChars="207"/>
        <w:outlineLvl w:val="1"/>
        <w:rPr>
          <w:b/>
          <w:bCs/>
          <w:sz w:val="21"/>
          <w:szCs w:val="21"/>
        </w:rPr>
      </w:pPr>
      <w:bookmarkStart w:id="5" w:name="_Toc27531"/>
      <w:r>
        <w:rPr>
          <w:rFonts w:hint="eastAsia"/>
          <w:b/>
          <w:bCs/>
          <w:sz w:val="21"/>
          <w:szCs w:val="21"/>
        </w:rPr>
        <w:t>自动评阅</w:t>
      </w:r>
      <w:bookmarkEnd w:id="5"/>
    </w:p>
    <w:p>
      <w:pPr>
        <w:ind w:left="15" w:leftChars="7" w:firstLine="369" w:firstLineChars="175"/>
        <w:rPr>
          <w:rFonts w:hint="default" w:eastAsiaTheme="minorEastAsia"/>
          <w:b/>
          <w:bCs/>
          <w:color w:val="FF0000"/>
          <w:sz w:val="21"/>
          <w:szCs w:val="21"/>
          <w:lang w:val="en-US" w:eastAsia="zh-CN"/>
        </w:rPr>
      </w:pPr>
      <w:r>
        <w:rPr>
          <w:rFonts w:hint="eastAsia"/>
          <w:b/>
          <w:bCs/>
          <w:color w:val="FF0000"/>
          <w:sz w:val="21"/>
          <w:szCs w:val="21"/>
          <w:lang w:val="en-US" w:eastAsia="zh-CN"/>
        </w:rPr>
        <w:t>使用此功能前请务必关闭系统防毒功能，否则可能影响评阅结果！</w:t>
      </w:r>
    </w:p>
    <w:p>
      <w:pPr>
        <w:ind w:left="15" w:leftChars="7" w:firstLine="367" w:firstLineChars="175"/>
        <w:rPr>
          <w:sz w:val="21"/>
          <w:szCs w:val="21"/>
        </w:rPr>
      </w:pPr>
      <w:r>
        <w:rPr>
          <w:rFonts w:hint="eastAsia"/>
          <w:sz w:val="21"/>
          <w:szCs w:val="21"/>
        </w:rPr>
        <w:t>点击【</w:t>
      </w:r>
      <w:r>
        <w:rPr>
          <w:rFonts w:hint="eastAsia"/>
          <w:sz w:val="21"/>
          <w:szCs w:val="21"/>
          <w:lang w:val="en-US" w:eastAsia="zh-CN"/>
        </w:rPr>
        <w:t>批量</w:t>
      </w:r>
      <w:r>
        <w:rPr>
          <w:rFonts w:hint="eastAsia"/>
          <w:sz w:val="21"/>
          <w:szCs w:val="21"/>
        </w:rPr>
        <w:t>自动评阅】开始自动评分，</w:t>
      </w:r>
      <w:r>
        <w:rPr>
          <w:rFonts w:hint="eastAsia"/>
          <w:sz w:val="21"/>
          <w:szCs w:val="21"/>
          <w:lang w:val="en-US" w:eastAsia="zh-CN"/>
        </w:rPr>
        <w:t>评分</w:t>
      </w:r>
      <w:r>
        <w:rPr>
          <w:rFonts w:hint="eastAsia"/>
          <w:sz w:val="21"/>
          <w:szCs w:val="21"/>
        </w:rPr>
        <w:t>结果如图4所示所示，若对评分结果有疑问可以选中答卷后选【人工评阅】按钮进入人工评阅</w:t>
      </w:r>
      <w:r>
        <w:rPr>
          <w:rFonts w:hint="eastAsia"/>
          <w:sz w:val="21"/>
          <w:szCs w:val="21"/>
          <w:lang w:eastAsia="zh-CN"/>
        </w:rPr>
        <w:t>，</w:t>
      </w:r>
      <w:r>
        <w:rPr>
          <w:rFonts w:hint="eastAsia"/>
          <w:sz w:val="21"/>
          <w:szCs w:val="21"/>
          <w:lang w:val="en-US" w:eastAsia="zh-CN"/>
        </w:rPr>
        <w:t>可以显示考生的解答并人工打分，</w:t>
      </w:r>
      <w:r>
        <w:rPr>
          <w:rFonts w:hint="eastAsia"/>
          <w:sz w:val="21"/>
          <w:szCs w:val="21"/>
        </w:rPr>
        <w:t>如图5所示。</w:t>
      </w:r>
    </w:p>
    <w:p>
      <w:pPr>
        <w:ind w:left="15" w:hanging="14" w:hangingChars="7"/>
        <w:jc w:val="center"/>
      </w:pPr>
      <w:r>
        <w:drawing>
          <wp:inline distT="0" distB="0" distL="114300" distR="114300">
            <wp:extent cx="2617470" cy="2178050"/>
            <wp:effectExtent l="0" t="0" r="1143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0"/>
                    <a:stretch>
                      <a:fillRect/>
                    </a:stretch>
                  </pic:blipFill>
                  <pic:spPr>
                    <a:xfrm>
                      <a:off x="0" y="0"/>
                      <a:ext cx="2617470" cy="2178050"/>
                    </a:xfrm>
                    <a:prstGeom prst="rect">
                      <a:avLst/>
                    </a:prstGeom>
                    <a:noFill/>
                    <a:ln>
                      <a:noFill/>
                    </a:ln>
                  </pic:spPr>
                </pic:pic>
              </a:graphicData>
            </a:graphic>
          </wp:inline>
        </w:drawing>
      </w:r>
      <w:r>
        <w:rPr>
          <w:rFonts w:hint="eastAsia"/>
        </w:rPr>
        <w:t xml:space="preserve">  </w:t>
      </w:r>
      <w:r>
        <w:rPr>
          <w:bdr w:val="single" w:sz="4" w:space="0"/>
        </w:rPr>
        <w:drawing>
          <wp:inline distT="0" distB="0" distL="114300" distR="114300">
            <wp:extent cx="2926715" cy="2188845"/>
            <wp:effectExtent l="0" t="0" r="6985" b="190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1"/>
                    <a:stretch>
                      <a:fillRect/>
                    </a:stretch>
                  </pic:blipFill>
                  <pic:spPr>
                    <a:xfrm>
                      <a:off x="0" y="0"/>
                      <a:ext cx="2926715" cy="2188845"/>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rPr>
      </w:pPr>
      <w:r>
        <w:rPr>
          <w:rFonts w:hint="eastAsia" w:ascii="楷体" w:hAnsi="楷体" w:eastAsia="楷体" w:cs="楷体"/>
          <w:sz w:val="18"/>
          <w:szCs w:val="18"/>
        </w:rPr>
        <w:t>图5 人工评阅                                    图6 导出的成绩单</w:t>
      </w:r>
    </w:p>
    <w:p>
      <w:pPr>
        <w:numPr>
          <w:ilvl w:val="0"/>
          <w:numId w:val="4"/>
        </w:numPr>
        <w:ind w:firstLine="436" w:firstLineChars="207"/>
        <w:outlineLvl w:val="1"/>
        <w:rPr>
          <w:b/>
          <w:bCs/>
          <w:sz w:val="21"/>
          <w:szCs w:val="21"/>
        </w:rPr>
      </w:pPr>
      <w:bookmarkStart w:id="6" w:name="_Toc19474"/>
      <w:r>
        <w:rPr>
          <w:rFonts w:hint="eastAsia"/>
          <w:b/>
          <w:bCs/>
          <w:sz w:val="21"/>
          <w:szCs w:val="21"/>
        </w:rPr>
        <w:t>导出成绩单</w:t>
      </w:r>
      <w:bookmarkEnd w:id="6"/>
    </w:p>
    <w:p>
      <w:pPr>
        <w:ind w:left="15" w:leftChars="7" w:firstLine="367" w:firstLineChars="175"/>
        <w:rPr>
          <w:rFonts w:hint="eastAsia" w:eastAsiaTheme="minorEastAsia"/>
          <w:sz w:val="21"/>
          <w:szCs w:val="21"/>
          <w:lang w:val="en-US" w:eastAsia="zh-CN"/>
        </w:rPr>
      </w:pPr>
      <w:r>
        <w:rPr>
          <w:rFonts w:hint="eastAsia"/>
          <w:sz w:val="21"/>
          <w:szCs w:val="21"/>
        </w:rPr>
        <w:t>点击【导出成绩单</w:t>
      </w:r>
      <w:r>
        <w:rPr>
          <w:rFonts w:hint="eastAsia"/>
          <w:sz w:val="21"/>
          <w:szCs w:val="21"/>
          <w:lang w:val="en-US" w:eastAsia="zh-CN"/>
        </w:rPr>
        <w:t>(</w:t>
      </w:r>
      <w:r>
        <w:rPr>
          <w:rFonts w:hint="eastAsia"/>
          <w:sz w:val="21"/>
          <w:szCs w:val="21"/>
        </w:rPr>
        <w:t>Excel</w:t>
      </w:r>
      <w:r>
        <w:rPr>
          <w:rFonts w:hint="eastAsia"/>
          <w:sz w:val="21"/>
          <w:szCs w:val="21"/>
          <w:lang w:val="en-US" w:eastAsia="zh-CN"/>
        </w:rPr>
        <w:t>)</w:t>
      </w:r>
      <w:r>
        <w:rPr>
          <w:rFonts w:hint="eastAsia"/>
          <w:sz w:val="21"/>
          <w:szCs w:val="21"/>
        </w:rPr>
        <w:t>】可以导出全部评分结果</w:t>
      </w:r>
      <w:r>
        <w:rPr>
          <w:rFonts w:hint="eastAsia"/>
          <w:sz w:val="21"/>
          <w:szCs w:val="21"/>
          <w:lang w:val="en-US" w:eastAsia="zh-CN"/>
        </w:rPr>
        <w:t>到</w:t>
      </w:r>
      <w:r>
        <w:rPr>
          <w:rFonts w:hint="eastAsia"/>
          <w:sz w:val="21"/>
          <w:szCs w:val="21"/>
        </w:rPr>
        <w:t>Excel文件，结果如图6所示。</w:t>
      </w:r>
      <w:r>
        <w:rPr>
          <w:rFonts w:hint="eastAsia"/>
          <w:sz w:val="21"/>
          <w:szCs w:val="21"/>
          <w:lang w:val="en-US" w:eastAsia="zh-CN"/>
        </w:rPr>
        <w:t>选择【导出得分明细(</w:t>
      </w:r>
      <w:r>
        <w:rPr>
          <w:rFonts w:hint="eastAsia"/>
          <w:sz w:val="21"/>
          <w:szCs w:val="21"/>
        </w:rPr>
        <w:t>Excel</w:t>
      </w:r>
      <w:r>
        <w:rPr>
          <w:rFonts w:hint="eastAsia"/>
          <w:sz w:val="21"/>
          <w:szCs w:val="21"/>
          <w:lang w:val="en-US" w:eastAsia="zh-CN"/>
        </w:rPr>
        <w:t>)】</w:t>
      </w:r>
      <w:r>
        <w:rPr>
          <w:rFonts w:hint="eastAsia"/>
          <w:sz w:val="21"/>
          <w:szCs w:val="21"/>
        </w:rPr>
        <w:t>可以导出</w:t>
      </w:r>
      <w:r>
        <w:rPr>
          <w:rFonts w:hint="eastAsia"/>
          <w:sz w:val="21"/>
          <w:szCs w:val="21"/>
          <w:lang w:val="en-US" w:eastAsia="zh-CN"/>
        </w:rPr>
        <w:t>每小题得分及答题时间到</w:t>
      </w:r>
      <w:r>
        <w:rPr>
          <w:rFonts w:hint="eastAsia"/>
          <w:sz w:val="21"/>
          <w:szCs w:val="21"/>
        </w:rPr>
        <w:t>Excel文件</w:t>
      </w:r>
      <w:r>
        <w:rPr>
          <w:rFonts w:hint="eastAsia"/>
          <w:sz w:val="21"/>
          <w:szCs w:val="21"/>
          <w:lang w:eastAsia="zh-CN"/>
        </w:rPr>
        <w:t>。</w:t>
      </w:r>
    </w:p>
    <w:p>
      <w:pPr>
        <w:numPr>
          <w:ilvl w:val="0"/>
          <w:numId w:val="4"/>
        </w:numPr>
        <w:ind w:firstLine="436" w:firstLineChars="207"/>
        <w:outlineLvl w:val="1"/>
        <w:rPr>
          <w:b/>
          <w:bCs/>
          <w:sz w:val="21"/>
          <w:szCs w:val="21"/>
        </w:rPr>
      </w:pPr>
      <w:bookmarkStart w:id="7" w:name="_Toc28822"/>
      <w:r>
        <w:rPr>
          <w:rFonts w:hint="eastAsia"/>
          <w:b/>
          <w:bCs/>
          <w:sz w:val="21"/>
          <w:szCs w:val="21"/>
        </w:rPr>
        <w:t>导出全部答卷</w:t>
      </w:r>
      <w:bookmarkEnd w:id="7"/>
    </w:p>
    <w:p>
      <w:pPr>
        <w:ind w:left="7" w:leftChars="0" w:firstLine="426" w:firstLineChars="203"/>
        <w:rPr>
          <w:rFonts w:hint="eastAsia" w:ascii="宋体" w:hAnsi="宋体" w:eastAsia="宋体" w:cs="宋体"/>
          <w:sz w:val="21"/>
          <w:szCs w:val="21"/>
        </w:rPr>
      </w:pPr>
      <w:r>
        <w:rPr>
          <w:rFonts w:hint="eastAsia" w:ascii="宋体" w:hAnsi="宋体" w:eastAsia="宋体" w:cs="宋体"/>
          <w:sz w:val="21"/>
          <w:szCs w:val="21"/>
        </w:rPr>
        <w:t>评阅完成后，点击【</w:t>
      </w:r>
      <w:r>
        <w:rPr>
          <w:rFonts w:hint="eastAsia" w:ascii="宋体" w:hAnsi="宋体" w:eastAsia="宋体" w:cs="宋体"/>
          <w:sz w:val="21"/>
          <w:szCs w:val="21"/>
          <w:lang w:val="en-US" w:eastAsia="zh-CN"/>
        </w:rPr>
        <w:t>批量</w:t>
      </w:r>
      <w:r>
        <w:rPr>
          <w:rFonts w:hint="eastAsia" w:ascii="宋体" w:hAnsi="宋体" w:eastAsia="宋体" w:cs="宋体"/>
          <w:sz w:val="21"/>
          <w:szCs w:val="21"/>
        </w:rPr>
        <w:t>导出答卷】可以导出全部学生</w:t>
      </w:r>
      <w:r>
        <w:rPr>
          <w:rFonts w:hint="eastAsia" w:ascii="宋体" w:hAnsi="宋体" w:eastAsia="宋体" w:cs="宋体"/>
          <w:sz w:val="21"/>
          <w:szCs w:val="21"/>
          <w:lang w:val="en-US" w:eastAsia="zh-CN"/>
        </w:rPr>
        <w:t>的</w:t>
      </w:r>
      <w:r>
        <w:rPr>
          <w:rFonts w:hint="eastAsia" w:ascii="宋体" w:hAnsi="宋体" w:eastAsia="宋体" w:cs="宋体"/>
          <w:sz w:val="21"/>
          <w:szCs w:val="21"/>
        </w:rPr>
        <w:t>答卷为PDF文件，结果如图7、图8所示。</w:t>
      </w:r>
    </w:p>
    <w:p>
      <w:pPr>
        <w:ind w:left="7" w:leftChars="0" w:firstLine="426" w:firstLineChars="203"/>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注意：导出PDF答卷的总分格式可通过配置文件CyExam.ini中[Option]/Total项进行设置：Int0代表分数向上取整；Int1代表分数四舍五入取整；Float0代表分数小数点后取1位；Float1代表分数小数点后取2位；</w:t>
      </w:r>
    </w:p>
    <w:p>
      <w:pPr>
        <w:ind w:left="10" w:hanging="10" w:hangingChars="5"/>
      </w:pPr>
      <w:r>
        <w:rPr>
          <w:bdr w:val="single" w:sz="4" w:space="0"/>
        </w:rPr>
        <w:drawing>
          <wp:inline distT="0" distB="0" distL="114300" distR="114300">
            <wp:extent cx="2919730" cy="2178050"/>
            <wp:effectExtent l="0" t="0" r="13970" b="1270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2"/>
                    <a:stretch>
                      <a:fillRect/>
                    </a:stretch>
                  </pic:blipFill>
                  <pic:spPr>
                    <a:xfrm>
                      <a:off x="0" y="0"/>
                      <a:ext cx="2919730" cy="2178050"/>
                    </a:xfrm>
                    <a:prstGeom prst="rect">
                      <a:avLst/>
                    </a:prstGeom>
                    <a:noFill/>
                    <a:ln>
                      <a:noFill/>
                    </a:ln>
                  </pic:spPr>
                </pic:pic>
              </a:graphicData>
            </a:graphic>
          </wp:inline>
        </w:drawing>
      </w:r>
      <w:r>
        <w:rPr>
          <w:rFonts w:hint="eastAsia"/>
        </w:rPr>
        <w:t xml:space="preserve"> </w:t>
      </w:r>
      <w:r>
        <w:rPr>
          <w:bdr w:val="single" w:sz="4" w:space="0"/>
        </w:rPr>
        <w:drawing>
          <wp:inline distT="0" distB="0" distL="114300" distR="114300">
            <wp:extent cx="2922905" cy="2199640"/>
            <wp:effectExtent l="0" t="0" r="1079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2922905" cy="2199640"/>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rPr>
      </w:pPr>
      <w:r>
        <w:rPr>
          <w:rFonts w:hint="eastAsia" w:ascii="楷体" w:hAnsi="楷体" w:eastAsia="楷体" w:cs="楷体"/>
          <w:sz w:val="18"/>
          <w:szCs w:val="18"/>
        </w:rPr>
        <w:t>图7导出的答卷                                   图8 导出答卷实例</w:t>
      </w:r>
    </w:p>
    <w:p>
      <w:pPr>
        <w:numPr>
          <w:ilvl w:val="0"/>
          <w:numId w:val="4"/>
        </w:numPr>
        <w:ind w:firstLine="436" w:firstLineChars="207"/>
        <w:outlineLvl w:val="1"/>
        <w:rPr>
          <w:b/>
          <w:bCs/>
          <w:sz w:val="21"/>
          <w:szCs w:val="21"/>
        </w:rPr>
      </w:pPr>
      <w:bookmarkStart w:id="8" w:name="_Toc4975"/>
      <w:r>
        <w:rPr>
          <w:rFonts w:hint="eastAsia"/>
          <w:b/>
          <w:bCs/>
          <w:sz w:val="21"/>
          <w:szCs w:val="21"/>
          <w:lang w:val="en-US" w:eastAsia="zh-CN"/>
        </w:rPr>
        <w:t>导出答卷汇总</w:t>
      </w:r>
      <w:bookmarkEnd w:id="8"/>
    </w:p>
    <w:p>
      <w:pPr>
        <w:numPr>
          <w:ilvl w:val="0"/>
          <w:numId w:val="0"/>
        </w:numPr>
        <w:ind w:firstLine="420" w:firstLineChars="200"/>
        <w:rPr>
          <w:rFonts w:hint="eastAsia"/>
          <w:sz w:val="21"/>
          <w:szCs w:val="21"/>
          <w:lang w:val="en-US" w:eastAsia="zh-CN"/>
        </w:rPr>
      </w:pPr>
      <w:r>
        <w:rPr>
          <w:rFonts w:hint="eastAsia"/>
          <w:sz w:val="21"/>
          <w:szCs w:val="21"/>
          <w:lang w:val="en-US" w:eastAsia="zh-CN"/>
        </w:rPr>
        <w:t>在考试完成后，</w:t>
      </w:r>
      <w:r>
        <w:rPr>
          <w:rFonts w:hint="eastAsia" w:ascii="宋体" w:hAnsi="宋体" w:eastAsia="宋体" w:cs="宋体"/>
          <w:sz w:val="21"/>
          <w:szCs w:val="21"/>
        </w:rPr>
        <w:t>点击【导出答卷</w:t>
      </w:r>
      <w:r>
        <w:rPr>
          <w:rFonts w:hint="eastAsia" w:ascii="宋体" w:hAnsi="宋体" w:eastAsia="宋体" w:cs="宋体"/>
          <w:sz w:val="21"/>
          <w:szCs w:val="21"/>
          <w:lang w:val="en-US" w:eastAsia="zh-CN"/>
        </w:rPr>
        <w:t>汇总</w:t>
      </w:r>
      <w:r>
        <w:rPr>
          <w:rFonts w:hint="eastAsia" w:ascii="宋体" w:hAnsi="宋体" w:eastAsia="宋体" w:cs="宋体"/>
          <w:sz w:val="21"/>
          <w:szCs w:val="21"/>
        </w:rPr>
        <w:t>】可以</w:t>
      </w:r>
      <w:r>
        <w:rPr>
          <w:rFonts w:hint="eastAsia"/>
          <w:sz w:val="21"/>
          <w:szCs w:val="21"/>
          <w:lang w:val="en-US" w:eastAsia="zh-CN"/>
        </w:rPr>
        <w:t>将所有答卷导出到一张Excel表中，可用于横向比较学生答题情况。</w:t>
      </w:r>
    </w:p>
    <w:p>
      <w:pPr>
        <w:ind w:left="13" w:hanging="10" w:hangingChars="6"/>
        <w:jc w:val="center"/>
        <w:rPr>
          <w:rFonts w:hint="eastAsia" w:ascii="楷体" w:hAnsi="楷体" w:eastAsia="楷体" w:cs="楷体"/>
          <w:sz w:val="18"/>
          <w:szCs w:val="18"/>
        </w:rPr>
      </w:pPr>
      <w:r>
        <w:rPr>
          <w:rFonts w:hint="eastAsia" w:ascii="楷体" w:hAnsi="楷体" w:eastAsia="楷体" w:cs="楷体"/>
          <w:sz w:val="18"/>
          <w:szCs w:val="18"/>
          <w:bdr w:val="single" w:sz="4" w:space="0"/>
        </w:rPr>
        <w:drawing>
          <wp:inline distT="0" distB="0" distL="114300" distR="114300">
            <wp:extent cx="6005830" cy="2159635"/>
            <wp:effectExtent l="0" t="0" r="13970" b="1206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4"/>
                    <a:stretch>
                      <a:fillRect/>
                    </a:stretch>
                  </pic:blipFill>
                  <pic:spPr>
                    <a:xfrm>
                      <a:off x="0" y="0"/>
                      <a:ext cx="6005830" cy="2159635"/>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图9 导出答卷汇总</w:t>
      </w:r>
    </w:p>
    <w:p>
      <w:pPr>
        <w:numPr>
          <w:ilvl w:val="0"/>
          <w:numId w:val="0"/>
        </w:numPr>
        <w:ind w:firstLine="422" w:firstLineChars="200"/>
        <w:rPr>
          <w:rFonts w:hint="default"/>
          <w:sz w:val="21"/>
          <w:szCs w:val="21"/>
          <w:lang w:val="en-US" w:eastAsia="zh-CN"/>
        </w:rPr>
      </w:pPr>
      <w:r>
        <w:rPr>
          <w:rFonts w:hint="eastAsia"/>
          <w:b/>
          <w:bCs/>
          <w:color w:val="FF0000"/>
          <w:sz w:val="21"/>
          <w:szCs w:val="21"/>
          <w:lang w:val="en-US" w:eastAsia="zh-CN"/>
        </w:rPr>
        <w:t>注意：</w:t>
      </w:r>
      <w:r>
        <w:rPr>
          <w:rFonts w:hint="eastAsia"/>
          <w:sz w:val="21"/>
          <w:szCs w:val="21"/>
          <w:lang w:val="en-US" w:eastAsia="zh-CN"/>
        </w:rPr>
        <w:t>如果考试使用多套试卷抽题，不同学生做的题目可能不同。</w:t>
      </w:r>
    </w:p>
    <w:p>
      <w:pPr>
        <w:numPr>
          <w:ilvl w:val="0"/>
          <w:numId w:val="4"/>
        </w:numPr>
        <w:ind w:firstLine="436" w:firstLineChars="207"/>
        <w:outlineLvl w:val="1"/>
        <w:rPr>
          <w:b/>
          <w:bCs/>
          <w:sz w:val="21"/>
          <w:szCs w:val="21"/>
        </w:rPr>
      </w:pPr>
      <w:bookmarkStart w:id="9" w:name="_Toc4516"/>
      <w:r>
        <w:rPr>
          <w:rFonts w:hint="eastAsia"/>
          <w:b/>
          <w:bCs/>
          <w:sz w:val="21"/>
          <w:szCs w:val="21"/>
          <w:lang w:val="en-US" w:eastAsia="zh-CN"/>
        </w:rPr>
        <w:t>修改试卷答案</w:t>
      </w:r>
      <w:bookmarkEnd w:id="9"/>
    </w:p>
    <w:p>
      <w:pPr>
        <w:numPr>
          <w:ilvl w:val="0"/>
          <w:numId w:val="0"/>
        </w:numPr>
        <w:ind w:firstLine="420" w:firstLineChars="200"/>
        <w:rPr>
          <w:rFonts w:hint="eastAsia"/>
          <w:sz w:val="21"/>
          <w:szCs w:val="21"/>
          <w:lang w:val="en-US" w:eastAsia="zh-CN"/>
        </w:rPr>
      </w:pPr>
      <w:r>
        <w:rPr>
          <w:rFonts w:hint="eastAsia"/>
          <w:sz w:val="21"/>
          <w:szCs w:val="21"/>
          <w:lang w:val="en-US" w:eastAsia="zh-CN"/>
        </w:rPr>
        <w:t>在考试完成后，如果发现试卷中某题答案有误，可以进行补救。首先修正原Excel试卷中的答案，选中答卷后点击【修改试卷答案并保存】按钮，根据提示导入修改后的Excel试卷，即可更新考生答卷中的答案，重新批阅即可。</w:t>
      </w:r>
    </w:p>
    <w:p>
      <w:pPr>
        <w:numPr>
          <w:ilvl w:val="0"/>
          <w:numId w:val="4"/>
        </w:numPr>
        <w:ind w:firstLine="436" w:firstLineChars="207"/>
        <w:outlineLvl w:val="1"/>
        <w:rPr>
          <w:rFonts w:hint="eastAsia"/>
          <w:b/>
          <w:bCs/>
          <w:sz w:val="21"/>
          <w:szCs w:val="21"/>
          <w:lang w:val="en-US" w:eastAsia="zh-CN"/>
        </w:rPr>
      </w:pPr>
      <w:bookmarkStart w:id="10" w:name="_Toc23285"/>
      <w:r>
        <w:rPr>
          <w:rFonts w:hint="eastAsia"/>
          <w:b/>
          <w:bCs/>
          <w:sz w:val="21"/>
          <w:szCs w:val="21"/>
          <w:lang w:val="en-US" w:eastAsia="zh-CN"/>
        </w:rPr>
        <w:t>学生互评</w:t>
      </w:r>
      <w:bookmarkEnd w:id="10"/>
    </w:p>
    <w:p>
      <w:pPr>
        <w:numPr>
          <w:ilvl w:val="0"/>
          <w:numId w:val="0"/>
        </w:numPr>
        <w:ind w:firstLine="420" w:firstLineChars="200"/>
        <w:rPr>
          <w:rFonts w:hint="eastAsia"/>
          <w:sz w:val="21"/>
          <w:szCs w:val="21"/>
          <w:lang w:val="en-US" w:eastAsia="zh-CN"/>
        </w:rPr>
      </w:pPr>
      <w:r>
        <w:rPr>
          <w:rFonts w:hint="eastAsia"/>
          <w:sz w:val="21"/>
          <w:szCs w:val="21"/>
          <w:lang w:val="en-US" w:eastAsia="zh-CN"/>
        </w:rPr>
        <w:t>导入学号互评答卷后，点击【学生互评】可以对互评答卷成绩进行汇总。学生互评指学生根据个人评价对n个学生打分排序，系统默认排序为1的学生获得n分，排序为2的学校获得n-1分，其他依次递减，系统可以对多个学生的评价进行汇总，并从高到低排序输出，以图拿卷为例，学生互评汇总后输入如图10所示：</w:t>
      </w:r>
    </w:p>
    <w:p>
      <w:pPr>
        <w:numPr>
          <w:ilvl w:val="0"/>
          <w:numId w:val="0"/>
        </w:numPr>
        <w:ind w:firstLine="420" w:firstLineChars="200"/>
        <w:jc w:val="center"/>
        <w:rPr>
          <w:rFonts w:hint="default" w:eastAsiaTheme="minorEastAsia"/>
          <w:bdr w:val="single" w:sz="4" w:space="0"/>
          <w:lang w:val="en-US" w:eastAsia="zh-CN"/>
        </w:rPr>
      </w:pPr>
      <w:r>
        <w:rPr>
          <w:bdr w:val="single" w:sz="4" w:space="0"/>
        </w:rPr>
        <w:drawing>
          <wp:inline distT="0" distB="0" distL="114300" distR="114300">
            <wp:extent cx="2505710" cy="1659890"/>
            <wp:effectExtent l="0" t="0" r="8890" b="1651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5"/>
                    <a:stretch>
                      <a:fillRect/>
                    </a:stretch>
                  </pic:blipFill>
                  <pic:spPr>
                    <a:xfrm>
                      <a:off x="0" y="0"/>
                      <a:ext cx="2505710" cy="1659890"/>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图10 学生互评成绩汇总</w:t>
      </w:r>
    </w:p>
    <w:p>
      <w:pPr>
        <w:numPr>
          <w:ilvl w:val="0"/>
          <w:numId w:val="1"/>
        </w:numPr>
        <w:outlineLvl w:val="0"/>
        <w:rPr>
          <w:b/>
          <w:bCs/>
          <w:sz w:val="24"/>
        </w:rPr>
      </w:pPr>
      <w:bookmarkStart w:id="11" w:name="_Toc2724"/>
      <w:r>
        <w:rPr>
          <w:rFonts w:hint="eastAsia"/>
          <w:b/>
          <w:bCs/>
          <w:sz w:val="24"/>
        </w:rPr>
        <w:t>出卷流程</w:t>
      </w:r>
      <w:bookmarkEnd w:id="11"/>
    </w:p>
    <w:p>
      <w:pPr>
        <w:numPr>
          <w:ilvl w:val="0"/>
          <w:numId w:val="0"/>
        </w:numPr>
        <w:spacing w:line="360" w:lineRule="auto"/>
        <w:ind w:firstLine="420" w:firstLineChars="0"/>
        <w:rPr>
          <w:rFonts w:hint="default" w:eastAsiaTheme="minorEastAsia"/>
          <w:b/>
          <w:bCs/>
          <w:color w:val="C00000"/>
          <w:sz w:val="21"/>
          <w:szCs w:val="21"/>
          <w:lang w:val="en-US" w:eastAsia="zh-CN"/>
        </w:rPr>
      </w:pPr>
      <w:r>
        <w:rPr>
          <w:rFonts w:hint="eastAsia"/>
          <w:b/>
          <w:bCs/>
          <w:color w:val="C00000"/>
          <w:sz w:val="21"/>
          <w:szCs w:val="21"/>
          <w:lang w:val="en-US" w:eastAsia="zh-CN"/>
        </w:rPr>
        <w:t xml:space="preserve">填充Excel表出卷 -&gt; </w:t>
      </w:r>
      <w:r>
        <w:rPr>
          <w:rFonts w:hint="eastAsia"/>
          <w:b/>
          <w:bCs/>
          <w:color w:val="C00000"/>
          <w:sz w:val="21"/>
          <w:szCs w:val="21"/>
        </w:rPr>
        <w:t>导入</w:t>
      </w:r>
      <w:r>
        <w:rPr>
          <w:rFonts w:hint="eastAsia"/>
          <w:b/>
          <w:bCs/>
          <w:color w:val="C00000"/>
          <w:sz w:val="21"/>
          <w:szCs w:val="21"/>
          <w:lang w:val="en-US" w:eastAsia="zh-CN"/>
        </w:rPr>
        <w:t xml:space="preserve">试卷 -&gt; 自动评测 -&gt; </w:t>
      </w:r>
      <w:r>
        <w:rPr>
          <w:rFonts w:hint="eastAsia"/>
          <w:b/>
          <w:bCs/>
          <w:color w:val="C00000"/>
          <w:sz w:val="21"/>
          <w:szCs w:val="21"/>
        </w:rPr>
        <w:t>导出</w:t>
      </w:r>
      <w:r>
        <w:rPr>
          <w:rFonts w:hint="eastAsia"/>
          <w:b/>
          <w:bCs/>
          <w:color w:val="C00000"/>
          <w:sz w:val="21"/>
          <w:szCs w:val="21"/>
          <w:lang w:val="en-US" w:eastAsia="zh-CN"/>
        </w:rPr>
        <w:t xml:space="preserve">加密试卷给考生 -&gt; </w:t>
      </w:r>
      <w:r>
        <w:rPr>
          <w:rFonts w:hint="eastAsia"/>
          <w:b/>
          <w:bCs/>
          <w:color w:val="C00000"/>
          <w:sz w:val="21"/>
          <w:szCs w:val="21"/>
        </w:rPr>
        <w:t>导出</w:t>
      </w:r>
      <w:r>
        <w:rPr>
          <w:rFonts w:hint="eastAsia"/>
          <w:b/>
          <w:bCs/>
          <w:color w:val="C00000"/>
          <w:sz w:val="21"/>
          <w:szCs w:val="21"/>
          <w:lang w:val="en-US" w:eastAsia="zh-CN"/>
        </w:rPr>
        <w:t>PDF试卷给教务</w:t>
      </w:r>
    </w:p>
    <w:p>
      <w:pPr>
        <w:numPr>
          <w:ilvl w:val="0"/>
          <w:numId w:val="5"/>
        </w:numPr>
        <w:ind w:firstLine="499" w:firstLineChars="207"/>
        <w:outlineLvl w:val="1"/>
        <w:rPr>
          <w:b/>
          <w:bCs/>
          <w:sz w:val="24"/>
        </w:rPr>
      </w:pPr>
      <w:bookmarkStart w:id="12" w:name="_Toc4704"/>
      <w:r>
        <w:rPr>
          <w:rFonts w:hint="eastAsia"/>
          <w:b/>
          <w:bCs/>
          <w:sz w:val="24"/>
        </w:rPr>
        <w:t>出卷</w:t>
      </w:r>
      <w:bookmarkEnd w:id="12"/>
    </w:p>
    <w:p>
      <w:pPr>
        <w:numPr>
          <w:ilvl w:val="0"/>
          <w:numId w:val="0"/>
        </w:numPr>
        <w:ind w:firstLine="420" w:firstLineChars="200"/>
        <w:rPr>
          <w:rFonts w:hint="default"/>
          <w:sz w:val="21"/>
          <w:szCs w:val="21"/>
          <w:lang w:val="en-US" w:eastAsia="zh-CN"/>
        </w:rPr>
      </w:pPr>
      <w:r>
        <w:rPr>
          <w:rFonts w:hint="eastAsia"/>
          <w:sz w:val="21"/>
          <w:szCs w:val="21"/>
          <w:lang w:val="en-US" w:eastAsia="zh-CN"/>
        </w:rPr>
        <w:t>试卷可以有1~99套平行试卷</w:t>
      </w:r>
      <w:r>
        <w:rPr>
          <w:rFonts w:hint="eastAsia"/>
          <w:sz w:val="21"/>
          <w:szCs w:val="21"/>
        </w:rPr>
        <w:t>（如图9所示</w:t>
      </w:r>
      <w:r>
        <w:rPr>
          <w:rFonts w:hint="eastAsia"/>
          <w:sz w:val="21"/>
          <w:szCs w:val="21"/>
          <w:lang w:val="en-US" w:eastAsia="zh-CN"/>
        </w:rPr>
        <w:t>为4套</w:t>
      </w:r>
      <w:r>
        <w:rPr>
          <w:rFonts w:hint="eastAsia"/>
          <w:sz w:val="21"/>
          <w:szCs w:val="21"/>
        </w:rPr>
        <w:t>）</w:t>
      </w:r>
      <w:r>
        <w:rPr>
          <w:rFonts w:hint="eastAsia"/>
          <w:sz w:val="21"/>
          <w:szCs w:val="21"/>
          <w:lang w:eastAsia="zh-CN"/>
        </w:rPr>
        <w:t>，</w:t>
      </w:r>
      <w:r>
        <w:rPr>
          <w:rFonts w:hint="eastAsia"/>
          <w:sz w:val="21"/>
          <w:szCs w:val="21"/>
          <w:lang w:val="en-US" w:eastAsia="zh-CN"/>
        </w:rPr>
        <w:t>试卷工作表的名称必须依次为SJ01~SJ99，每套的题型、题目数量、分值设置应完全相同，考试时系统将根据学生学号自动从各套试卷的平行题目中随机抽取试题生成试卷（系统目录下有试卷样例“test.xlsx”供用户参考）。</w:t>
      </w:r>
    </w:p>
    <w:p>
      <w:pPr>
        <w:jc w:val="center"/>
      </w:pPr>
      <w:r>
        <w:drawing>
          <wp:inline distT="0" distB="0" distL="114300" distR="114300">
            <wp:extent cx="5997575" cy="1621790"/>
            <wp:effectExtent l="0" t="0" r="3175" b="1651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6"/>
                    <a:stretch>
                      <a:fillRect/>
                    </a:stretch>
                  </pic:blipFill>
                  <pic:spPr>
                    <a:xfrm>
                      <a:off x="0" y="0"/>
                      <a:ext cx="5997575" cy="1621790"/>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rPr>
      </w:pPr>
      <w:r>
        <w:rPr>
          <w:rFonts w:hint="eastAsia" w:ascii="楷体" w:hAnsi="楷体" w:eastAsia="楷体" w:cs="楷体"/>
          <w:sz w:val="18"/>
          <w:szCs w:val="18"/>
        </w:rPr>
        <w:t>图</w:t>
      </w:r>
      <w:r>
        <w:rPr>
          <w:rFonts w:hint="eastAsia" w:ascii="楷体" w:hAnsi="楷体" w:eastAsia="楷体" w:cs="楷体"/>
          <w:sz w:val="18"/>
          <w:szCs w:val="18"/>
          <w:lang w:val="en-US" w:eastAsia="zh-CN"/>
        </w:rPr>
        <w:t>11</w:t>
      </w:r>
      <w:r>
        <w:rPr>
          <w:rFonts w:hint="eastAsia" w:ascii="楷体" w:hAnsi="楷体" w:eastAsia="楷体" w:cs="楷体"/>
          <w:sz w:val="18"/>
          <w:szCs w:val="18"/>
        </w:rPr>
        <w:t xml:space="preserve"> 试卷</w:t>
      </w:r>
      <w:r>
        <w:rPr>
          <w:rFonts w:hint="eastAsia" w:ascii="楷体" w:hAnsi="楷体" w:eastAsia="楷体" w:cs="楷体"/>
          <w:sz w:val="18"/>
          <w:szCs w:val="18"/>
          <w:lang w:val="en-US" w:eastAsia="zh-CN"/>
        </w:rPr>
        <w:t>示意</w:t>
      </w:r>
    </w:p>
    <w:p>
      <w:pPr>
        <w:numPr>
          <w:ilvl w:val="0"/>
          <w:numId w:val="6"/>
        </w:numPr>
        <w:ind w:left="420" w:leftChars="0" w:hanging="420" w:firstLineChars="0"/>
        <w:rPr>
          <w:rFonts w:hint="default"/>
          <w:b/>
          <w:bCs/>
          <w:sz w:val="21"/>
          <w:szCs w:val="21"/>
          <w:lang w:val="en-US" w:eastAsia="zh-CN"/>
        </w:rPr>
      </w:pPr>
      <w:r>
        <w:rPr>
          <w:rFonts w:hint="eastAsia"/>
          <w:b/>
          <w:bCs/>
          <w:sz w:val="21"/>
          <w:szCs w:val="21"/>
          <w:lang w:val="en-US" w:eastAsia="zh-CN"/>
        </w:rPr>
        <w:t>试卷设置</w:t>
      </w:r>
    </w:p>
    <w:p>
      <w:pPr>
        <w:numPr>
          <w:ilvl w:val="0"/>
          <w:numId w:val="0"/>
        </w:numPr>
        <w:ind w:firstLine="420" w:firstLineChars="200"/>
        <w:rPr>
          <w:rFonts w:hint="eastAsia"/>
          <w:sz w:val="21"/>
          <w:szCs w:val="21"/>
        </w:rPr>
      </w:pPr>
      <w:r>
        <w:rPr>
          <w:rFonts w:hint="eastAsia"/>
          <w:sz w:val="21"/>
          <w:szCs w:val="21"/>
          <w:lang w:val="en-US" w:eastAsia="zh-CN"/>
        </w:rPr>
        <w:t>Excel试卷单元格格式应设置为文本；每套试卷格式</w:t>
      </w:r>
      <w:r>
        <w:rPr>
          <w:rFonts w:hint="eastAsia"/>
          <w:sz w:val="21"/>
          <w:szCs w:val="21"/>
        </w:rPr>
        <w:t>按试卷模板填空即可（如图</w:t>
      </w:r>
      <w:r>
        <w:rPr>
          <w:rFonts w:hint="eastAsia"/>
          <w:sz w:val="21"/>
          <w:szCs w:val="21"/>
          <w:lang w:val="en-US" w:eastAsia="zh-CN"/>
        </w:rPr>
        <w:t>11</w:t>
      </w:r>
      <w:r>
        <w:rPr>
          <w:rFonts w:hint="eastAsia"/>
          <w:sz w:val="21"/>
          <w:szCs w:val="21"/>
        </w:rPr>
        <w:t>所示），橙色单元格为需要填写的部分，灰色单元格为固定值</w:t>
      </w:r>
      <w:r>
        <w:rPr>
          <w:rFonts w:hint="eastAsia"/>
          <w:sz w:val="21"/>
          <w:szCs w:val="21"/>
          <w:lang w:val="en-US" w:eastAsia="zh-CN"/>
        </w:rPr>
        <w:t>不能更改和删除</w:t>
      </w:r>
      <w:r>
        <w:rPr>
          <w:rFonts w:hint="eastAsia"/>
          <w:sz w:val="21"/>
          <w:szCs w:val="21"/>
        </w:rPr>
        <w:t>，空白为学生答卷填答内容。</w:t>
      </w:r>
    </w:p>
    <w:p>
      <w:pPr>
        <w:numPr>
          <w:ilvl w:val="0"/>
          <w:numId w:val="0"/>
        </w:numPr>
        <w:ind w:firstLine="420" w:firstLineChars="200"/>
        <w:rPr>
          <w:rFonts w:hint="default"/>
          <w:sz w:val="21"/>
          <w:szCs w:val="21"/>
          <w:lang w:val="en-US" w:eastAsia="zh-CN"/>
        </w:rPr>
      </w:pPr>
      <w:r>
        <w:rPr>
          <w:rFonts w:hint="eastAsia"/>
          <w:sz w:val="21"/>
          <w:szCs w:val="21"/>
          <w:lang w:val="en-US" w:eastAsia="zh-CN"/>
        </w:rPr>
        <w:t>试卷密码为学生答卷需要输入的密码（长度&lt;=7个字符）；管理密码为评阅试卷需要输入的密码（长度&lt;=7个字符）；考试时长单位为分钟，若设置为0取消倒计时；</w:t>
      </w:r>
    </w:p>
    <w:p>
      <w:pPr>
        <w:numPr>
          <w:ilvl w:val="0"/>
          <w:numId w:val="0"/>
        </w:numPr>
        <w:ind w:firstLine="420" w:firstLineChars="200"/>
        <w:rPr>
          <w:rFonts w:hint="eastAsia"/>
          <w:sz w:val="21"/>
          <w:szCs w:val="21"/>
          <w:lang w:val="en-US" w:eastAsia="zh-CN"/>
        </w:rPr>
      </w:pPr>
      <w:r>
        <w:rPr>
          <w:rFonts w:hint="eastAsia"/>
          <w:sz w:val="21"/>
          <w:szCs w:val="21"/>
          <w:lang w:val="en-US" w:eastAsia="zh-CN"/>
        </w:rPr>
        <w:t>允许自测为1表示学生答题时允许对编程题进行自测，0表示禁止自测；</w:t>
      </w:r>
    </w:p>
    <w:p>
      <w:pPr>
        <w:numPr>
          <w:ilvl w:val="0"/>
          <w:numId w:val="0"/>
        </w:numPr>
        <w:ind w:firstLine="420" w:firstLineChars="200"/>
        <w:rPr>
          <w:rFonts w:hint="eastAsia"/>
          <w:sz w:val="21"/>
          <w:szCs w:val="21"/>
          <w:lang w:val="en-US" w:eastAsia="zh-CN"/>
        </w:rPr>
      </w:pPr>
      <w:r>
        <w:rPr>
          <w:rFonts w:hint="eastAsia"/>
          <w:sz w:val="21"/>
          <w:szCs w:val="21"/>
          <w:lang w:val="en-US" w:eastAsia="zh-CN"/>
        </w:rPr>
        <w:t>锁定电脑为1表示学生答题过程中不容许更换电脑（需要输入管理密码），0表示可以更换电脑；</w:t>
      </w:r>
    </w:p>
    <w:p>
      <w:pPr>
        <w:numPr>
          <w:ilvl w:val="0"/>
          <w:numId w:val="0"/>
        </w:numPr>
        <w:ind w:firstLine="420" w:firstLineChars="200"/>
        <w:rPr>
          <w:rFonts w:hint="eastAsia"/>
          <w:sz w:val="21"/>
          <w:szCs w:val="21"/>
          <w:lang w:val="en-US" w:eastAsia="zh-CN"/>
        </w:rPr>
      </w:pPr>
      <w:r>
        <w:rPr>
          <w:rFonts w:hint="eastAsia"/>
          <w:sz w:val="21"/>
          <w:szCs w:val="21"/>
          <w:lang w:val="en-US" w:eastAsia="zh-CN"/>
        </w:rPr>
        <w:t>启动监考为1表示学生答题时系统录制屏幕和摄像头，0表示不录制；</w:t>
      </w:r>
    </w:p>
    <w:p>
      <w:pPr>
        <w:numPr>
          <w:ilvl w:val="0"/>
          <w:numId w:val="0"/>
        </w:numPr>
        <w:ind w:firstLine="420" w:firstLineChars="200"/>
        <w:rPr>
          <w:rFonts w:hint="eastAsia"/>
          <w:sz w:val="21"/>
          <w:szCs w:val="21"/>
          <w:lang w:val="en-US" w:eastAsia="zh-CN"/>
        </w:rPr>
      </w:pPr>
      <w:r>
        <w:rPr>
          <w:rFonts w:hint="eastAsia"/>
          <w:sz w:val="21"/>
          <w:szCs w:val="21"/>
          <w:lang w:val="en-US" w:eastAsia="zh-CN"/>
        </w:rPr>
        <w:t>禁止退出为1表示学生答题提交前禁止退出考试系统，0表示不禁止；</w:t>
      </w:r>
    </w:p>
    <w:p>
      <w:pPr>
        <w:numPr>
          <w:ilvl w:val="0"/>
          <w:numId w:val="0"/>
        </w:numPr>
        <w:ind w:firstLine="420" w:firstLineChars="200"/>
        <w:rPr>
          <w:rFonts w:hint="eastAsia"/>
          <w:sz w:val="21"/>
          <w:szCs w:val="21"/>
          <w:lang w:val="en-US" w:eastAsia="zh-CN"/>
        </w:rPr>
      </w:pPr>
      <w:r>
        <w:rPr>
          <w:rFonts w:hint="eastAsia"/>
          <w:sz w:val="21"/>
          <w:szCs w:val="21"/>
          <w:lang w:val="en-US" w:eastAsia="zh-CN"/>
        </w:rPr>
        <w:t>默认解锁为1表示学生答客观题时不锁定窗口输入焦点，0表示锁定；</w:t>
      </w:r>
    </w:p>
    <w:p>
      <w:pPr>
        <w:numPr>
          <w:ilvl w:val="0"/>
          <w:numId w:val="6"/>
        </w:numPr>
        <w:ind w:left="420" w:leftChars="0" w:hanging="420" w:firstLineChars="0"/>
        <w:rPr>
          <w:rFonts w:hint="default"/>
          <w:b/>
          <w:bCs/>
          <w:sz w:val="21"/>
          <w:szCs w:val="21"/>
          <w:lang w:val="en-US" w:eastAsia="zh-CN"/>
        </w:rPr>
      </w:pPr>
      <w:r>
        <w:rPr>
          <w:rFonts w:hint="eastAsia"/>
          <w:b/>
          <w:bCs/>
          <w:sz w:val="21"/>
          <w:szCs w:val="21"/>
          <w:lang w:val="en-US" w:eastAsia="zh-CN"/>
        </w:rPr>
        <w:t>题目设置</w:t>
      </w:r>
    </w:p>
    <w:p>
      <w:pPr>
        <w:numPr>
          <w:ilvl w:val="0"/>
          <w:numId w:val="0"/>
        </w:numPr>
        <w:ind w:firstLine="420" w:firstLineChars="200"/>
        <w:rPr>
          <w:rFonts w:hint="eastAsia"/>
          <w:sz w:val="21"/>
          <w:szCs w:val="21"/>
          <w:lang w:val="en-US" w:eastAsia="zh-CN"/>
        </w:rPr>
      </w:pPr>
      <w:r>
        <w:rPr>
          <w:rFonts w:hint="eastAsia"/>
          <w:sz w:val="21"/>
          <w:szCs w:val="21"/>
          <w:lang w:val="en-US" w:eastAsia="zh-CN"/>
        </w:rPr>
        <w:t>题目序号：大题和小题的题目序号应正确顺序填写；</w:t>
      </w:r>
    </w:p>
    <w:p>
      <w:pPr>
        <w:numPr>
          <w:ilvl w:val="0"/>
          <w:numId w:val="0"/>
        </w:numPr>
        <w:ind w:firstLine="422" w:firstLineChars="200"/>
        <w:rPr>
          <w:rFonts w:hint="default"/>
          <w:sz w:val="21"/>
          <w:szCs w:val="21"/>
          <w:lang w:val="en-US" w:eastAsia="zh-CN"/>
        </w:rPr>
      </w:pPr>
      <w:r>
        <w:rPr>
          <w:rFonts w:hint="eastAsia"/>
          <w:b/>
          <w:bCs/>
          <w:sz w:val="21"/>
          <w:szCs w:val="21"/>
          <w:lang w:val="en-US" w:eastAsia="zh-CN"/>
        </w:rPr>
        <w:t>题目分数：每小题（填空）分数</w:t>
      </w:r>
      <w:r>
        <w:rPr>
          <w:rFonts w:hint="default" w:ascii="Arial" w:hAnsi="Arial" w:cs="Arial"/>
          <w:b/>
          <w:bCs/>
          <w:sz w:val="21"/>
          <w:szCs w:val="21"/>
          <w:lang w:val="en-US" w:eastAsia="zh-CN"/>
        </w:rPr>
        <w:t>×</w:t>
      </w:r>
      <w:r>
        <w:rPr>
          <w:rFonts w:hint="eastAsia" w:ascii="Arial" w:hAnsi="Arial" w:cs="Arial"/>
          <w:b/>
          <w:bCs/>
          <w:sz w:val="21"/>
          <w:szCs w:val="21"/>
          <w:lang w:val="en-US" w:eastAsia="zh-CN"/>
        </w:rPr>
        <w:t>小</w:t>
      </w:r>
      <w:r>
        <w:rPr>
          <w:rFonts w:hint="eastAsia"/>
          <w:b/>
          <w:bCs/>
          <w:sz w:val="21"/>
          <w:szCs w:val="21"/>
          <w:lang w:val="en-US" w:eastAsia="zh-CN"/>
        </w:rPr>
        <w:t>题（填空）数量应等于该大题分数，每道题目都应填写参考答案；</w:t>
      </w:r>
    </w:p>
    <w:p>
      <w:pPr>
        <w:numPr>
          <w:ilvl w:val="0"/>
          <w:numId w:val="0"/>
        </w:numPr>
        <w:ind w:firstLine="420" w:firstLineChars="200"/>
        <w:rPr>
          <w:rFonts w:hint="eastAsia"/>
          <w:sz w:val="21"/>
          <w:szCs w:val="21"/>
          <w:lang w:val="en-US" w:eastAsia="zh-CN"/>
        </w:rPr>
      </w:pPr>
      <w:r>
        <w:rPr>
          <w:rFonts w:hint="eastAsia"/>
          <w:sz w:val="21"/>
          <w:szCs w:val="21"/>
          <w:lang w:val="en-US" w:eastAsia="zh-CN"/>
        </w:rPr>
        <w:t>题目顺序：题序固定的值为1，表示学生答题时题目显示顺序和试卷相同，0表示随机显示；</w:t>
      </w:r>
    </w:p>
    <w:p>
      <w:pPr>
        <w:numPr>
          <w:ilvl w:val="0"/>
          <w:numId w:val="0"/>
        </w:numPr>
        <w:ind w:firstLine="420" w:firstLineChars="200"/>
        <w:rPr>
          <w:rFonts w:hint="default"/>
          <w:sz w:val="21"/>
          <w:szCs w:val="21"/>
          <w:lang w:val="en-US" w:eastAsia="zh-CN"/>
        </w:rPr>
      </w:pPr>
      <w:r>
        <w:rPr>
          <w:rFonts w:hint="eastAsia"/>
          <w:sz w:val="21"/>
          <w:szCs w:val="21"/>
          <w:lang w:val="en-US" w:eastAsia="zh-CN"/>
        </w:rPr>
        <w:t>填空题分数：分数为题目</w:t>
      </w:r>
      <w:r>
        <w:rPr>
          <w:rFonts w:hint="eastAsia"/>
          <w:b/>
          <w:bCs/>
          <w:sz w:val="21"/>
          <w:szCs w:val="21"/>
          <w:lang w:val="en-US" w:eastAsia="zh-CN"/>
        </w:rPr>
        <w:t>总填空数</w:t>
      </w:r>
      <w:r>
        <w:rPr>
          <w:rFonts w:hint="default" w:ascii="Arial" w:hAnsi="Arial" w:cs="Arial"/>
          <w:b/>
          <w:bCs/>
          <w:sz w:val="21"/>
          <w:szCs w:val="21"/>
          <w:lang w:val="en-US" w:eastAsia="zh-CN"/>
        </w:rPr>
        <w:t>×</w:t>
      </w:r>
      <w:r>
        <w:rPr>
          <w:rFonts w:hint="eastAsia"/>
          <w:b/>
          <w:bCs/>
          <w:sz w:val="21"/>
          <w:szCs w:val="21"/>
          <w:lang w:val="en-US" w:eastAsia="zh-CN"/>
        </w:rPr>
        <w:t>每空分数，</w:t>
      </w:r>
      <w:r>
        <w:rPr>
          <w:rFonts w:hint="eastAsia"/>
          <w:sz w:val="21"/>
          <w:szCs w:val="21"/>
          <w:lang w:val="en-US" w:eastAsia="zh-CN"/>
        </w:rPr>
        <w:t>每小题的填空数为参考答案的行数；</w:t>
      </w:r>
    </w:p>
    <w:p>
      <w:pPr>
        <w:numPr>
          <w:ilvl w:val="0"/>
          <w:numId w:val="0"/>
        </w:numPr>
        <w:ind w:firstLine="420" w:firstLineChars="200"/>
        <w:rPr>
          <w:rFonts w:hint="eastAsia"/>
          <w:sz w:val="21"/>
          <w:szCs w:val="21"/>
          <w:lang w:val="en-US" w:eastAsia="zh-CN"/>
        </w:rPr>
      </w:pPr>
      <w:r>
        <w:rPr>
          <w:rFonts w:hint="eastAsia"/>
          <w:sz w:val="21"/>
          <w:szCs w:val="21"/>
          <w:lang w:val="en-US" w:eastAsia="zh-CN"/>
        </w:rPr>
        <w:t>编程题、简答题分数：分数每题可指定不同分数，例如在相应小题题目起始起始位置插入</w:t>
      </w:r>
      <w:r>
        <w:rPr>
          <w:rFonts w:hint="default"/>
          <w:sz w:val="21"/>
          <w:szCs w:val="21"/>
          <w:lang w:val="en-US" w:eastAsia="zh-CN"/>
        </w:rPr>
        <w:t>[分数=20]</w:t>
      </w:r>
      <w:r>
        <w:rPr>
          <w:rFonts w:hint="eastAsia"/>
          <w:sz w:val="21"/>
          <w:szCs w:val="21"/>
          <w:lang w:val="en-US" w:eastAsia="zh-CN"/>
        </w:rPr>
        <w:t>，可指定该小题分数为20分，</w:t>
      </w:r>
      <w:r>
        <w:rPr>
          <w:rFonts w:hint="eastAsia"/>
          <w:b/>
          <w:bCs/>
          <w:sz w:val="21"/>
          <w:szCs w:val="21"/>
          <w:lang w:val="en-US" w:eastAsia="zh-CN"/>
        </w:rPr>
        <w:t>每小题分数相加应等于该大题分数</w:t>
      </w:r>
      <w:r>
        <w:rPr>
          <w:rFonts w:hint="eastAsia"/>
          <w:sz w:val="21"/>
          <w:szCs w:val="21"/>
          <w:lang w:val="en-US" w:eastAsia="zh-CN"/>
        </w:rPr>
        <w:t>。</w:t>
      </w:r>
    </w:p>
    <w:p>
      <w:pPr>
        <w:numPr>
          <w:ilvl w:val="0"/>
          <w:numId w:val="6"/>
        </w:numPr>
        <w:ind w:left="420" w:leftChars="0" w:hanging="420" w:firstLineChars="0"/>
        <w:rPr>
          <w:rFonts w:hint="eastAsia"/>
          <w:b/>
          <w:bCs/>
          <w:sz w:val="21"/>
          <w:szCs w:val="21"/>
          <w:lang w:val="en-US" w:eastAsia="zh-CN"/>
        </w:rPr>
      </w:pPr>
      <w:r>
        <w:rPr>
          <w:rFonts w:hint="eastAsia"/>
          <w:b/>
          <w:bCs/>
          <w:sz w:val="21"/>
          <w:szCs w:val="21"/>
          <w:lang w:val="en-US" w:eastAsia="zh-CN"/>
        </w:rPr>
        <w:t>在题目中使用图片</w:t>
      </w:r>
    </w:p>
    <w:p>
      <w:pPr>
        <w:numPr>
          <w:ilvl w:val="0"/>
          <w:numId w:val="0"/>
        </w:numPr>
        <w:ind w:firstLine="420" w:firstLineChars="200"/>
        <w:rPr>
          <w:rFonts w:hint="eastAsia"/>
          <w:sz w:val="21"/>
          <w:szCs w:val="21"/>
          <w:lang w:val="en-US" w:eastAsia="zh-CN"/>
        </w:rPr>
      </w:pPr>
      <w:r>
        <w:rPr>
          <w:rFonts w:hint="eastAsia"/>
          <w:sz w:val="21"/>
          <w:szCs w:val="21"/>
          <w:lang w:val="en-US" w:eastAsia="zh-CN"/>
        </w:rPr>
        <w:t>每题题目只能放一张图，在题目文字中放图的位置插入文字“[插图]”，题目图片的左上角必须在题目的单元格内，如图12所示：</w:t>
      </w:r>
    </w:p>
    <w:p>
      <w:pPr>
        <w:numPr>
          <w:ilvl w:val="0"/>
          <w:numId w:val="0"/>
        </w:numPr>
        <w:ind w:firstLine="480" w:firstLineChars="200"/>
        <w:jc w:val="center"/>
        <w:rPr>
          <w:rFonts w:ascii="宋体" w:hAnsi="宋体" w:eastAsia="宋体" w:cs="宋体"/>
          <w:sz w:val="24"/>
          <w:szCs w:val="24"/>
        </w:rPr>
      </w:pPr>
      <w:r>
        <w:rPr>
          <w:rFonts w:ascii="宋体" w:hAnsi="宋体" w:eastAsia="宋体" w:cs="宋体"/>
          <w:sz w:val="24"/>
          <w:szCs w:val="24"/>
          <w:bdr w:val="single" w:sz="4" w:space="0"/>
        </w:rPr>
        <w:drawing>
          <wp:inline distT="0" distB="0" distL="114300" distR="114300">
            <wp:extent cx="2160270" cy="2376170"/>
            <wp:effectExtent l="0" t="0" r="11430"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7"/>
                    <a:stretch>
                      <a:fillRect/>
                    </a:stretch>
                  </pic:blipFill>
                  <pic:spPr>
                    <a:xfrm>
                      <a:off x="0" y="0"/>
                      <a:ext cx="2160270" cy="2376170"/>
                    </a:xfrm>
                    <a:prstGeom prst="rect">
                      <a:avLst/>
                    </a:prstGeom>
                    <a:noFill/>
                    <a:ln w="9525">
                      <a:noFill/>
                    </a:ln>
                  </pic:spPr>
                </pic:pic>
              </a:graphicData>
            </a:graphic>
          </wp:inline>
        </w:drawing>
      </w:r>
    </w:p>
    <w:p>
      <w:pPr>
        <w:ind w:left="13" w:hanging="10" w:hangingChars="6"/>
        <w:jc w:val="center"/>
        <w:rPr>
          <w:rFonts w:hint="default" w:ascii="楷体" w:hAnsi="楷体" w:eastAsia="楷体" w:cs="楷体"/>
          <w:sz w:val="18"/>
          <w:szCs w:val="18"/>
          <w:lang w:val="en-US" w:eastAsia="zh-CN"/>
        </w:rPr>
      </w:pPr>
      <w:r>
        <w:rPr>
          <w:rFonts w:hint="eastAsia" w:ascii="楷体" w:hAnsi="楷体" w:eastAsia="楷体" w:cs="楷体"/>
          <w:sz w:val="18"/>
          <w:szCs w:val="18"/>
        </w:rPr>
        <w:t>图</w:t>
      </w:r>
      <w:r>
        <w:rPr>
          <w:rFonts w:hint="eastAsia" w:ascii="楷体" w:hAnsi="楷体" w:eastAsia="楷体" w:cs="楷体"/>
          <w:sz w:val="18"/>
          <w:szCs w:val="18"/>
          <w:lang w:val="en-US" w:eastAsia="zh-CN"/>
        </w:rPr>
        <w:t>12</w:t>
      </w:r>
      <w:r>
        <w:rPr>
          <w:rFonts w:hint="eastAsia" w:ascii="楷体" w:hAnsi="楷体" w:eastAsia="楷体" w:cs="楷体"/>
          <w:sz w:val="18"/>
          <w:szCs w:val="18"/>
        </w:rPr>
        <w:t xml:space="preserve"> </w:t>
      </w:r>
      <w:r>
        <w:rPr>
          <w:rFonts w:hint="eastAsia" w:ascii="楷体" w:hAnsi="楷体" w:eastAsia="楷体" w:cs="楷体"/>
          <w:sz w:val="18"/>
          <w:szCs w:val="18"/>
          <w:lang w:val="en-US" w:eastAsia="zh-CN"/>
        </w:rPr>
        <w:t>题目插入图片示意</w:t>
      </w:r>
    </w:p>
    <w:p>
      <w:pPr>
        <w:numPr>
          <w:ilvl w:val="0"/>
          <w:numId w:val="0"/>
        </w:numPr>
        <w:ind w:firstLine="420" w:firstLineChars="200"/>
        <w:rPr>
          <w:rFonts w:hint="default" w:ascii="宋体" w:hAnsi="宋体" w:eastAsia="宋体" w:cs="宋体"/>
          <w:sz w:val="24"/>
          <w:szCs w:val="24"/>
          <w:lang w:val="en-US" w:eastAsia="zh-CN"/>
        </w:rPr>
      </w:pPr>
      <w:r>
        <w:rPr>
          <w:rFonts w:hint="eastAsia"/>
          <w:sz w:val="21"/>
          <w:szCs w:val="21"/>
          <w:lang w:val="en-US" w:eastAsia="zh-CN"/>
        </w:rPr>
        <w:t>题目显示的时候会在这个位置显示该图片。</w:t>
      </w:r>
    </w:p>
    <w:p>
      <w:pPr>
        <w:numPr>
          <w:ilvl w:val="0"/>
          <w:numId w:val="6"/>
        </w:numPr>
        <w:ind w:left="420" w:leftChars="0" w:hanging="420" w:firstLineChars="0"/>
        <w:rPr>
          <w:rFonts w:hint="eastAsia"/>
          <w:b/>
          <w:bCs/>
          <w:sz w:val="21"/>
          <w:szCs w:val="21"/>
          <w:lang w:val="en-US" w:eastAsia="zh-CN"/>
        </w:rPr>
      </w:pPr>
      <w:r>
        <w:rPr>
          <w:rFonts w:hint="eastAsia"/>
          <w:b/>
          <w:bCs/>
          <w:sz w:val="21"/>
          <w:szCs w:val="21"/>
          <w:lang w:val="en-US" w:eastAsia="zh-CN"/>
        </w:rPr>
        <w:t>填空题的模糊批阅</w:t>
      </w:r>
    </w:p>
    <w:p>
      <w:pPr>
        <w:numPr>
          <w:ilvl w:val="0"/>
          <w:numId w:val="0"/>
        </w:numPr>
        <w:ind w:firstLine="420" w:firstLineChars="200"/>
        <w:rPr>
          <w:rFonts w:hint="eastAsia"/>
          <w:sz w:val="21"/>
          <w:szCs w:val="21"/>
          <w:lang w:val="en-US" w:eastAsia="zh-CN"/>
        </w:rPr>
      </w:pPr>
      <w:r>
        <w:rPr>
          <w:rFonts w:hint="eastAsia"/>
          <w:sz w:val="21"/>
          <w:szCs w:val="21"/>
          <w:lang w:val="en-US" w:eastAsia="zh-CN"/>
        </w:rPr>
        <w:t>填空题答案不容许跨行，模糊批阅有[忽略全角半角字符]、[忽略字母大小写]、[忽略逗号空格区别]、[忽略中间多余空格]、</w:t>
      </w:r>
      <w:r>
        <w:rPr>
          <w:rFonts w:hint="eastAsia"/>
          <w:sz w:val="21"/>
          <w:szCs w:val="21"/>
          <w:lang w:val="en-US" w:eastAsia="zh-CN"/>
        </w:rPr>
        <w:t>[忽略起始控制字符]、[忽略结尾控制字符]，若使用以上全部，可以使用[忽略默认]命令。</w:t>
      </w:r>
    </w:p>
    <w:p>
      <w:pPr>
        <w:numPr>
          <w:ilvl w:val="0"/>
          <w:numId w:val="6"/>
        </w:numPr>
        <w:ind w:left="420" w:leftChars="0" w:hanging="420" w:firstLineChars="0"/>
        <w:rPr>
          <w:rFonts w:hint="eastAsia"/>
          <w:b/>
          <w:bCs/>
          <w:sz w:val="21"/>
          <w:szCs w:val="21"/>
          <w:lang w:val="en-US" w:eastAsia="zh-CN"/>
        </w:rPr>
      </w:pPr>
      <w:r>
        <w:rPr>
          <w:rFonts w:hint="eastAsia"/>
          <w:b/>
          <w:bCs/>
          <w:sz w:val="21"/>
          <w:szCs w:val="21"/>
          <w:lang w:val="en-US" w:eastAsia="zh-CN"/>
        </w:rPr>
        <w:t>填空题设置多个备选答案</w:t>
      </w:r>
    </w:p>
    <w:p>
      <w:pPr>
        <w:numPr>
          <w:ilvl w:val="0"/>
          <w:numId w:val="0"/>
        </w:numPr>
        <w:ind w:firstLine="420" w:firstLineChars="200"/>
        <w:rPr>
          <w:rFonts w:hint="default"/>
          <w:sz w:val="21"/>
          <w:szCs w:val="21"/>
          <w:lang w:val="en-US" w:eastAsia="zh-CN"/>
        </w:rPr>
      </w:pPr>
      <w:r>
        <w:rPr>
          <w:rFonts w:hint="eastAsia"/>
          <w:sz w:val="21"/>
          <w:szCs w:val="21"/>
          <w:lang w:val="en-US" w:eastAsia="zh-CN"/>
        </w:rPr>
        <w:t>建议答案唯一，若出现多个</w:t>
      </w:r>
      <w:r>
        <w:rPr>
          <w:rFonts w:hint="default"/>
          <w:sz w:val="21"/>
          <w:szCs w:val="21"/>
          <w:lang w:val="en-US" w:eastAsia="zh-CN"/>
        </w:rPr>
        <w:t>备选答案</w:t>
      </w:r>
      <w:r>
        <w:rPr>
          <w:rFonts w:hint="eastAsia"/>
          <w:sz w:val="21"/>
          <w:szCs w:val="21"/>
          <w:lang w:val="en-US" w:eastAsia="zh-CN"/>
        </w:rPr>
        <w:t>，答案</w:t>
      </w:r>
      <w:r>
        <w:rPr>
          <w:rFonts w:hint="default"/>
          <w:sz w:val="21"/>
          <w:szCs w:val="21"/>
          <w:lang w:val="en-US" w:eastAsia="zh-CN"/>
        </w:rPr>
        <w:t xml:space="preserve">间用‘[或]’分隔   </w:t>
      </w:r>
    </w:p>
    <w:p>
      <w:pPr>
        <w:numPr>
          <w:ilvl w:val="0"/>
          <w:numId w:val="0"/>
        </w:numPr>
        <w:ind w:firstLine="420" w:firstLineChars="200"/>
        <w:jc w:val="center"/>
      </w:pPr>
      <w:r>
        <w:drawing>
          <wp:inline distT="0" distB="0" distL="114300" distR="114300">
            <wp:extent cx="1738630" cy="532765"/>
            <wp:effectExtent l="0" t="0" r="13970" b="635"/>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8"/>
                    <a:stretch>
                      <a:fillRect/>
                    </a:stretch>
                  </pic:blipFill>
                  <pic:spPr>
                    <a:xfrm>
                      <a:off x="0" y="0"/>
                      <a:ext cx="1738630" cy="532765"/>
                    </a:xfrm>
                    <a:prstGeom prst="rect">
                      <a:avLst/>
                    </a:prstGeom>
                    <a:noFill/>
                    <a:ln>
                      <a:noFill/>
                    </a:ln>
                  </pic:spPr>
                </pic:pic>
              </a:graphicData>
            </a:graphic>
          </wp:inline>
        </w:drawing>
      </w:r>
    </w:p>
    <w:p>
      <w:pPr>
        <w:ind w:left="13" w:hanging="10" w:hangingChars="6"/>
        <w:jc w:val="center"/>
        <w:rPr>
          <w:rFonts w:hint="default" w:ascii="楷体" w:hAnsi="楷体" w:eastAsia="楷体" w:cs="楷体"/>
          <w:sz w:val="18"/>
          <w:szCs w:val="18"/>
          <w:lang w:val="en-US" w:eastAsia="zh-CN"/>
        </w:rPr>
      </w:pPr>
      <w:r>
        <w:rPr>
          <w:rFonts w:hint="eastAsia" w:ascii="楷体" w:hAnsi="楷体" w:eastAsia="楷体" w:cs="楷体"/>
          <w:sz w:val="18"/>
          <w:szCs w:val="18"/>
          <w:lang w:val="en-US" w:eastAsia="zh-CN"/>
        </w:rPr>
        <w:t>图13填空题答案设置示意</w:t>
      </w:r>
    </w:p>
    <w:p>
      <w:pPr>
        <w:numPr>
          <w:ilvl w:val="0"/>
          <w:numId w:val="6"/>
        </w:numPr>
        <w:ind w:left="420" w:leftChars="0" w:hanging="420" w:firstLineChars="0"/>
        <w:rPr>
          <w:rFonts w:hint="eastAsia"/>
          <w:b/>
          <w:bCs/>
          <w:sz w:val="21"/>
          <w:szCs w:val="21"/>
          <w:lang w:val="en-US" w:eastAsia="zh-CN"/>
        </w:rPr>
      </w:pPr>
      <w:r>
        <w:rPr>
          <w:rFonts w:hint="eastAsia"/>
          <w:b/>
          <w:bCs/>
          <w:sz w:val="21"/>
          <w:szCs w:val="21"/>
          <w:lang w:val="en-US" w:eastAsia="zh-CN"/>
        </w:rPr>
        <w:t>编程题的模糊批阅</w:t>
      </w:r>
    </w:p>
    <w:p>
      <w:pPr>
        <w:numPr>
          <w:ilvl w:val="0"/>
          <w:numId w:val="0"/>
        </w:numPr>
        <w:ind w:firstLine="420" w:firstLineChars="200"/>
        <w:rPr>
          <w:rFonts w:hint="eastAsia"/>
          <w:sz w:val="21"/>
          <w:szCs w:val="21"/>
          <w:lang w:val="en-US" w:eastAsia="zh-CN"/>
        </w:rPr>
      </w:pPr>
      <w:r>
        <w:rPr>
          <w:rFonts w:hint="eastAsia"/>
          <w:sz w:val="21"/>
          <w:szCs w:val="21"/>
          <w:lang w:val="en-US" w:eastAsia="zh-CN"/>
        </w:rPr>
        <w:t>编程题的模糊批阅命令有</w:t>
      </w:r>
      <w:r>
        <w:rPr>
          <w:rFonts w:hint="eastAsia" w:ascii="新宋体" w:hAnsi="新宋体" w:eastAsia="新宋体"/>
          <w:color w:val="A31515"/>
          <w:sz w:val="19"/>
          <w:szCs w:val="24"/>
        </w:rPr>
        <w:t>[忽略全角半角字符]、[忽略字母大小写]、[忽略逗号空格区别]、[忽略多余空格]、[忽略每行起始控制字符]、[忽略每行结尾控制字符]</w:t>
      </w:r>
      <w:r>
        <w:rPr>
          <w:rFonts w:hint="eastAsia"/>
          <w:sz w:val="21"/>
          <w:szCs w:val="21"/>
          <w:lang w:val="en-US" w:eastAsia="zh-CN"/>
        </w:rPr>
        <w:t>，若不设置忽略命令将使用以上全部。</w:t>
      </w:r>
    </w:p>
    <w:p>
      <w:pPr>
        <w:numPr>
          <w:ilvl w:val="0"/>
          <w:numId w:val="0"/>
        </w:numPr>
        <w:ind w:firstLine="420" w:firstLineChars="200"/>
        <w:jc w:val="center"/>
      </w:pPr>
      <w:r>
        <w:drawing>
          <wp:inline distT="0" distB="0" distL="114300" distR="114300">
            <wp:extent cx="1360805" cy="903605"/>
            <wp:effectExtent l="0" t="0" r="10795" b="1079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9"/>
                    <a:stretch>
                      <a:fillRect/>
                    </a:stretch>
                  </pic:blipFill>
                  <pic:spPr>
                    <a:xfrm>
                      <a:off x="0" y="0"/>
                      <a:ext cx="1360805" cy="903605"/>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图14编程题答案设置示意</w:t>
      </w:r>
    </w:p>
    <w:p>
      <w:pPr>
        <w:numPr>
          <w:ilvl w:val="0"/>
          <w:numId w:val="6"/>
        </w:numPr>
        <w:ind w:left="420" w:leftChars="0" w:hanging="420" w:firstLineChars="0"/>
        <w:rPr>
          <w:rFonts w:hint="eastAsia"/>
          <w:b/>
          <w:bCs/>
          <w:sz w:val="21"/>
          <w:szCs w:val="21"/>
          <w:lang w:val="en-US" w:eastAsia="zh-CN"/>
        </w:rPr>
      </w:pPr>
      <w:r>
        <w:rPr>
          <w:rFonts w:hint="eastAsia"/>
          <w:b/>
          <w:bCs/>
          <w:sz w:val="21"/>
          <w:szCs w:val="21"/>
          <w:lang w:val="en-US" w:eastAsia="zh-CN"/>
        </w:rPr>
        <w:t>在编程题的程序中使用文件</w:t>
      </w:r>
    </w:p>
    <w:p>
      <w:pPr>
        <w:numPr>
          <w:ilvl w:val="0"/>
          <w:numId w:val="0"/>
        </w:numPr>
        <w:ind w:firstLine="420" w:firstLineChars="200"/>
        <w:rPr>
          <w:rFonts w:hint="default"/>
          <w:sz w:val="21"/>
          <w:szCs w:val="21"/>
          <w:lang w:val="en-US" w:eastAsia="zh-CN"/>
        </w:rPr>
      </w:pPr>
      <w:r>
        <w:rPr>
          <w:rFonts w:hint="eastAsia"/>
          <w:sz w:val="21"/>
          <w:szCs w:val="21"/>
          <w:lang w:val="en-US" w:eastAsia="zh-CN"/>
        </w:rPr>
        <w:t>若要在编程题的程序中使用文件操作功能，文件只能使用相对路径，在测试数据和输出结果前加上一行：[FILE=文件名]即可，题目示意如图15所示：</w:t>
      </w:r>
    </w:p>
    <w:p>
      <w:pPr>
        <w:numPr>
          <w:ilvl w:val="0"/>
          <w:numId w:val="0"/>
        </w:numPr>
        <w:ind w:firstLine="420" w:firstLineChars="200"/>
        <w:jc w:val="center"/>
      </w:pPr>
      <w:r>
        <w:drawing>
          <wp:inline distT="0" distB="0" distL="114300" distR="114300">
            <wp:extent cx="4787900" cy="1508125"/>
            <wp:effectExtent l="0" t="0" r="12700" b="1587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0"/>
                    <a:stretch>
                      <a:fillRect/>
                    </a:stretch>
                  </pic:blipFill>
                  <pic:spPr>
                    <a:xfrm>
                      <a:off x="0" y="0"/>
                      <a:ext cx="4787900" cy="1508125"/>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图15 在题目中使用文件</w:t>
      </w:r>
    </w:p>
    <w:p>
      <w:pPr>
        <w:numPr>
          <w:ilvl w:val="0"/>
          <w:numId w:val="6"/>
        </w:numPr>
        <w:ind w:left="420" w:leftChars="0" w:hanging="420" w:firstLineChars="0"/>
        <w:rPr>
          <w:rFonts w:hint="default"/>
          <w:b/>
          <w:bCs/>
          <w:sz w:val="21"/>
          <w:szCs w:val="21"/>
          <w:lang w:val="en-US" w:eastAsia="zh-CN"/>
        </w:rPr>
      </w:pPr>
      <w:r>
        <w:rPr>
          <w:rFonts w:hint="eastAsia"/>
          <w:b/>
          <w:bCs/>
          <w:sz w:val="21"/>
          <w:szCs w:val="21"/>
          <w:lang w:val="en-US" w:eastAsia="zh-CN"/>
        </w:rPr>
        <w:t>在简答题的答题内容中使用图文混排（RTF格式）</w:t>
      </w:r>
    </w:p>
    <w:p>
      <w:pPr>
        <w:numPr>
          <w:ilvl w:val="0"/>
          <w:numId w:val="0"/>
        </w:numPr>
        <w:ind w:firstLine="420" w:firstLineChars="200"/>
        <w:rPr>
          <w:rFonts w:hint="default"/>
          <w:sz w:val="21"/>
          <w:szCs w:val="21"/>
          <w:lang w:val="en-US" w:eastAsia="zh-CN"/>
        </w:rPr>
      </w:pPr>
      <w:r>
        <w:rPr>
          <w:rFonts w:hint="eastAsia"/>
          <w:sz w:val="21"/>
          <w:szCs w:val="21"/>
          <w:lang w:val="en-US" w:eastAsia="zh-CN"/>
        </w:rPr>
        <w:t>使用图文混排（RTF格式），学生在答题时可以使用图文混排，读入WORD、WPS文档，也可以在答题内容中通过剪贴板插入表格、图片等。</w:t>
      </w:r>
    </w:p>
    <w:p>
      <w:pPr>
        <w:numPr>
          <w:ilvl w:val="0"/>
          <w:numId w:val="0"/>
        </w:numPr>
        <w:ind w:firstLine="420" w:firstLineChars="200"/>
        <w:rPr>
          <w:rFonts w:hint="default"/>
          <w:b/>
          <w:bCs/>
          <w:color w:val="FF0000"/>
          <w:sz w:val="21"/>
          <w:szCs w:val="21"/>
          <w:lang w:val="en-US" w:eastAsia="zh-CN"/>
        </w:rPr>
      </w:pPr>
      <w:r>
        <w:rPr>
          <w:rFonts w:hint="eastAsia"/>
          <w:sz w:val="21"/>
          <w:szCs w:val="21"/>
          <w:lang w:val="en-US" w:eastAsia="zh-CN"/>
        </w:rPr>
        <w:t>在相应小题题目起始起始位置插入</w:t>
      </w:r>
      <w:r>
        <w:rPr>
          <w:rFonts w:hint="default"/>
          <w:sz w:val="21"/>
          <w:szCs w:val="21"/>
          <w:lang w:val="en-US" w:eastAsia="zh-CN"/>
        </w:rPr>
        <w:t>[</w:t>
      </w:r>
      <w:r>
        <w:rPr>
          <w:rFonts w:hint="eastAsia"/>
          <w:sz w:val="21"/>
          <w:szCs w:val="21"/>
          <w:lang w:val="en-US" w:eastAsia="zh-CN"/>
        </w:rPr>
        <w:t>RTF</w:t>
      </w:r>
      <w:r>
        <w:rPr>
          <w:rFonts w:hint="default"/>
          <w:sz w:val="21"/>
          <w:szCs w:val="21"/>
          <w:lang w:val="en-US" w:eastAsia="zh-CN"/>
        </w:rPr>
        <w:t>=</w:t>
      </w:r>
      <w:r>
        <w:rPr>
          <w:rFonts w:hint="eastAsia"/>
          <w:sz w:val="21"/>
          <w:szCs w:val="21"/>
          <w:lang w:val="en-US" w:eastAsia="zh-CN"/>
        </w:rPr>
        <w:t>1</w:t>
      </w:r>
      <w:r>
        <w:rPr>
          <w:rFonts w:hint="default"/>
          <w:sz w:val="21"/>
          <w:szCs w:val="21"/>
          <w:lang w:val="en-US" w:eastAsia="zh-CN"/>
        </w:rPr>
        <w:t>]</w:t>
      </w:r>
      <w:r>
        <w:rPr>
          <w:rFonts w:hint="eastAsia"/>
          <w:sz w:val="21"/>
          <w:szCs w:val="21"/>
          <w:lang w:val="en-US" w:eastAsia="zh-CN"/>
        </w:rPr>
        <w:t>即可。</w:t>
      </w:r>
    </w:p>
    <w:p>
      <w:pPr>
        <w:numPr>
          <w:ilvl w:val="0"/>
          <w:numId w:val="6"/>
        </w:numPr>
        <w:ind w:left="420" w:leftChars="0" w:hanging="420" w:firstLineChars="0"/>
        <w:rPr>
          <w:rFonts w:hint="eastAsia"/>
          <w:b/>
          <w:bCs/>
          <w:sz w:val="21"/>
          <w:szCs w:val="21"/>
          <w:lang w:val="en-US" w:eastAsia="zh-CN"/>
        </w:rPr>
      </w:pPr>
      <w:r>
        <w:rPr>
          <w:rFonts w:hint="eastAsia"/>
          <w:b/>
          <w:bCs/>
          <w:sz w:val="21"/>
          <w:szCs w:val="21"/>
          <w:lang w:val="en-US" w:eastAsia="zh-CN"/>
        </w:rPr>
        <w:t>使用学生互评</w:t>
      </w:r>
    </w:p>
    <w:p>
      <w:pPr>
        <w:numPr>
          <w:ilvl w:val="0"/>
          <w:numId w:val="0"/>
        </w:numPr>
        <w:ind w:firstLine="420" w:firstLineChars="200"/>
        <w:rPr>
          <w:rFonts w:hint="default"/>
          <w:sz w:val="21"/>
          <w:szCs w:val="21"/>
          <w:lang w:val="en-US" w:eastAsia="zh-CN"/>
        </w:rPr>
      </w:pPr>
      <w:r>
        <w:rPr>
          <w:rFonts w:hint="eastAsia"/>
          <w:sz w:val="21"/>
          <w:szCs w:val="21"/>
          <w:lang w:val="en-US" w:eastAsia="zh-CN"/>
        </w:rPr>
        <w:t>用户可以根据个人评价对指定数量学生的作业进行排序，示意如图16所示：</w:t>
      </w:r>
    </w:p>
    <w:p>
      <w:pPr>
        <w:numPr>
          <w:ilvl w:val="0"/>
          <w:numId w:val="0"/>
        </w:numPr>
        <w:ind w:firstLine="420" w:firstLineChars="200"/>
        <w:jc w:val="both"/>
      </w:pPr>
      <w:r>
        <w:rPr>
          <w:bdr w:val="single" w:sz="4" w:space="0"/>
        </w:rPr>
        <w:drawing>
          <wp:inline distT="0" distB="0" distL="114300" distR="114300">
            <wp:extent cx="5510530" cy="1923415"/>
            <wp:effectExtent l="0" t="0" r="13970" b="63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1"/>
                    <a:srcRect t="-198" r="8218"/>
                    <a:stretch>
                      <a:fillRect/>
                    </a:stretch>
                  </pic:blipFill>
                  <pic:spPr>
                    <a:xfrm>
                      <a:off x="0" y="0"/>
                      <a:ext cx="5510530" cy="1923415"/>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图16 学生互评</w:t>
      </w:r>
    </w:p>
    <w:p>
      <w:pPr>
        <w:ind w:left="15" w:leftChars="7" w:firstLine="367" w:firstLineChars="175"/>
        <w:rPr>
          <w:rFonts w:hint="default"/>
          <w:sz w:val="21"/>
          <w:szCs w:val="21"/>
          <w:lang w:val="en-US" w:eastAsia="zh-CN"/>
        </w:rPr>
      </w:pPr>
      <w:r>
        <w:rPr>
          <w:rFonts w:hint="eastAsia"/>
          <w:sz w:val="21"/>
          <w:szCs w:val="21"/>
          <w:lang w:val="en-US" w:eastAsia="zh-CN"/>
        </w:rPr>
        <w:t>图16中</w:t>
      </w:r>
      <w:r>
        <w:rPr>
          <w:rFonts w:hint="eastAsia"/>
          <w:sz w:val="21"/>
          <w:szCs w:val="21"/>
        </w:rPr>
        <w:t>样卷可以让学生通过填写填空题的方式，选出心目中最佳的10个作业，学生在填空题1~10题中依次输入10个学号，系统根据题目序号1记10分，序号2记9分，依次递减，通过【学生互评】按钮可以汇总所有参评同学的打分情况，并根据总分排序输出</w:t>
      </w:r>
      <w:r>
        <w:rPr>
          <w:rFonts w:hint="eastAsia"/>
          <w:sz w:val="21"/>
          <w:szCs w:val="21"/>
          <w:lang w:eastAsia="zh-CN"/>
        </w:rPr>
        <w:t>，</w:t>
      </w:r>
      <w:r>
        <w:rPr>
          <w:rFonts w:hint="eastAsia"/>
          <w:sz w:val="21"/>
          <w:szCs w:val="21"/>
          <w:lang w:val="en-US" w:eastAsia="zh-CN"/>
        </w:rPr>
        <w:t>如图10所示。</w:t>
      </w:r>
    </w:p>
    <w:p>
      <w:pPr>
        <w:numPr>
          <w:ilvl w:val="0"/>
          <w:numId w:val="5"/>
        </w:numPr>
        <w:ind w:firstLine="436" w:firstLineChars="207"/>
        <w:outlineLvl w:val="1"/>
        <w:rPr>
          <w:b/>
          <w:bCs/>
          <w:sz w:val="21"/>
          <w:szCs w:val="21"/>
        </w:rPr>
      </w:pPr>
      <w:bookmarkStart w:id="13" w:name="_Toc18884"/>
      <w:r>
        <w:rPr>
          <w:rFonts w:hint="eastAsia"/>
          <w:b/>
          <w:bCs/>
          <w:sz w:val="21"/>
          <w:szCs w:val="21"/>
          <w:lang w:val="en-US" w:eastAsia="zh-CN"/>
        </w:rPr>
        <w:t>对试卷进行</w:t>
      </w:r>
      <w:r>
        <w:rPr>
          <w:rFonts w:hint="eastAsia"/>
          <w:b/>
          <w:bCs/>
          <w:sz w:val="21"/>
          <w:szCs w:val="21"/>
        </w:rPr>
        <w:t>测试</w:t>
      </w:r>
      <w:bookmarkEnd w:id="13"/>
    </w:p>
    <w:p>
      <w:pPr>
        <w:ind w:left="15" w:leftChars="7" w:firstLine="367" w:firstLineChars="175"/>
        <w:rPr>
          <w:rFonts w:hint="default" w:eastAsiaTheme="minorEastAsia"/>
          <w:sz w:val="21"/>
          <w:szCs w:val="21"/>
          <w:lang w:val="en-US" w:eastAsia="zh-CN"/>
        </w:rPr>
      </w:pPr>
      <w:r>
        <w:rPr>
          <w:rFonts w:hint="eastAsia"/>
          <w:sz w:val="21"/>
          <w:szCs w:val="21"/>
        </w:rPr>
        <w:t>试卷出好后，进入“管理”页面，点【导入试卷(Ecxel)】按钮导入试卷</w:t>
      </w:r>
      <w:r>
        <w:rPr>
          <w:rFonts w:hint="eastAsia"/>
          <w:sz w:val="21"/>
          <w:szCs w:val="21"/>
          <w:lang w:val="en-US" w:eastAsia="zh-CN"/>
        </w:rPr>
        <w:t>如图17所示</w:t>
      </w:r>
      <w:r>
        <w:rPr>
          <w:rFonts w:hint="eastAsia"/>
          <w:sz w:val="21"/>
          <w:szCs w:val="21"/>
        </w:rPr>
        <w:t>，</w:t>
      </w:r>
    </w:p>
    <w:p>
      <w:pPr>
        <w:ind w:left="14" w:leftChars="0" w:hanging="14" w:hangingChars="7"/>
        <w:jc w:val="center"/>
      </w:pPr>
      <w:r>
        <w:drawing>
          <wp:inline distT="0" distB="0" distL="114300" distR="114300">
            <wp:extent cx="4809490" cy="3394710"/>
            <wp:effectExtent l="0" t="0" r="10160" b="1524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2"/>
                    <a:stretch>
                      <a:fillRect/>
                    </a:stretch>
                  </pic:blipFill>
                  <pic:spPr>
                    <a:xfrm>
                      <a:off x="0" y="0"/>
                      <a:ext cx="4809490" cy="3394710"/>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图17 导入的试卷</w:t>
      </w:r>
    </w:p>
    <w:p>
      <w:pPr>
        <w:ind w:left="14" w:leftChars="0" w:hanging="14" w:hangingChars="7"/>
        <w:jc w:val="center"/>
      </w:pPr>
    </w:p>
    <w:p>
      <w:pPr>
        <w:ind w:left="15" w:leftChars="7" w:firstLine="367" w:firstLineChars="175"/>
        <w:rPr>
          <w:rFonts w:hint="default" w:eastAsiaTheme="minorEastAsia"/>
          <w:sz w:val="21"/>
          <w:szCs w:val="21"/>
          <w:lang w:val="en-US" w:eastAsia="zh-CN"/>
        </w:rPr>
      </w:pPr>
      <w:r>
        <w:rPr>
          <w:rFonts w:hint="eastAsia"/>
          <w:sz w:val="21"/>
          <w:szCs w:val="21"/>
        </w:rPr>
        <w:t>然后可点击各题目按钮进行检查，检查</w:t>
      </w:r>
      <w:r>
        <w:rPr>
          <w:rFonts w:hint="eastAsia"/>
          <w:sz w:val="21"/>
          <w:szCs w:val="21"/>
          <w:lang w:val="en-US" w:eastAsia="zh-CN"/>
        </w:rPr>
        <w:t>无误后点击</w:t>
      </w:r>
      <w:r>
        <w:rPr>
          <w:rFonts w:hint="eastAsia"/>
          <w:sz w:val="21"/>
          <w:szCs w:val="21"/>
        </w:rPr>
        <w:t>“管理”页面</w:t>
      </w:r>
      <w:r>
        <w:rPr>
          <w:rFonts w:hint="eastAsia"/>
          <w:sz w:val="21"/>
          <w:szCs w:val="21"/>
          <w:lang w:val="en-US" w:eastAsia="zh-CN"/>
        </w:rPr>
        <w:t>的</w:t>
      </w:r>
      <w:r>
        <w:rPr>
          <w:rFonts w:hint="eastAsia"/>
          <w:sz w:val="21"/>
          <w:szCs w:val="21"/>
        </w:rPr>
        <w:t>【</w:t>
      </w:r>
      <w:r>
        <w:rPr>
          <w:rFonts w:hint="eastAsia"/>
          <w:sz w:val="21"/>
          <w:szCs w:val="21"/>
          <w:lang w:val="en-US" w:eastAsia="zh-CN"/>
        </w:rPr>
        <w:t>试卷自我评测</w:t>
      </w:r>
      <w:r>
        <w:rPr>
          <w:rFonts w:hint="eastAsia"/>
          <w:sz w:val="21"/>
          <w:szCs w:val="21"/>
        </w:rPr>
        <w:t>】按钮检查自</w:t>
      </w:r>
      <w:r>
        <w:rPr>
          <w:rFonts w:hint="eastAsia"/>
          <w:sz w:val="21"/>
          <w:szCs w:val="21"/>
          <w:lang w:val="en-US" w:eastAsia="zh-CN"/>
        </w:rPr>
        <w:t>我</w:t>
      </w:r>
      <w:r>
        <w:rPr>
          <w:rFonts w:hint="eastAsia"/>
          <w:sz w:val="21"/>
          <w:szCs w:val="21"/>
        </w:rPr>
        <w:t>评阅</w:t>
      </w:r>
      <w:r>
        <w:rPr>
          <w:rFonts w:hint="eastAsia"/>
          <w:sz w:val="21"/>
          <w:szCs w:val="21"/>
          <w:lang w:eastAsia="zh-CN"/>
        </w:rPr>
        <w:t>，</w:t>
      </w:r>
      <w:r>
        <w:rPr>
          <w:rFonts w:hint="eastAsia"/>
          <w:sz w:val="21"/>
          <w:szCs w:val="21"/>
          <w:lang w:val="en-US" w:eastAsia="zh-CN"/>
        </w:rPr>
        <w:t>如图18所示</w:t>
      </w:r>
      <w:r>
        <w:rPr>
          <w:rFonts w:hint="eastAsia"/>
          <w:sz w:val="21"/>
          <w:szCs w:val="21"/>
          <w:lang w:eastAsia="zh-CN"/>
        </w:rPr>
        <w:t>，</w:t>
      </w:r>
      <w:r>
        <w:rPr>
          <w:rFonts w:hint="eastAsia"/>
          <w:sz w:val="21"/>
          <w:szCs w:val="21"/>
          <w:lang w:val="en-US" w:eastAsia="zh-CN"/>
        </w:rPr>
        <w:t>获得满分说明测试成功</w:t>
      </w:r>
      <w:r>
        <w:rPr>
          <w:rFonts w:hint="eastAsia"/>
          <w:sz w:val="21"/>
          <w:szCs w:val="21"/>
        </w:rPr>
        <w:t>。</w:t>
      </w:r>
      <w:r>
        <w:rPr>
          <w:rFonts w:hint="eastAsia"/>
          <w:sz w:val="21"/>
          <w:szCs w:val="21"/>
          <w:lang w:val="en-US" w:eastAsia="zh-CN"/>
        </w:rPr>
        <w:t>注意，自我评阅可能比较耗时，需要等待。</w:t>
      </w:r>
    </w:p>
    <w:p>
      <w:pPr>
        <w:ind w:left="14" w:leftChars="0" w:hanging="14" w:hangingChars="7"/>
        <w:jc w:val="center"/>
        <w:rPr>
          <w:rFonts w:hint="eastAsia"/>
          <w:lang w:val="en-US" w:eastAsia="zh-CN"/>
        </w:rPr>
      </w:pPr>
      <w:r>
        <w:drawing>
          <wp:inline distT="0" distB="0" distL="114300" distR="114300">
            <wp:extent cx="4809490" cy="3394710"/>
            <wp:effectExtent l="0" t="0" r="10160" b="1524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23"/>
                    <a:stretch>
                      <a:fillRect/>
                    </a:stretch>
                  </pic:blipFill>
                  <pic:spPr>
                    <a:xfrm>
                      <a:off x="0" y="0"/>
                      <a:ext cx="4809490" cy="3394710"/>
                    </a:xfrm>
                    <a:prstGeom prst="rect">
                      <a:avLst/>
                    </a:prstGeom>
                    <a:noFill/>
                    <a:ln>
                      <a:noFill/>
                    </a:ln>
                  </pic:spPr>
                </pic:pic>
              </a:graphicData>
            </a:graphic>
          </wp:inline>
        </w:drawing>
      </w:r>
    </w:p>
    <w:p>
      <w:pPr>
        <w:ind w:left="13" w:hanging="12" w:hangingChars="6"/>
        <w:jc w:val="center"/>
        <w:rPr>
          <w:rFonts w:hint="default" w:ascii="楷体" w:hAnsi="楷体" w:eastAsia="楷体" w:cs="楷体"/>
          <w:sz w:val="18"/>
          <w:szCs w:val="18"/>
          <w:lang w:val="en-US" w:eastAsia="zh-CN"/>
        </w:rPr>
      </w:pPr>
      <w:r>
        <w:rPr>
          <w:rFonts w:hint="eastAsia"/>
          <w:lang w:val="en-US" w:eastAsia="zh-CN"/>
        </w:rPr>
        <w:t xml:space="preserve"> </w:t>
      </w:r>
      <w:r>
        <w:rPr>
          <w:rFonts w:hint="eastAsia" w:ascii="楷体" w:hAnsi="楷体" w:eastAsia="楷体" w:cs="楷体"/>
          <w:sz w:val="18"/>
          <w:szCs w:val="18"/>
          <w:lang w:val="en-US" w:eastAsia="zh-CN"/>
        </w:rPr>
        <w:t>图18试卷自我评测</w:t>
      </w:r>
    </w:p>
    <w:p>
      <w:pPr>
        <w:numPr>
          <w:ilvl w:val="0"/>
          <w:numId w:val="5"/>
        </w:numPr>
        <w:ind w:firstLine="436" w:firstLineChars="207"/>
        <w:outlineLvl w:val="1"/>
        <w:rPr>
          <w:b/>
          <w:bCs/>
          <w:sz w:val="21"/>
          <w:szCs w:val="21"/>
        </w:rPr>
      </w:pPr>
      <w:bookmarkStart w:id="14" w:name="_Toc16126"/>
      <w:r>
        <w:rPr>
          <w:rFonts w:hint="eastAsia"/>
          <w:b/>
          <w:bCs/>
          <w:sz w:val="21"/>
          <w:szCs w:val="21"/>
        </w:rPr>
        <w:t>生成</w:t>
      </w:r>
      <w:r>
        <w:rPr>
          <w:rFonts w:hint="eastAsia"/>
          <w:b/>
          <w:bCs/>
          <w:sz w:val="21"/>
          <w:szCs w:val="21"/>
          <w:lang w:val="en-US" w:eastAsia="zh-CN"/>
        </w:rPr>
        <w:t>加密</w:t>
      </w:r>
      <w:r>
        <w:rPr>
          <w:rFonts w:hint="eastAsia"/>
          <w:b/>
          <w:bCs/>
          <w:sz w:val="21"/>
          <w:szCs w:val="21"/>
        </w:rPr>
        <w:t>试卷</w:t>
      </w:r>
      <w:bookmarkEnd w:id="14"/>
    </w:p>
    <w:p>
      <w:pPr>
        <w:ind w:left="15" w:leftChars="7" w:firstLine="367" w:firstLineChars="175"/>
        <w:rPr>
          <w:sz w:val="21"/>
          <w:szCs w:val="21"/>
        </w:rPr>
      </w:pPr>
      <w:r>
        <w:rPr>
          <w:rFonts w:hint="eastAsia"/>
          <w:sz w:val="21"/>
          <w:szCs w:val="21"/>
        </w:rPr>
        <w:t>检查无误后，进入“管理”页面，点【导出</w:t>
      </w:r>
      <w:r>
        <w:rPr>
          <w:rFonts w:hint="eastAsia"/>
          <w:sz w:val="21"/>
          <w:szCs w:val="21"/>
          <w:lang w:val="en-US" w:eastAsia="zh-CN"/>
        </w:rPr>
        <w:t>加密</w:t>
      </w:r>
      <w:r>
        <w:rPr>
          <w:rFonts w:hint="eastAsia"/>
          <w:sz w:val="21"/>
          <w:szCs w:val="21"/>
        </w:rPr>
        <w:t>试卷】按钮导出加密的试卷，将导出的</w:t>
      </w:r>
      <w:r>
        <w:rPr>
          <w:rFonts w:hint="eastAsia"/>
          <w:b/>
          <w:bCs/>
          <w:sz w:val="21"/>
          <w:szCs w:val="21"/>
        </w:rPr>
        <w:t>试卷命名为“0000.sj”</w:t>
      </w:r>
      <w:r>
        <w:rPr>
          <w:rFonts w:hint="eastAsia"/>
          <w:sz w:val="21"/>
          <w:szCs w:val="21"/>
        </w:rPr>
        <w:t>复制到考试程序文件夹，打包交给课程负责人审核。</w:t>
      </w:r>
    </w:p>
    <w:p>
      <w:pPr>
        <w:numPr>
          <w:ilvl w:val="0"/>
          <w:numId w:val="5"/>
        </w:numPr>
        <w:ind w:firstLine="436" w:firstLineChars="207"/>
        <w:outlineLvl w:val="1"/>
        <w:rPr>
          <w:b/>
          <w:bCs/>
          <w:sz w:val="21"/>
          <w:szCs w:val="21"/>
        </w:rPr>
      </w:pPr>
      <w:bookmarkStart w:id="15" w:name="_Toc14217"/>
      <w:r>
        <w:rPr>
          <w:rFonts w:hint="eastAsia"/>
          <w:b/>
          <w:bCs/>
          <w:sz w:val="21"/>
          <w:szCs w:val="21"/>
        </w:rPr>
        <w:t>教务存档</w:t>
      </w:r>
      <w:bookmarkEnd w:id="15"/>
    </w:p>
    <w:p>
      <w:pPr>
        <w:ind w:left="15" w:leftChars="7" w:firstLine="367" w:firstLineChars="175"/>
        <w:rPr>
          <w:sz w:val="21"/>
          <w:szCs w:val="21"/>
        </w:rPr>
      </w:pPr>
      <w:r>
        <w:rPr>
          <w:rFonts w:hint="eastAsia"/>
          <w:sz w:val="21"/>
          <w:szCs w:val="21"/>
        </w:rPr>
        <w:t>进入“管理”页面，点【导出试卷PDF】按钮可将试卷导出为PDF格式文档如图1</w:t>
      </w:r>
      <w:r>
        <w:rPr>
          <w:rFonts w:hint="eastAsia"/>
          <w:sz w:val="21"/>
          <w:szCs w:val="21"/>
          <w:lang w:val="en-US" w:eastAsia="zh-CN"/>
        </w:rPr>
        <w:t>9</w:t>
      </w:r>
      <w:r>
        <w:rPr>
          <w:rFonts w:hint="eastAsia"/>
          <w:sz w:val="21"/>
          <w:szCs w:val="21"/>
        </w:rPr>
        <w:t>所示，点【导出参考答案PDF】按钮可将参考答案导出为PDF格式文档如图</w:t>
      </w:r>
      <w:r>
        <w:rPr>
          <w:rFonts w:hint="eastAsia"/>
          <w:sz w:val="21"/>
          <w:szCs w:val="21"/>
          <w:lang w:val="en-US" w:eastAsia="zh-CN"/>
        </w:rPr>
        <w:t>20</w:t>
      </w:r>
      <w:r>
        <w:rPr>
          <w:rFonts w:hint="eastAsia"/>
          <w:sz w:val="21"/>
          <w:szCs w:val="21"/>
        </w:rPr>
        <w:t>所示，交给教务存档。</w:t>
      </w:r>
    </w:p>
    <w:p>
      <w:pPr>
        <w:ind w:left="13" w:hanging="12" w:hangingChars="6"/>
        <w:jc w:val="center"/>
      </w:pPr>
      <w:r>
        <w:rPr>
          <w:bdr w:val="single" w:sz="4" w:space="0"/>
        </w:rPr>
        <w:drawing>
          <wp:inline distT="0" distB="0" distL="114300" distR="114300">
            <wp:extent cx="2926715" cy="2185035"/>
            <wp:effectExtent l="0" t="0" r="698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stretch>
                      <a:fillRect/>
                    </a:stretch>
                  </pic:blipFill>
                  <pic:spPr>
                    <a:xfrm>
                      <a:off x="0" y="0"/>
                      <a:ext cx="2926715" cy="2185035"/>
                    </a:xfrm>
                    <a:prstGeom prst="rect">
                      <a:avLst/>
                    </a:prstGeom>
                    <a:noFill/>
                    <a:ln>
                      <a:noFill/>
                    </a:ln>
                  </pic:spPr>
                </pic:pic>
              </a:graphicData>
            </a:graphic>
          </wp:inline>
        </w:drawing>
      </w:r>
      <w:r>
        <w:rPr>
          <w:rFonts w:hint="eastAsia"/>
        </w:rPr>
        <w:t xml:space="preserve"> </w:t>
      </w:r>
      <w:r>
        <w:rPr>
          <w:bdr w:val="single" w:sz="4" w:space="0"/>
        </w:rPr>
        <w:drawing>
          <wp:inline distT="0" distB="0" distL="114300" distR="114300">
            <wp:extent cx="2926715" cy="2185035"/>
            <wp:effectExtent l="0" t="0" r="698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2926715" cy="2185035"/>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rPr>
      </w:pPr>
      <w:r>
        <w:rPr>
          <w:rFonts w:hint="eastAsia" w:ascii="楷体" w:hAnsi="楷体" w:eastAsia="楷体" w:cs="楷体"/>
          <w:sz w:val="18"/>
          <w:szCs w:val="18"/>
        </w:rPr>
        <w:t>图1</w:t>
      </w:r>
      <w:r>
        <w:rPr>
          <w:rFonts w:hint="eastAsia" w:ascii="楷体" w:hAnsi="楷体" w:eastAsia="楷体" w:cs="楷体"/>
          <w:sz w:val="18"/>
          <w:szCs w:val="18"/>
          <w:lang w:val="en-US" w:eastAsia="zh-CN"/>
        </w:rPr>
        <w:t>9</w:t>
      </w:r>
      <w:r>
        <w:rPr>
          <w:rFonts w:hint="eastAsia" w:ascii="楷体" w:hAnsi="楷体" w:eastAsia="楷体" w:cs="楷体"/>
          <w:sz w:val="18"/>
          <w:szCs w:val="18"/>
        </w:rPr>
        <w:t xml:space="preserve"> 导出试卷实例                     图</w:t>
      </w:r>
      <w:r>
        <w:rPr>
          <w:rFonts w:hint="eastAsia" w:ascii="楷体" w:hAnsi="楷体" w:eastAsia="楷体" w:cs="楷体"/>
          <w:sz w:val="18"/>
          <w:szCs w:val="18"/>
          <w:lang w:val="en-US" w:eastAsia="zh-CN"/>
        </w:rPr>
        <w:t>20</w:t>
      </w:r>
      <w:r>
        <w:rPr>
          <w:rFonts w:hint="eastAsia" w:ascii="楷体" w:hAnsi="楷体" w:eastAsia="楷体" w:cs="楷体"/>
          <w:sz w:val="18"/>
          <w:szCs w:val="18"/>
        </w:rPr>
        <w:t xml:space="preserve"> 导出参考答案实例</w:t>
      </w:r>
    </w:p>
    <w:p>
      <w:pPr>
        <w:numPr>
          <w:ilvl w:val="0"/>
          <w:numId w:val="1"/>
        </w:numPr>
        <w:outlineLvl w:val="0"/>
        <w:rPr>
          <w:rFonts w:hint="default"/>
          <w:b/>
          <w:bCs/>
          <w:sz w:val="24"/>
          <w:lang w:val="en-US" w:eastAsia="zh-CN"/>
        </w:rPr>
      </w:pPr>
      <w:bookmarkStart w:id="16" w:name="_Toc1520"/>
      <w:r>
        <w:rPr>
          <w:rFonts w:hint="eastAsia"/>
          <w:b/>
          <w:bCs/>
          <w:sz w:val="24"/>
          <w:lang w:val="en-US" w:eastAsia="zh-CN"/>
        </w:rPr>
        <w:t>编程题批阅助手</w:t>
      </w:r>
      <w:bookmarkEnd w:id="16"/>
    </w:p>
    <w:p>
      <w:pPr>
        <w:ind w:firstLine="420" w:firstLineChars="200"/>
        <w:rPr>
          <w:rFonts w:hint="eastAsia"/>
          <w:sz w:val="21"/>
          <w:szCs w:val="21"/>
          <w:lang w:val="en-US" w:eastAsia="zh-CN"/>
        </w:rPr>
      </w:pPr>
      <w:r>
        <w:rPr>
          <w:rFonts w:hint="eastAsia"/>
          <w:sz w:val="21"/>
          <w:szCs w:val="21"/>
          <w:lang w:val="en-US" w:eastAsia="zh-CN"/>
        </w:rPr>
        <w:t>编程题助手可以显示自动批阅过程中产生的程序输入、输出测试结果和标准答案中的测试输出数据方便评阅对比，甚至可以直接编译、运行编程题页面内答案编辑框中的程序、也可以对编辑框内的程序重新自动评分。使用编程题批阅助手可以在人工批阅时帮助批阅教师对考生程序进行分析确定分数：</w:t>
      </w:r>
    </w:p>
    <w:p>
      <w:pPr>
        <w:numPr>
          <w:ilvl w:val="0"/>
          <w:numId w:val="0"/>
        </w:numPr>
        <w:jc w:val="center"/>
      </w:pPr>
      <w:r>
        <w:drawing>
          <wp:inline distT="0" distB="0" distL="114300" distR="114300">
            <wp:extent cx="5998210" cy="2264410"/>
            <wp:effectExtent l="0" t="0" r="2540"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6"/>
                    <a:stretch>
                      <a:fillRect/>
                    </a:stretch>
                  </pic:blipFill>
                  <pic:spPr>
                    <a:xfrm>
                      <a:off x="0" y="0"/>
                      <a:ext cx="5998210" cy="2264410"/>
                    </a:xfrm>
                    <a:prstGeom prst="rect">
                      <a:avLst/>
                    </a:prstGeom>
                    <a:noFill/>
                    <a:ln>
                      <a:noFill/>
                    </a:ln>
                  </pic:spPr>
                </pic:pic>
              </a:graphicData>
            </a:graphic>
          </wp:inline>
        </w:drawing>
      </w:r>
    </w:p>
    <w:p>
      <w:pPr>
        <w:ind w:left="13" w:hanging="10" w:hangingChars="6"/>
        <w:jc w:val="center"/>
        <w:rPr>
          <w:rFonts w:hint="default" w:ascii="楷体" w:hAnsi="楷体" w:eastAsia="楷体" w:cs="楷体"/>
          <w:sz w:val="18"/>
          <w:szCs w:val="18"/>
          <w:lang w:val="en-US" w:eastAsia="zh-CN"/>
        </w:rPr>
      </w:pPr>
      <w:r>
        <w:rPr>
          <w:rFonts w:hint="eastAsia" w:ascii="楷体" w:hAnsi="楷体" w:eastAsia="楷体" w:cs="楷体"/>
          <w:sz w:val="18"/>
          <w:szCs w:val="18"/>
          <w:lang w:val="en-US" w:eastAsia="zh-CN"/>
        </w:rPr>
        <w:t>图21编程题批阅助手</w:t>
      </w:r>
    </w:p>
    <w:p>
      <w:pPr>
        <w:numPr>
          <w:ilvl w:val="0"/>
          <w:numId w:val="1"/>
        </w:numPr>
        <w:spacing w:line="600" w:lineRule="auto"/>
        <w:ind w:left="0" w:leftChars="0" w:firstLine="0" w:firstLineChars="0"/>
        <w:outlineLvl w:val="0"/>
        <w:rPr>
          <w:rFonts w:hint="eastAsia"/>
          <w:b/>
          <w:bCs/>
          <w:sz w:val="24"/>
          <w:szCs w:val="24"/>
          <w:lang w:val="en-US" w:eastAsia="zh-CN"/>
        </w:rPr>
      </w:pPr>
      <w:bookmarkStart w:id="17" w:name="_Toc30017"/>
      <w:r>
        <w:rPr>
          <w:rFonts w:hint="eastAsia"/>
          <w:b/>
          <w:bCs/>
          <w:sz w:val="24"/>
          <w:szCs w:val="24"/>
          <w:lang w:val="en-US" w:eastAsia="zh-CN"/>
        </w:rPr>
        <w:t>编程题评阅环境配置</w:t>
      </w:r>
      <w:bookmarkEnd w:id="17"/>
    </w:p>
    <w:p>
      <w:pPr>
        <w:numPr>
          <w:ilvl w:val="0"/>
          <w:numId w:val="7"/>
        </w:numPr>
        <w:ind w:firstLine="434" w:firstLineChars="207"/>
        <w:rPr>
          <w:rFonts w:hint="eastAsia" w:ascii="宋体" w:hAnsi="宋体" w:eastAsia="宋体" w:cs="宋体"/>
          <w:sz w:val="21"/>
          <w:szCs w:val="21"/>
        </w:rPr>
      </w:pPr>
      <w:r>
        <w:rPr>
          <w:rFonts w:hint="eastAsia" w:ascii="宋体" w:hAnsi="宋体" w:eastAsia="宋体" w:cs="宋体"/>
          <w:sz w:val="21"/>
          <w:szCs w:val="21"/>
        </w:rPr>
        <w:t>自动阅卷编程题部分，每题都需要编译测试运行多次，可能比较耗时（实测100份试卷*5编程题，耗时5-8分钟）。</w:t>
      </w:r>
    </w:p>
    <w:p>
      <w:pPr>
        <w:numPr>
          <w:ilvl w:val="0"/>
          <w:numId w:val="7"/>
        </w:numPr>
        <w:ind w:firstLine="434" w:firstLineChars="207"/>
        <w:rPr>
          <w:rFonts w:hint="eastAsia" w:ascii="宋体" w:hAnsi="宋体" w:eastAsia="宋体" w:cs="宋体"/>
          <w:sz w:val="21"/>
          <w:szCs w:val="21"/>
        </w:rPr>
      </w:pPr>
      <w:r>
        <w:rPr>
          <w:rFonts w:hint="eastAsia" w:ascii="宋体" w:hAnsi="宋体" w:eastAsia="宋体" w:cs="宋体"/>
          <w:sz w:val="21"/>
          <w:szCs w:val="21"/>
          <w:lang w:val="en-US" w:eastAsia="zh-CN"/>
        </w:rPr>
        <w:t>评阅程序可能和防毒软件发生冲突，建议评阅时关闭所有防病毒防护</w:t>
      </w:r>
    </w:p>
    <w:p>
      <w:pPr>
        <w:numPr>
          <w:ilvl w:val="0"/>
          <w:numId w:val="0"/>
        </w:numPr>
        <w:jc w:val="center"/>
      </w:pPr>
      <w:r>
        <w:drawing>
          <wp:inline distT="0" distB="0" distL="114300" distR="114300">
            <wp:extent cx="5828665" cy="2868930"/>
            <wp:effectExtent l="0" t="0" r="63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7"/>
                    <a:stretch>
                      <a:fillRect/>
                    </a:stretch>
                  </pic:blipFill>
                  <pic:spPr>
                    <a:xfrm>
                      <a:off x="0" y="0"/>
                      <a:ext cx="5828665" cy="2868930"/>
                    </a:xfrm>
                    <a:prstGeom prst="rect">
                      <a:avLst/>
                    </a:prstGeom>
                    <a:noFill/>
                    <a:ln>
                      <a:noFill/>
                    </a:ln>
                  </pic:spPr>
                </pic:pic>
              </a:graphicData>
            </a:graphic>
          </wp:inline>
        </w:drawing>
      </w:r>
    </w:p>
    <w:p>
      <w:pPr>
        <w:ind w:left="13" w:hanging="10" w:hangingChars="6"/>
        <w:jc w:val="center"/>
        <w:rPr>
          <w:rFonts w:hint="default" w:ascii="楷体" w:hAnsi="楷体" w:eastAsia="楷体" w:cs="楷体"/>
          <w:sz w:val="18"/>
          <w:szCs w:val="18"/>
          <w:lang w:val="en-US" w:eastAsia="zh-CN"/>
        </w:rPr>
      </w:pPr>
      <w:r>
        <w:rPr>
          <w:rFonts w:hint="eastAsia" w:ascii="楷体" w:hAnsi="楷体" w:eastAsia="楷体" w:cs="楷体"/>
          <w:sz w:val="18"/>
          <w:szCs w:val="18"/>
          <w:lang w:val="en-US" w:eastAsia="zh-CN"/>
        </w:rPr>
        <w:t>图22 关闭病毒防护</w:t>
      </w:r>
    </w:p>
    <w:p>
      <w:pPr>
        <w:numPr>
          <w:ilvl w:val="0"/>
          <w:numId w:val="7"/>
        </w:numPr>
        <w:ind w:firstLine="434" w:firstLineChars="207"/>
        <w:rPr>
          <w:rFonts w:hint="eastAsia"/>
          <w:sz w:val="21"/>
          <w:szCs w:val="21"/>
          <w:lang w:val="en-US" w:eastAsia="zh-CN"/>
        </w:rPr>
      </w:pPr>
      <w:r>
        <w:rPr>
          <w:rFonts w:hint="eastAsia"/>
          <w:sz w:val="21"/>
          <w:szCs w:val="21"/>
          <w:lang w:val="en-US" w:eastAsia="zh-CN"/>
        </w:rPr>
        <w:t>本系统在批阅编程题时需要使用第三方编译器进行编译，本系统自带C、C++编译器，若使用其他编译器请先安装好编译器在安装本系统。若使用本系统附带的编译器且使用默认路径安装，则路径配置如下即可：</w:t>
      </w:r>
    </w:p>
    <w:p>
      <w:pPr>
        <w:numPr>
          <w:ilvl w:val="0"/>
          <w:numId w:val="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C(安装环境：Win10+</w:t>
      </w:r>
      <w:r>
        <w:rPr>
          <w:rFonts w:hint="eastAsia"/>
          <w:sz w:val="21"/>
          <w:szCs w:val="21"/>
          <w:lang w:val="en-US" w:eastAsia="zh-CN"/>
        </w:rPr>
        <w:t>本系统自带C编译器</w:t>
      </w:r>
      <w:r>
        <w:rPr>
          <w:rFonts w:hint="eastAsia"/>
          <w:b w:val="0"/>
          <w:bCs w:val="0"/>
          <w:sz w:val="21"/>
          <w:szCs w:val="21"/>
          <w:lang w:val="en-US" w:eastAsia="zh-CN"/>
        </w:rPr>
        <w:t>)</w:t>
      </w:r>
    </w:p>
    <w:p>
      <w:pPr>
        <w:numPr>
          <w:ilvl w:val="0"/>
          <w:numId w:val="0"/>
        </w:numPr>
        <w:ind w:left="0" w:leftChars="0" w:firstLine="558" w:firstLineChars="266"/>
        <w:rPr>
          <w:rFonts w:hint="eastAsia"/>
          <w:b w:val="0"/>
          <w:bCs w:val="0"/>
          <w:sz w:val="21"/>
          <w:szCs w:val="21"/>
        </w:rPr>
      </w:pPr>
      <w:r>
        <w:rPr>
          <w:rFonts w:hint="eastAsia"/>
          <w:b w:val="0"/>
          <w:bCs w:val="0"/>
          <w:sz w:val="21"/>
          <w:szCs w:val="21"/>
          <w:lang w:val="en-US" w:eastAsia="zh-CN"/>
        </w:rPr>
        <w:t>..</w:t>
      </w:r>
      <w:r>
        <w:rPr>
          <w:rFonts w:hint="eastAsia"/>
          <w:b w:val="0"/>
          <w:bCs w:val="0"/>
          <w:sz w:val="21"/>
          <w:szCs w:val="21"/>
        </w:rPr>
        <w:t>\MinGW64\bin\g</w:t>
      </w:r>
      <w:r>
        <w:rPr>
          <w:rFonts w:hint="eastAsia"/>
          <w:b w:val="0"/>
          <w:bCs w:val="0"/>
          <w:sz w:val="21"/>
          <w:szCs w:val="21"/>
          <w:lang w:val="en-US" w:eastAsia="zh-CN"/>
        </w:rPr>
        <w:t>cc</w:t>
      </w:r>
      <w:r>
        <w:rPr>
          <w:rFonts w:hint="eastAsia"/>
          <w:b w:val="0"/>
          <w:bCs w:val="0"/>
          <w:sz w:val="21"/>
          <w:szCs w:val="21"/>
        </w:rPr>
        <w:t>.exe</w:t>
      </w:r>
    </w:p>
    <w:p>
      <w:pPr>
        <w:numPr>
          <w:ilvl w:val="0"/>
          <w:numId w:val="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C++(安装环境：Win10+</w:t>
      </w:r>
      <w:r>
        <w:rPr>
          <w:rFonts w:hint="eastAsia"/>
          <w:sz w:val="21"/>
          <w:szCs w:val="21"/>
          <w:lang w:val="en-US" w:eastAsia="zh-CN"/>
        </w:rPr>
        <w:t>本系统自带C++编译器</w:t>
      </w:r>
      <w:r>
        <w:rPr>
          <w:rFonts w:hint="eastAsia"/>
          <w:b w:val="0"/>
          <w:bCs w:val="0"/>
          <w:sz w:val="21"/>
          <w:szCs w:val="21"/>
          <w:lang w:val="en-US" w:eastAsia="zh-CN"/>
        </w:rPr>
        <w:t>)</w:t>
      </w:r>
    </w:p>
    <w:p>
      <w:pPr>
        <w:numPr>
          <w:ilvl w:val="0"/>
          <w:numId w:val="0"/>
        </w:numPr>
        <w:ind w:left="0" w:leftChars="0" w:firstLine="558" w:firstLineChars="266"/>
        <w:rPr>
          <w:rFonts w:hint="eastAsia"/>
          <w:b w:val="0"/>
          <w:bCs w:val="0"/>
          <w:sz w:val="21"/>
          <w:szCs w:val="21"/>
        </w:rPr>
      </w:pPr>
      <w:r>
        <w:rPr>
          <w:rFonts w:hint="eastAsia"/>
          <w:b w:val="0"/>
          <w:bCs w:val="0"/>
          <w:sz w:val="21"/>
          <w:szCs w:val="21"/>
          <w:lang w:val="en-US" w:eastAsia="zh-CN"/>
        </w:rPr>
        <w:t>..</w:t>
      </w:r>
      <w:r>
        <w:rPr>
          <w:rFonts w:hint="eastAsia"/>
          <w:b w:val="0"/>
          <w:bCs w:val="0"/>
          <w:sz w:val="21"/>
          <w:szCs w:val="21"/>
        </w:rPr>
        <w:t>\MinGW64\bin\g++.exe</w:t>
      </w:r>
    </w:p>
    <w:p>
      <w:pPr>
        <w:numPr>
          <w:ilvl w:val="0"/>
          <w:numId w:val="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C#(安装环境：Win10+Vs2019)</w:t>
      </w:r>
    </w:p>
    <w:p>
      <w:pPr>
        <w:numPr>
          <w:ilvl w:val="0"/>
          <w:numId w:val="0"/>
        </w:numPr>
        <w:ind w:left="0" w:leftChars="0" w:firstLine="558" w:firstLineChars="266"/>
        <w:rPr>
          <w:rFonts w:hint="eastAsia"/>
          <w:b w:val="0"/>
          <w:bCs w:val="0"/>
          <w:sz w:val="21"/>
          <w:szCs w:val="21"/>
        </w:rPr>
      </w:pPr>
      <w:r>
        <w:rPr>
          <w:rFonts w:hint="eastAsia"/>
          <w:b w:val="0"/>
          <w:bCs w:val="0"/>
          <w:sz w:val="21"/>
          <w:szCs w:val="21"/>
        </w:rPr>
        <w:t>C:\Windows\Microsoft.NET\Framework\v4.0.30319\csc.exe</w:t>
      </w:r>
    </w:p>
    <w:p>
      <w:pPr>
        <w:numPr>
          <w:ilvl w:val="0"/>
          <w:numId w:val="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Python：(安装环境：Win10+</w:t>
      </w:r>
      <w:r>
        <w:rPr>
          <w:rFonts w:hint="eastAsia"/>
          <w:b w:val="0"/>
          <w:bCs w:val="0"/>
          <w:sz w:val="21"/>
          <w:szCs w:val="21"/>
        </w:rPr>
        <w:t>Python3</w:t>
      </w:r>
      <w:r>
        <w:rPr>
          <w:rFonts w:hint="eastAsia"/>
          <w:b w:val="0"/>
          <w:bCs w:val="0"/>
          <w:sz w:val="21"/>
          <w:szCs w:val="21"/>
          <w:lang w:val="en-US" w:eastAsia="zh-CN"/>
        </w:rPr>
        <w:t>.</w:t>
      </w:r>
      <w:r>
        <w:rPr>
          <w:rFonts w:hint="eastAsia"/>
          <w:b w:val="0"/>
          <w:bCs w:val="0"/>
          <w:sz w:val="21"/>
          <w:szCs w:val="21"/>
        </w:rPr>
        <w:t>5</w:t>
      </w:r>
      <w:r>
        <w:rPr>
          <w:rFonts w:hint="eastAsia"/>
          <w:b w:val="0"/>
          <w:bCs w:val="0"/>
          <w:sz w:val="21"/>
          <w:szCs w:val="21"/>
          <w:lang w:val="en-US" w:eastAsia="zh-CN"/>
        </w:rPr>
        <w:t>2)</w:t>
      </w:r>
    </w:p>
    <w:p>
      <w:pPr>
        <w:numPr>
          <w:ilvl w:val="0"/>
          <w:numId w:val="0"/>
        </w:numPr>
        <w:ind w:left="0" w:leftChars="0" w:firstLine="558" w:firstLineChars="266"/>
        <w:rPr>
          <w:rFonts w:hint="eastAsia" w:eastAsiaTheme="minorEastAsia"/>
          <w:b w:val="0"/>
          <w:bCs w:val="0"/>
          <w:sz w:val="21"/>
          <w:szCs w:val="21"/>
          <w:lang w:val="en-US" w:eastAsia="zh-CN"/>
        </w:rPr>
      </w:pPr>
      <w:r>
        <w:rPr>
          <w:rFonts w:hint="eastAsia"/>
          <w:b w:val="0"/>
          <w:bCs w:val="0"/>
          <w:sz w:val="21"/>
          <w:szCs w:val="21"/>
        </w:rPr>
        <w:t>C:\Users\zhang\AppData\Local\Programs\Python\Python35-32</w:t>
      </w:r>
      <w:r>
        <w:rPr>
          <w:rFonts w:hint="eastAsia"/>
          <w:b w:val="0"/>
          <w:bCs w:val="0"/>
          <w:sz w:val="21"/>
          <w:szCs w:val="21"/>
          <w:lang w:val="en-US" w:eastAsia="zh-CN"/>
        </w:rPr>
        <w:t>\python.exe</w:t>
      </w:r>
    </w:p>
    <w:p>
      <w:pPr>
        <w:numPr>
          <w:ilvl w:val="0"/>
          <w:numId w:val="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Java：(安装环境：Win10+JDK1.6.0_04)</w:t>
      </w:r>
    </w:p>
    <w:p>
      <w:pPr>
        <w:numPr>
          <w:ilvl w:val="0"/>
          <w:numId w:val="0"/>
        </w:numPr>
        <w:ind w:left="0" w:leftChars="0" w:firstLine="558" w:firstLineChars="266"/>
        <w:rPr>
          <w:rFonts w:hint="eastAsia"/>
          <w:b w:val="0"/>
          <w:bCs w:val="0"/>
          <w:sz w:val="21"/>
          <w:szCs w:val="21"/>
          <w:lang w:val="en-US" w:eastAsia="zh-CN"/>
        </w:rPr>
      </w:pPr>
      <w:r>
        <w:rPr>
          <w:rFonts w:hint="eastAsia"/>
          <w:b w:val="0"/>
          <w:bCs w:val="0"/>
          <w:sz w:val="21"/>
          <w:szCs w:val="21"/>
          <w:lang w:val="en-US" w:eastAsia="zh-CN"/>
        </w:rPr>
        <w:t>c:\jdk1.6.0_04\bin\javac.exe</w:t>
      </w:r>
    </w:p>
    <w:p>
      <w:pPr>
        <w:numPr>
          <w:ilvl w:val="0"/>
          <w:numId w:val="0"/>
        </w:numPr>
        <w:ind w:left="0" w:leftChars="0" w:firstLine="558" w:firstLineChars="266"/>
        <w:rPr>
          <w:rFonts w:hint="eastAsia"/>
          <w:sz w:val="21"/>
          <w:szCs w:val="21"/>
          <w:lang w:val="en-US" w:eastAsia="zh-CN"/>
        </w:rPr>
      </w:pPr>
      <w:r>
        <w:rPr>
          <w:rFonts w:hint="eastAsia"/>
          <w:sz w:val="21"/>
          <w:szCs w:val="21"/>
          <w:lang w:val="en-US" w:eastAsia="zh-CN"/>
        </w:rPr>
        <w:t>设置完成并测试通过后才能自动阅卷。</w:t>
      </w:r>
    </w:p>
    <w:p>
      <w:pPr>
        <w:numPr>
          <w:ilvl w:val="0"/>
          <w:numId w:val="7"/>
        </w:numPr>
        <w:ind w:left="0" w:leftChars="0" w:firstLine="434" w:firstLineChars="207"/>
        <w:rPr>
          <w:rFonts w:hint="eastAsia"/>
          <w:sz w:val="21"/>
          <w:szCs w:val="21"/>
          <w:lang w:val="en-US" w:eastAsia="zh-CN"/>
        </w:rPr>
      </w:pPr>
      <w:r>
        <w:rPr>
          <w:rFonts w:hint="eastAsia"/>
          <w:sz w:val="21"/>
          <w:szCs w:val="21"/>
          <w:lang w:val="en-US" w:eastAsia="zh-CN"/>
        </w:rPr>
        <w:t>本系统批阅等待学生程序输出结果时间默认为60秒，若批阅电脑硬件配置较差，在大量批阅时可能因为等待时间不够导致误判学生程序没有输出。可以通过修改系统配置文件延长等待时间，如图23所示：</w:t>
      </w:r>
    </w:p>
    <w:p>
      <w:pPr>
        <w:numPr>
          <w:ilvl w:val="0"/>
          <w:numId w:val="0"/>
        </w:numPr>
        <w:ind w:leftChars="207"/>
        <w:jc w:val="center"/>
      </w:pPr>
      <w:r>
        <w:rPr>
          <w:bdr w:val="single" w:sz="4" w:space="0"/>
        </w:rPr>
        <w:drawing>
          <wp:inline distT="0" distB="0" distL="114300" distR="114300">
            <wp:extent cx="2336165" cy="1695450"/>
            <wp:effectExtent l="0" t="0" r="6985" b="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8"/>
                    <a:stretch>
                      <a:fillRect/>
                    </a:stretch>
                  </pic:blipFill>
                  <pic:spPr>
                    <a:xfrm>
                      <a:off x="0" y="0"/>
                      <a:ext cx="2336165" cy="1695450"/>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图23修改等待学生程序输出结果时间</w:t>
      </w:r>
    </w:p>
    <w:p>
      <w:pPr>
        <w:numPr>
          <w:ilvl w:val="0"/>
          <w:numId w:val="1"/>
        </w:numPr>
        <w:spacing w:line="600" w:lineRule="auto"/>
        <w:ind w:left="0" w:leftChars="0" w:firstLine="0" w:firstLineChars="0"/>
        <w:outlineLvl w:val="0"/>
        <w:rPr>
          <w:rFonts w:hint="eastAsia"/>
          <w:b/>
          <w:bCs/>
          <w:sz w:val="24"/>
          <w:szCs w:val="24"/>
          <w:lang w:val="en-US" w:eastAsia="zh-CN"/>
        </w:rPr>
      </w:pPr>
      <w:bookmarkStart w:id="18" w:name="_Toc1754"/>
      <w:r>
        <w:rPr>
          <w:rFonts w:hint="eastAsia"/>
          <w:b/>
          <w:bCs/>
          <w:sz w:val="24"/>
          <w:szCs w:val="24"/>
          <w:lang w:val="en-US" w:eastAsia="zh-CN"/>
        </w:rPr>
        <w:t>简答题模式</w:t>
      </w:r>
      <w:bookmarkEnd w:id="18"/>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本系统也可以支持简答题答题，简答题需要人工批阅。简答题答题可以允许学生在答题内容中插入图片（限BMP格式），可以导入RTF格式文件，可以从剪贴板用</w:t>
      </w: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CTRL+V</w:t>
      </w: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直接插入，设置方法如图24所示。</w:t>
      </w:r>
    </w:p>
    <w:p>
      <w:pPr>
        <w:numPr>
          <w:ilvl w:val="0"/>
          <w:numId w:val="0"/>
        </w:numPr>
        <w:ind w:firstLine="420" w:firstLineChars="2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注意：本系统不能同时支持简答题和编程题答题。</w:t>
      </w:r>
    </w:p>
    <w:p>
      <w:pPr>
        <w:numPr>
          <w:ilvl w:val="0"/>
          <w:numId w:val="0"/>
        </w:numPr>
        <w:spacing w:line="600" w:lineRule="auto"/>
        <w:ind w:leftChars="0"/>
        <w:jc w:val="center"/>
      </w:pPr>
      <w:r>
        <w:drawing>
          <wp:inline distT="0" distB="0" distL="114300" distR="114300">
            <wp:extent cx="2458720" cy="2419350"/>
            <wp:effectExtent l="0" t="0" r="1778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9"/>
                    <a:stretch>
                      <a:fillRect/>
                    </a:stretch>
                  </pic:blipFill>
                  <pic:spPr>
                    <a:xfrm>
                      <a:off x="0" y="0"/>
                      <a:ext cx="2458720" cy="2419350"/>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图24设置简答题模式</w:t>
      </w:r>
    </w:p>
    <w:p>
      <w:pPr>
        <w:numPr>
          <w:ilvl w:val="0"/>
          <w:numId w:val="0"/>
        </w:numPr>
        <w:ind w:firstLine="420" w:firstLineChars="2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效果如图25所示：</w:t>
      </w:r>
    </w:p>
    <w:p>
      <w:pPr>
        <w:numPr>
          <w:ilvl w:val="0"/>
          <w:numId w:val="0"/>
        </w:numPr>
        <w:spacing w:line="600" w:lineRule="auto"/>
        <w:ind w:leftChars="0"/>
        <w:jc w:val="center"/>
      </w:pPr>
      <w:r>
        <w:drawing>
          <wp:inline distT="0" distB="0" distL="114300" distR="114300">
            <wp:extent cx="5770880" cy="4348480"/>
            <wp:effectExtent l="0" t="0" r="1270" b="139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0"/>
                    <a:stretch>
                      <a:fillRect/>
                    </a:stretch>
                  </pic:blipFill>
                  <pic:spPr>
                    <a:xfrm>
                      <a:off x="0" y="0"/>
                      <a:ext cx="5770880" cy="4348480"/>
                    </a:xfrm>
                    <a:prstGeom prst="rect">
                      <a:avLst/>
                    </a:prstGeom>
                    <a:noFill/>
                    <a:ln>
                      <a:noFill/>
                    </a:ln>
                  </pic:spPr>
                </pic:pic>
              </a:graphicData>
            </a:graphic>
          </wp:inline>
        </w:drawing>
      </w:r>
    </w:p>
    <w:p>
      <w:pPr>
        <w:ind w:left="13" w:hanging="10" w:hangingChars="6"/>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图25简答题效果</w:t>
      </w:r>
    </w:p>
    <w:p>
      <w:pPr>
        <w:numPr>
          <w:ilvl w:val="0"/>
          <w:numId w:val="1"/>
        </w:numPr>
        <w:spacing w:line="600" w:lineRule="auto"/>
        <w:ind w:left="0" w:leftChars="0" w:firstLine="0" w:firstLineChars="0"/>
        <w:outlineLvl w:val="0"/>
        <w:rPr>
          <w:rFonts w:hint="eastAsia"/>
          <w:b/>
          <w:bCs/>
          <w:sz w:val="24"/>
          <w:szCs w:val="24"/>
          <w:lang w:val="en-US" w:eastAsia="zh-CN"/>
        </w:rPr>
      </w:pPr>
      <w:bookmarkStart w:id="19" w:name="_Toc27376"/>
      <w:r>
        <w:rPr>
          <w:rFonts w:hint="eastAsia"/>
          <w:b/>
          <w:bCs/>
          <w:sz w:val="24"/>
          <w:szCs w:val="24"/>
          <w:lang w:val="en-US" w:eastAsia="zh-CN"/>
        </w:rPr>
        <w:t>监考模块</w:t>
      </w:r>
      <w:bookmarkEnd w:id="19"/>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可在学生考试同时录制考生电脑摄像头视频和考试电脑屏幕视频，学生登录后开始录制，学生提交后停止录制，该功能可在试卷中指定，设置方法如图26所示。</w:t>
      </w:r>
    </w:p>
    <w:p>
      <w:pPr>
        <w:ind w:left="13" w:hanging="12" w:hangingChars="6"/>
        <w:jc w:val="center"/>
        <w:rPr>
          <w:rFonts w:hint="default" w:ascii="楷体" w:hAnsi="楷体" w:eastAsia="楷体" w:cs="楷体"/>
          <w:sz w:val="18"/>
          <w:szCs w:val="18"/>
          <w:lang w:val="en-US" w:eastAsia="zh-CN"/>
        </w:rPr>
      </w:pPr>
      <w:r>
        <w:rPr>
          <w:bdr w:val="single" w:sz="4" w:space="0"/>
        </w:rPr>
        <w:drawing>
          <wp:inline distT="0" distB="0" distL="114300" distR="114300">
            <wp:extent cx="5999480" cy="602615"/>
            <wp:effectExtent l="0" t="0" r="1270" b="698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31"/>
                    <a:stretch>
                      <a:fillRect/>
                    </a:stretch>
                  </pic:blipFill>
                  <pic:spPr>
                    <a:xfrm>
                      <a:off x="0" y="0"/>
                      <a:ext cx="5999480" cy="602615"/>
                    </a:xfrm>
                    <a:prstGeom prst="rect">
                      <a:avLst/>
                    </a:prstGeom>
                    <a:noFill/>
                    <a:ln>
                      <a:noFill/>
                    </a:ln>
                  </pic:spPr>
                </pic:pic>
              </a:graphicData>
            </a:graphic>
          </wp:inline>
        </w:drawing>
      </w:r>
    </w:p>
    <w:p>
      <w:pPr>
        <w:ind w:left="13" w:hanging="10" w:hangingChars="6"/>
        <w:jc w:val="center"/>
        <w:rPr>
          <w:rFonts w:hint="default" w:ascii="楷体" w:hAnsi="楷体" w:eastAsia="楷体" w:cs="楷体"/>
          <w:sz w:val="18"/>
          <w:szCs w:val="18"/>
          <w:lang w:val="en-US" w:eastAsia="zh-CN"/>
        </w:rPr>
      </w:pPr>
      <w:r>
        <w:rPr>
          <w:rFonts w:hint="eastAsia" w:ascii="楷体" w:hAnsi="楷体" w:eastAsia="楷体" w:cs="楷体"/>
          <w:sz w:val="18"/>
          <w:szCs w:val="18"/>
          <w:lang w:val="en-US" w:eastAsia="zh-CN"/>
        </w:rPr>
        <w:t>图26启用监考模块</w:t>
      </w:r>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“启动监考”值为0代表不启动，为1代表启动；若启动监考，建议设置“禁止退出”为1，防止学生在考试结束前退出考试程序，误操作影响监考视频录制。</w:t>
      </w:r>
    </w:p>
    <w:p>
      <w:pPr>
        <w:rPr>
          <w:rFonts w:hint="default"/>
          <w:b/>
          <w:bCs/>
          <w:sz w:val="24"/>
          <w:szCs w:val="24"/>
          <w:lang w:val="en-US" w:eastAsia="zh-CN"/>
        </w:rPr>
      </w:pPr>
      <w:r>
        <w:rPr>
          <w:rFonts w:hint="eastAsia"/>
          <w:b/>
          <w:bCs/>
          <w:sz w:val="24"/>
          <w:szCs w:val="24"/>
          <w:lang w:val="en-US" w:eastAsia="zh-CN"/>
        </w:rPr>
        <w:br w:type="page"/>
      </w:r>
    </w:p>
    <w:p>
      <w:pPr>
        <w:numPr>
          <w:ilvl w:val="0"/>
          <w:numId w:val="1"/>
        </w:numPr>
        <w:spacing w:line="600" w:lineRule="auto"/>
        <w:ind w:left="0" w:leftChars="0" w:firstLine="0" w:firstLineChars="0"/>
        <w:outlineLvl w:val="0"/>
        <w:rPr>
          <w:rFonts w:hint="default"/>
          <w:b/>
          <w:bCs/>
          <w:sz w:val="24"/>
          <w:szCs w:val="24"/>
          <w:lang w:val="en-US" w:eastAsia="zh-CN"/>
        </w:rPr>
      </w:pPr>
      <w:bookmarkStart w:id="20" w:name="_Toc19708"/>
      <w:r>
        <w:rPr>
          <w:rFonts w:hint="eastAsia"/>
          <w:b/>
          <w:bCs/>
          <w:sz w:val="24"/>
          <w:szCs w:val="24"/>
          <w:lang w:val="en-US" w:eastAsia="zh-CN"/>
        </w:rPr>
        <w:t>系统更新记录</w:t>
      </w:r>
      <w:bookmarkEnd w:id="20"/>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1.75：增加：学生自我评阅功能（要求输入管理密码）</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增加：考生中途换考试机功能（要求输入管理密码）</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修改：教师批阅界面，选择题等题目以试卷原始题序显示</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2.00  增加试卷库功能及自动抽题功能    </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2.01  修正填空题教师评分后，和答案会一起保存到其他题目的bug</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2.10  增加忽略编程题行尾空格和制表符等功能</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2.20  增加客观题锁屏等控制功能</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2.30  加入CPU占用率控制算法，提高批阅速度</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2.31  修复已知bug</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3.00  增加编程题中读写文件操作的批阅功能、在测试数据前加[FILE=文件名]即可，参见文件操作样卷</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3.01  优化了批阅算法，C/C++/C#编译类程序批阅速度提高一倍以上</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3.10  增加根据时间选题功能，每6小时一变，即同一学号同一题库，</w:t>
      </w:r>
      <w:r>
        <w:rPr>
          <w:rFonts w:hint="eastAsia" w:ascii="宋体" w:hAnsi="宋体" w:eastAsia="宋体" w:cs="宋体"/>
          <w:sz w:val="21"/>
          <w:szCs w:val="21"/>
          <w:lang w:val="en-US" w:eastAsia="zh-CN"/>
        </w:rPr>
        <w:t>根据开始考试的时间，</w:t>
      </w:r>
      <w:r>
        <w:rPr>
          <w:rFonts w:hint="default" w:ascii="宋体" w:hAnsi="宋体" w:eastAsia="宋体" w:cs="宋体"/>
          <w:sz w:val="21"/>
          <w:szCs w:val="21"/>
          <w:lang w:val="en-US" w:eastAsia="zh-CN"/>
        </w:rPr>
        <w:t>考试的题目每6小时变化一次</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3.20  增加：C/C++混合编译功能，即一份试卷中可以同时采用C和C++答题。</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增加：在批阅助手中选择编译器功能</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3.30  增加：教师自我评阅和学生自我评测结果中增加了评阅得分说明。</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增加：考核内容关键字可以为空</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3.40  增加：导出得分明细功能，可用于成绩分析等。</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增加：导出的成绩单中的分数由文本改为数值，便于成绩统计</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4.00  增加：题目中可以插入图片，题目扩大适用范围，增加灵活性</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增加：系统界面可以缩放，题目窗口内容显示可以缩放：ctr+鼠标滚轮</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增加：编程题答题窗口集成程序编译、运行、测试功能，方便学生提交前测试程序（是否允许测试可在试卷中设置）</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增加：在教师/管理页面选择学生可以修改试卷的学号和姓名，用于学生输入错误的情况可以正确存档</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增加：在试题的选择、填空、改错答案中写[全对]命令，则系统批阅时该题全部给分，与“修改答卷答案”的功能配合使用，用于发现题目错误的情况下给分</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增加：学生提交页面提供显示参考答案功能，便于学生自学，使用该功能前需要学生输入管理密码</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增加：临时文件自动清理功能</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增加：填空题模糊批阅增加[忽略默认]命令，（[忽略默认]=[忽略全角半角字符]、[忽略字母大小写]、[忽略中间多余空格]、[忽略起始控制字符]、[忽略结尾控制字符]，以上也可单独指定）</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增加：编程题模糊批阅增加[忽略行首空格制表符]命令，（现有模糊比较命令：[忽略全角半角]、[忽略大小写]、[忽略逗号空格]、[忽略行尾空格制表符]、[忽略多余空格]、[忽略行首空格制表符]）</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增加：编程题小题每题答题计时，并可以单独指定分数</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增加：在“修改答卷答案”的功能中增加修改题目分数的功能（编程题单独指定分数的不能修改）</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增加：填空题每题可以有多个填空（&lt;=5个），题目可按空计分，如果某个空有多个备选答案，备选答案间用‘[或]’分隔      </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增加：题目导航栏，方便学生浏览答题情况</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增加：通过设置窗口，修改默认窗口大小及默认字体大小</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增加：若临时目录未创建会自动创建</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增加：简答题模式，可通过配置文件修改：CyExam.ini/[Option]/NameP4=简答题；该模式下简答题答题窗口内可插入图片</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修改：DJ文件名加入试卷名称，便于学生老师检查是否交错文件</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修改：程序在压缩包内或临时目录中禁止运行</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修改：小题分数可支持小数（建议最小精确到0.5分）</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修改：教师选【修改试卷答案并保存】命令时进行提示</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完善：Python文件操作</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完善:优化编程题答题窗口界面，方便学生程序编辑调试，（例如显示行号、换行自动和前行左对齐、快速删除行首空白、选择多行可同时用tab键缩进等）</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4.10  增加：监考模块，可在学生考试同时录制考生电脑摄像头视频和考试电脑屏幕视频，该功能可在试卷中指定</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4.11  修正：导出PDF试卷中图片显示分页问题 </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4.20  增加：导出答卷汇总功能，将所有答卷导出到一张Excel表中，用于横向比较学生答题情况</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增加：学生互评功能，由学生在填空题填写互评信息，学生互评功能可以统计学生对其他学生的评价，通过【导出答卷汇总】可以查看每个学生的评价</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增加：题序随机可控，在题目Excel表每道答题增加“题序随机”字段，值0代表随机，1代表不随机</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4.30  增加：监考模块可显示摄像头实时画面</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增加：监考模块增加摄像头自动识别功能：CyMonitor.ini/CapApi=AUTO</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完善：优化批阅速度</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4.40  增加：在试卷中可以设定禁止考试中途退出系统</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增加：导出PDF试卷上的总分通过配置文件可以设置为整数（向上取整Int0或四舍五入Int1）或小数（小数点后取1位Float0或2位Float1）</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增加：在开始考试前，检查可用磁盘空间，该值默认1024MB,可通过配置文件修改：CyExam.ini/[Option]/MinDiskFree=1024</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改进：对简答题DJ进行压缩</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改进：对于开启监考的试卷，在开始新试卷答题时重新开始监考录像</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修正：选择题偶尔无法修改答案问题      </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4.50  增加：导入Excel试卷密码长度超过7个字符警告 </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增加：批量导入答卷时可以</w:t>
      </w:r>
      <w:r>
        <w:rPr>
          <w:rFonts w:hint="eastAsia" w:ascii="宋体" w:hAnsi="宋体" w:eastAsia="宋体" w:cs="宋体"/>
          <w:sz w:val="21"/>
          <w:szCs w:val="21"/>
          <w:lang w:val="en-US" w:eastAsia="zh-CN"/>
        </w:rPr>
        <w:t>选择</w:t>
      </w:r>
      <w:r>
        <w:rPr>
          <w:rFonts w:hint="default" w:ascii="宋体" w:hAnsi="宋体" w:eastAsia="宋体" w:cs="宋体"/>
          <w:sz w:val="21"/>
          <w:szCs w:val="21"/>
          <w:lang w:val="en-US" w:eastAsia="zh-CN"/>
        </w:rPr>
        <w:t>跳过异常答卷</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增加：试卷中可以设定是否对客观题锁屏功能（默认解锁=0锁屏，=1不锁）</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增加：试卷中可以设定是否锁定电脑（锁定电脑=0锁，=1不锁）</w:t>
      </w:r>
    </w:p>
    <w:p>
      <w:pPr>
        <w:numPr>
          <w:ilvl w:val="0"/>
          <w:numId w:val="0"/>
        </w:numPr>
        <w:ind w:left="420" w:leftChars="200" w:firstLine="630" w:firstLineChars="300"/>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增加：试卷中可以设定不限时（考试时长=0）</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可整合C/C++编译器</w:t>
      </w:r>
    </w:p>
    <w:p>
      <w:pPr>
        <w:numPr>
          <w:ilvl w:val="0"/>
          <w:numId w:val="0"/>
        </w:numPr>
        <w:ind w:left="1058" w:leftChars="200" w:hanging="638" w:hangingChars="304"/>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4.51  增加：在编程题参考答案中不指定忽略命令，则使用[默认忽略]命令，即"[忽略全角半角字符]、[忽略字母大小写]、[忽略逗号空格区别]、[忽略多余空格]、[忽略每行起始控制字符]、[忽略每行结尾控制字符]"</w:t>
      </w:r>
      <w:bookmarkStart w:id="21" w:name="_GoBack"/>
      <w:bookmarkEnd w:id="21"/>
    </w:p>
    <w:p>
      <w:pPr>
        <w:numPr>
          <w:ilvl w:val="0"/>
          <w:numId w:val="0"/>
        </w:numPr>
        <w:ind w:left="1058" w:leftChars="200" w:hanging="638" w:hangingChars="304"/>
        <w:rPr>
          <w:rFonts w:hint="default" w:ascii="宋体" w:hAnsi="宋体" w:eastAsia="宋体" w:cs="宋体"/>
          <w:sz w:val="21"/>
          <w:szCs w:val="21"/>
          <w:lang w:val="en-US" w:eastAsia="zh-CN"/>
        </w:rPr>
      </w:pPr>
    </w:p>
    <w:sectPr>
      <w:pgSz w:w="11906" w:h="16838"/>
      <w:pgMar w:top="1440" w:right="1266" w:bottom="1318" w:left="11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F40D7"/>
    <w:multiLevelType w:val="singleLevel"/>
    <w:tmpl w:val="874F40D7"/>
    <w:lvl w:ilvl="0" w:tentative="0">
      <w:start w:val="1"/>
      <w:numFmt w:val="bullet"/>
      <w:lvlText w:val=""/>
      <w:lvlJc w:val="left"/>
      <w:pPr>
        <w:ind w:left="420" w:hanging="420"/>
      </w:pPr>
      <w:rPr>
        <w:rFonts w:hint="default" w:ascii="Wingdings" w:hAnsi="Wingdings"/>
      </w:rPr>
    </w:lvl>
  </w:abstractNum>
  <w:abstractNum w:abstractNumId="1">
    <w:nsid w:val="B4713B4C"/>
    <w:multiLevelType w:val="singleLevel"/>
    <w:tmpl w:val="B4713B4C"/>
    <w:lvl w:ilvl="0" w:tentative="0">
      <w:start w:val="1"/>
      <w:numFmt w:val="decimal"/>
      <w:suff w:val="nothing"/>
      <w:lvlText w:val="%1）"/>
      <w:lvlJc w:val="left"/>
    </w:lvl>
  </w:abstractNum>
  <w:abstractNum w:abstractNumId="2">
    <w:nsid w:val="E6551D47"/>
    <w:multiLevelType w:val="singleLevel"/>
    <w:tmpl w:val="E6551D47"/>
    <w:lvl w:ilvl="0" w:tentative="0">
      <w:start w:val="1"/>
      <w:numFmt w:val="decimal"/>
      <w:suff w:val="nothing"/>
      <w:lvlText w:val="%1、"/>
      <w:lvlJc w:val="left"/>
    </w:lvl>
  </w:abstractNum>
  <w:abstractNum w:abstractNumId="3">
    <w:nsid w:val="EC69E5A8"/>
    <w:multiLevelType w:val="singleLevel"/>
    <w:tmpl w:val="EC69E5A8"/>
    <w:lvl w:ilvl="0" w:tentative="0">
      <w:start w:val="1"/>
      <w:numFmt w:val="decimal"/>
      <w:suff w:val="nothing"/>
      <w:lvlText w:val="%1）"/>
      <w:lvlJc w:val="left"/>
    </w:lvl>
  </w:abstractNum>
  <w:abstractNum w:abstractNumId="4">
    <w:nsid w:val="F84A8E5A"/>
    <w:multiLevelType w:val="singleLevel"/>
    <w:tmpl w:val="F84A8E5A"/>
    <w:lvl w:ilvl="0" w:tentative="0">
      <w:start w:val="1"/>
      <w:numFmt w:val="decimal"/>
      <w:suff w:val="nothing"/>
      <w:lvlText w:val="%1）"/>
      <w:lvlJc w:val="left"/>
    </w:lvl>
  </w:abstractNum>
  <w:abstractNum w:abstractNumId="5">
    <w:nsid w:val="13277E08"/>
    <w:multiLevelType w:val="singleLevel"/>
    <w:tmpl w:val="13277E08"/>
    <w:lvl w:ilvl="0" w:tentative="0">
      <w:start w:val="1"/>
      <w:numFmt w:val="decimal"/>
      <w:suff w:val="nothing"/>
      <w:lvlText w:val="%1）"/>
      <w:lvlJc w:val="left"/>
    </w:lvl>
  </w:abstractNum>
  <w:abstractNum w:abstractNumId="6">
    <w:nsid w:val="13E47FA3"/>
    <w:multiLevelType w:val="singleLevel"/>
    <w:tmpl w:val="13E47FA3"/>
    <w:lvl w:ilvl="0" w:tentative="0">
      <w:start w:val="1"/>
      <w:numFmt w:val="bullet"/>
      <w:lvlText w:val=""/>
      <w:lvlJc w:val="left"/>
      <w:pPr>
        <w:tabs>
          <w:tab w:val="left" w:pos="420"/>
        </w:tabs>
        <w:ind w:left="840" w:hanging="420"/>
      </w:pPr>
      <w:rPr>
        <w:rFonts w:hint="default" w:ascii="Wingdings" w:hAnsi="Wingdings"/>
      </w:rPr>
    </w:lvl>
  </w:abstractNum>
  <w:abstractNum w:abstractNumId="7">
    <w:nsid w:val="189F0D5C"/>
    <w:multiLevelType w:val="singleLevel"/>
    <w:tmpl w:val="189F0D5C"/>
    <w:lvl w:ilvl="0" w:tentative="0">
      <w:start w:val="1"/>
      <w:numFmt w:val="decimal"/>
      <w:suff w:val="nothing"/>
      <w:lvlText w:val="%1）"/>
      <w:lvlJc w:val="left"/>
    </w:lvl>
  </w:abstractNum>
  <w:num w:numId="1">
    <w:abstractNumId w:val="2"/>
  </w:num>
  <w:num w:numId="2">
    <w:abstractNumId w:val="4"/>
  </w:num>
  <w:num w:numId="3">
    <w:abstractNumId w:val="7"/>
  </w:num>
  <w:num w:numId="4">
    <w:abstractNumId w:val="3"/>
  </w:num>
  <w:num w:numId="5">
    <w:abstractNumId w:val="5"/>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xYjIzNzc0ZjFlYzBjZWExYjJhMzE3OWE5M2FkZDMifQ=="/>
  </w:docVars>
  <w:rsids>
    <w:rsidRoot w:val="00172A27"/>
    <w:rsid w:val="005B1B61"/>
    <w:rsid w:val="009934C4"/>
    <w:rsid w:val="014C53BE"/>
    <w:rsid w:val="05744E54"/>
    <w:rsid w:val="086E55FF"/>
    <w:rsid w:val="08CF789C"/>
    <w:rsid w:val="0A6938C7"/>
    <w:rsid w:val="0AD02BF3"/>
    <w:rsid w:val="0B235B5A"/>
    <w:rsid w:val="0B8D0B99"/>
    <w:rsid w:val="0B946A93"/>
    <w:rsid w:val="0C6F7F5E"/>
    <w:rsid w:val="0D542356"/>
    <w:rsid w:val="0F3B5283"/>
    <w:rsid w:val="0F4B0144"/>
    <w:rsid w:val="0F705FD2"/>
    <w:rsid w:val="0FAD2397"/>
    <w:rsid w:val="0FB410CF"/>
    <w:rsid w:val="0FC35ECD"/>
    <w:rsid w:val="10BA2F01"/>
    <w:rsid w:val="11454C3A"/>
    <w:rsid w:val="1382434C"/>
    <w:rsid w:val="13C05FBB"/>
    <w:rsid w:val="13C9447E"/>
    <w:rsid w:val="13E91193"/>
    <w:rsid w:val="13FF56EB"/>
    <w:rsid w:val="14EB1DFC"/>
    <w:rsid w:val="156802AF"/>
    <w:rsid w:val="163966F9"/>
    <w:rsid w:val="16711612"/>
    <w:rsid w:val="19D57BD1"/>
    <w:rsid w:val="1E9D0442"/>
    <w:rsid w:val="1EFB3814"/>
    <w:rsid w:val="20B1417A"/>
    <w:rsid w:val="235B59E4"/>
    <w:rsid w:val="23E552E2"/>
    <w:rsid w:val="23E76E8A"/>
    <w:rsid w:val="23F8155A"/>
    <w:rsid w:val="24035879"/>
    <w:rsid w:val="24DC4659"/>
    <w:rsid w:val="26890DF2"/>
    <w:rsid w:val="26DD46FB"/>
    <w:rsid w:val="272B410D"/>
    <w:rsid w:val="27E5442A"/>
    <w:rsid w:val="29407B63"/>
    <w:rsid w:val="2BD475B3"/>
    <w:rsid w:val="2D810D1F"/>
    <w:rsid w:val="2E4D2B19"/>
    <w:rsid w:val="2E5769AF"/>
    <w:rsid w:val="2FB7059F"/>
    <w:rsid w:val="2FC04008"/>
    <w:rsid w:val="303A6EDC"/>
    <w:rsid w:val="30F8559F"/>
    <w:rsid w:val="31E524BF"/>
    <w:rsid w:val="32AC1DA1"/>
    <w:rsid w:val="32DC75E2"/>
    <w:rsid w:val="339478C4"/>
    <w:rsid w:val="365B3E07"/>
    <w:rsid w:val="36AF785E"/>
    <w:rsid w:val="37384DC5"/>
    <w:rsid w:val="38B80C32"/>
    <w:rsid w:val="39166494"/>
    <w:rsid w:val="3AF85220"/>
    <w:rsid w:val="3B126F19"/>
    <w:rsid w:val="3CF96E86"/>
    <w:rsid w:val="3D4F090B"/>
    <w:rsid w:val="3E8679F3"/>
    <w:rsid w:val="3E8F0FEB"/>
    <w:rsid w:val="3FA45DBD"/>
    <w:rsid w:val="401752C2"/>
    <w:rsid w:val="426228E0"/>
    <w:rsid w:val="428508A4"/>
    <w:rsid w:val="428C6F7A"/>
    <w:rsid w:val="43724F48"/>
    <w:rsid w:val="455B7CBD"/>
    <w:rsid w:val="45852B2D"/>
    <w:rsid w:val="47732879"/>
    <w:rsid w:val="47BB5FC6"/>
    <w:rsid w:val="48763BE4"/>
    <w:rsid w:val="4989036F"/>
    <w:rsid w:val="49F32086"/>
    <w:rsid w:val="4A267DF5"/>
    <w:rsid w:val="4A68710B"/>
    <w:rsid w:val="4A7A2078"/>
    <w:rsid w:val="4B5A29F2"/>
    <w:rsid w:val="4C452B65"/>
    <w:rsid w:val="4C4A246F"/>
    <w:rsid w:val="4D0C3CAF"/>
    <w:rsid w:val="4E156D76"/>
    <w:rsid w:val="4ECE6266"/>
    <w:rsid w:val="53800CEE"/>
    <w:rsid w:val="53BC5B88"/>
    <w:rsid w:val="53F55B8A"/>
    <w:rsid w:val="54171E3E"/>
    <w:rsid w:val="548770B0"/>
    <w:rsid w:val="552870CD"/>
    <w:rsid w:val="569747C9"/>
    <w:rsid w:val="56C13CAD"/>
    <w:rsid w:val="572B4CE6"/>
    <w:rsid w:val="5778661F"/>
    <w:rsid w:val="57D777B9"/>
    <w:rsid w:val="58A35318"/>
    <w:rsid w:val="58C22504"/>
    <w:rsid w:val="5AC20EA8"/>
    <w:rsid w:val="5B3365AE"/>
    <w:rsid w:val="5B7D7D16"/>
    <w:rsid w:val="5B886828"/>
    <w:rsid w:val="5BCC5AC7"/>
    <w:rsid w:val="5BE32622"/>
    <w:rsid w:val="5C0855BB"/>
    <w:rsid w:val="5CD61BDD"/>
    <w:rsid w:val="5DAA0CE1"/>
    <w:rsid w:val="5E1D6B3F"/>
    <w:rsid w:val="5FF451BC"/>
    <w:rsid w:val="602C050B"/>
    <w:rsid w:val="60DA1CAF"/>
    <w:rsid w:val="62B37A97"/>
    <w:rsid w:val="63B42553"/>
    <w:rsid w:val="64601BF5"/>
    <w:rsid w:val="6503662F"/>
    <w:rsid w:val="65BA63F9"/>
    <w:rsid w:val="675F396E"/>
    <w:rsid w:val="67A91325"/>
    <w:rsid w:val="67B76D94"/>
    <w:rsid w:val="682A046D"/>
    <w:rsid w:val="683A2E2D"/>
    <w:rsid w:val="685A3A7F"/>
    <w:rsid w:val="68AD5DD5"/>
    <w:rsid w:val="69B86F87"/>
    <w:rsid w:val="69F62299"/>
    <w:rsid w:val="6B374D11"/>
    <w:rsid w:val="6B846E3C"/>
    <w:rsid w:val="6B9A445F"/>
    <w:rsid w:val="6BFF5E81"/>
    <w:rsid w:val="6C186F5C"/>
    <w:rsid w:val="6DD17E89"/>
    <w:rsid w:val="6E68786A"/>
    <w:rsid w:val="6FAA59BD"/>
    <w:rsid w:val="6FC75CD7"/>
    <w:rsid w:val="727C4B36"/>
    <w:rsid w:val="73510497"/>
    <w:rsid w:val="74F90479"/>
    <w:rsid w:val="762F2BF2"/>
    <w:rsid w:val="76510FBC"/>
    <w:rsid w:val="774E005B"/>
    <w:rsid w:val="79470081"/>
    <w:rsid w:val="7A164AA9"/>
    <w:rsid w:val="7B042474"/>
    <w:rsid w:val="7D867F18"/>
    <w:rsid w:val="7E3A239B"/>
    <w:rsid w:val="7F1F5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alloon Text"/>
    <w:basedOn w:val="1"/>
    <w:link w:val="9"/>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iPriority w:val="0"/>
  </w:style>
  <w:style w:type="paragraph" w:styleId="6">
    <w:name w:val="toc 2"/>
    <w:basedOn w:val="1"/>
    <w:next w:val="1"/>
    <w:qFormat/>
    <w:uiPriority w:val="0"/>
    <w:pPr>
      <w:ind w:left="420" w:leftChars="200"/>
    </w:pPr>
  </w:style>
  <w:style w:type="character" w:customStyle="1" w:styleId="9">
    <w:name w:val="批注框文本 Char"/>
    <w:basedOn w:val="8"/>
    <w:link w:val="2"/>
    <w:qFormat/>
    <w:uiPriority w:val="0"/>
    <w:rPr>
      <w:kern w:val="2"/>
      <w:sz w:val="18"/>
      <w:szCs w:val="18"/>
    </w:rPr>
  </w:style>
  <w:style w:type="paragraph" w:customStyle="1" w:styleId="10">
    <w:name w:val="WPSOffice手动目录 1"/>
    <w:qFormat/>
    <w:uiPriority w:val="0"/>
    <w:pPr>
      <w:ind w:leftChars="0"/>
    </w:pPr>
    <w:rPr>
      <w:rFonts w:ascii="Times New Roman" w:hAnsi="Times New Roman" w:eastAsia="宋体" w:cs="Times New Roman"/>
      <w:sz w:val="20"/>
      <w:szCs w:val="20"/>
    </w:rPr>
  </w:style>
  <w:style w:type="paragraph" w:customStyle="1" w:styleId="1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2"/>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15</Pages>
  <Words>6242</Words>
  <Characters>7009</Characters>
  <Lines>0</Lines>
  <Paragraphs>0</Paragraphs>
  <TotalTime>101</TotalTime>
  <ScaleCrop>false</ScaleCrop>
  <LinksUpToDate>false</LinksUpToDate>
  <CharactersWithSpaces>7901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咕咕</dc:creator>
  <cp:lastModifiedBy>yan17</cp:lastModifiedBy>
  <dcterms:modified xsi:type="dcterms:W3CDTF">2022-12-10T06:34:16Z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840D90F3BFBB44E8B8410A87990E120E</vt:lpwstr>
  </property>
</Properties>
</file>