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Аукцион второй цены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что-такое-аукцион"/>
    <w:p>
      <w:pPr>
        <w:pStyle w:val="Heading2"/>
      </w:pPr>
      <w:r>
        <w:t xml:space="preserve">1.1 Что такое аукцион?</w:t>
      </w:r>
    </w:p>
    <w:p>
      <w:pPr>
        <w:pStyle w:val="FirstParagraph"/>
      </w:pPr>
      <w:r>
        <w:t xml:space="preserve">Аукцион (произошло от латинского слова «auctionis», что означает «увеличение», «рост») — публичная продажа товаров, ценных бумаг, имущества предприятий, произведений искусства и других объектов, которая производится по заранее установленным правилам аукциона. Общим для всех аукционов принципом является принцип состязательности между потенциальными покупателями. В процессе состязания между покупателями за право приобрести товар выявляется победитель аукциона. Победителем аукциона признаётся лицо, выигравшее аукцион в соответствии с его правилами. В этом случае объект приобретается победителем аукциона.</w:t>
      </w:r>
    </w:p>
    <w:bookmarkEnd w:id="20"/>
    <w:bookmarkStart w:id="21" w:name="аукционные-товары"/>
    <w:p>
      <w:pPr>
        <w:pStyle w:val="Heading2"/>
      </w:pPr>
      <w:r>
        <w:t xml:space="preserve">1.2 Аукционные товары</w:t>
      </w:r>
    </w:p>
    <w:p>
      <w:pPr>
        <w:pStyle w:val="FirstParagraph"/>
      </w:pPr>
      <w:r>
        <w:t xml:space="preserve">В форме аукциона осуществляется торговля товарами, которые обладают индивидуальными особенностями и свойствами. Это исключает возможность замены им партий одинаковых по названию товаров, так как они могут иметь различные свойства: внешний вид, качество, вкус и так далее. Основные товары, которые предлагаются и покупаются на международных аукционах:</w:t>
      </w:r>
    </w:p>
    <w:p>
      <w:pPr>
        <w:pStyle w:val="Compact"/>
        <w:numPr>
          <w:ilvl w:val="0"/>
          <w:numId w:val="1001"/>
        </w:numPr>
      </w:pPr>
      <w:r>
        <w:t xml:space="preserve">пушно-меховые товары (в сырье и переработанные),</w:t>
      </w:r>
    </w:p>
    <w:p>
      <w:pPr>
        <w:pStyle w:val="Compact"/>
        <w:numPr>
          <w:ilvl w:val="0"/>
          <w:numId w:val="1001"/>
        </w:numPr>
      </w:pPr>
      <w:r>
        <w:t xml:space="preserve">немытая шерсть,</w:t>
      </w:r>
    </w:p>
    <w:p>
      <w:pPr>
        <w:pStyle w:val="Compact"/>
        <w:numPr>
          <w:ilvl w:val="0"/>
          <w:numId w:val="1001"/>
        </w:numPr>
      </w:pPr>
      <w:r>
        <w:t xml:space="preserve">чай,</w:t>
      </w:r>
    </w:p>
    <w:p>
      <w:pPr>
        <w:pStyle w:val="Compact"/>
        <w:numPr>
          <w:ilvl w:val="0"/>
          <w:numId w:val="1001"/>
        </w:numPr>
      </w:pPr>
      <w:r>
        <w:t xml:space="preserve">табак,</w:t>
      </w:r>
    </w:p>
    <w:p>
      <w:pPr>
        <w:pStyle w:val="Compact"/>
        <w:numPr>
          <w:ilvl w:val="0"/>
          <w:numId w:val="1001"/>
        </w:numPr>
      </w:pPr>
      <w:r>
        <w:t xml:space="preserve">цветковые растения, выращенные для срезки</w:t>
      </w:r>
    </w:p>
    <w:p>
      <w:pPr>
        <w:pStyle w:val="Compact"/>
        <w:numPr>
          <w:ilvl w:val="0"/>
          <w:numId w:val="1001"/>
        </w:numPr>
      </w:pPr>
      <w:r>
        <w:t xml:space="preserve">овощи,</w:t>
      </w:r>
    </w:p>
    <w:p>
      <w:pPr>
        <w:pStyle w:val="Compact"/>
        <w:numPr>
          <w:ilvl w:val="0"/>
          <w:numId w:val="1001"/>
        </w:numPr>
      </w:pPr>
      <w:r>
        <w:t xml:space="preserve">фрукты,</w:t>
      </w:r>
    </w:p>
    <w:p>
      <w:pPr>
        <w:pStyle w:val="Compact"/>
        <w:numPr>
          <w:ilvl w:val="0"/>
          <w:numId w:val="1001"/>
        </w:numPr>
      </w:pPr>
      <w:r>
        <w:t xml:space="preserve">тропические породы леса,</w:t>
      </w:r>
    </w:p>
    <w:p>
      <w:pPr>
        <w:pStyle w:val="Compact"/>
        <w:numPr>
          <w:ilvl w:val="0"/>
          <w:numId w:val="1001"/>
        </w:numPr>
      </w:pPr>
      <w:r>
        <w:t xml:space="preserve">лошади,</w:t>
      </w:r>
    </w:p>
    <w:p>
      <w:pPr>
        <w:pStyle w:val="Compact"/>
        <w:numPr>
          <w:ilvl w:val="0"/>
          <w:numId w:val="1001"/>
        </w:numPr>
      </w:pPr>
      <w:r>
        <w:t xml:space="preserve">рыба,</w:t>
      </w:r>
    </w:p>
    <w:p>
      <w:pPr>
        <w:pStyle w:val="Compact"/>
        <w:numPr>
          <w:ilvl w:val="0"/>
          <w:numId w:val="1001"/>
        </w:numPr>
      </w:pPr>
      <w:r>
        <w:t xml:space="preserve">подержанные автомобили,</w:t>
      </w:r>
    </w:p>
    <w:p>
      <w:pPr>
        <w:pStyle w:val="Compact"/>
        <w:numPr>
          <w:ilvl w:val="0"/>
          <w:numId w:val="1001"/>
        </w:numPr>
      </w:pPr>
      <w:r>
        <w:t xml:space="preserve">антиквариат,</w:t>
      </w:r>
    </w:p>
    <w:p>
      <w:pPr>
        <w:pStyle w:val="Compact"/>
        <w:numPr>
          <w:ilvl w:val="0"/>
          <w:numId w:val="1001"/>
        </w:numPr>
      </w:pPr>
      <w:r>
        <w:t xml:space="preserve">подержанные и новые мобильные устройства,</w:t>
      </w:r>
    </w:p>
    <w:p>
      <w:pPr>
        <w:pStyle w:val="Compact"/>
        <w:numPr>
          <w:ilvl w:val="0"/>
          <w:numId w:val="1001"/>
        </w:numPr>
      </w:pPr>
      <w:r>
        <w:t xml:space="preserve">другие потребительские и сырьевые товары.</w:t>
      </w:r>
    </w:p>
    <w:p>
      <w:pPr>
        <w:pStyle w:val="FirstParagraph"/>
      </w:pPr>
      <w:r>
        <w:t xml:space="preserve">На аукционах продаются также товары, обладающие уникальными свойствами: произведения искусства, исторические раритеты, коллекционные объекты, антиквариат.</w:t>
      </w:r>
    </w:p>
    <w:p>
      <w:pPr>
        <w:pStyle w:val="BodyText"/>
      </w:pPr>
      <w:r>
        <w:t xml:space="preserve">На аукционах могут продаваться также различные финансовые активы: акции, облигации и др.</w:t>
      </w:r>
    </w:p>
    <w:p>
      <w:pPr>
        <w:pStyle w:val="BodyText"/>
      </w:pPr>
      <w:r>
        <w:t xml:space="preserve">В переходный период в российской экономике наибольшее распространение получили аукционы по продаже предприятий в процессе приватизации, специализированные аукционы по продаже акций приватизированных предприятий, преобразованных в акционерные общества, и по продаже имущества предприятий-банкротов для осуществления расчётов с кредиторами.</w:t>
      </w:r>
    </w:p>
    <w:bookmarkEnd w:id="21"/>
    <w:bookmarkStart w:id="22" w:name="классификация-аукционов"/>
    <w:p>
      <w:pPr>
        <w:pStyle w:val="Heading2"/>
      </w:pPr>
      <w:r>
        <w:t xml:space="preserve">1.3 Классификация аукционов</w:t>
      </w:r>
    </w:p>
    <w:p>
      <w:pPr>
        <w:pStyle w:val="FirstParagraph"/>
      </w:pPr>
      <w:r>
        <w:t xml:space="preserve">Аукционы делятся на виды по способу установления цены (на повышение/понижение), открытости участников и форме подачи заявок.</w:t>
      </w:r>
    </w:p>
    <w:p>
      <w:pPr>
        <w:pStyle w:val="BodyText"/>
      </w:pPr>
      <w:r>
        <w:t xml:space="preserve">Классификация по другим признакам:</w:t>
      </w:r>
    </w:p>
    <w:p>
      <w:pPr>
        <w:pStyle w:val="Compact"/>
        <w:numPr>
          <w:ilvl w:val="0"/>
          <w:numId w:val="1002"/>
        </w:numPr>
      </w:pPr>
      <w:r>
        <w:t xml:space="preserve">По открытости:</w:t>
      </w:r>
    </w:p>
    <w:p>
      <w:pPr>
        <w:pStyle w:val="Compact"/>
        <w:numPr>
          <w:ilvl w:val="1"/>
          <w:numId w:val="1003"/>
        </w:numPr>
      </w:pPr>
      <w:r>
        <w:t xml:space="preserve">Открытые: Все желающие могут участвовать и видеть ставки соперников.</w:t>
      </w:r>
    </w:p>
    <w:p>
      <w:pPr>
        <w:pStyle w:val="Compact"/>
        <w:numPr>
          <w:ilvl w:val="1"/>
          <w:numId w:val="1003"/>
        </w:numPr>
      </w:pPr>
      <w:r>
        <w:t xml:space="preserve">Закрытые: Участвует узкий круг приглашенных, ставки подаются тайно.</w:t>
      </w:r>
    </w:p>
    <w:p>
      <w:pPr>
        <w:pStyle w:val="Compact"/>
        <w:numPr>
          <w:ilvl w:val="0"/>
          <w:numId w:val="1002"/>
        </w:numPr>
      </w:pPr>
      <w:r>
        <w:t xml:space="preserve">По формату:</w:t>
      </w:r>
    </w:p>
    <w:p>
      <w:pPr>
        <w:pStyle w:val="Compact"/>
        <w:numPr>
          <w:ilvl w:val="1"/>
          <w:numId w:val="1004"/>
        </w:numPr>
      </w:pPr>
      <w:r>
        <w:t xml:space="preserve">Офлайн (классический): Торги с молотка в зале.</w:t>
      </w:r>
    </w:p>
    <w:p>
      <w:pPr>
        <w:pStyle w:val="Compact"/>
        <w:numPr>
          <w:ilvl w:val="1"/>
          <w:numId w:val="1004"/>
        </w:numPr>
      </w:pPr>
      <w:r>
        <w:t xml:space="preserve">Онлайн-аукционы: Проводятся через интернет, популярны для продажи авто, техники, искусства.</w:t>
      </w:r>
    </w:p>
    <w:p>
      <w:pPr>
        <w:pStyle w:val="Compact"/>
        <w:numPr>
          <w:ilvl w:val="0"/>
          <w:numId w:val="1002"/>
        </w:numPr>
      </w:pPr>
      <w:r>
        <w:t xml:space="preserve">По предмету торгов:</w:t>
      </w:r>
    </w:p>
    <w:p>
      <w:pPr>
        <w:pStyle w:val="Compact"/>
        <w:numPr>
          <w:ilvl w:val="1"/>
          <w:numId w:val="1005"/>
        </w:numPr>
      </w:pPr>
      <w:r>
        <w:t xml:space="preserve">Прямые: Продажа товара от продавца к покупателю (цена растет).</w:t>
      </w:r>
    </w:p>
    <w:p>
      <w:pPr>
        <w:pStyle w:val="Compact"/>
        <w:numPr>
          <w:ilvl w:val="1"/>
          <w:numId w:val="1005"/>
        </w:numPr>
      </w:pPr>
      <w:r>
        <w:t xml:space="preserve">Обратные (тендеры/закупки): Покупатель ищет продавца, цена снижается (активно используется по 44-ФЗ).</w:t>
      </w:r>
    </w:p>
    <w:p>
      <w:pPr>
        <w:pStyle w:val="FirstParagraph"/>
      </w:pPr>
      <w:r>
        <w:t xml:space="preserve">Основными типами аукционов являются:</w:t>
      </w:r>
    </w:p>
    <w:p>
      <w:pPr>
        <w:pStyle w:val="Compact"/>
        <w:numPr>
          <w:ilvl w:val="0"/>
          <w:numId w:val="1006"/>
        </w:numPr>
      </w:pPr>
      <w:r>
        <w:t xml:space="preserve">Английский аукцион (на повышение): Самый распространенный тип. Аукционист или участники повышают цену, пока не останется один покупатель, готовый заплатить максимальную сумму.</w:t>
      </w:r>
    </w:p>
    <w:p>
      <w:pPr>
        <w:pStyle w:val="Compact"/>
        <w:numPr>
          <w:ilvl w:val="0"/>
          <w:numId w:val="1006"/>
        </w:numPr>
      </w:pPr>
      <w:r>
        <w:t xml:space="preserve">Голландский аукцион (на понижение): Цена лота резко снижается, пока первый участник не подтвердит готовность купить его по текущей, более низкой стоимости.</w:t>
      </w:r>
    </w:p>
    <w:p>
      <w:pPr>
        <w:pStyle w:val="Compact"/>
        <w:numPr>
          <w:ilvl w:val="0"/>
          <w:numId w:val="1006"/>
        </w:numPr>
      </w:pPr>
      <w:r>
        <w:t xml:space="preserve">Аукцион первой цены (закрытый): Участники подают закрытые заявки, побеждает тот, кто предложил самую высокую цену, и платит именно её.</w:t>
      </w:r>
    </w:p>
    <w:p>
      <w:pPr>
        <w:pStyle w:val="Compact"/>
        <w:numPr>
          <w:ilvl w:val="0"/>
          <w:numId w:val="1006"/>
        </w:numPr>
      </w:pPr>
      <w:r>
        <w:t xml:space="preserve">Аукцион второй цены (аукцион Викри): Закрытый аукцион, где победитель платит не свою цену, а цену, предложенную вторым по величине участником.</w:t>
      </w:r>
    </w:p>
    <w:p>
      <w:pPr>
        <w:pStyle w:val="FirstParagraph"/>
      </w:pPr>
      <w:r>
        <w:t xml:space="preserve">Рассмотрим последнее.</w:t>
      </w:r>
    </w:p>
    <w:bookmarkEnd w:id="22"/>
    <w:bookmarkEnd w:id="23"/>
    <w:bookmarkStart w:id="30" w:name="аукцион-второй-цены-аукцион-викри"/>
    <w:p>
      <w:pPr>
        <w:pStyle w:val="Heading1"/>
      </w:pPr>
      <w:r>
        <w:t xml:space="preserve">2. Аукцион второй цены (аукцион Викри)</w:t>
      </w:r>
    </w:p>
    <w:bookmarkStart w:id="24" w:name="определение"/>
    <w:p>
      <w:pPr>
        <w:pStyle w:val="Heading2"/>
      </w:pPr>
      <w:r>
        <w:t xml:space="preserve">2.1 Определение</w:t>
      </w:r>
    </w:p>
    <w:p>
      <w:pPr>
        <w:pStyle w:val="FirstParagraph"/>
      </w:pPr>
      <w:r>
        <w:t xml:space="preserve">Аукцион второй цены (аукцион Викри) – это алгоритм проведения однораундного закрытого аукциона (участники которого не знают ставок друг друга), при котором право на покупку получает участник, предложивший максимальную ставку, но покупка осуществляется по второй максимальной ставке.</w:t>
      </w:r>
    </w:p>
    <w:bookmarkEnd w:id="24"/>
    <w:bookmarkStart w:id="25" w:name="почему-так-называется"/>
    <w:p>
      <w:pPr>
        <w:pStyle w:val="Heading2"/>
      </w:pPr>
      <w:r>
        <w:t xml:space="preserve">2.2 Почему так называется?</w:t>
      </w:r>
    </w:p>
    <w:p>
      <w:pPr>
        <w:pStyle w:val="FirstParagraph"/>
      </w:pPr>
      <w:r>
        <w:t xml:space="preserve">Аукцион был предложен канадским экономистом Уильямом Викри, получившего за эту работу Нобелевскую премию (1996). Этот тип аукциона стратегически схож с английским аукционом, стимулируя участников делать ставки по истинной оценке ими ценности товара.</w:t>
      </w:r>
    </w:p>
    <w:bookmarkEnd w:id="25"/>
    <w:bookmarkStart w:id="26" w:name="пример"/>
    <w:p>
      <w:pPr>
        <w:pStyle w:val="Heading2"/>
      </w:pPr>
      <w:r>
        <w:t xml:space="preserve">2.3 Пример</w:t>
      </w:r>
    </w:p>
    <w:p>
      <w:pPr>
        <w:pStyle w:val="FirstParagraph"/>
      </w:pPr>
      <w:r>
        <w:t xml:space="preserve">Допустим, три участника делают ставки: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– 1000 руб</w:t>
      </w:r>
    </w:p>
    <w:p>
      <w:pPr>
        <w:pStyle w:val="Compact"/>
        <w:numPr>
          <w:ilvl w:val="0"/>
          <w:numId w:val="1007"/>
        </w:numPr>
      </w:pPr>
      <m:oMath>
        <m:r>
          <m:t>B</m:t>
        </m:r>
      </m:oMath>
      <w:r>
        <w:t xml:space="preserve"> </w:t>
      </w:r>
      <w:r>
        <w:t xml:space="preserve">– 750 руб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– 500 руб</w:t>
      </w:r>
    </w:p>
    <w:p>
      <w:pPr>
        <w:pStyle w:val="FirstParagraph"/>
      </w:pPr>
      <w:r>
        <w:rPr>
          <w:b/>
          <w:bCs/>
        </w:rPr>
        <w:t xml:space="preserve">Победитель: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(ставка 1000 руб)</w:t>
      </w:r>
    </w:p>
    <w:p>
      <w:pPr>
        <w:pStyle w:val="BodyText"/>
      </w:pPr>
      <w:r>
        <w:rPr>
          <w:b/>
          <w:bCs/>
        </w:rPr>
        <w:t xml:space="preserve">Цена покупки:</w:t>
      </w:r>
      <w:r>
        <w:t xml:space="preserve"> </w:t>
      </w:r>
      <w:r>
        <w:t xml:space="preserve">750 руб (вторая цена)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получает лот на 250 руб дешевле своей максимальной готовности платить.</w:t>
      </w:r>
    </w:p>
    <w:p>
      <w:pPr>
        <w:pStyle w:val="BodyText"/>
      </w:pPr>
      <w:r>
        <w:rPr>
          <w:b/>
          <w:bCs/>
        </w:rPr>
        <w:t xml:space="preserve">Сравнение с аукционом первой цены:</w:t>
      </w:r>
      <w:r>
        <w:t xml:space="preserve"> </w:t>
      </w:r>
      <w:r>
        <w:t xml:space="preserve">там победитель заплатил бы 1000 руб (или чуть выше 750 руб при динамических торгах).</w:t>
      </w:r>
    </w:p>
    <w:bookmarkEnd w:id="26"/>
    <w:bookmarkStart w:id="27" w:name="стратегия"/>
    <w:p>
      <w:pPr>
        <w:pStyle w:val="Heading2"/>
      </w:pPr>
      <w:r>
        <w:t xml:space="preserve">2.4 Стратегия</w:t>
      </w:r>
    </w:p>
    <w:p>
      <w:pPr>
        <w:pStyle w:val="FirstParagraph"/>
      </w:pPr>
      <w:r>
        <w:t xml:space="preserve">В аукционе второй цены каждому участнику выгодно называть свою истинную оценку лота.</w:t>
      </w:r>
    </w:p>
    <w:p>
      <w:pPr>
        <w:pStyle w:val="BodyText"/>
      </w:pPr>
      <w:r>
        <w:t xml:space="preserve">Почему?</w:t>
      </w:r>
    </w:p>
    <w:p>
      <w:pPr>
        <w:pStyle w:val="BodyText"/>
      </w:pPr>
      <w:r>
        <w:t xml:space="preserve">Если вы назовёте цену выше своей реальной оценки — можно выиграть, но заплатить вторую цену, которая окажется выше вашей истинной ценности (вы переплатите).</w:t>
      </w:r>
    </w:p>
    <w:p>
      <w:pPr>
        <w:pStyle w:val="BodyText"/>
      </w:pPr>
      <w:r>
        <w:t xml:space="preserve">Если назовёте цену ниже — вы рискуете проиграть лот, когда могли бы выиграть с выгодой.</w:t>
      </w:r>
    </w:p>
    <w:p>
      <w:pPr>
        <w:pStyle w:val="BodyText"/>
      </w:pPr>
      <w:r>
        <w:t xml:space="preserve">Называя честную цену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​</m:t>
        </m:r>
      </m:oMath>
      <w:r>
        <w:t xml:space="preserve">:</w:t>
      </w:r>
    </w:p>
    <w:p>
      <w:pPr>
        <w:numPr>
          <w:ilvl w:val="0"/>
          <w:numId w:val="1008"/>
        </w:numPr>
      </w:pPr>
      <w:r>
        <w:t xml:space="preserve">Если выигрываете — платите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​ (выгода есть).</w:t>
      </w:r>
    </w:p>
    <w:p>
      <w:pPr>
        <w:numPr>
          <w:ilvl w:val="0"/>
          <w:numId w:val="1008"/>
        </w:numPr>
      </w:pPr>
      <w:r>
        <w:t xml:space="preserve">Если проигрываете — значит, кто-то оценил лот выше вас (вы не хотели бы платить больше).</w:t>
      </w:r>
    </w:p>
    <w:p>
      <w:pPr>
        <w:pStyle w:val="FirstParagraph"/>
      </w:pPr>
      <w:r>
        <w:t xml:space="preserve">Таким образом, аукцион Викри — один из немногих форматов, где обманывать бессмысленно. Это так называемый истинный аукцион.</w:t>
      </w:r>
    </w:p>
    <w:bookmarkEnd w:id="27"/>
    <w:bookmarkStart w:id="28" w:name="преимущества-аукциона-второй-цены"/>
    <w:p>
      <w:pPr>
        <w:pStyle w:val="Heading2"/>
      </w:pPr>
      <w:r>
        <w:t xml:space="preserve">2.5 Преимущества аукциона второй цены</w:t>
      </w:r>
    </w:p>
    <w:p>
      <w:pPr>
        <w:pStyle w:val="Compact"/>
        <w:numPr>
          <w:ilvl w:val="0"/>
          <w:numId w:val="1009"/>
        </w:numPr>
      </w:pPr>
      <w:r>
        <w:t xml:space="preserve">Простота стратегии для участников.</w:t>
      </w:r>
    </w:p>
    <w:p>
      <w:pPr>
        <w:pStyle w:val="Compact"/>
        <w:numPr>
          <w:ilvl w:val="0"/>
          <w:numId w:val="1009"/>
        </w:numPr>
      </w:pPr>
      <w:r>
        <w:t xml:space="preserve">Не нужно гадать, какую ставку сделать, — достаточно определить свою максимальную цену.</w:t>
      </w:r>
    </w:p>
    <w:p>
      <w:pPr>
        <w:pStyle w:val="Compact"/>
        <w:numPr>
          <w:ilvl w:val="0"/>
          <w:numId w:val="1009"/>
        </w:numPr>
      </w:pPr>
      <w:r>
        <w:t xml:space="preserve">Эффективность по Парето. Лот гарантированно уходит тому, кто действительно ценит его больше всех (при условии рациональности).</w:t>
      </w:r>
    </w:p>
    <w:p>
      <w:pPr>
        <w:pStyle w:val="Compact"/>
        <w:numPr>
          <w:ilvl w:val="0"/>
          <w:numId w:val="1009"/>
        </w:numPr>
      </w:pPr>
      <w:r>
        <w:t xml:space="preserve">Снижение «проклятия победителя». В аукционах первой цены победитель часто переплачивает. Здесь же платит вторую цену, что ближе к реальной стоимости.</w:t>
      </w:r>
    </w:p>
    <w:bookmarkEnd w:id="28"/>
    <w:bookmarkStart w:id="29" w:name="недостатки-и-критика"/>
    <w:p>
      <w:pPr>
        <w:pStyle w:val="Heading2"/>
      </w:pPr>
      <w:r>
        <w:t xml:space="preserve">2.6 Недостатки и критика</w:t>
      </w:r>
    </w:p>
    <w:p>
      <w:pPr>
        <w:pStyle w:val="Compact"/>
        <w:numPr>
          <w:ilvl w:val="0"/>
          <w:numId w:val="1010"/>
        </w:numPr>
      </w:pPr>
      <w:r>
        <w:t xml:space="preserve">Мало распространён в мире. В отличие от «первой цены» (Sotheby’s, Christie’s) почти не встречается в классических офлайн-аукционах.</w:t>
      </w:r>
    </w:p>
    <w:p>
      <w:pPr>
        <w:pStyle w:val="Compact"/>
        <w:numPr>
          <w:ilvl w:val="0"/>
          <w:numId w:val="1010"/>
        </w:numPr>
      </w:pPr>
      <w:r>
        <w:t xml:space="preserve">Сложность понимания. Продавцы боятся, что участники запутаются и будут недоплачивать.</w:t>
      </w:r>
    </w:p>
    <w:p>
      <w:pPr>
        <w:pStyle w:val="Compact"/>
        <w:numPr>
          <w:ilvl w:val="0"/>
          <w:numId w:val="1010"/>
        </w:numPr>
      </w:pPr>
      <w:r>
        <w:t xml:space="preserve">Угроза низкой выручки продавца. Теоретически может быть значительно ниже первой цены, хотя на практике при большом числе участников разница сглаживается.</w:t>
      </w:r>
    </w:p>
    <w:p>
      <w:pPr>
        <w:pStyle w:val="Compact"/>
        <w:numPr>
          <w:ilvl w:val="0"/>
          <w:numId w:val="1010"/>
        </w:numPr>
      </w:pPr>
      <w:r>
        <w:t xml:space="preserve">Уязвимость к фальшивым ставкам (шулерство).Продавец может выставить подставного участника, чтобы поднять вторую цену.</w:t>
      </w:r>
    </w:p>
    <w:bookmarkEnd w:id="29"/>
    <w:bookmarkEnd w:id="30"/>
    <w:bookmarkStart w:id="31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Аукцион второй цены — элегантное, но редко используемое на практике изобретение.</w:t>
      </w:r>
    </w:p>
    <w:p>
      <w:pPr>
        <w:pStyle w:val="BodyText"/>
      </w:pPr>
      <w:r>
        <w:t xml:space="preserve">Его главное достоинство — правдивость.</w:t>
      </w:r>
    </w:p>
    <w:p>
      <w:pPr>
        <w:pStyle w:val="BodyText"/>
      </w:pPr>
      <w:r>
        <w:t xml:space="preserve">Основной барьер для внедрения — психологическое непонимание («как я могу заплатить не то, что назвал?») и соблазн продавца манипулировать второй ценой.</w:t>
      </w:r>
    </w:p>
    <w:p>
      <w:pPr>
        <w:pStyle w:val="SourceCode"/>
      </w:pPr>
      <w:r>
        <w:rPr>
          <w:rStyle w:val="VerbatimChar"/>
        </w:rPr>
        <w:t xml:space="preserve">«Выигрывает тот, кто больше всех ценит лот, </w:t>
      </w:r>
      <w:r>
        <w:br/>
      </w:r>
      <w:r>
        <w:rPr>
          <w:rStyle w:val="VerbatimChar"/>
        </w:rPr>
        <w:t xml:space="preserve">а платит столько, сколько оценил второй участник».</w:t>
      </w:r>
    </w:p>
    <w:bookmarkEnd w:id="31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32">
        <w:r>
          <w:rPr>
            <w:rStyle w:val="Hyperlink"/>
          </w:rPr>
          <w:t xml:space="preserve">Лекция 2 [Электронный ресурс] // Казахский национальный университет им. аль-Фараби</w:t>
        </w:r>
      </w:hyperlink>
    </w:p>
    <w:p>
      <w:pPr>
        <w:pStyle w:val="FirstParagraph"/>
      </w:pPr>
      <w:r>
        <w:t xml:space="preserve">-</w:t>
      </w:r>
      <w:hyperlink r:id="rId33">
        <w:r>
          <w:rPr>
            <w:rStyle w:val="Hyperlink"/>
          </w:rPr>
          <w:t xml:space="preserve">Аукцион // Википедия</w:t>
        </w:r>
      </w:hyperlink>
    </w:p>
    <w:p>
      <w:pPr>
        <w:pStyle w:val="BodyText"/>
      </w:pPr>
      <w:r>
        <w:t xml:space="preserve">-</w:t>
      </w:r>
      <w:hyperlink r:id="rId34">
        <w:r>
          <w:rPr>
            <w:rStyle w:val="Hyperlink"/>
          </w:rPr>
          <w:t xml:space="preserve">Лекция 6.12 [Электронный ресурс] // НИУ ВШЭ.</w:t>
        </w:r>
      </w:hyperlink>
    </w:p>
    <w:p>
      <w:pPr>
        <w:pStyle w:val="BodyText"/>
      </w:pPr>
      <w:r>
        <w:t xml:space="preserve">-</w:t>
      </w:r>
      <w:hyperlink r:id="rId35">
        <w:r>
          <w:rPr>
            <w:rStyle w:val="Hyperlink"/>
          </w:rPr>
          <w:t xml:space="preserve">Аукцион Викри // Википедия</w:t>
        </w:r>
      </w:hyperlink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ru.wikipedia.org/wiki/%D0%90%D1%83%D0%BA%D1%86%D0%B8%D0%BE%D0%BD" TargetMode="External" /><Relationship Type="http://schemas.openxmlformats.org/officeDocument/2006/relationships/hyperlink" Id="rId35" Target="https://ru.wikipedia.org/wiki/%D0%90%D1%83%D0%BA%D1%86%D0%B8%D0%BE%D0%BD_%D0%92%D0%B8%D0%BA%D1%80%D0%B8" TargetMode="External" /><Relationship Type="http://schemas.openxmlformats.org/officeDocument/2006/relationships/hyperlink" Id="rId32" Target="https://www.google.com/url?sa=t&amp;source=web&amp;rct=j&amp;opi=89978449&amp;url=https://farabi.university/storage/files/256471070565e1d6bcdca61742249700_%25D0%259B%25D0%25B5%25D0%25BA%25D1%2586%25D0%25B8%25D1%258F%25202.pdf&amp;ved=2ahUKEwif_KSsw5CUAxXdjCsGHTIWHAAQFnoECBsQAw&amp;usg=AOvVaw0tENoCpJRALz9z3Lhsngyb" TargetMode="External" /><Relationship Type="http://schemas.openxmlformats.org/officeDocument/2006/relationships/hyperlink" Id="rId34" Target="https://www.google.com/url?sa=t&amp;source=web&amp;rct=j&amp;url=https%3A%2F%2Fwww.hse.ru%2Fdata%2F2012%2F01%2F26%2F1264433944%2Flecture_06_12.pdf&amp;ved=0CAUQ1fkOahcKEwjo4OGuxZCUAxUAAAAAHQAAAAAQBg&amp;opi=899784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ru.wikipedia.org/wiki/%D0%90%D1%83%D0%BA%D1%86%D0%B8%D0%BE%D0%BD" TargetMode="External" /><Relationship Type="http://schemas.openxmlformats.org/officeDocument/2006/relationships/hyperlink" Id="rId35" Target="https://ru.wikipedia.org/wiki/%D0%90%D1%83%D0%BA%D1%86%D0%B8%D0%BE%D0%BD_%D0%92%D0%B8%D0%BA%D1%80%D0%B8" TargetMode="External" /><Relationship Type="http://schemas.openxmlformats.org/officeDocument/2006/relationships/hyperlink" Id="rId32" Target="https://www.google.com/url?sa=t&amp;source=web&amp;rct=j&amp;opi=89978449&amp;url=https://farabi.university/storage/files/256471070565e1d6bcdca61742249700_%25D0%259B%25D0%25B5%25D0%25BA%25D1%2586%25D0%25B8%25D1%258F%25202.pdf&amp;ved=2ahUKEwif_KSsw5CUAxXdjCsGHTIWHAAQFnoECBsQAw&amp;usg=AOvVaw0tENoCpJRALz9z3Lhsngyb" TargetMode="External" /><Relationship Type="http://schemas.openxmlformats.org/officeDocument/2006/relationships/hyperlink" Id="rId34" Target="https://www.google.com/url?sa=t&amp;source=web&amp;rct=j&amp;url=https%3A%2F%2Fwww.hse.ru%2Fdata%2F2012%2F01%2F26%2F1264433944%2Flecture_06_12.pdf&amp;ved=0CAUQ1fkOahcKEwjo4OGuxZCUAxUAAAAAHQAAAAAQBg&amp;opi=8997844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Аукцион второй цены</dc:title>
  <dc:creator>Дагделен Зейнап Реджеповна</dc:creator>
  <dc:language>ru-RU</dc:language>
  <cp:keywords/>
  <dcterms:created xsi:type="dcterms:W3CDTF">2026-04-28T14:45:29Z</dcterms:created>
  <dcterms:modified xsi:type="dcterms:W3CDTF">2026-04-28T14:45:29Z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