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27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 работа. Образование планетной системы</w:t>
      </w:r>
    </w:p>
    <w:p>
      <w:pPr>
        <w:pStyle w:val="Subtitle"/>
      </w:pPr>
      <w:r>
        <w:t xml:space="preserve">Первый этап</w:t>
      </w:r>
    </w:p>
    <w:p>
      <w:pPr>
        <w:pStyle w:val="Author"/>
      </w:pPr>
      <w:r>
        <w:t xml:space="preserve">Арбатова Варвара Петровна</w:t>
      </w:r>
    </w:p>
    <w:p>
      <w:pPr>
        <w:pStyle w:val="Author"/>
      </w:pPr>
      <w:r>
        <w:t xml:space="preserve">Карпова Есения Алексеевна</w:t>
      </w:r>
    </w:p>
    <w:p>
      <w:pPr>
        <w:pStyle w:val="Author"/>
      </w:pPr>
      <w:r>
        <w:t xml:space="preserve">Дагделен Зейнап Реджеповна</w:t>
      </w:r>
    </w:p>
    <w:p>
      <w:pPr>
        <w:pStyle w:val="Author"/>
      </w:pPr>
      <w:r>
        <w:t xml:space="preserve">Бюгданюк Анна Васильевна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численное моделирование образования планетной системы из газопылевого облака с использованием методов молекулярной динамики, гравитационного взаимодействия, сил трения и слипания частиц.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Напиcать программу, моделирующую движение N точек в плоскости, испытывающих притяжение к центральной неподвижной точке, не взаимодействующих между собой и двигающихся по орбитам с первой космической скоростью.</w:t>
      </w:r>
    </w:p>
    <w:p>
      <w:pPr>
        <w:numPr>
          <w:ilvl w:val="0"/>
          <w:numId w:val="1001"/>
        </w:numPr>
      </w:pPr>
      <w:r>
        <w:t xml:space="preserve">Ввести гравитационное взаимодействие между частицами. Убрать неподвижную центральную точку. Добавить отталкивание между частицами при их сближении на расстояние меньше суммы их радиусов. Вывести на экран кинетическую и потенциальную энергии. Сделать импульс системы равным 0. Добавить силы трения между частицами.</w:t>
      </w:r>
    </w:p>
    <w:p>
      <w:pPr>
        <w:numPr>
          <w:ilvl w:val="0"/>
          <w:numId w:val="1001"/>
        </w:numPr>
      </w:pPr>
      <w:r>
        <w:t xml:space="preserve">Включить в модель угловые скорости вращения вокруг собственной оси каждой частицы.</w:t>
      </w:r>
    </w:p>
    <w:p>
      <w:pPr>
        <w:numPr>
          <w:ilvl w:val="0"/>
          <w:numId w:val="1001"/>
        </w:numPr>
      </w:pPr>
      <w:r>
        <w:t xml:space="preserve">Смоделировать трехмерный случай N взаимодействующих частиц с отталкиванием без трения. Вывести на экран проекции движения частиц в плоскостях XY , Y Z, XZ. Нарисовать зависимость кинетической, потенциальной и полной энергии от времени.</w:t>
      </w:r>
    </w:p>
    <w:p>
      <w:pPr>
        <w:numPr>
          <w:ilvl w:val="0"/>
          <w:numId w:val="1001"/>
        </w:numPr>
      </w:pPr>
      <w:r>
        <w:t xml:space="preserve">Ввести в трехмерном случае слипание частиц после того, как они приблизятся на малое расстояние. При образовании большей частицы должны сохраняться суммарные масса и импульс системы.</w:t>
      </w:r>
    </w:p>
    <w:p>
      <w:pPr>
        <w:numPr>
          <w:ilvl w:val="0"/>
          <w:numId w:val="1001"/>
        </w:numPr>
      </w:pPr>
      <w:r>
        <w:t xml:space="preserve">Ввести силы трения. Объяснить вид кинетической и потенциальной энергии.</w:t>
      </w:r>
    </w:p>
    <w:p>
      <w:pPr>
        <w:numPr>
          <w:ilvl w:val="0"/>
          <w:numId w:val="1001"/>
        </w:numPr>
      </w:pPr>
      <w:r>
        <w:t xml:space="preserve">Ввести частицы двух сортов с разной массой и соответствующим массе радиусом. Добавить силу трения между частицами. Вывести на экран график энергии, переходящей в тепло. Объяснить график полной энергии. Ввести частицы с массами, задаваемыми случайным образом, и соответствующими радиусами.</w:t>
      </w:r>
    </w:p>
    <w:bookmarkEnd w:id="21"/>
    <w:bookmarkStart w:id="32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6" w:name="происхождение-звёзд-и-звёздных-систем"/>
    <w:p>
      <w:pPr>
        <w:pStyle w:val="Heading3"/>
      </w:pPr>
      <w:r>
        <w:t xml:space="preserve">3.0.1 Происхождение звёзд и звёздных систем</w:t>
      </w:r>
    </w:p>
    <w:p>
      <w:pPr>
        <w:pStyle w:val="FirstParagraph"/>
      </w:pPr>
      <w:r>
        <w:t xml:space="preserve">Согласно теории Фридмана, Леметра, Гамова возникновение Вселенной произошло из точки в результате Большого взрыва примерно 13,7 млрд. лет назад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09905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Большой взрыв</w:t>
            </w:r>
          </w:p>
          <w:bookmarkEnd w:id="25"/>
        </w:tc>
      </w:tr>
    </w:tbl>
    <w:p>
      <w:pPr>
        <w:pStyle w:val="BodyText"/>
      </w:pPr>
      <w:r>
        <w:t xml:space="preserve">В этот момент времени, который берется за начало отсчета, Вселенная имела очень малый размер и экстремально высокие плотность и температуру. С тех пор Вселенная непрерывно расширяется и остывает. В процессе расширения и охлаждения образовались элементарные частицы, затем атомы, и под действием гравитационной неустойчивости начали формироваться первые структуры: протоскопления, протогалактики, галактики и, наконец, звёзды.</w:t>
      </w:r>
    </w:p>
    <w:p>
      <w:pPr>
        <w:pStyle w:val="BodyText"/>
      </w:pPr>
      <w:r>
        <w:t xml:space="preserve">Звёзды, превышающие массу Солнца в десятки раз, быстро эволюционируют и взрываются как сверхновые, выбрасывая тяжёлые элементы, из которых впоследствии формируются новые звёзды и планеты .</w:t>
      </w:r>
    </w:p>
    <w:bookmarkEnd w:id="26"/>
    <w:bookmarkStart w:id="31" w:name="образование-солнечной-системы"/>
    <w:p>
      <w:pPr>
        <w:pStyle w:val="Heading3"/>
      </w:pPr>
      <w:r>
        <w:t xml:space="preserve">3.0.2 Образование Солнечной системы</w:t>
      </w:r>
    </w:p>
    <w:p>
      <w:pPr>
        <w:pStyle w:val="FirstParagraph"/>
      </w:pPr>
      <w:r>
        <w:t xml:space="preserve">Согласно теории образования Солнечной системы, предложенной Отто Шмидтом (СССР, 1944 год), газопылевое облако, из которого позднее образовались планеты и Солнце нашей Солнечной системы вращалось, и по мере гравитационного сжатия газопылевого облака расстояние всех его частей от оси вращения сокращалось и скорость вращения сгущающегося облака увеличивалась. В плоскости, перпендикулярной оси вращения, сжатие происходило медленнее, и потому облако, бывшее изначально шаровидным, становилось все более плоским. Из-за гравитационной неустойчивости на периферии формирующегося диска отделилось кольцо вещества. Оставшееся облако продолжало сжиматься и вращаться еще быстрее. Затем от него отделилось новое кольцо вещества, и кольца вещества сгустились в планеты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29377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3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Теория образования Солнечной системы</w:t>
            </w:r>
          </w:p>
          <w:bookmarkEnd w:id="30"/>
        </w:tc>
      </w:tr>
    </w:tbl>
    <w:bookmarkEnd w:id="31"/>
    <w:bookmarkEnd w:id="32"/>
    <w:bookmarkStart w:id="16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Следующим этапом нашей работы было создание скриптов для выполнения заданий 1-7 для математического моделирования Планетной системы. Первостепенно напишем некоторые вспомогательные скрипты для выполнения заданий.</w:t>
      </w:r>
    </w:p>
    <w:p>
      <w:pPr>
        <w:pStyle w:val="BodyText"/>
      </w:pPr>
      <w:r>
        <w:t xml:space="preserve">В скрипт particle.jl определим структуры частицы и операций с ней: запишем константы, функцию слияния двух частиц с сохранением массы и импульса, вычисление кинетической (поступательной и вращательной) энергии, вычисление и обнуление суммарного импульса системы и получение списка активных частиц</w:t>
      </w:r>
    </w:p>
    <w:p>
      <w:pPr>
        <w:pStyle w:val="BodyText"/>
      </w:pPr>
      <w:r>
        <w:t xml:space="preserve">В скрипте forces.jl вычислим все силы взаимодействия: силы гравитационного притяжения и потенциальной энергии, силы отталкивания при контакте частиц, силы трения и момента силы при контакте частиц, центральную силу притяжения к неподвижной точке для задания №1, а затем выполним подсчет всех сил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Силы взаимодействия в forces.jl</w:t>
            </w:r>
          </w:p>
          <w:bookmarkEnd w:id="36"/>
        </w:tc>
      </w:tr>
    </w:tbl>
    <w:p>
      <w:pPr>
        <w:pStyle w:val="BodyText"/>
      </w:pPr>
      <w:r>
        <w:t xml:space="preserve">В скрипт integrator.jl запишем метод Верле для интегрирования уравнений движения. Реализуем шаг метода Верле по скорости и выполним серии шагов интегрирования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Интегрирование уравнений движения частиц в integrator.jl</w:t>
            </w:r>
          </w:p>
          <w:bookmarkEnd w:id="40"/>
        </w:tc>
      </w:tr>
    </w:tbl>
    <w:p>
      <w:pPr>
        <w:pStyle w:val="BodyText"/>
      </w:pPr>
      <w:r>
        <w:t xml:space="preserve">Скрипт simulation.jl предоставляет функции для генерации начальных условий для частиц с различными свойствами (массы, радиусы, скорости) и распределениями (2D или 3D диски). Генерируем начальное положение и скорости для одной частицы на круговой орбите вокруг центрального тела, затем генерируем N частиц, равномерно распределенных в 2D диске с кеплеровскими скоростями и N частиц в 3D диске. После реализуем функцию генерации частиц двух сортов (легкие и тяжелые) с разными массами (</w:t>
      </w:r>
      <w:hyperlink w:anchor="fig-006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начальных условий для частиц в simulation.jl</w:t>
            </w:r>
          </w:p>
          <w:bookmarkEnd w:id="44"/>
        </w:tc>
      </w:tr>
    </w:tbl>
    <w:p>
      <w:pPr>
        <w:pStyle w:val="BodyText"/>
      </w:pPr>
      <w:r>
        <w:t xml:space="preserve">Далее реализуем скрипт visualization.jl, где визуализируем все полученные результаты, а именно: отображение положений частиц в 2D, отображение проекций 3D системы на плоскости XY, XZ, YZ, положение графиков энергий и графика изменения числа частиц, построение траекторий частиц (для задания 1). После визуализируем частицы с разным цветом для разных масс и выведем информацию об энергиях в консоль (</w:t>
      </w:r>
      <w:hyperlink w:anchor="fig-007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Визуализация результатов в visualization.jl</w:t>
            </w:r>
          </w:p>
          <w:bookmarkEnd w:id="48"/>
        </w:tc>
      </w:tr>
    </w:tbl>
    <w:p>
      <w:pPr>
        <w:pStyle w:val="BodyText"/>
      </w:pPr>
      <w:r>
        <w:t xml:space="preserve">Запишем главный файл программы main.jl, куда подключим все модули скриптов, написанных ранее, чтобы запустить все задания 1-7 по порядку, а также файл quickrun.jl для быстрого запуска всех заданий (</w:t>
      </w:r>
      <w:hyperlink w:anchor="fig-008">
        <w:r>
          <w:rPr>
            <w:rStyle w:val="Hyperlink"/>
          </w:rPr>
          <w:t xml:space="preserve">рис. 12</w:t>
        </w:r>
      </w:hyperlink>
      <w:r>
        <w:t xml:space="preserve">).</w:t>
      </w:r>
    </w:p>
    <w:p>
      <w:pPr>
        <w:pStyle w:val="BodyText"/>
      </w:pPr>
      <w:r>
        <w:t xml:space="preserve">Задание 1. Выполняем моделирование движения частиц в центральном поле звезды (</w:t>
      </w:r>
      <w:hyperlink w:anchor="fig-003">
        <w:r>
          <w:rPr>
            <w:rStyle w:val="Hyperlink"/>
          </w:rPr>
          <w:t xml:space="preserve">рис. 7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8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3"/>
          <w:p>
            <w:pPr>
              <w:pStyle w:val="Compact"/>
              <w:jc w:val="center"/>
            </w:pPr>
            <w:r>
              <w:drawing>
                <wp:inline>
                  <wp:extent cx="3733800" cy="245430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частиц с Кеплеровскими скоростями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4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Суммарный импульс до и после обнуления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Орбиты частиц</w:t>
            </w:r>
          </w:p>
          <w:bookmarkEnd w:id="58"/>
        </w:tc>
      </w:tr>
    </w:tbl>
    <w:p>
      <w:pPr>
        <w:pStyle w:val="BodyText"/>
      </w:pPr>
      <w:r>
        <w:t xml:space="preserve">Задание 2. Моделируем гравитационное взаимодействие всех звездных обьектов (</w:t>
      </w:r>
      <w:hyperlink w:anchor="fig-006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11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09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6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частиц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7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Начальная кинетическая энергия и суммарный импульс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 кинетической и потенциальной энергии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9"/>
          <w:p>
            <w:pPr>
              <w:pStyle w:val="Compact"/>
              <w:jc w:val="center"/>
            </w:pPr>
            <w:r>
              <w:drawing>
                <wp:inline>
                  <wp:extent cx="3733800" cy="374449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Конечное состояние</w:t>
            </w:r>
          </w:p>
          <w:bookmarkEnd w:id="72"/>
        </w:tc>
      </w:tr>
    </w:tbl>
    <w:p>
      <w:pPr>
        <w:pStyle w:val="BodyText"/>
      </w:pPr>
      <w:r>
        <w:t xml:space="preserve">Задание 3. Реализуем моделирование с учетом вращения частиц (</w:t>
      </w:r>
      <w:hyperlink w:anchor="fig-006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11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0"/>
          <w:p>
            <w:pPr>
              <w:pStyle w:val="Compact"/>
              <w:jc w:val="center"/>
            </w:pPr>
            <w:r>
              <w:drawing>
                <wp:inline>
                  <wp:extent cx="3733800" cy="367571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5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Генерация частиц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1"/>
          <w:p>
            <w:pPr>
              <w:pStyle w:val="Compact"/>
              <w:jc w:val="center"/>
            </w:pPr>
            <w:r>
              <w:drawing>
                <wp:inline>
                  <wp:extent cx="3733800" cy="336743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7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Отношение вращательной энергии и поступательной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График кинетической и вращательной энергии</w:t>
            </w:r>
          </w:p>
          <w:bookmarkEnd w:id="84"/>
        </w:tc>
      </w:tr>
    </w:tbl>
    <w:p>
      <w:pPr>
        <w:pStyle w:val="BodyText"/>
      </w:pPr>
      <w:r>
        <w:t xml:space="preserve">Задание 4. Сделаем 3D модель без учета силы трения (</w:t>
      </w:r>
      <w:hyperlink w:anchor="fig-013">
        <w:r>
          <w:rPr>
            <w:rStyle w:val="Hyperlink"/>
          </w:rPr>
          <w:t xml:space="preserve">рис. 17</w:t>
        </w:r>
      </w:hyperlink>
      <w:r>
        <w:t xml:space="preserve">) (</w:t>
      </w:r>
      <w:hyperlink w:anchor="fig-014">
        <w:r>
          <w:rPr>
            <w:rStyle w:val="Hyperlink"/>
          </w:rPr>
          <w:t xml:space="preserve">рис. 18</w:t>
        </w:r>
      </w:hyperlink>
      <w:r>
        <w:t xml:space="preserve">) (</w:t>
      </w:r>
      <w:hyperlink w:anchor="fig-015">
        <w:r>
          <w:rPr>
            <w:rStyle w:val="Hyperlink"/>
          </w:rPr>
          <w:t xml:space="preserve">рис. 19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3"/>
          <w:p>
            <w:pPr>
              <w:pStyle w:val="Compact"/>
              <w:jc w:val="center"/>
            </w:pPr>
            <w:r>
              <w:drawing>
                <wp:inline>
                  <wp:extent cx="3733800" cy="115686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6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3D частиц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r>
              <w:drawing>
                <wp:inline>
                  <wp:extent cx="3733800" cy="184405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Проекции движения частиц в плоскостях XY , YZ, XZ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5"/>
          <w:p>
            <w:pPr>
              <w:pStyle w:val="Compact"/>
              <w:jc w:val="center"/>
            </w:pPr>
            <w:r>
              <w:drawing>
                <wp:inline>
                  <wp:extent cx="3733800" cy="184405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Проекции движения частиц в плоскостях XY , YZ, XZ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3733800" cy="167792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7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Проекции движения частиц в плоскостях XY , YZ, XZ</w:t>
            </w:r>
          </w:p>
          <w:bookmarkEnd w:id="100"/>
        </w:tc>
      </w:tr>
    </w:tbl>
    <w:p>
      <w:pPr>
        <w:pStyle w:val="BodyText"/>
      </w:pPr>
      <w:r>
        <w:t xml:space="preserve">Задание 5. Введем в трехмерном случае слипание частиц после того, как они приблизятся на малое расстояние (</w:t>
      </w:r>
      <w:hyperlink w:anchor="fig-017">
        <w:r>
          <w:rPr>
            <w:rStyle w:val="Hyperlink"/>
          </w:rPr>
          <w:t xml:space="preserve">рис. 21</w:t>
        </w:r>
      </w:hyperlink>
      <w:r>
        <w:t xml:space="preserve">) (</w:t>
      </w:r>
      <w:hyperlink w:anchor="fig-018">
        <w:r>
          <w:rPr>
            <w:rStyle w:val="Hyperlink"/>
          </w:rPr>
          <w:t xml:space="preserve">рис. 22</w:t>
        </w:r>
      </w:hyperlink>
      <w:r>
        <w:t xml:space="preserve">) (</w:t>
      </w:r>
      <w:hyperlink w:anchor="fig-019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0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7"/>
          <w:p>
            <w:pPr>
              <w:pStyle w:val="Compact"/>
              <w:jc w:val="center"/>
            </w:pPr>
            <w:r>
              <w:drawing>
                <wp:inline>
                  <wp:extent cx="3733800" cy="289238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2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Вывод в консоль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 изменения числа частиц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9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Графики слияния частиц в плоскостях XY , YZ, XZ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0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Графики слияния частиц в плоскостях XY , YZ, XZ</w:t>
            </w:r>
          </w:p>
          <w:bookmarkEnd w:id="116"/>
        </w:tc>
      </w:tr>
    </w:tbl>
    <w:p>
      <w:pPr>
        <w:pStyle w:val="BodyText"/>
      </w:pPr>
      <w:r>
        <w:t xml:space="preserve">Задание 6. Введем силу трения (</w:t>
      </w:r>
      <w:hyperlink w:anchor="fig-021">
        <w:r>
          <w:rPr>
            <w:rStyle w:val="Hyperlink"/>
          </w:rPr>
          <w:t xml:space="preserve">рис. 25</w:t>
        </w:r>
      </w:hyperlink>
      <w:r>
        <w:t xml:space="preserve">) (</w:t>
      </w:r>
      <w:hyperlink w:anchor="fig-022">
        <w:r>
          <w:rPr>
            <w:rStyle w:val="Hyperlink"/>
          </w:rPr>
          <w:t xml:space="preserve">рис. 26</w:t>
        </w:r>
      </w:hyperlink>
      <w:r>
        <w:t xml:space="preserve">) (</w:t>
      </w:r>
      <w:hyperlink w:anchor="fig-023">
        <w:r>
          <w:rPr>
            <w:rStyle w:val="Hyperlink"/>
          </w:rPr>
          <w:t xml:space="preserve">рис. 27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28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29</w:t>
        </w:r>
      </w:hyperlink>
      <w:r>
        <w:t xml:space="preserve">) (</w:t>
      </w:r>
      <w:hyperlink w:anchor="fig-026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1"/>
          <w:p>
            <w:pPr>
              <w:pStyle w:val="Compact"/>
              <w:jc w:val="center"/>
            </w:pPr>
            <w:r>
              <w:drawing>
                <wp:inline>
                  <wp:extent cx="3733800" cy="252580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частиц и вывод в консоль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2"/>
          <w:p>
            <w:pPr>
              <w:pStyle w:val="Compact"/>
              <w:jc w:val="center"/>
            </w:pPr>
            <w:r>
              <w:drawing>
                <wp:inline>
                  <wp:extent cx="3733800" cy="2236757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6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Вид кинетической и потенциальной энергии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График эволюции энергии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4"/>
          <w:p>
            <w:pPr>
              <w:pStyle w:val="Compact"/>
              <w:jc w:val="center"/>
            </w:pPr>
            <w:r>
              <w:drawing>
                <wp:inline>
                  <wp:extent cx="3733800" cy="3744498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Визуализация частиц при t=0.00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5"/>
          <w:p>
            <w:pPr>
              <w:pStyle w:val="Compact"/>
              <w:jc w:val="center"/>
            </w:pPr>
            <w:r>
              <w:drawing>
                <wp:inline>
                  <wp:extent cx="3733800" cy="3744498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Визуализация частиц при t=0.08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Диссипация энергии в тепло</w:t>
            </w:r>
          </w:p>
          <w:bookmarkEnd w:id="140"/>
        </w:tc>
      </w:tr>
    </w:tbl>
    <w:p>
      <w:pPr>
        <w:pStyle w:val="BodyText"/>
      </w:pPr>
      <w:r>
        <w:t xml:space="preserve">Задание 7. Моделируем частицы двух сортов с разными массами (</w:t>
      </w:r>
      <w:hyperlink w:anchor="fig-027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28">
        <w:r>
          <w:rPr>
            <w:rStyle w:val="Hyperlink"/>
          </w:rPr>
          <w:t xml:space="preserve">рис. 32</w:t>
        </w:r>
      </w:hyperlink>
      <w:r>
        <w:t xml:space="preserve">) (</w:t>
      </w:r>
      <w:hyperlink w:anchor="fig-029">
        <w:r>
          <w:rPr>
            <w:rStyle w:val="Hyperlink"/>
          </w:rPr>
          <w:t xml:space="preserve">рис. 33</w:t>
        </w:r>
      </w:hyperlink>
      <w:r>
        <w:t xml:space="preserve">) (</w:t>
      </w:r>
      <w:hyperlink w:anchor="fig-030">
        <w:r>
          <w:rPr>
            <w:rStyle w:val="Hyperlink"/>
          </w:rPr>
          <w:t xml:space="preserve">рис. 34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35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7"/>
          <w:p>
            <w:pPr>
              <w:pStyle w:val="Compact"/>
              <w:jc w:val="center"/>
            </w:pPr>
            <w:r>
              <w:drawing>
                <wp:inline>
                  <wp:extent cx="3733800" cy="20256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Генерация легких и тяжелых частиц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8"/>
          <w:p>
            <w:pPr>
              <w:pStyle w:val="Compact"/>
              <w:jc w:val="center"/>
            </w:pPr>
            <w:r>
              <w:drawing>
                <wp:inline>
                  <wp:extent cx="3733800" cy="252580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Обьяснение графика полной энергии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2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График энергии для частиц двух сортов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Визуализация частиц разной массы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Визуализация частиц разной массы</w:t>
            </w:r>
          </w:p>
          <w:bookmarkEnd w:id="1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График перехода энергии в тепло</w:t>
            </w:r>
          </w:p>
          <w:bookmarkEnd w:id="164"/>
        </w:tc>
      </w:tr>
    </w:tbl>
    <w:bookmarkEnd w:id="165"/>
    <w:bookmarkStart w:id="16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Нами были реализованы скрипты для визуализации численного моделирования образования планетной системы из газопылевого облака с использованием методов молекулярной динамики, гравитационного взаимодействия, сил трения и слипания частиц.</w:t>
      </w:r>
    </w:p>
    <w:bookmarkEnd w:id="166"/>
    <w:bookmarkStart w:id="17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hyperlink r:id="rId167">
        <w:r>
          <w:rPr>
            <w:rStyle w:val="Hyperlink"/>
          </w:rPr>
          <w:t xml:space="preserve">Медведев Д. А. - Моделирование физических процессов и явлений.</w:t>
        </w:r>
      </w:hyperlink>
    </w:p>
    <w:p>
      <w:pPr>
        <w:numPr>
          <w:ilvl w:val="0"/>
          <w:numId w:val="1002"/>
        </w:numPr>
      </w:pPr>
      <w:hyperlink r:id="rId168">
        <w:r>
          <w:rPr>
            <w:rStyle w:val="Hyperlink"/>
          </w:rPr>
          <w:t xml:space="preserve">Большой взрыв</w:t>
        </w:r>
      </w:hyperlink>
    </w:p>
    <w:p>
      <w:pPr>
        <w:numPr>
          <w:ilvl w:val="0"/>
          <w:numId w:val="1002"/>
        </w:numPr>
      </w:pPr>
      <w:hyperlink r:id="rId169">
        <w:r>
          <w:rPr>
            <w:rStyle w:val="Hyperlink"/>
          </w:rPr>
          <w:t xml:space="preserve">Происхождение Солнечной системы</w:t>
        </w:r>
      </w:hyperlink>
    </w:p>
    <w:bookmarkStart w:id="170" w:name="refs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27" Target="media/rId27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49" Target="media/rId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169" Target="http://chudinov.ru/butusov/5/" TargetMode="External" /><Relationship Type="http://schemas.openxmlformats.org/officeDocument/2006/relationships/hyperlink" Id="rId167" Target="https://esystem.rudn.ru/pluginfile.php/3094549/mod_folder/content/0/%D0%9C%D0%B5%D0%B4%D0%B2%D0%B5%D0%B4%D0%B5%D0%B2%20%D0%94.%20%D0%90.%20-%20%D0%9C%D0%BE%D0%B4%D0%B5%D0%BB%D0%B8%D1%80%D0%BE%D0%B2%D0%B0%D0%BD%D0%B8%D0%B5%20%D1%84%D0%B8%D0%B7%D0%B8%D1%87%D0%B5%D1%81%D0%BA%D0%B8%D1%85%20%D0%BF%D1%80%D0%BE%D1%86%D0%B5%D1%81%D1%81%D0%BE%D0%B2%20%D0%B8%20%D1%8F%D0%B2%D0%BB%D0%B5%D0%BD%D0%B8%D0%B9%20%D0%BD%D0%B0%20%D0%9F%D0%9A.pdf?forcedownload=1" TargetMode="External" /><Relationship Type="http://schemas.openxmlformats.org/officeDocument/2006/relationships/hyperlink" Id="rId168" Target="https://pikabu.ru/story/paru_slov_o_bolshom_vzryive_7673576?cid=1781972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9" Target="http://chudinov.ru/butusov/5/" TargetMode="External" /><Relationship Type="http://schemas.openxmlformats.org/officeDocument/2006/relationships/hyperlink" Id="rId167" Target="https://esystem.rudn.ru/pluginfile.php/3094549/mod_folder/content/0/%D0%9C%D0%B5%D0%B4%D0%B2%D0%B5%D0%B4%D0%B5%D0%B2%20%D0%94.%20%D0%90.%20-%20%D0%9C%D0%BE%D0%B4%D0%B5%D0%BB%D0%B8%D1%80%D0%BE%D0%B2%D0%B0%D0%BD%D0%B8%D0%B5%20%D1%84%D0%B8%D0%B7%D0%B8%D1%87%D0%B5%D1%81%D0%BA%D0%B8%D1%85%20%D0%BF%D1%80%D0%BE%D1%86%D0%B5%D1%81%D1%81%D0%BE%D0%B2%20%D0%B8%20%D1%8F%D0%B2%D0%BB%D0%B5%D0%BD%D0%B8%D0%B9%20%D0%BD%D0%B0%20%D0%9F%D0%9A.pdf?forcedownload=1" TargetMode="External" /><Relationship Type="http://schemas.openxmlformats.org/officeDocument/2006/relationships/hyperlink" Id="rId168" Target="https://pikabu.ru/story/paru_slov_o_bolshom_vzryive_7673576?cid=1781972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работа. Образование планетной системы</dc:title>
  <dc:creator>Арбатова Варвара Петровна; Карпова Есения Алексеевна; Дагделен Зейнап Реджеповна; Бюгданюк Анна Васильевна; Люпп Софья Романовна</dc:creator>
  <dc:language>ru-RU</dc:language>
  <cp:keywords/>
  <dcterms:created xsi:type="dcterms:W3CDTF">2026-05-01T19:22:18Z</dcterms:created>
  <dcterms:modified xsi:type="dcterms:W3CDTF">2026-05-01T19:22:18Z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Первый этап</vt:lpwstr>
  </property>
  <property fmtid="{D5CDD505-2E9C-101B-9397-08002B2CF9AE}" pid="16" name="toc-title">
    <vt:lpwstr>Содержание</vt:lpwstr>
  </property>
</Properties>
</file>