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3.png" ContentType="image/png"/>
  <Override PartName="/word/media/rId36.png" ContentType="image/png"/>
  <Override PartName="/word/media/rId3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Модель гармонических колебаний</w:t>
      </w:r>
    </w:p>
    <w:p>
      <w:pPr>
        <w:pStyle w:val="Author"/>
      </w:pPr>
      <w:r>
        <w:t xml:space="preserve">Дагделен Зейнап Реджеповна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поведение гармонического осциллятора в различных условиях (без затухания, с затуханием, под действием внешней силы), построить решения дифференциальных уравнений и соответствующие фазовые портреты.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Построить решение уравнения гармонического осциллятора и его фазовый портрет для следующих случаев:</w:t>
      </w:r>
    </w:p>
    <w:p>
      <w:pPr>
        <w:numPr>
          <w:ilvl w:val="0"/>
          <w:numId w:val="1001"/>
        </w:numPr>
      </w:pPr>
      <w:r>
        <w:t xml:space="preserve">Без затухания и без внешней силы: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1.9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1"/>
        </w:numPr>
      </w:pPr>
      <w:r>
        <w:t xml:space="preserve">С затуханием и без внешней силы: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2.9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3.9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1"/>
        </w:numPr>
      </w:pPr>
      <w:r>
        <w:t xml:space="preserve">С затуханием и под действием внешней силы:</w:t>
      </w:r>
      <w:r>
        <w:t xml:space="preserve"> </w:t>
      </w:r>
      <m:oMath>
        <m:acc>
          <m:accPr>
            <m:chr m:val="̈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4.9</m:t>
        </m:r>
        <m:acc>
          <m:accPr>
            <m:chr m:val="̇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5.9</m:t>
        </m:r>
        <m:r>
          <m:t>x</m:t>
        </m:r>
        <m:r>
          <m:rPr>
            <m:sty m:val="p"/>
          </m:rPr>
          <m:t>=</m:t>
        </m:r>
        <m:r>
          <m:t>6.9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7.9</m:t>
            </m:r>
            <m:r>
              <m:t>t</m:t>
            </m:r>
          </m:e>
        </m:d>
      </m:oMath>
    </w:p>
    <w:p>
      <w:pPr>
        <w:pStyle w:val="FirstParagraph"/>
      </w:pPr>
      <w:r>
        <w:t xml:space="preserve">Начальные условия: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1.9</m:t>
        </m:r>
      </m:oMath>
      <w:r>
        <w:t xml:space="preserve">,</w:t>
      </w:r>
      <w:r>
        <w:t xml:space="preserve"> </w:t>
      </w:r>
      <m:oMath>
        <m:acc>
          <m:accPr>
            <m:chr m:val="̇"/>
          </m:accPr>
          <m:e>
            <m:r>
              <m:t>x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0.9</m:t>
        </m:r>
      </m:oMath>
    </w:p>
    <w:p>
      <w:pPr>
        <w:pStyle w:val="BodyText"/>
      </w:pPr>
      <w:r>
        <w:t xml:space="preserve">Интервал:</w:t>
      </w:r>
    </w:p>
    <w:p>
      <w:pPr>
        <w:pStyle w:val="BodyText"/>
      </w:pP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49</m:t>
            </m:r>
          </m:e>
        </m:d>
      </m:oMath>
      <w:r>
        <w:t xml:space="preserve">, шаг</w:t>
      </w:r>
      <w:r>
        <w:t xml:space="preserve"> </w:t>
      </w:r>
      <m:oMath>
        <m:r>
          <m:t>0.05</m:t>
        </m:r>
      </m:oMath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Гармонический осциллятор описывается дифференциальным уравнением второго порядка: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</m:oMath>
      </m:oMathPara>
    </w:p>
    <w:p>
      <w:pPr>
        <w:pStyle w:val="FirstParagraph"/>
      </w:pPr>
      <w:r>
        <w:t xml:space="preserve">где: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</m:oMath>
      <w:r>
        <w:t xml:space="preserve"> </w:t>
      </w:r>
      <w:r>
        <w:t xml:space="preserve">— смещение,</w:t>
      </w:r>
    </w:p>
    <w:p>
      <w:pPr>
        <w:pStyle w:val="Compact"/>
        <w:numPr>
          <w:ilvl w:val="0"/>
          <w:numId w:val="1002"/>
        </w:numPr>
      </w:pPr>
      <m:oMath>
        <m:r>
          <m:t>γ</m:t>
        </m:r>
      </m:oMath>
      <w:r>
        <w:t xml:space="preserve"> </w:t>
      </w:r>
      <w:r>
        <w:t xml:space="preserve">— коэффициент затухания,</w:t>
      </w:r>
    </w:p>
    <w:p>
      <w:pPr>
        <w:pStyle w:val="Compact"/>
        <w:numPr>
          <w:ilvl w:val="0"/>
          <w:numId w:val="1002"/>
        </w:numPr>
      </w:pPr>
      <m:oMath>
        <m:r>
          <m:t>ω</m:t>
        </m:r>
      </m:oMath>
      <w:r>
        <w:t xml:space="preserve"> </w:t>
      </w:r>
      <w:r>
        <w:t xml:space="preserve">— собственная частота,</w:t>
      </w:r>
    </w:p>
    <w:p>
      <w:pPr>
        <w:pStyle w:val="Compact"/>
        <w:numPr>
          <w:ilvl w:val="0"/>
          <w:numId w:val="1002"/>
        </w:numPr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— внешняя сила.</w:t>
      </w:r>
    </w:p>
    <w:p>
      <w:pPr>
        <w:pStyle w:val="FirstParagraph"/>
      </w:pPr>
      <w:r>
        <w:t xml:space="preserve">Для численного решения уравнение второго порядка приводится к системе двух уравнений первого порядка: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ω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Фазовое пространство задаётся координатами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 где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acc>
          <m:accPr>
            <m:chr m:val="̇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Фазовая траектория — это кривая, описывающая состояние системы во времени.</w:t>
      </w:r>
      <w:r>
        <w:t xml:space="preserve"> </w:t>
      </w:r>
      <w:r>
        <w:t xml:space="preserve">Совокупность таких траекторий называется фазовым портретом.</w:t>
      </w:r>
    </w:p>
    <w:bookmarkEnd w:id="22"/>
    <w:bookmarkStart w:id="5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Для решения дифференциальных уравнений использовался язык Julia и пакет</w:t>
      </w:r>
      <w:r>
        <w:t xml:space="preserve"> </w:t>
      </w:r>
      <w:r>
        <w:rPr>
          <w:rStyle w:val="VerbatimChar"/>
        </w:rPr>
        <w:t xml:space="preserve">DifferentialEquations.jl</w:t>
      </w:r>
      <w:r>
        <w:t xml:space="preserve">.</w:t>
      </w:r>
    </w:p>
    <w:p>
      <w:pPr>
        <w:pStyle w:val="BodyText"/>
      </w:pPr>
      <w:r>
        <w:t xml:space="preserve">Были получены:</w:t>
      </w:r>
    </w:p>
    <w:p>
      <w:pPr>
        <w:pStyle w:val="Compact"/>
        <w:numPr>
          <w:ilvl w:val="0"/>
          <w:numId w:val="1003"/>
        </w:numPr>
      </w:pPr>
      <w:r>
        <w:t xml:space="preserve">графики зависимости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ompact"/>
        <w:numPr>
          <w:ilvl w:val="0"/>
          <w:numId w:val="1003"/>
        </w:numPr>
      </w:pPr>
      <w:r>
        <w:t xml:space="preserve">фазовые портреты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acc>
              <m:accPr>
                <m:chr m:val="̇"/>
              </m:accPr>
              <m:e>
                <m:r>
                  <m:t>x</m:t>
                </m:r>
              </m:e>
            </m:acc>
          </m:e>
        </m:d>
      </m:oMath>
    </w:p>
    <w:p>
      <w:pPr>
        <w:pStyle w:val="FirstParagraph"/>
      </w:pPr>
      <w:r>
        <w:t xml:space="preserve">для всех трёх случаев.</w:t>
      </w:r>
    </w:p>
    <w:p>
      <w:pPr>
        <w:pStyle w:val="BodyText"/>
      </w:pPr>
      <w:r>
        <w:t xml:space="preserve">Далее представлен код: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[x, x']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49.0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49</w:t>
      </w:r>
      <w:r>
        <w:br/>
      </w:r>
      <w:r>
        <w:br/>
      </w:r>
      <w:r>
        <w:rPr>
          <w:rStyle w:val="CommentTok"/>
        </w:rPr>
        <w:t xml:space="preserve">##################################################</w:t>
      </w:r>
      <w:r>
        <w:br/>
      </w:r>
      <w:r>
        <w:rPr>
          <w:rStyle w:val="CommentTok"/>
        </w:rPr>
        <w:t xml:space="preserve"># 1. Без затухания</w:t>
      </w:r>
      <w:r>
        <w:br/>
      </w:r>
      <w:r>
        <w:rPr>
          <w:rStyle w:val="CommentTok"/>
        </w:rPr>
        <w:t xml:space="preserve"># x'' + 1.9x = 0</w:t>
      </w:r>
      <w:r>
        <w:br/>
      </w:r>
      <w:r>
        <w:rPr>
          <w:rStyle w:val="CommentTok"/>
        </w:rPr>
        <w:t xml:space="preserve">##################################################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osc1!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(osc1!, u0, tspan)</w:t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(prob1,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(sol1.t, sol1[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 Без затухания"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sol1[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"x'"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##################################################</w:t>
      </w:r>
      <w:r>
        <w:br/>
      </w:r>
      <w:r>
        <w:rPr>
          <w:rStyle w:val="CommentTok"/>
        </w:rPr>
        <w:t xml:space="preserve"># 2. С затуханием</w:t>
      </w:r>
      <w:r>
        <w:br/>
      </w:r>
      <w:r>
        <w:rPr>
          <w:rStyle w:val="CommentTok"/>
        </w:rPr>
        <w:t xml:space="preserve"># x'' + 2.9x' + 3.9x = 0</w:t>
      </w:r>
      <w:r>
        <w:br/>
      </w:r>
      <w:r>
        <w:rPr>
          <w:rStyle w:val="CommentTok"/>
        </w:rPr>
        <w:t xml:space="preserve">##################################################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osc2!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3.9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(osc2!, u0, tspan)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(sol2.t, sol2[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"2. С затуханием"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sol2[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"x'"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##################################################</w:t>
      </w:r>
      <w:r>
        <w:br/>
      </w:r>
      <w:r>
        <w:rPr>
          <w:rStyle w:val="CommentTok"/>
        </w:rPr>
        <w:t xml:space="preserve"># 3. С затуханием и внешней силой</w:t>
      </w:r>
      <w:r>
        <w:br/>
      </w:r>
      <w:r>
        <w:rPr>
          <w:rStyle w:val="CommentTok"/>
        </w:rPr>
        <w:t xml:space="preserve"># x'' + 4.9x' + 5.9x = 6.9 sin(7.9t)</w:t>
      </w:r>
      <w:r>
        <w:br/>
      </w:r>
      <w:r>
        <w:rPr>
          <w:rStyle w:val="CommentTok"/>
        </w:rPr>
        <w:t xml:space="preserve">##################################################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osc3!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6.9</w:t>
      </w:r>
      <w:r>
        <w:rPr>
          <w:rStyle w:val="FunctionTok"/>
        </w:rPr>
        <w:t xml:space="preserve">*sin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7.9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prob3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(osc3!, u0, tspan)</w:t>
      </w:r>
      <w:r>
        <w:br/>
      </w:r>
      <w:r>
        <w:rPr>
          <w:rStyle w:val="NormalTok"/>
        </w:rPr>
        <w:t xml:space="preserve">sol3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(prob3,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t)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(sol3.t, sol3[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"3. С внешней силой"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(sol3[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sol3[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"x'"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"Фазовый портрет"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##################################################</w:t>
      </w:r>
      <w:r>
        <w:br/>
      </w:r>
      <w:r>
        <w:rPr>
          <w:rStyle w:val="CommentTok"/>
        </w:rPr>
        <w:t xml:space="preserve"># вывод </w:t>
      </w:r>
      <w:r>
        <w:br/>
      </w:r>
      <w:r>
        <w:rPr>
          <w:rStyle w:val="CommentTok"/>
        </w:rPr>
        <w:t xml:space="preserve">##################################################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"osc1_time.png"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"osc1_phase.png"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"osc2_time.png"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StringTok"/>
        </w:rPr>
        <w:t xml:space="preserve">"osc2_phase.png"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StringTok"/>
        </w:rPr>
        <w:t xml:space="preserve">"osc3_time.png"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StringTok"/>
        </w:rPr>
        <w:t xml:space="preserve">"osc3_phase.png"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p3, p4, p5, p6,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(p_all, </w:t>
      </w:r>
      <w:r>
        <w:rPr>
          <w:rStyle w:val="StringTok"/>
        </w:rPr>
        <w:t xml:space="preserve">"all_plots.png"</w:t>
      </w:r>
      <w:r>
        <w:rPr>
          <w:rStyle w:val="NormalTok"/>
        </w:rPr>
        <w:t xml:space="preserve">)</w:t>
      </w:r>
    </w:p>
    <w:bookmarkStart w:id="31" w:name="осциллятор-без-затухания"/>
    <w:p>
      <w:pPr>
        <w:pStyle w:val="Heading2"/>
      </w:pPr>
      <w:r>
        <w:t xml:space="preserve">4.1 Осциллятор без затухания</w:t>
      </w:r>
    </w:p>
    <w:p>
      <w:pPr>
        <w:pStyle w:val="FirstParagraph"/>
      </w:pPr>
      <w:r>
        <w:rPr>
          <w:b/>
          <w:bCs/>
        </w:rPr>
        <w:t xml:space="preserve">Анализ результатов: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представляет собой периодические колебания с постоянной амплитудой. Это связано с отсутствием потерь энергии в системе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osc1_tim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График</w:t>
            </w:r>
          </w:p>
          <w:bookmarkEnd w:id="26"/>
        </w:tc>
      </w:tr>
    </w:tbl>
    <w:p>
      <w:pPr>
        <w:pStyle w:val="BodyText"/>
      </w:pPr>
      <w:r>
        <w:t xml:space="preserve">Фазовый портрет представляет собой замкнутую кривую (эллипс), что указывает на сохранение полной энергии системы. Траектория не стремится ни к нулю, ни к бесконечности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osc1_phas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График</w:t>
            </w:r>
          </w:p>
          <w:bookmarkEnd w:id="30"/>
        </w:tc>
      </w:tr>
    </w:tbl>
    <w:bookmarkEnd w:id="31"/>
    <w:bookmarkStart w:id="40" w:name="осциллятор-с-затуханием"/>
    <w:p>
      <w:pPr>
        <w:pStyle w:val="Heading2"/>
      </w:pPr>
      <w:r>
        <w:t xml:space="preserve">4.2 Осциллятор с затуханием</w:t>
      </w:r>
    </w:p>
    <w:p>
      <w:pPr>
        <w:pStyle w:val="FirstParagraph"/>
      </w:pPr>
      <w:r>
        <w:rPr>
          <w:b/>
          <w:bCs/>
        </w:rPr>
        <w:t xml:space="preserve">Анализ результатов: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показывает затухающие колебания: амплитуда со временем уменьшается и стремится к нулю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osc2_tim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График</w:t>
            </w:r>
          </w:p>
          <w:bookmarkEnd w:id="35"/>
        </w:tc>
      </w:tr>
    </w:tbl>
    <w:p>
      <w:pPr>
        <w:pStyle w:val="BodyText"/>
      </w:pPr>
      <w:r>
        <w:t xml:space="preserve">Фазовый портрет имеет вид спирали, закручивающейся к началу координат. Это означает, что система теряет энергию и со временем приходит в состояние покоя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osc2_phas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График</w:t>
            </w:r>
          </w:p>
          <w:bookmarkEnd w:id="39"/>
        </w:tc>
      </w:tr>
    </w:tbl>
    <w:bookmarkEnd w:id="40"/>
    <w:bookmarkStart w:id="49" w:name="осциллятор-с-затуханием-и-внешней-силой"/>
    <w:p>
      <w:pPr>
        <w:pStyle w:val="Heading2"/>
      </w:pPr>
      <w:r>
        <w:t xml:space="preserve">4.3 Осциллятор с затуханием и внешней силой</w:t>
      </w:r>
    </w:p>
    <w:p>
      <w:pPr>
        <w:pStyle w:val="FirstParagraph"/>
      </w:pPr>
      <w:r>
        <w:rPr>
          <w:b/>
          <w:bCs/>
        </w:rPr>
        <w:t xml:space="preserve">Анализ результатов: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демонстрирует сложное поведение: после переходного процесса система выходит на установившиеся колебания(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osc3_tim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График</w:t>
            </w:r>
          </w:p>
          <w:bookmarkEnd w:id="44"/>
        </w:tc>
      </w:tr>
    </w:tbl>
    <w:p>
      <w:pPr>
        <w:pStyle w:val="BodyText"/>
      </w:pPr>
      <w:r>
        <w:t xml:space="preserve">Фазовый портрет сначала показывает затухающую динамику, а затем формирует устойчивую траекторию. Это связано с тем, что внешняя сила компенсирует потери энергии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osc3_phas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График</w:t>
            </w:r>
          </w:p>
          <w:bookmarkEnd w:id="48"/>
        </w:tc>
      </w:tr>
    </w:tbl>
    <w:bookmarkEnd w:id="49"/>
    <w:bookmarkEnd w:id="50"/>
    <w:bookmarkStart w:id="51" w:name="вывод"/>
    <w:p>
      <w:pPr>
        <w:pStyle w:val="Heading1"/>
      </w:pPr>
      <w:r>
        <w:t xml:space="preserve">5. Вывод</w:t>
      </w:r>
    </w:p>
    <w:p>
      <w:pPr>
        <w:pStyle w:val="FirstParagraph"/>
      </w:pPr>
      <w:r>
        <w:t xml:space="preserve">В ходе работы были исследованы три режима работы гармонического осциллятора.</w:t>
      </w:r>
    </w:p>
    <w:p>
      <w:pPr>
        <w:pStyle w:val="Compact"/>
        <w:numPr>
          <w:ilvl w:val="0"/>
          <w:numId w:val="1004"/>
        </w:numPr>
      </w:pPr>
      <w:r>
        <w:t xml:space="preserve">В отсутствие затухания система совершает незатухающие колебания, энергия сохраняется.</w:t>
      </w:r>
    </w:p>
    <w:p>
      <w:pPr>
        <w:pStyle w:val="Compact"/>
        <w:numPr>
          <w:ilvl w:val="0"/>
          <w:numId w:val="1004"/>
        </w:numPr>
      </w:pPr>
      <w:r>
        <w:t xml:space="preserve">При наличии затухания колебания постепенно исчезают, система приходит в равновесие.</w:t>
      </w:r>
    </w:p>
    <w:p>
      <w:pPr>
        <w:pStyle w:val="Compact"/>
        <w:numPr>
          <w:ilvl w:val="0"/>
          <w:numId w:val="1004"/>
        </w:numPr>
      </w:pPr>
      <w:r>
        <w:t xml:space="preserve">При действии внешней силы система может перейти в режим установившихся колебаний, несмотря на затухание.</w:t>
      </w:r>
    </w:p>
    <w:p>
      <w:pPr>
        <w:pStyle w:val="FirstParagraph"/>
      </w:pPr>
      <w:r>
        <w:t xml:space="preserve">Фазовые портреты наглядно отражают динамику системы и позволяют оценить её устойчивость и энергетические свойства.</w:t>
      </w:r>
    </w:p>
    <w:bookmarkEnd w:id="51"/>
    <w:bookmarkStart w:id="5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Вариант 53</w:t>
        </w:r>
      </w:hyperlink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Лабораторная работа № 3.pdf</w:t>
        </w:r>
      </w:hyperlink>
    </w:p>
    <w:bookmarkStart w:id="54" w:name="refs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53" Target="https://esystem.rudn.ru/pluginfile.php/3094575/mod_resource/content/2/%D0%9B%D0%B0%D0%B1%D0%BE%D1%80%D0%B0%D1%82%D0%BE%D1%80%D0%BD%D0%B0%D1%8F%20%D1%80%D0%B0%D0%B1%D0%BE%D1%82%D0%B0%20%E2%84%96%203.pdf" TargetMode="External" /><Relationship Type="http://schemas.openxmlformats.org/officeDocument/2006/relationships/hyperlink" Id="rId52" Target="https://esystem.rudn.ru/pluginfile.php/3094576/mod_resource/content/3/%D0%97%D0%B0%D0%B4%D0%B0%D0%BD%D0%B8%D0%B5%20%D0%BA%20%D0%9B%D0%B0%D0%B1%D0%BE%D1%80%D0%B0%D1%82%D0%BE%D1%80%D0%BD%D0%BE%D0%B9%20%D1%80%D0%B0%D0%B1%D0%BE%D1%82%D0%B5%20%E2%84%96%201%20%281%29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system.rudn.ru/pluginfile.php/3094575/mod_resource/content/2/%D0%9B%D0%B0%D0%B1%D0%BE%D1%80%D0%B0%D1%82%D0%BE%D1%80%D0%BD%D0%B0%D1%8F%20%D1%80%D0%B0%D0%B1%D0%BE%D1%82%D0%B0%20%E2%84%96%203.pdf" TargetMode="External" /><Relationship Type="http://schemas.openxmlformats.org/officeDocument/2006/relationships/hyperlink" Id="rId52" Target="https://esystem.rudn.ru/pluginfile.php/3094576/mod_resource/content/3/%D0%97%D0%B0%D0%B4%D0%B0%D0%BD%D0%B8%D0%B5%20%D0%BA%20%D0%9B%D0%B0%D0%B1%D0%BE%D1%80%D0%B0%D1%82%D0%BE%D1%80%D0%BD%D0%BE%D0%B9%20%D1%80%D0%B0%D0%B1%D0%BE%D1%82%D0%B5%20%E2%84%96%201%20%281%29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Дагделен Зейнап Реджеповна</dc:creator>
  <dc:language>ru-RU</dc:language>
  <cp:keywords/>
  <dcterms:created xsi:type="dcterms:W3CDTF">2026-03-24T19:54:20Z</dcterms:created>
  <dcterms:modified xsi:type="dcterms:W3CDTF">2026-03-24T19:54:20Z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Модель гармонических колебаний</vt:lpwstr>
  </property>
  <property fmtid="{D5CDD505-2E9C-101B-9397-08002B2CF9AE}" pid="17" name="toc-title">
    <vt:lpwstr>Содержание</vt:lpwstr>
  </property>
</Properties>
</file>