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Перейти в каталог /tmp.</w:t>
      </w:r>
    </w:p>
    <w:p>
      <w:pPr>
        <w:pStyle w:val="Compact"/>
        <w:numPr>
          <w:ilvl w:val="0"/>
          <w:numId w:val="1002"/>
        </w:numPr>
      </w:pPr>
      <w:r>
        <w:t xml:space="preserve">Вывести на экран содержимое каталога /tmp.</w:t>
      </w:r>
    </w:p>
    <w:p>
      <w:pPr>
        <w:pStyle w:val="Compact"/>
        <w:numPr>
          <w:ilvl w:val="0"/>
          <w:numId w:val="1002"/>
        </w:numPr>
      </w:pPr>
      <w:r>
        <w:t xml:space="preserve">Определить, есть ли в каталоге /var/spool подкаталог с именем cron.</w:t>
      </w:r>
    </w:p>
    <w:p>
      <w:pPr>
        <w:pStyle w:val="Compact"/>
        <w:numPr>
          <w:ilvl w:val="0"/>
          <w:numId w:val="1002"/>
        </w:numPr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pStyle w:val="Compact"/>
        <w:numPr>
          <w:ilvl w:val="0"/>
          <w:numId w:val="1003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В каталоге ~/newdir создать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утилоиты pwd (рис. fig. 1).</w:t>
      </w:r>
    </w:p>
    <w:p>
      <w:pPr>
        <w:pStyle w:val="CaptionedFigure"/>
      </w:pPr>
      <w:r>
        <w:drawing>
          <wp:inline>
            <wp:extent cx="3733800" cy="664100"/>
            <wp:effectExtent b="0" l="0" r="0" t="0"/>
            <wp:docPr descr="Команда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и помощью утилиты ls, пока что без ключей, просматриваю содержимое каталога tmp (рис. fig. 2).</w:t>
      </w:r>
    </w:p>
    <w:p>
      <w:pPr>
        <w:pStyle w:val="CaptionedFigure"/>
      </w:pPr>
      <w:r>
        <w:drawing>
          <wp:inline>
            <wp:extent cx="3733800" cy="1802266"/>
            <wp:effectExtent b="0" l="0" r="0" t="0"/>
            <wp:docPr descr="Перемещение между директориями и просмотр содержимого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 и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 fig. 3).</w:t>
      </w:r>
    </w:p>
    <w:p>
      <w:pPr>
        <w:pStyle w:val="CaptionedFigure"/>
      </w:pPr>
      <w:r>
        <w:drawing>
          <wp:inline>
            <wp:extent cx="3733800" cy="2644280"/>
            <wp:effectExtent b="0" l="0" r="0" t="0"/>
            <wp:docPr descr="Просмотр содержимого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 fig. 4).</w:t>
      </w:r>
    </w:p>
    <w:p>
      <w:pPr>
        <w:pStyle w:val="CaptionedFigure"/>
      </w:pPr>
      <w:r>
        <w:drawing>
          <wp:inline>
            <wp:extent cx="3733800" cy="2045721"/>
            <wp:effectExtent b="0" l="0" r="0" t="0"/>
            <wp:docPr descr="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соответствющим именем, на самом деле, достаточно начать вводить какую-нибудь команду и имя файла и воспользоваться подсказкой tab, многие окружения рабочего стола обозначают файлы и каталоги разными цветами. Но на всякий случай воспользуемся утилитой ls с флагом -F, чтобы проверить, что мы найдем именно каталог. И да, в директории действительно есть такой каталог (рис. fig. 5).</w:t>
      </w:r>
    </w:p>
    <w:p>
      <w:pPr>
        <w:pStyle w:val="CaptionedFigure"/>
      </w:pPr>
      <w:r>
        <w:drawing>
          <wp:inline>
            <wp:extent cx="3733800" cy="562803"/>
            <wp:effectExtent b="0" l="0" r="0" t="0"/>
            <wp:docPr descr="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fig. 7).</w:t>
      </w:r>
    </w:p>
    <w:p>
      <w:pPr>
        <w:pStyle w:val="CaptionedFigure"/>
      </w:pPr>
      <w:r>
        <w:drawing>
          <wp:inline>
            <wp:extent cx="3733800" cy="2017735"/>
            <wp:effectExtent b="0" l="0" r="0" t="0"/>
            <wp:docPr descr="Перемещение между директориями и просмотр содержимого катало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7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fig. 7).</w:t>
      </w:r>
    </w:p>
    <w:p>
      <w:pPr>
        <w:pStyle w:val="CaptionedFigure"/>
      </w:pPr>
      <w:r>
        <w:drawing>
          <wp:inline>
            <wp:extent cx="3733800" cy="851667"/>
            <wp:effectExtent b="0" l="0" r="0" t="0"/>
            <wp:docPr descr="Создание директор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 fig. 8).</w:t>
      </w:r>
    </w:p>
    <w:p>
      <w:pPr>
        <w:pStyle w:val="CaptionedFigure"/>
      </w:pPr>
      <w:r>
        <w:drawing>
          <wp:inline>
            <wp:extent cx="3733800" cy="443424"/>
            <wp:effectExtent b="0" l="0" r="0" t="0"/>
            <wp:docPr descr="Создание директори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fig. 9). Проверяю, что все файлы созданы.</w:t>
      </w:r>
    </w:p>
    <w:p>
      <w:pPr>
        <w:pStyle w:val="CaptionedFigure"/>
      </w:pPr>
      <w:r>
        <w:drawing>
          <wp:inline>
            <wp:extent cx="3733800" cy="791081"/>
            <wp:effectExtent b="0" l="0" r="0" t="0"/>
            <wp:docPr descr="Создание директорий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директорий</w:t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i/>
          <w:iCs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назваания директорий через пробел после утилиты rmdir (рис. fig. 10). Проверяю, что все файлы удалены.</w:t>
      </w:r>
    </w:p>
    <w:p>
      <w:pPr>
        <w:pStyle w:val="CaptionedFigure"/>
      </w:pPr>
      <w:r>
        <w:drawing>
          <wp:inline>
            <wp:extent cx="3733800" cy="724584"/>
            <wp:effectExtent b="0" l="0" r="0" t="0"/>
            <wp:docPr descr="Удаление директор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директорий</w:t>
      </w:r>
    </w:p>
    <w:p>
      <w:pPr>
        <w:pStyle w:val="BodyText"/>
      </w:pPr>
      <w:r>
        <w:t xml:space="preserve">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-r(рис. fig. 11).</w:t>
      </w:r>
    </w:p>
    <w:p>
      <w:pPr>
        <w:pStyle w:val="CaptionedFigure"/>
      </w:pPr>
      <w:r>
        <w:drawing>
          <wp:inline>
            <wp:extent cx="3733800" cy="584315"/>
            <wp:effectExtent b="0" l="0" r="0" t="0"/>
            <wp:docPr descr="Удаление директори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fig. 12).</w:t>
      </w:r>
    </w:p>
    <w:p>
      <w:pPr>
        <w:pStyle w:val="CaptionedFigure"/>
      </w:pPr>
      <w:r>
        <w:drawing>
          <wp:inline>
            <wp:extent cx="3733800" cy="584315"/>
            <wp:effectExtent b="0" l="0" r="0" t="0"/>
            <wp:docPr descr="Опция для утилиты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 (рис. fig. 13). Выяснила, что для сортировки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775117"/>
            <wp:effectExtent b="0" l="0" r="0" t="0"/>
            <wp:docPr descr="Опция утилиты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fig. 14).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1382369"/>
            <wp:effectExtent b="0" l="0" r="0" t="0"/>
            <wp:docPr descr="Опции команд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</w:t>
      </w:r>
    </w:p>
    <w:p>
      <w:pPr>
        <w:pStyle w:val="BodyText"/>
      </w:pPr>
      <w:r>
        <w:t xml:space="preserve">С помощью man pwd узнаю описание команды pwd и ее опции (рис. fig. 15).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pwd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fig. 16).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mkdir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fig. 17).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rmdir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 fig. 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1625218"/>
            <wp:effectExtent b="0" l="0" r="0" t="0"/>
            <wp:docPr descr="Информация о r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Вывела историю команд с помощью утилиты history рис. fig. 19).</w:t>
      </w:r>
    </w:p>
    <w:p>
      <w:pPr>
        <w:pStyle w:val="CaptionedFigure"/>
      </w:pPr>
      <w:r>
        <w:drawing>
          <wp:inline>
            <wp:extent cx="3733800" cy="775587"/>
            <wp:effectExtent b="0" l="0" r="0" t="0"/>
            <wp:docPr descr="Команда history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BodyText"/>
      </w:pPr>
      <w:r>
        <w:t xml:space="preserve">Модифицировала команду (рис. fig. 20).</w:t>
      </w:r>
    </w:p>
    <w:p>
      <w:pPr>
        <w:pStyle w:val="CaptionedFigure"/>
      </w:pPr>
      <w:r>
        <w:drawing>
          <wp:inline>
            <wp:extent cx="3733800" cy="672547"/>
            <wp:effectExtent b="0" l="0" r="0" t="0"/>
            <wp:docPr descr="Модификация команды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Модификация команды</w:t>
      </w:r>
    </w:p>
    <w:p>
      <w:pPr>
        <w:pStyle w:val="BodyText"/>
      </w:pPr>
      <w:r>
        <w:t xml:space="preserve">Модифицировала команду (рис. fig. 21).</w:t>
      </w:r>
    </w:p>
    <w:p>
      <w:pPr>
        <w:pStyle w:val="CaptionedFigure"/>
      </w:pPr>
      <w:r>
        <w:drawing>
          <wp:inline>
            <wp:extent cx="3733800" cy="1348663"/>
            <wp:effectExtent b="0" l="0" r="0" t="0"/>
            <wp:docPr descr="Модификация команды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взаимодействия пользователя с системой посредством командной строки.</w:t>
      </w:r>
    </w:p>
    <w:bookmarkEnd w:id="87"/>
    <w:bookmarkStart w:id="88" w:name="ответы-на-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6"/>
        </w:numPr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6"/>
        </w:numPr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pStyle w:val="Compact"/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pStyle w:val="Compact"/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pStyle w:val="Compact"/>
        <w:numPr>
          <w:ilvl w:val="0"/>
          <w:numId w:val="1006"/>
        </w:numPr>
      </w:pPr>
      <w:r>
        <w:t xml:space="preserve">Клавиша Tab.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Дагделен Зейнап Реджеповна</dc:creator>
  <dc:language>ru-RU</dc:language>
  <cp:keywords/>
  <dcterms:created xsi:type="dcterms:W3CDTF">2024-03-15T17:25:24Z</dcterms:created>
  <dcterms:modified xsi:type="dcterms:W3CDTF">2024-03-15T17:25:24Z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