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 w:val="0"/>
          <w:color w:val="5B6878"/>
          <w:sz w:val="22"/>
        </w:rPr>
        <w:t>Diseño de Soluciones · Segundo corte</w:t>
      </w:r>
    </w:p>
    <w:p>
      <w:pPr>
        <w:spacing w:after="40"/>
      </w:pPr>
      <w:r>
        <w:rPr>
          <w:b/>
          <w:color w:val="16243A"/>
          <w:sz w:val="44"/>
        </w:rPr>
        <w:t>Sistema de gestión de barbería</w:t>
      </w:r>
    </w:p>
    <w:p>
      <w:pPr>
        <w:spacing w:after="200"/>
      </w:pPr>
      <w:r>
        <w:rPr>
          <w:b w:val="0"/>
          <w:color w:val="16243A"/>
          <w:sz w:val="28"/>
        </w:rPr>
        <w:t>API REST: endpoints y métodos HTTP</w:t>
      </w:r>
    </w:p>
    <w:p>
      <w:pPr>
        <w:spacing w:after="280"/>
      </w:pPr>
      <w:r>
        <w:rPr>
          <w:b w:val="0"/>
          <w:sz w:val="22"/>
        </w:rPr>
        <w:t>Grupo 8 · Daniel Felipe Vanegas y Camilo Andrés Paternina</w:t>
      </w:r>
    </w:p>
    <w:p>
      <w:pPr>
        <w:spacing w:after="120"/>
      </w:pPr>
      <w:r>
        <w:rPr>
          <w:b w:val="0"/>
          <w:sz w:val="22"/>
        </w:rPr>
        <w:t>El sistema está dividido en dos microservicios hechos con Spring Boot. Cada uno corre en su propio puerto, tiene sus propios controllers y guarda sus datos en su propio esquema de una base de datos PostgreSQL en Supabase: catalogo y citas. A continuación listamos los endpoints de cada controller.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28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247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Puerto</w:t>
            </w:r>
          </w:p>
        </w:tc>
        <w:tc>
          <w:tcPr>
            <w:tcW w:type="dxa" w:w="6236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api-catalogo</w:t>
            </w:r>
          </w:p>
        </w:tc>
        <w:tc>
          <w:tcPr>
            <w:tcW w:type="dxa" w:w="1247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8081</w:t>
            </w:r>
          </w:p>
        </w:tc>
        <w:tc>
          <w:tcPr>
            <w:tcW w:type="dxa" w:w="6236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Servicios que ofrece la barbería y barberos que los atienden.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api-citas</w:t>
            </w:r>
          </w:p>
        </w:tc>
        <w:tc>
          <w:tcPr>
            <w:tcW w:type="dxa" w:w="1247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8080</w:t>
            </w:r>
          </w:p>
        </w:tc>
        <w:tc>
          <w:tcPr>
            <w:tcW w:type="dxa" w:w="6236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Clientes, citas y horario de atención. Para agendar una cita consulta a api-catalogo.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color w:val="16243A"/>
          <w:sz w:val="30"/>
        </w:rPr>
        <w:t>Microservicio api-catalogo (puerto 8081)</w:t>
      </w:r>
    </w:p>
    <w:p>
      <w:pPr>
        <w:keepNext/>
        <w:spacing w:after="120" w:before="120"/>
      </w:pPr>
      <w:r>
        <w:rPr>
          <w:b/>
          <w:color w:val="16243A"/>
          <w:sz w:val="24"/>
        </w:rPr>
        <w:t>ServicioController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Crear servicio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Listar servicios (JSON o XML según el header Accept)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Consultar servicio (JSON o XML según el header Accept)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PUT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Actualizar servicio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DELETE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Eliminar servicio (se rechaza si tiene citas programadas: lo pregunta a api-citas)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BarberoController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Crear barbero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Listar barberos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Consultar barbero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PUT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Actualizar barbero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DELETE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Eliminar barbero (se rechaza si tiene citas programadas: lo pregunta a api-citas)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StatusController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Catálogo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/api/status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Comprobar que el microservicio está en línea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color w:val="16243A"/>
          <w:sz w:val="30"/>
        </w:rPr>
        <w:t>Microservicio api-citas (puerto 8080)</w:t>
      </w:r>
    </w:p>
    <w:p>
      <w:pPr>
        <w:keepNext/>
        <w:spacing w:after="120" w:before="120"/>
      </w:pPr>
      <w:r>
        <w:rPr>
          <w:b/>
          <w:color w:val="16243A"/>
          <w:sz w:val="24"/>
        </w:rPr>
        <w:t>ClienteController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/api/clientes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Crear cliente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/api/clientes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Listar clientes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/api/clientes/{id}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Consultar cliente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PUT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/api/clientes/{id}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Actualizar cliente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DELETE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/api/clientes/{id}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Eliminar cliente (se rechaza si tiene citas programadas)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CitaController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Agendar cita. Consulta el servicio y el barbero en api-catalogo y valida el horario de atención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Listar citas. Filtros opcionales: clienteId, barberoId, servicioId, estado y fecha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Consultar cita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PUT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Actualizar cita (reprogramar, cambiar servicio o barbero)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PATCH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/api/citas/{id}/estado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Cambiar solo el estado: completar o cancelar la cita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DELETE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Eliminar cita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HorarioController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/api/horario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Consultar el horario de atención de los siete días de la semana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PUT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/api/horario/{diaSemana}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Cambiar la apertura y el cierre de un día (las dos en null: ese día no se atiende)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ConexionController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/api/conexion/catalogo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Comprobar desde api-citas que api-catalogo responde</w:t>
            </w:r>
          </w:p>
        </w:tc>
      </w:tr>
    </w:tbl>
    <w:p>
      <w:pPr>
        <w:spacing w:after="40"/>
      </w:pPr>
    </w:p>
    <w:p>
      <w:pPr>
        <w:keepNext/>
        <w:spacing w:after="120" w:before="120"/>
      </w:pPr>
      <w:r>
        <w:rPr>
          <w:b/>
          <w:color w:val="16243A"/>
          <w:sz w:val="24"/>
        </w:rPr>
        <w:t>StatusController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Microservicio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/api/status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Comprobar que el microservicio está en línea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color w:val="16243A"/>
          <w:sz w:val="30"/>
        </w:rPr>
        <w:t>Comunicación entre microservicios</w:t>
      </w:r>
    </w:p>
    <w:p>
      <w:pPr>
        <w:spacing w:after="120"/>
      </w:pPr>
      <w:r>
        <w:rPr>
          <w:b w:val="0"/>
          <w:sz w:val="22"/>
        </w:rPr>
        <w:t>Los dos microservicios se consultan con RestClient y la comunicación es síncrona: quien pregunta espera la respuesta antes de continuar. api-citas consulta a api-catalogo al agendar, y api-catalogo consulta a api-citas antes de eliminar un servicio o un barbero. Si el otro microservicio está apagado, se responde 503.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70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Quién consume</w:t>
            </w:r>
          </w:p>
        </w:tc>
        <w:tc>
          <w:tcPr>
            <w:tcW w:type="dxa" w:w="113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3061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51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Para qué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/api/servicios/{id}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Obtener el servicio al agendar o actualizar una cita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api-citas</w:t>
            </w:r>
          </w:p>
        </w:tc>
        <w:tc>
          <w:tcPr>
            <w:tcW w:type="dxa" w:w="113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/api/barberos/{id}</w:t>
            </w:r>
          </w:p>
        </w:tc>
        <w:tc>
          <w:tcPr>
            <w:tcW w:type="dxa" w:w="351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Obtener el barbero al agendar o actualizar una cita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api-citas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/api/status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Verificar la conexión entre los dos backends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api-catalogo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/api/citas?servicioId={id}&amp;estado=PROGRAMADA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Saber si un servicio tiene citas programadas antes de eliminarlo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api-catalogo</w:t>
            </w:r>
          </w:p>
        </w:tc>
        <w:tc>
          <w:tcPr>
            <w:tcW w:type="dxa" w:w="113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GET</w:t>
            </w:r>
          </w:p>
        </w:tc>
        <w:tc>
          <w:tcPr>
            <w:tcW w:type="dxa" w:w="3061"/>
          </w:tcPr>
          <w:p>
            <w:pPr>
              <w:keepNext/>
              <w:spacing w:after="40" w:before="40"/>
            </w:pPr>
            <w:r>
              <w:rPr>
                <w:rFonts w:ascii="Consolas" w:hAnsi="Consolas"/>
                <w:sz w:val="20"/>
              </w:rPr>
              <w:t>/api/citas?barberoId={id}&amp;estado=PROGRAMADA</w:t>
            </w:r>
          </w:p>
        </w:tc>
        <w:tc>
          <w:tcPr>
            <w:tcW w:type="dxa" w:w="351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Saber si un barbero tiene citas programadas antes de eliminarlo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color w:val="16243A"/>
          <w:sz w:val="30"/>
        </w:rPr>
        <w:t>Códigos de respuesta que usamos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154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2835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Significado</w:t>
            </w:r>
          </w:p>
        </w:tc>
        <w:tc>
          <w:tcPr>
            <w:tcW w:type="dxa" w:w="4422"/>
            <w:shd w:val="clear" w:color="auto" w:fill="16243A"/>
          </w:tcPr>
          <w:p>
            <w:pPr>
              <w:keepNext/>
              <w:spacing w:after="40" w:before="40"/>
            </w:pPr>
            <w:r>
              <w:rPr>
                <w:b/>
                <w:color w:val="FFFFFF"/>
                <w:sz w:val="21"/>
              </w:rPr>
              <w:t>Cuándo lo devolvemos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200 OK</w:t>
            </w:r>
          </w:p>
        </w:tc>
        <w:tc>
          <w:tcPr>
            <w:tcW w:type="dxa" w:w="283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La operación salió bien</w:t>
            </w:r>
          </w:p>
        </w:tc>
        <w:tc>
          <w:tcPr>
            <w:tcW w:type="dxa" w:w="4422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Consultas, actualizaciones, cambios de estado y eliminaciones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201 Created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Se creó el recurso</w:t>
            </w:r>
          </w:p>
        </w:tc>
        <w:tc>
          <w:tcPr>
            <w:tcW w:type="dxa" w:w="4422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Al crear con POST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400 Bad Request</w:t>
            </w:r>
          </w:p>
        </w:tc>
        <w:tc>
          <w:tcPr>
            <w:tcW w:type="dxa" w:w="283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Los datos enviados no son válidos</w:t>
            </w:r>
          </w:p>
        </w:tc>
        <w:tc>
          <w:tcPr>
            <w:tcW w:type="dxa" w:w="4422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Campos obligatorios vacíos, precio en cero, fecha pasada, cita fuera del horario de atención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404 Not Found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 recurso no existe</w:t>
            </w:r>
          </w:p>
        </w:tc>
        <w:tc>
          <w:tcPr>
            <w:tcW w:type="dxa" w:w="4422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ID desconocido, o servicio o barbero que no está en el catálogo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409 Conflict</w:t>
            </w:r>
          </w:p>
        </w:tc>
        <w:tc>
          <w:tcPr>
            <w:tcW w:type="dxa" w:w="2835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La operación choca con los datos actuales</w:t>
            </w:r>
          </w:p>
        </w:tc>
        <w:tc>
          <w:tcPr>
            <w:tcW w:type="dxa" w:w="4422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Documento o nombre repetido, barbero o cliente ocupado a esa hora, cita ya cerrada o que aún no empieza al completarla, servicio o barbero con citas programadas al eliminarlo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b/>
                <w:sz w:val="21"/>
              </w:rPr>
              <w:t>503 Service Unavailable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El otro microservicio no respondió</w:t>
            </w:r>
          </w:p>
        </w:tc>
        <w:tc>
          <w:tcPr>
            <w:tcW w:type="dxa" w:w="4422"/>
            <w:shd w:val="clear" w:color="auto" w:fill="F3F5F8"/>
          </w:tcPr>
          <w:p>
            <w:pPr>
              <w:keepNext/>
              <w:spacing w:after="40" w:before="40"/>
            </w:pPr>
            <w:r>
              <w:rPr>
                <w:sz w:val="21"/>
              </w:rPr>
              <w:t>api-catalogo apagado al agendar una cita, o api-citas apagado al eliminar un servicio o un barbero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REST: endpoints y métodos HTTP</dc:title>
  <dc:subject/>
  <dc:creator>Daniel Felipe Vanegas; Camilo Andrés Paternina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