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CD2B2F" w14:paraId="6DB7C7E7" w14:textId="77777777" w:rsidTr="00CD2B2F">
        <w:tc>
          <w:tcPr>
            <w:tcW w:w="9350" w:type="dxa"/>
          </w:tcPr>
          <w:p w14:paraId="15B8CDB1" w14:textId="7EDAA291" w:rsidR="00CD2B2F" w:rsidRDefault="00CD2B2F">
            <w:r>
              <w:t xml:space="preserve">Title </w:t>
            </w:r>
            <w:r w:rsidR="00D67204">
              <w:t xml:space="preserve">:  Parsing Defects/Parsing Improvements: Where To Start When You Don’t Know </w:t>
            </w:r>
          </w:p>
        </w:tc>
      </w:tr>
      <w:tr w:rsidR="00CD2B2F" w14:paraId="59167B49" w14:textId="77777777" w:rsidTr="00CD2B2F">
        <w:tc>
          <w:tcPr>
            <w:tcW w:w="9350" w:type="dxa"/>
          </w:tcPr>
          <w:p w14:paraId="3E7CE97F" w14:textId="068A750B" w:rsidR="00CD2B2F" w:rsidRDefault="00CD2B2F">
            <w:r>
              <w:t xml:space="preserve">URL Name </w:t>
            </w:r>
          </w:p>
        </w:tc>
      </w:tr>
      <w:tr w:rsidR="00CD2B2F" w14:paraId="4DC89238" w14:textId="77777777" w:rsidTr="00CD2B2F">
        <w:tc>
          <w:tcPr>
            <w:tcW w:w="9350" w:type="dxa"/>
          </w:tcPr>
          <w:p w14:paraId="0881D950" w14:textId="7F3E933A" w:rsidR="00336383" w:rsidRDefault="00336383" w:rsidP="00862F51">
            <w:r w:rsidRPr="005C7A36">
              <w:rPr>
                <w:b/>
                <w:bCs/>
                <w:color w:val="FF0000"/>
                <w:sz w:val="24"/>
                <w:szCs w:val="24"/>
                <w:u w:val="single"/>
              </w:rPr>
              <w:t xml:space="preserve">PART </w:t>
            </w:r>
            <w:r w:rsidR="00C24846">
              <w:rPr>
                <w:b/>
                <w:bCs/>
                <w:color w:val="FF0000"/>
                <w:sz w:val="24"/>
                <w:szCs w:val="24"/>
                <w:u w:val="single"/>
              </w:rPr>
              <w:t xml:space="preserve">II of VI - </w:t>
            </w:r>
            <w:r w:rsidRPr="005C7A36">
              <w:rPr>
                <w:b/>
                <w:bCs/>
                <w:color w:val="FF0000"/>
                <w:sz w:val="24"/>
                <w:szCs w:val="24"/>
                <w:u w:val="single"/>
              </w:rPr>
              <w:t xml:space="preserve"> </w:t>
            </w:r>
            <w:r>
              <w:rPr>
                <w:b/>
                <w:bCs/>
                <w:color w:val="FF0000"/>
                <w:sz w:val="24"/>
                <w:szCs w:val="24"/>
                <w:u w:val="single"/>
              </w:rPr>
              <w:t xml:space="preserve">Parsing Defects. </w:t>
            </w:r>
          </w:p>
          <w:p w14:paraId="60573757" w14:textId="57A2F252" w:rsidR="002365CF" w:rsidRDefault="00C24846" w:rsidP="00862F51">
            <w:r>
              <w:t>Parsing Defects will make up a part of your normal queue as a LogRhythm Technical Support Engineer. There is often confusion as to the difference between defect and improvement</w:t>
            </w:r>
            <w:r w:rsidR="00D22E6E">
              <w:t>. I</w:t>
            </w:r>
            <w:r>
              <w:t xml:space="preserve">n an effort to standardize those definitions you can ask yourself the following: </w:t>
            </w:r>
            <w:r w:rsidR="002365CF" w:rsidRPr="002365CF">
              <w:rPr>
                <w:b/>
                <w:bCs/>
                <w:i/>
                <w:iCs/>
                <w:u w:val="single"/>
              </w:rPr>
              <w:t>“</w:t>
            </w:r>
            <w:r w:rsidR="00B716DD">
              <w:rPr>
                <w:b/>
                <w:bCs/>
                <w:i/>
                <w:iCs/>
                <w:u w:val="single"/>
              </w:rPr>
              <w:t>do I have</w:t>
            </w:r>
            <w:r w:rsidR="002365CF" w:rsidRPr="002365CF">
              <w:rPr>
                <w:b/>
                <w:bCs/>
                <w:i/>
                <w:iCs/>
                <w:u w:val="single"/>
              </w:rPr>
              <w:t xml:space="preserve"> one or more field parsed into </w:t>
            </w:r>
            <w:r w:rsidR="001E70A1">
              <w:rPr>
                <w:b/>
                <w:bCs/>
                <w:i/>
                <w:iCs/>
                <w:u w:val="single"/>
              </w:rPr>
              <w:t>an</w:t>
            </w:r>
            <w:r w:rsidR="002365CF" w:rsidRPr="002365CF">
              <w:rPr>
                <w:b/>
                <w:bCs/>
                <w:i/>
                <w:iCs/>
                <w:u w:val="single"/>
              </w:rPr>
              <w:t xml:space="preserve"> INCORRECT field”?</w:t>
            </w:r>
            <w:r w:rsidR="002365CF">
              <w:t xml:space="preserve"> If the answer is “yes” you have a defect. If the answer is “no” you</w:t>
            </w:r>
            <w:r w:rsidR="001E70A1">
              <w:t xml:space="preserve"> are</w:t>
            </w:r>
            <w:r w:rsidR="002365CF">
              <w:t xml:space="preserve"> more than likely </w:t>
            </w:r>
            <w:r w:rsidR="001E70A1">
              <w:t>looking at an</w:t>
            </w:r>
            <w:r w:rsidR="002365CF">
              <w:t xml:space="preserve"> improvement. </w:t>
            </w:r>
            <w:r w:rsidR="001560D5">
              <w:t xml:space="preserve">Further explanation on why that is the case is offered in the “additional resources” section below. </w:t>
            </w:r>
          </w:p>
          <w:p w14:paraId="5B7B71E0" w14:textId="29CC85A1" w:rsidR="001560D5" w:rsidRDefault="001560D5" w:rsidP="00862F51"/>
          <w:p w14:paraId="07987DE3" w14:textId="57A73C34" w:rsidR="00C331D6" w:rsidRDefault="001560D5" w:rsidP="001560D5">
            <w:r>
              <w:t>An</w:t>
            </w:r>
            <w:r w:rsidR="00383F37">
              <w:t xml:space="preserve"> </w:t>
            </w:r>
            <w:r>
              <w:t>additional note is that you will see more</w:t>
            </w:r>
            <w:r w:rsidR="00383F37">
              <w:t xml:space="preserve"> parsing</w:t>
            </w:r>
            <w:r>
              <w:t xml:space="preserve"> improvements tha</w:t>
            </w:r>
            <w:r w:rsidR="00383F37">
              <w:t>n</w:t>
            </w:r>
            <w:r>
              <w:t xml:space="preserve"> defects </w:t>
            </w:r>
            <w:r w:rsidR="00383F37">
              <w:t>in your role as a Technical Support Engineer</w:t>
            </w:r>
            <w:r>
              <w:t xml:space="preserve">. When you do see a defect in the wild it will look something like the example provided in Screenshot 4. You might notice the log sample in Screenshot 4 from the Knowledge Article – Parsing Cases General Training. I used this log and intentionally broke the parsing policy to simulate what it would look like to have a defective parsing rule out in the wild. </w:t>
            </w:r>
          </w:p>
          <w:p w14:paraId="75055779" w14:textId="68F9B823" w:rsidR="006102DD" w:rsidRDefault="006102DD" w:rsidP="00862F51"/>
          <w:p w14:paraId="4D59B0C6" w14:textId="79A354B6" w:rsidR="006102DD" w:rsidRDefault="006102DD" w:rsidP="006102DD">
            <w:r w:rsidRPr="009329FF">
              <w:rPr>
                <w:b/>
                <w:bCs/>
                <w:u w:val="single"/>
              </w:rPr>
              <w:t xml:space="preserve">In screenshot 4 you can notice that I switched </w:t>
            </w:r>
            <w:r w:rsidRPr="009329FF">
              <w:rPr>
                <w:b/>
                <w:bCs/>
                <w:i/>
                <w:iCs/>
                <w:u w:val="single"/>
              </w:rPr>
              <w:t>dname and session</w:t>
            </w:r>
            <w:r w:rsidRPr="009329FF">
              <w:rPr>
                <w:b/>
                <w:bCs/>
                <w:u w:val="single"/>
              </w:rPr>
              <w:t xml:space="preserve"> in the regex</w:t>
            </w:r>
            <w:r w:rsidRPr="009329FF">
              <w:t>.</w:t>
            </w:r>
            <w:r>
              <w:t xml:space="preserve"> This is </w:t>
            </w:r>
            <w:r w:rsidR="003B4743">
              <w:t xml:space="preserve">a </w:t>
            </w:r>
            <w:r>
              <w:t>good</w:t>
            </w:r>
            <w:r w:rsidR="003C7732">
              <w:t xml:space="preserve"> point</w:t>
            </w:r>
            <w:r>
              <w:t xml:space="preserve"> to re-highlight that the regex is</w:t>
            </w:r>
            <w:r w:rsidR="003C7732">
              <w:t xml:space="preserve"> not </w:t>
            </w:r>
            <w:r>
              <w:t xml:space="preserve">magic. </w:t>
            </w:r>
            <w:r w:rsidR="001560D5">
              <w:t>It is simply a grammar structure that s</w:t>
            </w:r>
            <w:r w:rsidR="003B4743">
              <w:t>tates</w:t>
            </w:r>
            <w:r>
              <w:t xml:space="preserve"> “the information for </w:t>
            </w:r>
            <w:r w:rsidR="001560D5">
              <w:t>[</w:t>
            </w:r>
            <w:r w:rsidRPr="00194C15">
              <w:rPr>
                <w:i/>
                <w:iCs/>
              </w:rPr>
              <w:t>dname</w:t>
            </w:r>
            <w:r w:rsidR="001560D5">
              <w:rPr>
                <w:i/>
                <w:iCs/>
              </w:rPr>
              <w:t>]</w:t>
            </w:r>
            <w:r>
              <w:t xml:space="preserve"> will be here” and “the information for </w:t>
            </w:r>
            <w:r w:rsidR="001560D5">
              <w:t>[</w:t>
            </w:r>
            <w:r w:rsidRPr="00194C15">
              <w:rPr>
                <w:i/>
                <w:iCs/>
              </w:rPr>
              <w:t>session</w:t>
            </w:r>
            <w:r w:rsidR="001560D5">
              <w:rPr>
                <w:i/>
                <w:iCs/>
              </w:rPr>
              <w:t>]</w:t>
            </w:r>
            <w:r w:rsidRPr="00194C15">
              <w:rPr>
                <w:i/>
                <w:iCs/>
              </w:rPr>
              <w:t xml:space="preserve"> </w:t>
            </w:r>
            <w:r>
              <w:t>will be there”. The system parses</w:t>
            </w:r>
            <w:r w:rsidR="00DF0487">
              <w:t xml:space="preserve"> and tabulates</w:t>
            </w:r>
            <w:r>
              <w:t xml:space="preserve"> the information at those locations into those categories. When I switched them</w:t>
            </w:r>
            <w:r w:rsidR="003C7732">
              <w:t>,</w:t>
            </w:r>
            <w:r>
              <w:t xml:space="preserve"> you can see that I was able to parse </w:t>
            </w:r>
            <w:r w:rsidR="001560D5">
              <w:t>[</w:t>
            </w:r>
            <w:r w:rsidRPr="006311C4">
              <w:rPr>
                <w:color w:val="0070C0"/>
              </w:rPr>
              <w:t>glsp01.southcentralbank.biz</w:t>
            </w:r>
            <w:r w:rsidR="001560D5">
              <w:rPr>
                <w:color w:val="0070C0"/>
              </w:rPr>
              <w:t>]</w:t>
            </w:r>
            <w:r>
              <w:rPr>
                <w:color w:val="0070C0"/>
              </w:rPr>
              <w:t xml:space="preserve"> </w:t>
            </w:r>
            <w:r>
              <w:t>into the session category</w:t>
            </w:r>
            <w:r w:rsidR="0034008B">
              <w:t xml:space="preserve"> and [0] into the [Dname] category</w:t>
            </w:r>
            <w:r>
              <w:t xml:space="preserve">. </w:t>
            </w:r>
            <w:r w:rsidR="0034008B">
              <w:t xml:space="preserve">It could also be one field parsed into the wrong field rather than two. The point is that </w:t>
            </w:r>
            <w:r w:rsidR="003C7732">
              <w:t>the parsed information is</w:t>
            </w:r>
            <w:r>
              <w:t xml:space="preserve"> clearly incorrect and </w:t>
            </w:r>
            <w:r w:rsidRPr="006102DD">
              <w:rPr>
                <w:b/>
                <w:bCs/>
                <w:i/>
                <w:iCs/>
                <w:u w:val="single"/>
              </w:rPr>
              <w:t>defective.</w:t>
            </w:r>
            <w:r>
              <w:t xml:space="preserve"> </w:t>
            </w:r>
            <w:r w:rsidR="003C7732">
              <w:t xml:space="preserve">Revert to those words </w:t>
            </w:r>
            <w:r w:rsidR="003C7732" w:rsidRPr="003C7732">
              <w:rPr>
                <w:b/>
                <w:bCs/>
                <w:i/>
                <w:iCs/>
              </w:rPr>
              <w:t>incorrect/defective</w:t>
            </w:r>
            <w:r w:rsidR="003C7732">
              <w:t xml:space="preserve"> when deciding between parsing improvement or parsing defect and you’ll be fine. </w:t>
            </w:r>
          </w:p>
          <w:p w14:paraId="1946AB0D" w14:textId="77777777" w:rsidR="00194C15" w:rsidRDefault="00194C15" w:rsidP="00194C15">
            <w:pPr>
              <w:rPr>
                <w:b/>
                <w:bCs/>
                <w:color w:val="7030A0"/>
              </w:rPr>
            </w:pPr>
          </w:p>
          <w:p w14:paraId="10551097" w14:textId="73637E5C" w:rsidR="00194C15" w:rsidRDefault="00194C15" w:rsidP="00B84957">
            <w:r w:rsidRPr="00630157">
              <w:rPr>
                <w:b/>
                <w:bCs/>
                <w:color w:val="7030A0"/>
              </w:rPr>
              <w:t xml:space="preserve">Screenshot </w:t>
            </w:r>
            <w:r>
              <w:rPr>
                <w:b/>
                <w:bCs/>
                <w:color w:val="7030A0"/>
              </w:rPr>
              <w:t>4</w:t>
            </w:r>
          </w:p>
          <w:p w14:paraId="546B8478" w14:textId="193A3D1B" w:rsidR="00B84957" w:rsidRDefault="00A5067C" w:rsidP="00B84957">
            <w:r>
              <w:rPr>
                <w:noProof/>
              </w:rPr>
              <w:drawing>
                <wp:inline distT="0" distB="0" distL="0" distR="0" wp14:anchorId="6A46EA9B" wp14:editId="6AEB4C29">
                  <wp:extent cx="5943600" cy="3343275"/>
                  <wp:effectExtent l="0" t="0" r="0" b="9525"/>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9171DB">
              <w:t xml:space="preserve"> </w:t>
            </w:r>
          </w:p>
          <w:p w14:paraId="2F23899C" w14:textId="5FD5B303" w:rsidR="00B84957" w:rsidRDefault="00B84957" w:rsidP="00B84957"/>
          <w:p w14:paraId="26B2B619" w14:textId="64BC0EAE" w:rsidR="006102DD" w:rsidRDefault="006102DD" w:rsidP="00194C15"/>
          <w:p w14:paraId="1D8C25AB" w14:textId="1B3F9610" w:rsidR="00F259CD" w:rsidRDefault="00F259CD" w:rsidP="00194C15">
            <w:r w:rsidRPr="001A2E51">
              <w:lastRenderedPageBreak/>
              <w:t>When you see this in the wild</w:t>
            </w:r>
            <w:r w:rsidR="006F1089" w:rsidRPr="001A2E51">
              <w:t>;</w:t>
            </w:r>
            <w:r w:rsidRPr="001A2E51">
              <w:t xml:space="preserve"> your steps will be to access the directions on Confluence. Pro-Tip: bookmark the page but access Confluence each time. </w:t>
            </w:r>
            <w:r w:rsidRPr="001A2E51">
              <w:rPr>
                <w:b/>
                <w:bCs/>
                <w:u w:val="single"/>
              </w:rPr>
              <w:t xml:space="preserve">DO NOT screenshot </w:t>
            </w:r>
            <w:r w:rsidR="000F5A53" w:rsidRPr="001A2E51">
              <w:rPr>
                <w:b/>
                <w:bCs/>
                <w:u w:val="single"/>
              </w:rPr>
              <w:t>those instructions.</w:t>
            </w:r>
            <w:r w:rsidR="000F5A53" w:rsidRPr="001A2E51">
              <w:t xml:space="preserve"> They change more frequently than</w:t>
            </w:r>
            <w:r w:rsidR="000F5A53">
              <w:t xml:space="preserve"> the forecast in Colorado. Reading from Confluence will ensure you are doing it correctly. </w:t>
            </w:r>
            <w:r w:rsidR="000545B4">
              <w:t xml:space="preserve">Below I have laid out step by step how I would work this case if it were in my queue. </w:t>
            </w:r>
          </w:p>
          <w:p w14:paraId="35C84BE1" w14:textId="6013B71A" w:rsidR="000545B4" w:rsidRDefault="000545B4" w:rsidP="00194C15"/>
          <w:p w14:paraId="6F643B68" w14:textId="0F20BCB5" w:rsidR="000545B4" w:rsidRDefault="000545B4" w:rsidP="000545B4">
            <w:pPr>
              <w:pStyle w:val="ListParagraph"/>
              <w:numPr>
                <w:ilvl w:val="0"/>
                <w:numId w:val="5"/>
              </w:numPr>
            </w:pPr>
            <w:r>
              <w:t xml:space="preserve">Inform customer I am working on the case and ensure that I have LLX, CSV, SCMPE, and LPS Detail. </w:t>
            </w:r>
          </w:p>
          <w:p w14:paraId="75F41B2E" w14:textId="6A94390C" w:rsidR="000545B4" w:rsidRDefault="000545B4" w:rsidP="000545B4">
            <w:pPr>
              <w:pStyle w:val="ListParagraph"/>
              <w:numPr>
                <w:ilvl w:val="0"/>
                <w:numId w:val="5"/>
              </w:numPr>
            </w:pPr>
            <w:r>
              <w:t xml:space="preserve">Open Rule Builder in Super-User Mode (ask a teammate about Super-User if confused). </w:t>
            </w:r>
          </w:p>
          <w:p w14:paraId="535D73B3" w14:textId="686CFBF5" w:rsidR="000545B4" w:rsidRDefault="000545B4" w:rsidP="000545B4">
            <w:pPr>
              <w:pStyle w:val="ListParagraph"/>
              <w:numPr>
                <w:ilvl w:val="0"/>
                <w:numId w:val="5"/>
              </w:numPr>
            </w:pPr>
            <w:r>
              <w:t>Run the LLX against the entire policy to identify which rule in the policy these logs align with if that information is not already know</w:t>
            </w:r>
            <w:r w:rsidR="001A2E51">
              <w:t>n</w:t>
            </w:r>
            <w:r>
              <w:t xml:space="preserve">. </w:t>
            </w:r>
          </w:p>
          <w:p w14:paraId="3F7AA60C" w14:textId="720CF8F2" w:rsidR="000545B4" w:rsidRPr="000545B4" w:rsidRDefault="000545B4" w:rsidP="000545B4">
            <w:pPr>
              <w:pStyle w:val="ListParagraph"/>
              <w:numPr>
                <w:ilvl w:val="0"/>
                <w:numId w:val="5"/>
              </w:numPr>
            </w:pPr>
            <w:r>
              <w:t xml:space="preserve">Run the LLX against that specific rule. Analyze the results in your rule builder against those in the customer’s CSV. </w:t>
            </w:r>
            <w:r w:rsidRPr="001A2E51">
              <w:rPr>
                <w:b/>
                <w:bCs/>
              </w:rPr>
              <w:t>(*CSVs will show how a log parsed on the customer side…LLX is a secure transmission of log raw data that can be parsed and re-parsed).</w:t>
            </w:r>
            <w:r w:rsidRPr="000545B4">
              <w:t xml:space="preserve"> </w:t>
            </w:r>
          </w:p>
          <w:p w14:paraId="76B75D3D" w14:textId="5541E59A" w:rsidR="000545B4" w:rsidRDefault="000545B4" w:rsidP="000545B4">
            <w:pPr>
              <w:pStyle w:val="ListParagraph"/>
              <w:numPr>
                <w:ilvl w:val="0"/>
                <w:numId w:val="5"/>
              </w:numPr>
            </w:pPr>
            <w:r w:rsidRPr="000545B4">
              <w:t xml:space="preserve">In this case I would see glsp01.southcentralbank.biz parsed to “session” on my rule builder as well as on the CSV. This would conclude as a “parsing defect”. </w:t>
            </w:r>
          </w:p>
          <w:p w14:paraId="5C122274" w14:textId="77777777" w:rsidR="003C7732" w:rsidRPr="000545B4" w:rsidRDefault="003C7732" w:rsidP="003C7732">
            <w:pPr>
              <w:pStyle w:val="ListParagraph"/>
            </w:pPr>
          </w:p>
          <w:p w14:paraId="31984FF8" w14:textId="771CBD07" w:rsidR="00AE1A10" w:rsidRDefault="000545B4" w:rsidP="00194C15">
            <w:r>
              <w:t xml:space="preserve">The next step will be to complete the template provided on Confluence for Parsing Defect. The template at the time of authorship on </w:t>
            </w:r>
            <w:r w:rsidR="00F9296A">
              <w:t>24 Jan</w:t>
            </w:r>
            <w:r>
              <w:t xml:space="preserve"> is shown below. </w:t>
            </w:r>
            <w:r w:rsidR="00B231E8">
              <w:t>You will notice that the template covers classification and common event. You can add what you need to.</w:t>
            </w:r>
            <w:r w:rsidR="00EC0F4F">
              <w:t xml:space="preserve"> The template shows in </w:t>
            </w:r>
            <w:r w:rsidR="00EC0F4F" w:rsidRPr="00EC0F4F">
              <w:rPr>
                <w:color w:val="7030A0"/>
              </w:rPr>
              <w:t>purple</w:t>
            </w:r>
            <w:r w:rsidR="00EC0F4F">
              <w:t xml:space="preserve"> and response are in </w:t>
            </w:r>
            <w:r w:rsidR="00EC0F4F" w:rsidRPr="00EC0F4F">
              <w:rPr>
                <w:color w:val="70AD47" w:themeColor="accent6"/>
              </w:rPr>
              <w:t>green.</w:t>
            </w:r>
            <w:r w:rsidR="00B231E8" w:rsidRPr="00EC0F4F">
              <w:rPr>
                <w:color w:val="70AD47" w:themeColor="accent6"/>
              </w:rPr>
              <w:t xml:space="preserve">  </w:t>
            </w:r>
            <w:r w:rsidRPr="000545B4">
              <w:rPr>
                <w:b/>
                <w:bCs/>
                <w:u w:val="single"/>
              </w:rPr>
              <w:t>REMEMBER</w:t>
            </w:r>
            <w:r>
              <w:t xml:space="preserve"> to always check Confluence to make sure no changes have been made to this template</w:t>
            </w:r>
            <w:r w:rsidR="008D6F23">
              <w:t xml:space="preserve"> in an elevation analysis</w:t>
            </w:r>
            <w:r>
              <w:t xml:space="preserve">: </w:t>
            </w:r>
          </w:p>
          <w:p w14:paraId="31C29753" w14:textId="11341928" w:rsidR="000545B4" w:rsidRDefault="000545B4" w:rsidP="00194C15"/>
          <w:p w14:paraId="405C2F42" w14:textId="3DFC3660" w:rsidR="00DE60BB" w:rsidRPr="00DE60BB" w:rsidRDefault="00DE60BB" w:rsidP="00DE60BB">
            <w:pPr>
              <w:rPr>
                <w:rFonts w:ascii="-apple-system" w:eastAsia="Times New Roman" w:hAnsi="-apple-system" w:cs="Calibri"/>
                <w:color w:val="333333"/>
                <w:sz w:val="21"/>
                <w:szCs w:val="21"/>
              </w:rPr>
            </w:pPr>
            <w:r w:rsidRPr="00DE60BB">
              <w:rPr>
                <w:rFonts w:ascii="-apple-system" w:eastAsia="Times New Roman" w:hAnsi="-apple-system" w:cs="Calibri"/>
                <w:b/>
                <w:bCs/>
                <w:color w:val="333333"/>
                <w:sz w:val="21"/>
                <w:szCs w:val="21"/>
              </w:rPr>
              <w:t xml:space="preserve">Parsing Defect - Misclassified/Wrong Common Event </w:t>
            </w:r>
            <w:r w:rsidR="007C711F">
              <w:rPr>
                <w:rFonts w:ascii="-apple-system" w:eastAsia="Times New Roman" w:hAnsi="-apple-system" w:cs="Calibri"/>
                <w:b/>
                <w:bCs/>
                <w:color w:val="333333"/>
                <w:sz w:val="21"/>
                <w:szCs w:val="21"/>
              </w:rPr>
              <w:t xml:space="preserve">: It seems that a user is being parsed into the session category incorrectly. </w:t>
            </w:r>
          </w:p>
          <w:p w14:paraId="2B8DBF0F" w14:textId="39AB9841" w:rsidR="00DE60BB" w:rsidRPr="00DE60BB" w:rsidRDefault="00DE60BB" w:rsidP="00DE60BB">
            <w:pPr>
              <w:rPr>
                <w:rFonts w:ascii="-apple-system" w:eastAsia="Times New Roman" w:hAnsi="-apple-system" w:cs="Calibri"/>
                <w:color w:val="333333"/>
                <w:sz w:val="21"/>
                <w:szCs w:val="21"/>
              </w:rPr>
            </w:pPr>
            <w:r w:rsidRPr="00773496">
              <w:rPr>
                <w:rFonts w:ascii="-apple-system" w:eastAsia="Times New Roman" w:hAnsi="-apple-system" w:cs="Calibri"/>
                <w:color w:val="7030A0"/>
                <w:sz w:val="21"/>
                <w:szCs w:val="21"/>
              </w:rPr>
              <w:t xml:space="preserve">Existing customer or proof of concept? </w:t>
            </w:r>
            <w:r w:rsidR="007C711F" w:rsidRPr="00773496">
              <w:rPr>
                <w:rFonts w:ascii="-apple-system" w:eastAsia="Times New Roman" w:hAnsi="-apple-system" w:cs="Calibri"/>
                <w:color w:val="70AD47" w:themeColor="accent6"/>
                <w:sz w:val="21"/>
                <w:szCs w:val="21"/>
              </w:rPr>
              <w:t>Existing Customer</w:t>
            </w:r>
          </w:p>
          <w:p w14:paraId="77E7723F" w14:textId="6EE80D5F" w:rsidR="00DE60BB" w:rsidRPr="00DE60BB" w:rsidRDefault="00DE60BB" w:rsidP="00DE60BB">
            <w:pPr>
              <w:spacing w:before="140"/>
              <w:rPr>
                <w:rFonts w:ascii="-apple-system" w:eastAsia="Times New Roman" w:hAnsi="-apple-system" w:cs="Calibri"/>
                <w:color w:val="333333"/>
                <w:sz w:val="21"/>
                <w:szCs w:val="21"/>
              </w:rPr>
            </w:pPr>
            <w:r w:rsidRPr="00773496">
              <w:rPr>
                <w:rFonts w:ascii="-apple-system" w:eastAsia="Times New Roman" w:hAnsi="-apple-system" w:cs="Calibri"/>
                <w:color w:val="7030A0"/>
                <w:sz w:val="21"/>
                <w:szCs w:val="21"/>
              </w:rPr>
              <w:t>Complete log source type name:</w:t>
            </w:r>
            <w:r w:rsidR="007C711F" w:rsidRPr="00773496">
              <w:rPr>
                <w:rFonts w:ascii="-apple-system" w:eastAsia="Times New Roman" w:hAnsi="-apple-system" w:cs="Calibri"/>
                <w:color w:val="7030A0"/>
                <w:sz w:val="21"/>
                <w:szCs w:val="21"/>
              </w:rPr>
              <w:t xml:space="preserve"> </w:t>
            </w:r>
            <w:r w:rsidR="007C711F" w:rsidRPr="00773496">
              <w:rPr>
                <w:color w:val="70AD47" w:themeColor="accent6"/>
              </w:rPr>
              <w:t>MS</w:t>
            </w:r>
            <w:r w:rsidR="005370D1" w:rsidRPr="00773496">
              <w:rPr>
                <w:color w:val="70AD47" w:themeColor="accent6"/>
              </w:rPr>
              <w:t xml:space="preserve"> Windows</w:t>
            </w:r>
            <w:r w:rsidR="007C711F" w:rsidRPr="00773496">
              <w:rPr>
                <w:color w:val="70AD47" w:themeColor="accent6"/>
              </w:rPr>
              <w:t xml:space="preserve"> Event</w:t>
            </w:r>
            <w:r w:rsidR="005370D1" w:rsidRPr="00773496">
              <w:rPr>
                <w:color w:val="70AD47" w:themeColor="accent6"/>
              </w:rPr>
              <w:t xml:space="preserve"> Logging</w:t>
            </w:r>
            <w:r w:rsidR="007C711F" w:rsidRPr="00773496">
              <w:rPr>
                <w:color w:val="70AD47" w:themeColor="accent6"/>
              </w:rPr>
              <w:t xml:space="preserve"> XML – System</w:t>
            </w:r>
          </w:p>
          <w:p w14:paraId="0516C5E3" w14:textId="6786B958" w:rsidR="00DE60BB" w:rsidRPr="00DE60BB" w:rsidRDefault="00DE60BB" w:rsidP="00DE60BB">
            <w:pPr>
              <w:spacing w:before="140"/>
              <w:rPr>
                <w:rFonts w:ascii="-apple-system" w:eastAsia="Times New Roman" w:hAnsi="-apple-system" w:cs="Calibri"/>
                <w:color w:val="333333"/>
                <w:sz w:val="21"/>
                <w:szCs w:val="21"/>
              </w:rPr>
            </w:pPr>
            <w:r w:rsidRPr="00773496">
              <w:rPr>
                <w:rFonts w:ascii="-apple-system" w:eastAsia="Times New Roman" w:hAnsi="-apple-system" w:cs="Calibri"/>
                <w:color w:val="7030A0"/>
                <w:sz w:val="21"/>
                <w:szCs w:val="21"/>
              </w:rPr>
              <w:t xml:space="preserve">Is the customer on the latest KB? If not, why not? </w:t>
            </w:r>
            <w:r w:rsidR="007C711F" w:rsidRPr="00773496">
              <w:rPr>
                <w:rFonts w:ascii="-apple-system" w:eastAsia="Times New Roman" w:hAnsi="-apple-system" w:cs="Calibri"/>
                <w:color w:val="70AD47" w:themeColor="accent6"/>
                <w:sz w:val="21"/>
                <w:szCs w:val="21"/>
              </w:rPr>
              <w:t xml:space="preserve">Yes, Version </w:t>
            </w:r>
            <w:r w:rsidR="007D59DE" w:rsidRPr="00773496">
              <w:rPr>
                <w:rFonts w:ascii="-apple-system" w:eastAsia="Times New Roman" w:hAnsi="-apple-system" w:cs="Calibri"/>
                <w:color w:val="70AD47" w:themeColor="accent6"/>
                <w:sz w:val="21"/>
                <w:szCs w:val="21"/>
              </w:rPr>
              <w:t xml:space="preserve">7.1.630 </w:t>
            </w:r>
          </w:p>
          <w:p w14:paraId="55B257A0" w14:textId="36815656" w:rsidR="00DE60BB" w:rsidRPr="00DE60BB" w:rsidRDefault="00DE60BB" w:rsidP="00DE60BB">
            <w:pPr>
              <w:spacing w:before="140"/>
              <w:rPr>
                <w:rFonts w:ascii="-apple-system" w:eastAsia="Times New Roman" w:hAnsi="-apple-system" w:cs="Calibri"/>
                <w:color w:val="333333"/>
                <w:sz w:val="21"/>
                <w:szCs w:val="21"/>
              </w:rPr>
            </w:pPr>
            <w:r w:rsidRPr="00773496">
              <w:rPr>
                <w:rFonts w:ascii="-apple-system" w:eastAsia="Times New Roman" w:hAnsi="-apple-system" w:cs="Calibri"/>
                <w:color w:val="7030A0"/>
                <w:sz w:val="21"/>
                <w:szCs w:val="21"/>
              </w:rPr>
              <w:t xml:space="preserve">Does the logging format adhere to our standards (e.g., the correct IIS fields are enabled, etc.)? </w:t>
            </w:r>
            <w:r w:rsidRPr="00773496">
              <w:rPr>
                <w:rFonts w:ascii="-apple-system" w:eastAsia="Times New Roman" w:hAnsi="-apple-system" w:cs="Calibri"/>
                <w:color w:val="70AD47" w:themeColor="accent6"/>
                <w:sz w:val="21"/>
                <w:szCs w:val="21"/>
              </w:rPr>
              <w:t>Yes</w:t>
            </w:r>
          </w:p>
          <w:p w14:paraId="35D87DE0" w14:textId="69451AA6" w:rsidR="00DE60BB" w:rsidRPr="00DE60BB" w:rsidRDefault="00DE60BB" w:rsidP="00DE60BB">
            <w:pPr>
              <w:spacing w:before="140"/>
              <w:rPr>
                <w:rFonts w:ascii="-apple-system" w:eastAsia="Times New Roman" w:hAnsi="-apple-system" w:cs="Calibri"/>
                <w:color w:val="333333"/>
                <w:sz w:val="21"/>
                <w:szCs w:val="21"/>
              </w:rPr>
            </w:pPr>
            <w:r w:rsidRPr="00BD6CC9">
              <w:rPr>
                <w:rFonts w:ascii="-apple-system" w:eastAsia="Times New Roman" w:hAnsi="-apple-system" w:cs="Calibri"/>
                <w:color w:val="7030A0"/>
                <w:sz w:val="21"/>
                <w:szCs w:val="21"/>
              </w:rPr>
              <w:t>Which base-rule is affected by the wrong classification?</w:t>
            </w:r>
            <w:r w:rsidR="007C711F" w:rsidRPr="00BD6CC9">
              <w:rPr>
                <w:rFonts w:ascii="-apple-system" w:eastAsia="Times New Roman" w:hAnsi="-apple-system" w:cs="Calibri"/>
                <w:color w:val="7030A0"/>
                <w:sz w:val="21"/>
                <w:szCs w:val="21"/>
              </w:rPr>
              <w:t xml:space="preserve"> </w:t>
            </w:r>
            <w:r w:rsidR="0056397C" w:rsidRPr="00773496">
              <w:rPr>
                <w:rFonts w:ascii="-apple-system" w:eastAsia="Times New Roman" w:hAnsi="-apple-system" w:cs="Calibri"/>
                <w:color w:val="70AD47" w:themeColor="accent6"/>
                <w:sz w:val="21"/>
                <w:szCs w:val="21"/>
              </w:rPr>
              <w:t>Catch All: Level 2</w:t>
            </w:r>
          </w:p>
          <w:p w14:paraId="4D61D1AA" w14:textId="075D96B6" w:rsidR="00DE60BB" w:rsidRPr="00DE60BB" w:rsidRDefault="00DE60BB" w:rsidP="00DE60BB">
            <w:pPr>
              <w:spacing w:before="140"/>
              <w:rPr>
                <w:rFonts w:ascii="-apple-system" w:eastAsia="Times New Roman" w:hAnsi="-apple-system" w:cs="Calibri"/>
                <w:color w:val="333333"/>
                <w:sz w:val="21"/>
                <w:szCs w:val="21"/>
              </w:rPr>
            </w:pPr>
            <w:r w:rsidRPr="00BD6CC9">
              <w:rPr>
                <w:rFonts w:ascii="-apple-system" w:eastAsia="Times New Roman" w:hAnsi="-apple-system" w:cs="Calibri"/>
                <w:color w:val="7030A0"/>
                <w:sz w:val="21"/>
                <w:szCs w:val="21"/>
              </w:rPr>
              <w:t>MPERuleRegexID:</w:t>
            </w:r>
            <w:r w:rsidR="0056397C" w:rsidRPr="00BD6CC9">
              <w:rPr>
                <w:rFonts w:ascii="-apple-system" w:eastAsia="Times New Roman" w:hAnsi="-apple-system" w:cs="Calibri"/>
                <w:color w:val="7030A0"/>
                <w:sz w:val="21"/>
                <w:szCs w:val="21"/>
              </w:rPr>
              <w:t xml:space="preserve"> </w:t>
            </w:r>
            <w:r w:rsidR="0056397C" w:rsidRPr="00773496">
              <w:rPr>
                <w:rFonts w:ascii="-apple-system" w:eastAsia="Times New Roman" w:hAnsi="-apple-system" w:cs="Calibri"/>
                <w:color w:val="70AD47" w:themeColor="accent6"/>
                <w:sz w:val="21"/>
                <w:szCs w:val="21"/>
              </w:rPr>
              <w:t>1008164</w:t>
            </w:r>
          </w:p>
          <w:p w14:paraId="3CB5580D" w14:textId="7FE0D32A" w:rsidR="00DE60BB" w:rsidRPr="00DE60BB" w:rsidRDefault="00DE60BB" w:rsidP="00DE60BB">
            <w:pPr>
              <w:spacing w:before="140"/>
              <w:rPr>
                <w:rFonts w:ascii="-apple-system" w:eastAsia="Times New Roman" w:hAnsi="-apple-system" w:cs="Calibri"/>
                <w:color w:val="333333"/>
                <w:sz w:val="21"/>
                <w:szCs w:val="21"/>
              </w:rPr>
            </w:pPr>
            <w:r w:rsidRPr="00BD6CC9">
              <w:rPr>
                <w:rFonts w:ascii="-apple-system" w:eastAsia="Times New Roman" w:hAnsi="-apple-system" w:cs="Calibri"/>
                <w:color w:val="7030A0"/>
                <w:sz w:val="21"/>
                <w:szCs w:val="21"/>
              </w:rPr>
              <w:t>Actual classification:</w:t>
            </w:r>
            <w:r w:rsidR="00B231E8" w:rsidRPr="00BD6CC9">
              <w:rPr>
                <w:rFonts w:ascii="-apple-system" w:eastAsia="Times New Roman" w:hAnsi="-apple-system" w:cs="Calibri"/>
                <w:color w:val="7030A0"/>
                <w:sz w:val="21"/>
                <w:szCs w:val="21"/>
              </w:rPr>
              <w:t xml:space="preserve"> </w:t>
            </w:r>
            <w:r w:rsidR="00B231E8" w:rsidRPr="00773496">
              <w:rPr>
                <w:rFonts w:ascii="-apple-system" w:eastAsia="Times New Roman" w:hAnsi="-apple-system" w:cs="Calibri"/>
                <w:color w:val="70AD47" w:themeColor="accent6"/>
                <w:sz w:val="21"/>
                <w:szCs w:val="21"/>
              </w:rPr>
              <w:t xml:space="preserve">Classification is fine….user being parsed to session. </w:t>
            </w:r>
          </w:p>
          <w:p w14:paraId="13FFB6C7" w14:textId="63E87889" w:rsidR="00DE60BB" w:rsidRPr="00DE60BB" w:rsidRDefault="00DE60BB" w:rsidP="00DE60BB">
            <w:pPr>
              <w:spacing w:before="140"/>
              <w:rPr>
                <w:rFonts w:ascii="-apple-system" w:eastAsia="Times New Roman" w:hAnsi="-apple-system" w:cs="Calibri"/>
                <w:color w:val="333333"/>
                <w:sz w:val="21"/>
                <w:szCs w:val="21"/>
              </w:rPr>
            </w:pPr>
            <w:r w:rsidRPr="00427D10">
              <w:rPr>
                <w:rFonts w:ascii="-apple-system" w:eastAsia="Times New Roman" w:hAnsi="-apple-system" w:cs="Calibri"/>
                <w:color w:val="7030A0"/>
                <w:sz w:val="21"/>
                <w:szCs w:val="21"/>
              </w:rPr>
              <w:t>Actual common event:</w:t>
            </w:r>
            <w:r w:rsidR="00B231E8" w:rsidRPr="00427D10">
              <w:rPr>
                <w:rFonts w:ascii="-apple-system" w:eastAsia="Times New Roman" w:hAnsi="-apple-system" w:cs="Calibri"/>
                <w:color w:val="7030A0"/>
                <w:sz w:val="21"/>
                <w:szCs w:val="21"/>
              </w:rPr>
              <w:t xml:space="preserve"> </w:t>
            </w:r>
            <w:r w:rsidR="00B231E8" w:rsidRPr="00773496">
              <w:rPr>
                <w:rFonts w:ascii="-apple-system" w:eastAsia="Times New Roman" w:hAnsi="-apple-system" w:cs="Calibri"/>
                <w:color w:val="70AD47" w:themeColor="accent6"/>
                <w:sz w:val="21"/>
                <w:szCs w:val="21"/>
              </w:rPr>
              <w:t xml:space="preserve">Common event is fine…user being parsed to session. </w:t>
            </w:r>
          </w:p>
          <w:p w14:paraId="5413B1C8" w14:textId="6C544E8D" w:rsidR="00DE60BB" w:rsidRPr="00DE60BB" w:rsidRDefault="00DE60BB" w:rsidP="00DE60BB">
            <w:pPr>
              <w:spacing w:before="140"/>
              <w:rPr>
                <w:rFonts w:ascii="-apple-system" w:eastAsia="Times New Roman" w:hAnsi="-apple-system" w:cs="Calibri"/>
                <w:color w:val="333333"/>
                <w:sz w:val="21"/>
                <w:szCs w:val="21"/>
              </w:rPr>
            </w:pPr>
            <w:r w:rsidRPr="00C073E5">
              <w:rPr>
                <w:rFonts w:ascii="-apple-system" w:eastAsia="Times New Roman" w:hAnsi="-apple-system" w:cs="Calibri"/>
                <w:color w:val="7030A0"/>
                <w:sz w:val="21"/>
                <w:szCs w:val="21"/>
              </w:rPr>
              <w:t>Desired classification:</w:t>
            </w:r>
            <w:r w:rsidR="00B231E8" w:rsidRPr="00C073E5">
              <w:rPr>
                <w:rFonts w:ascii="-apple-system" w:eastAsia="Times New Roman" w:hAnsi="-apple-system" w:cs="Calibri"/>
                <w:color w:val="7030A0"/>
                <w:sz w:val="21"/>
                <w:szCs w:val="21"/>
              </w:rPr>
              <w:t xml:space="preserve"> </w:t>
            </w:r>
            <w:r w:rsidR="00B231E8" w:rsidRPr="00773496">
              <w:rPr>
                <w:rFonts w:ascii="-apple-system" w:eastAsia="Times New Roman" w:hAnsi="-apple-system" w:cs="Calibri"/>
                <w:color w:val="70AD47" w:themeColor="accent6"/>
                <w:sz w:val="21"/>
                <w:szCs w:val="21"/>
              </w:rPr>
              <w:t xml:space="preserve">parse this user correctly to </w:t>
            </w:r>
            <w:r w:rsidR="00F12237" w:rsidRPr="00773496">
              <w:rPr>
                <w:rFonts w:ascii="-apple-system" w:eastAsia="Times New Roman" w:hAnsi="-apple-system" w:cs="Calibri"/>
                <w:color w:val="70AD47" w:themeColor="accent6"/>
                <w:sz w:val="21"/>
                <w:szCs w:val="21"/>
              </w:rPr>
              <w:t xml:space="preserve">Dname. </w:t>
            </w:r>
          </w:p>
          <w:p w14:paraId="62BA270C" w14:textId="3F558678" w:rsidR="00F12237" w:rsidRDefault="00DE60BB" w:rsidP="00DE60BB">
            <w:pPr>
              <w:spacing w:before="140"/>
              <w:rPr>
                <w:rFonts w:ascii="-apple-system" w:eastAsia="Times New Roman" w:hAnsi="-apple-system" w:cs="Calibri"/>
                <w:color w:val="333333"/>
                <w:sz w:val="21"/>
                <w:szCs w:val="21"/>
              </w:rPr>
            </w:pPr>
            <w:r w:rsidRPr="00C073E5">
              <w:rPr>
                <w:rFonts w:ascii="-apple-system" w:eastAsia="Times New Roman" w:hAnsi="-apple-system" w:cs="Calibri"/>
                <w:color w:val="7030A0"/>
                <w:sz w:val="21"/>
                <w:szCs w:val="21"/>
              </w:rPr>
              <w:t>Desired common event:</w:t>
            </w:r>
            <w:r w:rsidR="00F12237" w:rsidRPr="00C073E5">
              <w:rPr>
                <w:rFonts w:ascii="-apple-system" w:eastAsia="Times New Roman" w:hAnsi="-apple-system" w:cs="Calibri"/>
                <w:color w:val="7030A0"/>
                <w:sz w:val="21"/>
                <w:szCs w:val="21"/>
              </w:rPr>
              <w:t xml:space="preserve"> </w:t>
            </w:r>
            <w:r w:rsidR="00F12237" w:rsidRPr="00773496">
              <w:rPr>
                <w:rFonts w:ascii="-apple-system" w:eastAsia="Times New Roman" w:hAnsi="-apple-system" w:cs="Calibri"/>
                <w:color w:val="70AD47" w:themeColor="accent6"/>
                <w:sz w:val="21"/>
                <w:szCs w:val="21"/>
              </w:rPr>
              <w:t>parse this user correctly to Dname.</w:t>
            </w:r>
          </w:p>
          <w:p w14:paraId="297F91DF" w14:textId="3745A27A" w:rsidR="00F12237" w:rsidRDefault="00F12237" w:rsidP="00DE60BB">
            <w:pPr>
              <w:spacing w:before="140"/>
              <w:rPr>
                <w:rFonts w:ascii="-apple-system" w:eastAsia="Times New Roman" w:hAnsi="-apple-system" w:cs="Calibri"/>
                <w:color w:val="333333"/>
                <w:sz w:val="21"/>
                <w:szCs w:val="21"/>
              </w:rPr>
            </w:pPr>
            <w:r w:rsidRPr="00773496">
              <w:rPr>
                <w:rFonts w:ascii="-apple-system" w:eastAsia="Times New Roman" w:hAnsi="-apple-system" w:cs="Calibri"/>
                <w:b/>
                <w:bCs/>
                <w:color w:val="333333"/>
                <w:sz w:val="21"/>
                <w:szCs w:val="21"/>
              </w:rPr>
              <w:t xml:space="preserve">*You can and I normally add some prose at the bottom such as: </w:t>
            </w:r>
            <w:r w:rsidRPr="00773496">
              <w:rPr>
                <w:rFonts w:ascii="-apple-system" w:eastAsia="Times New Roman" w:hAnsi="-apple-system" w:cs="Calibri"/>
                <w:color w:val="70AD47" w:themeColor="accent6"/>
                <w:sz w:val="21"/>
                <w:szCs w:val="21"/>
              </w:rPr>
              <w:t>Hey MDI Team. I can see on this case that the dName is Session seemed to be mixed up. I looked at the regex and my best thought is that the regex in fact looks defective because it is showing</w:t>
            </w:r>
            <w:r w:rsidR="008D6F23" w:rsidRPr="00773496">
              <w:rPr>
                <w:rFonts w:ascii="-apple-system" w:eastAsia="Times New Roman" w:hAnsi="-apple-system" w:cs="Calibri"/>
                <w:color w:val="70AD47" w:themeColor="accent6"/>
                <w:sz w:val="21"/>
                <w:szCs w:val="21"/>
              </w:rPr>
              <w:t xml:space="preserve"> that the computer should parse into session which doesn’t look correct. I tested the logs with Rule Builder on my end and they match the customer’s CSV. Elevating to you for further troubleshooting. </w:t>
            </w:r>
          </w:p>
          <w:p w14:paraId="0576E4EF" w14:textId="3D396AA8" w:rsidR="008D6F23" w:rsidRDefault="008D6F23" w:rsidP="00DE60BB">
            <w:pPr>
              <w:spacing w:before="140"/>
              <w:rPr>
                <w:rFonts w:ascii="-apple-system" w:eastAsia="Times New Roman" w:hAnsi="-apple-system" w:cs="Calibri"/>
                <w:color w:val="333333"/>
                <w:sz w:val="21"/>
                <w:szCs w:val="21"/>
              </w:rPr>
            </w:pPr>
          </w:p>
          <w:p w14:paraId="383AD869" w14:textId="6126E8FA" w:rsidR="00194C15" w:rsidRDefault="008D6F23" w:rsidP="008D6F23">
            <w:pPr>
              <w:spacing w:before="140"/>
              <w:rPr>
                <w:rFonts w:ascii="-apple-system" w:eastAsia="Times New Roman" w:hAnsi="-apple-system" w:cs="Calibri"/>
                <w:color w:val="333333"/>
                <w:sz w:val="21"/>
                <w:szCs w:val="21"/>
              </w:rPr>
            </w:pPr>
            <w:r>
              <w:rPr>
                <w:rFonts w:ascii="-apple-system" w:eastAsia="Times New Roman" w:hAnsi="-apple-system" w:cs="Calibri"/>
                <w:color w:val="333333"/>
                <w:sz w:val="21"/>
                <w:szCs w:val="21"/>
              </w:rPr>
              <w:t xml:space="preserve">At this point you would complete the process by informing the customer and elevating the case as the instruction on Confluence indicate. </w:t>
            </w:r>
          </w:p>
          <w:p w14:paraId="4E848AAB" w14:textId="520F0C5B" w:rsidR="00620FB2" w:rsidRPr="005C7A36" w:rsidRDefault="00620FB2" w:rsidP="003C7732"/>
        </w:tc>
      </w:tr>
      <w:tr w:rsidR="00CD2B2F" w14:paraId="2E43D93D" w14:textId="77777777" w:rsidTr="00CD2B2F">
        <w:tc>
          <w:tcPr>
            <w:tcW w:w="9350" w:type="dxa"/>
          </w:tcPr>
          <w:p w14:paraId="229E4EDA" w14:textId="2ADC01DC" w:rsidR="00CD2B2F" w:rsidRDefault="00CD2B2F">
            <w:r>
              <w:lastRenderedPageBreak/>
              <w:t xml:space="preserve">Remediation Process </w:t>
            </w:r>
          </w:p>
        </w:tc>
      </w:tr>
      <w:tr w:rsidR="00CD2B2F" w14:paraId="03EE3E91" w14:textId="77777777" w:rsidTr="00CD2B2F">
        <w:tc>
          <w:tcPr>
            <w:tcW w:w="9350" w:type="dxa"/>
          </w:tcPr>
          <w:p w14:paraId="7BF1BD0B" w14:textId="18D63974" w:rsidR="00CD2B2F" w:rsidRDefault="00CD2B2F">
            <w:r>
              <w:t xml:space="preserve">Root Cause </w:t>
            </w:r>
          </w:p>
        </w:tc>
      </w:tr>
      <w:tr w:rsidR="00CD2B2F" w14:paraId="51696F0F" w14:textId="77777777" w:rsidTr="00CD2B2F">
        <w:tc>
          <w:tcPr>
            <w:tcW w:w="9350" w:type="dxa"/>
          </w:tcPr>
          <w:p w14:paraId="3AFF4B13" w14:textId="77777777" w:rsidR="00CD2B2F" w:rsidRDefault="00CD2B2F">
            <w:r>
              <w:t xml:space="preserve">Additonal Resources </w:t>
            </w:r>
          </w:p>
          <w:p w14:paraId="04EEE526" w14:textId="77777777" w:rsidR="008C4438" w:rsidRDefault="008C4438"/>
          <w:p w14:paraId="792568F0" w14:textId="06A45B19" w:rsidR="008C4438" w:rsidRDefault="00B718F2">
            <w:r>
              <w:t xml:space="preserve">This is a great resource for 20 </w:t>
            </w:r>
            <w:r w:rsidR="00DB78DB">
              <w:t xml:space="preserve">most </w:t>
            </w:r>
            <w:r>
              <w:t xml:space="preserve">common </w:t>
            </w:r>
            <w:r w:rsidR="00DB78DB">
              <w:t xml:space="preserve">Regex Patterns to learn more: </w:t>
            </w:r>
          </w:p>
          <w:p w14:paraId="6A479569" w14:textId="37F1EC48" w:rsidR="00DB78DB" w:rsidRDefault="00DB78DB">
            <w:hyperlink r:id="rId6" w:history="1">
              <w:r w:rsidRPr="00822E34">
                <w:rPr>
                  <w:rStyle w:val="Hyperlink"/>
                </w:rPr>
                <w:t>https://regexland.com/most-common-regular-expressions/</w:t>
              </w:r>
            </w:hyperlink>
          </w:p>
          <w:p w14:paraId="51D8C824" w14:textId="77777777" w:rsidR="00DB78DB" w:rsidRDefault="00DB78DB"/>
          <w:p w14:paraId="587E5C9A" w14:textId="56F20160" w:rsidR="00F31B78" w:rsidRDefault="00DB78DB">
            <w:r>
              <w:t xml:space="preserve">Another great tool for work and for learning </w:t>
            </w:r>
            <w:r w:rsidR="00DA2A42">
              <w:t xml:space="preserve">about Regex is Regex101. It’s interactive: </w:t>
            </w:r>
          </w:p>
          <w:p w14:paraId="1D2BB2D1" w14:textId="41C8DE1F" w:rsidR="00DA2A42" w:rsidRDefault="00DA2A42">
            <w:hyperlink r:id="rId7" w:history="1">
              <w:r w:rsidRPr="00822E34">
                <w:rPr>
                  <w:rStyle w:val="Hyperlink"/>
                </w:rPr>
                <w:t>https://regex101.com/</w:t>
              </w:r>
            </w:hyperlink>
          </w:p>
          <w:p w14:paraId="1A58C3B8" w14:textId="5F39FFB8" w:rsidR="00F31B78" w:rsidRDefault="00F31B78"/>
          <w:p w14:paraId="132AEE1F" w14:textId="6F537433" w:rsidR="00911A7D" w:rsidRPr="00DA2A42" w:rsidRDefault="00DA2A42">
            <w:pPr>
              <w:rPr>
                <w:b/>
                <w:bCs/>
                <w:u w:val="single"/>
              </w:rPr>
            </w:pPr>
            <w:r w:rsidRPr="00DA2A42">
              <w:rPr>
                <w:b/>
                <w:bCs/>
                <w:u w:val="single"/>
              </w:rPr>
              <w:t xml:space="preserve">Rationale for Defining Defect over Improvement: </w:t>
            </w:r>
          </w:p>
          <w:p w14:paraId="10C07B6A" w14:textId="116012FC" w:rsidR="00911A7D" w:rsidRPr="00E227AA" w:rsidRDefault="001560D5" w:rsidP="001560D5">
            <w:r w:rsidRPr="00E227AA">
              <w:t xml:space="preserve">The rationale for this narrow definition is because it needs to be sorted out if a parsing rule is defective or if the regex wasn’t originally written to parse that field. </w:t>
            </w:r>
            <w:r w:rsidR="00911A7D" w:rsidRPr="00E227AA">
              <w:t xml:space="preserve">A great </w:t>
            </w:r>
            <w:r w:rsidR="001D1D97" w:rsidRPr="00E227AA">
              <w:t xml:space="preserve">analogy for this is if you buy a Prius because it gets great gas mileage in the city. If you try to drive said Prius up a mountain pass in a </w:t>
            </w:r>
            <w:r w:rsidR="00E227AA" w:rsidRPr="00E227AA">
              <w:t>snowstorm</w:t>
            </w:r>
            <w:r w:rsidR="001D1D97" w:rsidRPr="00E227AA">
              <w:t xml:space="preserve"> it might not work. That doesn’t make the Prius defective, it simply means the Prius wasn’t buil</w:t>
            </w:r>
            <w:r w:rsidR="00BF207B">
              <w:t>t</w:t>
            </w:r>
            <w:r w:rsidR="001D1D97" w:rsidRPr="00E227AA">
              <w:t xml:space="preserve"> for driving up mountain passes in </w:t>
            </w:r>
            <w:r w:rsidR="00BF207B" w:rsidRPr="00E227AA">
              <w:t>snowstorms</w:t>
            </w:r>
            <w:r w:rsidR="001D1D97" w:rsidRPr="00E227AA">
              <w:t xml:space="preserve">. </w:t>
            </w:r>
          </w:p>
          <w:p w14:paraId="494DB7D3" w14:textId="4591FB35" w:rsidR="001D1D97" w:rsidRPr="00E227AA" w:rsidRDefault="001D1D97" w:rsidP="001560D5"/>
          <w:p w14:paraId="0C5F0D21" w14:textId="355F5152" w:rsidR="001D1D97" w:rsidRPr="00E227AA" w:rsidRDefault="001D1D97" w:rsidP="001560D5">
            <w:r w:rsidRPr="00E227AA">
              <w:t xml:space="preserve">This applies to many customer </w:t>
            </w:r>
            <w:r w:rsidR="00047A3A" w:rsidRPr="00E227AA">
              <w:t xml:space="preserve">cases in that our regex policies are developed by teams of technical engineers who collaborate with sales engineers who collaborate with marketing experts. The idea is that out of the box it is designed to meet the vast majority of use-cases that is predicted to be used by our customer base. </w:t>
            </w:r>
            <w:r w:rsidR="00432783" w:rsidRPr="00E227AA">
              <w:t xml:space="preserve">Does it occasionally happen that things are misidentified? Yes, that is why this process exists. Does that make the policy defective? No. </w:t>
            </w:r>
          </w:p>
          <w:p w14:paraId="24BF89F6" w14:textId="631C6DAB" w:rsidR="00ED0573" w:rsidRPr="00E227AA" w:rsidRDefault="00ED0573" w:rsidP="001560D5"/>
          <w:p w14:paraId="65E305FC" w14:textId="187BAC96" w:rsidR="008C4438" w:rsidRDefault="00ED0573" w:rsidP="00E227AA">
            <w:r w:rsidRPr="00E227AA">
              <w:t xml:space="preserve">It should further be noted on this topic that this is why it is referenced above to use the Confluence page for up-to-date information on </w:t>
            </w:r>
            <w:r w:rsidR="000311D1" w:rsidRPr="00E227AA">
              <w:t xml:space="preserve">MDI templates. The logistic challenge to </w:t>
            </w:r>
            <w:r w:rsidR="00E35C25" w:rsidRPr="00E227AA">
              <w:t xml:space="preserve">find, understand, and improve regex patterns is a massive undertaking and you will occassionally run into customers who do not have the understanding of how massive that undertaking </w:t>
            </w:r>
            <w:r w:rsidR="00E227AA" w:rsidRPr="00E227AA">
              <w:t xml:space="preserve">is. </w:t>
            </w:r>
            <w:r w:rsidR="00E35C25" w:rsidRPr="00E227AA">
              <w:t xml:space="preserve">Technical Support Engineers </w:t>
            </w:r>
            <w:r w:rsidR="00E227AA" w:rsidRPr="00E227AA">
              <w:t xml:space="preserve">do not build customer regex as it is typically out of our skill set. We can elevate to MDI after identifying the issue OR help facilitate communication with the account team to obtain Professional Services. </w:t>
            </w:r>
          </w:p>
        </w:tc>
      </w:tr>
      <w:tr w:rsidR="00CD2B2F" w14:paraId="4372089F" w14:textId="77777777" w:rsidTr="00CD2B2F">
        <w:tc>
          <w:tcPr>
            <w:tcW w:w="9350" w:type="dxa"/>
          </w:tcPr>
          <w:p w14:paraId="54D67C79" w14:textId="4D739206" w:rsidR="00CD2B2F" w:rsidRDefault="00CD2B2F">
            <w:r>
              <w:t xml:space="preserve">Tags </w:t>
            </w:r>
          </w:p>
        </w:tc>
      </w:tr>
    </w:tbl>
    <w:p w14:paraId="3B6BE353" w14:textId="77777777" w:rsidR="007A643C" w:rsidRDefault="007A643C"/>
    <w:sectPr w:rsidR="007A6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ple-system">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367A5"/>
    <w:multiLevelType w:val="multilevel"/>
    <w:tmpl w:val="CC1E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EA22F6"/>
    <w:multiLevelType w:val="multilevel"/>
    <w:tmpl w:val="F09424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DA5F7F"/>
    <w:multiLevelType w:val="hybridMultilevel"/>
    <w:tmpl w:val="A8869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54170"/>
    <w:multiLevelType w:val="multilevel"/>
    <w:tmpl w:val="5990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7C51AD"/>
    <w:multiLevelType w:val="multilevel"/>
    <w:tmpl w:val="1F98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4E4AE9"/>
    <w:multiLevelType w:val="multilevel"/>
    <w:tmpl w:val="3D18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213009"/>
    <w:multiLevelType w:val="hybridMultilevel"/>
    <w:tmpl w:val="BE486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0C66A0"/>
    <w:multiLevelType w:val="multilevel"/>
    <w:tmpl w:val="88DA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1"/>
  </w:num>
  <w:num w:numId="4">
    <w:abstractNumId w:val="0"/>
  </w:num>
  <w:num w:numId="5">
    <w:abstractNumId w:val="6"/>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E0E"/>
    <w:rsid w:val="000040EA"/>
    <w:rsid w:val="0000427A"/>
    <w:rsid w:val="00004BCD"/>
    <w:rsid w:val="00016E65"/>
    <w:rsid w:val="000311D1"/>
    <w:rsid w:val="00041668"/>
    <w:rsid w:val="00047A3A"/>
    <w:rsid w:val="000545B4"/>
    <w:rsid w:val="00064BEF"/>
    <w:rsid w:val="0007202D"/>
    <w:rsid w:val="00072D7C"/>
    <w:rsid w:val="00076E91"/>
    <w:rsid w:val="00077753"/>
    <w:rsid w:val="000A40A7"/>
    <w:rsid w:val="000D1707"/>
    <w:rsid w:val="000E6711"/>
    <w:rsid w:val="000F212D"/>
    <w:rsid w:val="000F5A53"/>
    <w:rsid w:val="000F614B"/>
    <w:rsid w:val="00111D79"/>
    <w:rsid w:val="00120562"/>
    <w:rsid w:val="0012124E"/>
    <w:rsid w:val="00133F07"/>
    <w:rsid w:val="001358A5"/>
    <w:rsid w:val="00140700"/>
    <w:rsid w:val="001560D5"/>
    <w:rsid w:val="0016124B"/>
    <w:rsid w:val="00170EF1"/>
    <w:rsid w:val="001815D3"/>
    <w:rsid w:val="0019088E"/>
    <w:rsid w:val="00194C15"/>
    <w:rsid w:val="001A2E51"/>
    <w:rsid w:val="001B6EB2"/>
    <w:rsid w:val="001D1D97"/>
    <w:rsid w:val="001D3D90"/>
    <w:rsid w:val="001D68DA"/>
    <w:rsid w:val="001E1A9E"/>
    <w:rsid w:val="001E70A1"/>
    <w:rsid w:val="001E7709"/>
    <w:rsid w:val="001F264A"/>
    <w:rsid w:val="002000D4"/>
    <w:rsid w:val="00200B13"/>
    <w:rsid w:val="00207083"/>
    <w:rsid w:val="00211197"/>
    <w:rsid w:val="00211A11"/>
    <w:rsid w:val="00216BAE"/>
    <w:rsid w:val="00224422"/>
    <w:rsid w:val="002365CF"/>
    <w:rsid w:val="00241017"/>
    <w:rsid w:val="00241541"/>
    <w:rsid w:val="00275492"/>
    <w:rsid w:val="002954A5"/>
    <w:rsid w:val="002A2BBD"/>
    <w:rsid w:val="002A5940"/>
    <w:rsid w:val="002A5F88"/>
    <w:rsid w:val="002B04C2"/>
    <w:rsid w:val="002C0EFD"/>
    <w:rsid w:val="002C32CD"/>
    <w:rsid w:val="002C4841"/>
    <w:rsid w:val="002E3378"/>
    <w:rsid w:val="002E497D"/>
    <w:rsid w:val="003313F8"/>
    <w:rsid w:val="00335E82"/>
    <w:rsid w:val="00336383"/>
    <w:rsid w:val="0034008B"/>
    <w:rsid w:val="00340E1C"/>
    <w:rsid w:val="00341817"/>
    <w:rsid w:val="00342F98"/>
    <w:rsid w:val="00355029"/>
    <w:rsid w:val="00372A0C"/>
    <w:rsid w:val="003800CD"/>
    <w:rsid w:val="00383F37"/>
    <w:rsid w:val="00390597"/>
    <w:rsid w:val="003911C3"/>
    <w:rsid w:val="003926DF"/>
    <w:rsid w:val="003B2BBA"/>
    <w:rsid w:val="003B4743"/>
    <w:rsid w:val="003B72F2"/>
    <w:rsid w:val="003C7732"/>
    <w:rsid w:val="003D5A0A"/>
    <w:rsid w:val="003D7927"/>
    <w:rsid w:val="003E216C"/>
    <w:rsid w:val="003F67F2"/>
    <w:rsid w:val="0040198A"/>
    <w:rsid w:val="00402622"/>
    <w:rsid w:val="00405AC3"/>
    <w:rsid w:val="00410992"/>
    <w:rsid w:val="00413F18"/>
    <w:rsid w:val="004245C3"/>
    <w:rsid w:val="00424DCF"/>
    <w:rsid w:val="00427D10"/>
    <w:rsid w:val="00432783"/>
    <w:rsid w:val="004746C8"/>
    <w:rsid w:val="00482B49"/>
    <w:rsid w:val="00494E0E"/>
    <w:rsid w:val="004A7F1E"/>
    <w:rsid w:val="004C014D"/>
    <w:rsid w:val="004F5017"/>
    <w:rsid w:val="005028B2"/>
    <w:rsid w:val="00502D24"/>
    <w:rsid w:val="00524A50"/>
    <w:rsid w:val="005370D1"/>
    <w:rsid w:val="00547703"/>
    <w:rsid w:val="0056397C"/>
    <w:rsid w:val="00575926"/>
    <w:rsid w:val="00596A4B"/>
    <w:rsid w:val="005A2155"/>
    <w:rsid w:val="005C4A65"/>
    <w:rsid w:val="005C7A36"/>
    <w:rsid w:val="005D6939"/>
    <w:rsid w:val="005E7031"/>
    <w:rsid w:val="005F5759"/>
    <w:rsid w:val="006102DD"/>
    <w:rsid w:val="00615054"/>
    <w:rsid w:val="00620FB2"/>
    <w:rsid w:val="006278F0"/>
    <w:rsid w:val="00630157"/>
    <w:rsid w:val="006311C4"/>
    <w:rsid w:val="006726B0"/>
    <w:rsid w:val="00674B42"/>
    <w:rsid w:val="006A0893"/>
    <w:rsid w:val="006A15AC"/>
    <w:rsid w:val="006E6921"/>
    <w:rsid w:val="006F1089"/>
    <w:rsid w:val="006F2978"/>
    <w:rsid w:val="00710383"/>
    <w:rsid w:val="00761424"/>
    <w:rsid w:val="0076516B"/>
    <w:rsid w:val="00773496"/>
    <w:rsid w:val="00781F81"/>
    <w:rsid w:val="007875AD"/>
    <w:rsid w:val="0079666C"/>
    <w:rsid w:val="007A643C"/>
    <w:rsid w:val="007B0346"/>
    <w:rsid w:val="007C4B8A"/>
    <w:rsid w:val="007C5C31"/>
    <w:rsid w:val="007C711F"/>
    <w:rsid w:val="007D59DE"/>
    <w:rsid w:val="007D75B7"/>
    <w:rsid w:val="007F667E"/>
    <w:rsid w:val="00811331"/>
    <w:rsid w:val="00830077"/>
    <w:rsid w:val="00835ABE"/>
    <w:rsid w:val="0084001C"/>
    <w:rsid w:val="008403FE"/>
    <w:rsid w:val="00844581"/>
    <w:rsid w:val="00862F51"/>
    <w:rsid w:val="00871E5E"/>
    <w:rsid w:val="00873797"/>
    <w:rsid w:val="008A1238"/>
    <w:rsid w:val="008A252A"/>
    <w:rsid w:val="008C218C"/>
    <w:rsid w:val="008C4438"/>
    <w:rsid w:val="008D2972"/>
    <w:rsid w:val="008D6F23"/>
    <w:rsid w:val="008D6FD7"/>
    <w:rsid w:val="008E5AD1"/>
    <w:rsid w:val="008E5C90"/>
    <w:rsid w:val="008F3FAA"/>
    <w:rsid w:val="008F7A51"/>
    <w:rsid w:val="00906030"/>
    <w:rsid w:val="00911A7D"/>
    <w:rsid w:val="00912C77"/>
    <w:rsid w:val="00916D27"/>
    <w:rsid w:val="009171DB"/>
    <w:rsid w:val="00920711"/>
    <w:rsid w:val="009329FF"/>
    <w:rsid w:val="00933561"/>
    <w:rsid w:val="0096204A"/>
    <w:rsid w:val="0096645B"/>
    <w:rsid w:val="00973B48"/>
    <w:rsid w:val="009932F6"/>
    <w:rsid w:val="009A5512"/>
    <w:rsid w:val="009B18EC"/>
    <w:rsid w:val="009B3EB9"/>
    <w:rsid w:val="009C28E9"/>
    <w:rsid w:val="009E3F87"/>
    <w:rsid w:val="009E4631"/>
    <w:rsid w:val="009E6C8A"/>
    <w:rsid w:val="009E7AEE"/>
    <w:rsid w:val="009F316E"/>
    <w:rsid w:val="009F5DD6"/>
    <w:rsid w:val="00A0160D"/>
    <w:rsid w:val="00A33DDA"/>
    <w:rsid w:val="00A34CFD"/>
    <w:rsid w:val="00A37AC0"/>
    <w:rsid w:val="00A4237F"/>
    <w:rsid w:val="00A5067C"/>
    <w:rsid w:val="00A5431A"/>
    <w:rsid w:val="00A54B9D"/>
    <w:rsid w:val="00A612B8"/>
    <w:rsid w:val="00AA2116"/>
    <w:rsid w:val="00AA2417"/>
    <w:rsid w:val="00AB0D3F"/>
    <w:rsid w:val="00AB386A"/>
    <w:rsid w:val="00AD1060"/>
    <w:rsid w:val="00AE1A10"/>
    <w:rsid w:val="00AE3296"/>
    <w:rsid w:val="00AE7D9C"/>
    <w:rsid w:val="00AF2B17"/>
    <w:rsid w:val="00B10F0C"/>
    <w:rsid w:val="00B231E8"/>
    <w:rsid w:val="00B3007D"/>
    <w:rsid w:val="00B310DE"/>
    <w:rsid w:val="00B642CD"/>
    <w:rsid w:val="00B64CB2"/>
    <w:rsid w:val="00B716DD"/>
    <w:rsid w:val="00B718F2"/>
    <w:rsid w:val="00B74E80"/>
    <w:rsid w:val="00B84957"/>
    <w:rsid w:val="00BC2BA2"/>
    <w:rsid w:val="00BD6CC9"/>
    <w:rsid w:val="00BE63B9"/>
    <w:rsid w:val="00BE76C3"/>
    <w:rsid w:val="00BF207B"/>
    <w:rsid w:val="00C006D2"/>
    <w:rsid w:val="00C04FF3"/>
    <w:rsid w:val="00C06AA0"/>
    <w:rsid w:val="00C073E5"/>
    <w:rsid w:val="00C24846"/>
    <w:rsid w:val="00C24F58"/>
    <w:rsid w:val="00C30A2E"/>
    <w:rsid w:val="00C312BC"/>
    <w:rsid w:val="00C31932"/>
    <w:rsid w:val="00C331D6"/>
    <w:rsid w:val="00C44659"/>
    <w:rsid w:val="00C57E1F"/>
    <w:rsid w:val="00C61A75"/>
    <w:rsid w:val="00C95A8B"/>
    <w:rsid w:val="00C97345"/>
    <w:rsid w:val="00C97952"/>
    <w:rsid w:val="00CB4DE7"/>
    <w:rsid w:val="00CD0DE5"/>
    <w:rsid w:val="00CD2B2F"/>
    <w:rsid w:val="00CD52AD"/>
    <w:rsid w:val="00CD5744"/>
    <w:rsid w:val="00CE5DE4"/>
    <w:rsid w:val="00D06605"/>
    <w:rsid w:val="00D22E6E"/>
    <w:rsid w:val="00D33FBB"/>
    <w:rsid w:val="00D506CB"/>
    <w:rsid w:val="00D666CD"/>
    <w:rsid w:val="00D67204"/>
    <w:rsid w:val="00D771E2"/>
    <w:rsid w:val="00D8054E"/>
    <w:rsid w:val="00D8490F"/>
    <w:rsid w:val="00DA2A42"/>
    <w:rsid w:val="00DB2227"/>
    <w:rsid w:val="00DB78DB"/>
    <w:rsid w:val="00DC74E8"/>
    <w:rsid w:val="00DC7EEE"/>
    <w:rsid w:val="00DD17C7"/>
    <w:rsid w:val="00DE1F94"/>
    <w:rsid w:val="00DE23A1"/>
    <w:rsid w:val="00DE2F93"/>
    <w:rsid w:val="00DE60BB"/>
    <w:rsid w:val="00DE6FCB"/>
    <w:rsid w:val="00DF0487"/>
    <w:rsid w:val="00E01AF8"/>
    <w:rsid w:val="00E05842"/>
    <w:rsid w:val="00E10475"/>
    <w:rsid w:val="00E111B2"/>
    <w:rsid w:val="00E14A44"/>
    <w:rsid w:val="00E227AA"/>
    <w:rsid w:val="00E35C25"/>
    <w:rsid w:val="00E52073"/>
    <w:rsid w:val="00E541AA"/>
    <w:rsid w:val="00E54E35"/>
    <w:rsid w:val="00E627F9"/>
    <w:rsid w:val="00E91A24"/>
    <w:rsid w:val="00EA5B83"/>
    <w:rsid w:val="00EC0F4F"/>
    <w:rsid w:val="00ED0573"/>
    <w:rsid w:val="00ED46E6"/>
    <w:rsid w:val="00EF16DB"/>
    <w:rsid w:val="00F119EA"/>
    <w:rsid w:val="00F12237"/>
    <w:rsid w:val="00F259CD"/>
    <w:rsid w:val="00F27705"/>
    <w:rsid w:val="00F31B78"/>
    <w:rsid w:val="00F4329F"/>
    <w:rsid w:val="00F51914"/>
    <w:rsid w:val="00F51C2F"/>
    <w:rsid w:val="00F625E8"/>
    <w:rsid w:val="00F63F7E"/>
    <w:rsid w:val="00F64DCA"/>
    <w:rsid w:val="00F67A8F"/>
    <w:rsid w:val="00F9296A"/>
    <w:rsid w:val="00FA0575"/>
    <w:rsid w:val="00FA08A9"/>
    <w:rsid w:val="00FA64AF"/>
    <w:rsid w:val="00FB3795"/>
    <w:rsid w:val="00FC6BE9"/>
    <w:rsid w:val="00FD67A6"/>
    <w:rsid w:val="00FE3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7712"/>
  <w15:chartTrackingRefBased/>
  <w15:docId w15:val="{41076C7C-31BD-4F8A-9182-6ED583D25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2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6711"/>
    <w:rPr>
      <w:color w:val="0563C1" w:themeColor="hyperlink"/>
      <w:u w:val="single"/>
    </w:rPr>
  </w:style>
  <w:style w:type="character" w:styleId="UnresolvedMention">
    <w:name w:val="Unresolved Mention"/>
    <w:basedOn w:val="DefaultParagraphFont"/>
    <w:uiPriority w:val="99"/>
    <w:semiHidden/>
    <w:unhideWhenUsed/>
    <w:rsid w:val="000E6711"/>
    <w:rPr>
      <w:color w:val="605E5C"/>
      <w:shd w:val="clear" w:color="auto" w:fill="E1DFDD"/>
    </w:rPr>
  </w:style>
  <w:style w:type="character" w:styleId="Emphasis">
    <w:name w:val="Emphasis"/>
    <w:basedOn w:val="DefaultParagraphFont"/>
    <w:uiPriority w:val="20"/>
    <w:qFormat/>
    <w:rsid w:val="00502D24"/>
    <w:rPr>
      <w:i/>
      <w:iCs/>
    </w:rPr>
  </w:style>
  <w:style w:type="paragraph" w:styleId="NormalWeb">
    <w:name w:val="Normal (Web)"/>
    <w:basedOn w:val="Normal"/>
    <w:uiPriority w:val="99"/>
    <w:unhideWhenUsed/>
    <w:rsid w:val="007B034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45B4"/>
    <w:pPr>
      <w:ind w:left="720"/>
      <w:contextualSpacing/>
    </w:pPr>
  </w:style>
  <w:style w:type="character" w:customStyle="1" w:styleId="test-idfield-value">
    <w:name w:val="test-id__field-value"/>
    <w:basedOn w:val="DefaultParagraphFont"/>
    <w:rsid w:val="003313F8"/>
  </w:style>
  <w:style w:type="character" w:customStyle="1" w:styleId="uioutputtext">
    <w:name w:val="uioutputtext"/>
    <w:basedOn w:val="DefaultParagraphFont"/>
    <w:rsid w:val="006A0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654126">
      <w:bodyDiv w:val="1"/>
      <w:marLeft w:val="0"/>
      <w:marRight w:val="0"/>
      <w:marTop w:val="0"/>
      <w:marBottom w:val="0"/>
      <w:divBdr>
        <w:top w:val="none" w:sz="0" w:space="0" w:color="auto"/>
        <w:left w:val="none" w:sz="0" w:space="0" w:color="auto"/>
        <w:bottom w:val="none" w:sz="0" w:space="0" w:color="auto"/>
        <w:right w:val="none" w:sz="0" w:space="0" w:color="auto"/>
      </w:divBdr>
    </w:div>
    <w:div w:id="871650308">
      <w:bodyDiv w:val="1"/>
      <w:marLeft w:val="0"/>
      <w:marRight w:val="0"/>
      <w:marTop w:val="0"/>
      <w:marBottom w:val="0"/>
      <w:divBdr>
        <w:top w:val="none" w:sz="0" w:space="0" w:color="auto"/>
        <w:left w:val="none" w:sz="0" w:space="0" w:color="auto"/>
        <w:bottom w:val="none" w:sz="0" w:space="0" w:color="auto"/>
        <w:right w:val="none" w:sz="0" w:space="0" w:color="auto"/>
      </w:divBdr>
    </w:div>
    <w:div w:id="889877253">
      <w:bodyDiv w:val="1"/>
      <w:marLeft w:val="0"/>
      <w:marRight w:val="0"/>
      <w:marTop w:val="0"/>
      <w:marBottom w:val="0"/>
      <w:divBdr>
        <w:top w:val="none" w:sz="0" w:space="0" w:color="auto"/>
        <w:left w:val="none" w:sz="0" w:space="0" w:color="auto"/>
        <w:bottom w:val="none" w:sz="0" w:space="0" w:color="auto"/>
        <w:right w:val="none" w:sz="0" w:space="0" w:color="auto"/>
      </w:divBdr>
    </w:div>
    <w:div w:id="930888766">
      <w:bodyDiv w:val="1"/>
      <w:marLeft w:val="0"/>
      <w:marRight w:val="0"/>
      <w:marTop w:val="0"/>
      <w:marBottom w:val="0"/>
      <w:divBdr>
        <w:top w:val="none" w:sz="0" w:space="0" w:color="auto"/>
        <w:left w:val="none" w:sz="0" w:space="0" w:color="auto"/>
        <w:bottom w:val="none" w:sz="0" w:space="0" w:color="auto"/>
        <w:right w:val="none" w:sz="0" w:space="0" w:color="auto"/>
      </w:divBdr>
    </w:div>
    <w:div w:id="933245854">
      <w:bodyDiv w:val="1"/>
      <w:marLeft w:val="0"/>
      <w:marRight w:val="0"/>
      <w:marTop w:val="0"/>
      <w:marBottom w:val="0"/>
      <w:divBdr>
        <w:top w:val="none" w:sz="0" w:space="0" w:color="auto"/>
        <w:left w:val="none" w:sz="0" w:space="0" w:color="auto"/>
        <w:bottom w:val="none" w:sz="0" w:space="0" w:color="auto"/>
        <w:right w:val="none" w:sz="0" w:space="0" w:color="auto"/>
      </w:divBdr>
    </w:div>
    <w:div w:id="987439270">
      <w:bodyDiv w:val="1"/>
      <w:marLeft w:val="0"/>
      <w:marRight w:val="0"/>
      <w:marTop w:val="0"/>
      <w:marBottom w:val="0"/>
      <w:divBdr>
        <w:top w:val="none" w:sz="0" w:space="0" w:color="auto"/>
        <w:left w:val="none" w:sz="0" w:space="0" w:color="auto"/>
        <w:bottom w:val="none" w:sz="0" w:space="0" w:color="auto"/>
        <w:right w:val="none" w:sz="0" w:space="0" w:color="auto"/>
      </w:divBdr>
    </w:div>
    <w:div w:id="990332331">
      <w:bodyDiv w:val="1"/>
      <w:marLeft w:val="0"/>
      <w:marRight w:val="0"/>
      <w:marTop w:val="0"/>
      <w:marBottom w:val="0"/>
      <w:divBdr>
        <w:top w:val="none" w:sz="0" w:space="0" w:color="auto"/>
        <w:left w:val="none" w:sz="0" w:space="0" w:color="auto"/>
        <w:bottom w:val="none" w:sz="0" w:space="0" w:color="auto"/>
        <w:right w:val="none" w:sz="0" w:space="0" w:color="auto"/>
      </w:divBdr>
    </w:div>
    <w:div w:id="1107653868">
      <w:bodyDiv w:val="1"/>
      <w:marLeft w:val="0"/>
      <w:marRight w:val="0"/>
      <w:marTop w:val="0"/>
      <w:marBottom w:val="0"/>
      <w:divBdr>
        <w:top w:val="none" w:sz="0" w:space="0" w:color="auto"/>
        <w:left w:val="none" w:sz="0" w:space="0" w:color="auto"/>
        <w:bottom w:val="none" w:sz="0" w:space="0" w:color="auto"/>
        <w:right w:val="none" w:sz="0" w:space="0" w:color="auto"/>
      </w:divBdr>
    </w:div>
    <w:div w:id="1140028114">
      <w:bodyDiv w:val="1"/>
      <w:marLeft w:val="0"/>
      <w:marRight w:val="0"/>
      <w:marTop w:val="0"/>
      <w:marBottom w:val="0"/>
      <w:divBdr>
        <w:top w:val="none" w:sz="0" w:space="0" w:color="auto"/>
        <w:left w:val="none" w:sz="0" w:space="0" w:color="auto"/>
        <w:bottom w:val="none" w:sz="0" w:space="0" w:color="auto"/>
        <w:right w:val="none" w:sz="0" w:space="0" w:color="auto"/>
      </w:divBdr>
    </w:div>
    <w:div w:id="1637174177">
      <w:bodyDiv w:val="1"/>
      <w:marLeft w:val="0"/>
      <w:marRight w:val="0"/>
      <w:marTop w:val="0"/>
      <w:marBottom w:val="0"/>
      <w:divBdr>
        <w:top w:val="none" w:sz="0" w:space="0" w:color="auto"/>
        <w:left w:val="none" w:sz="0" w:space="0" w:color="auto"/>
        <w:bottom w:val="none" w:sz="0" w:space="0" w:color="auto"/>
        <w:right w:val="none" w:sz="0" w:space="0" w:color="auto"/>
      </w:divBdr>
    </w:div>
    <w:div w:id="1645574545">
      <w:bodyDiv w:val="1"/>
      <w:marLeft w:val="0"/>
      <w:marRight w:val="0"/>
      <w:marTop w:val="0"/>
      <w:marBottom w:val="0"/>
      <w:divBdr>
        <w:top w:val="none" w:sz="0" w:space="0" w:color="auto"/>
        <w:left w:val="none" w:sz="0" w:space="0" w:color="auto"/>
        <w:bottom w:val="none" w:sz="0" w:space="0" w:color="auto"/>
        <w:right w:val="none" w:sz="0" w:space="0" w:color="auto"/>
      </w:divBdr>
    </w:div>
    <w:div w:id="1780711364">
      <w:bodyDiv w:val="1"/>
      <w:marLeft w:val="0"/>
      <w:marRight w:val="0"/>
      <w:marTop w:val="0"/>
      <w:marBottom w:val="0"/>
      <w:divBdr>
        <w:top w:val="none" w:sz="0" w:space="0" w:color="auto"/>
        <w:left w:val="none" w:sz="0" w:space="0" w:color="auto"/>
        <w:bottom w:val="none" w:sz="0" w:space="0" w:color="auto"/>
        <w:right w:val="none" w:sz="0" w:space="0" w:color="auto"/>
      </w:divBdr>
    </w:div>
    <w:div w:id="184143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gex101.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gexland.com/most-common-regular-expression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1271</TotalTime>
  <Pages>3</Pages>
  <Words>1036</Words>
  <Characters>5907</Characters>
  <Application>Microsoft Office Word</Application>
  <DocSecurity>0</DocSecurity>
  <Lines>49</Lines>
  <Paragraphs>13</Paragraphs>
  <ScaleCrop>false</ScaleCrop>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Heaton</dc:creator>
  <cp:keywords/>
  <dc:description/>
  <cp:lastModifiedBy>Zack Heaton</cp:lastModifiedBy>
  <cp:revision>34</cp:revision>
  <dcterms:created xsi:type="dcterms:W3CDTF">2022-03-08T18:58:00Z</dcterms:created>
  <dcterms:modified xsi:type="dcterms:W3CDTF">2022-04-08T16:25:00Z</dcterms:modified>
</cp:coreProperties>
</file>