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D2B2F" w14:paraId="6DB7C7E7" w14:textId="77777777" w:rsidTr="00CD2B2F">
        <w:tc>
          <w:tcPr>
            <w:tcW w:w="9350" w:type="dxa"/>
          </w:tcPr>
          <w:p w14:paraId="15B8CDB1" w14:textId="7EDAA291" w:rsidR="00CD2B2F" w:rsidRDefault="00CD2B2F">
            <w:proofErr w:type="gramStart"/>
            <w:r>
              <w:t xml:space="preserve">Title </w:t>
            </w:r>
            <w:r w:rsidR="00D67204">
              <w:t>:</w:t>
            </w:r>
            <w:proofErr w:type="gramEnd"/>
            <w:r w:rsidR="00D67204">
              <w:t xml:space="preserve">  Parsing Defects/Parsing Improvements: Where To Start When You Don’t Know </w:t>
            </w:r>
          </w:p>
        </w:tc>
      </w:tr>
      <w:tr w:rsidR="00CD2B2F" w14:paraId="59167B49" w14:textId="77777777" w:rsidTr="00CD2B2F">
        <w:tc>
          <w:tcPr>
            <w:tcW w:w="9350" w:type="dxa"/>
          </w:tcPr>
          <w:p w14:paraId="3E7CE97F" w14:textId="068A750B" w:rsidR="00CD2B2F" w:rsidRDefault="00CD2B2F">
            <w:r>
              <w:t xml:space="preserve">URL Name </w:t>
            </w:r>
          </w:p>
        </w:tc>
      </w:tr>
      <w:tr w:rsidR="00CD2B2F" w14:paraId="4DC89238" w14:textId="77777777" w:rsidTr="00CD2B2F">
        <w:tc>
          <w:tcPr>
            <w:tcW w:w="9350" w:type="dxa"/>
          </w:tcPr>
          <w:p w14:paraId="2AA631EC" w14:textId="73E78926" w:rsidR="00835ABE" w:rsidRDefault="00835ABE" w:rsidP="00835ABE">
            <w:pPr>
              <w:rPr>
                <w:b/>
                <w:bCs/>
                <w:color w:val="FF0000"/>
                <w:sz w:val="24"/>
                <w:szCs w:val="24"/>
                <w:u w:val="single"/>
              </w:rPr>
            </w:pPr>
            <w:r w:rsidRPr="005C7A36">
              <w:rPr>
                <w:b/>
                <w:bCs/>
                <w:color w:val="FF0000"/>
                <w:sz w:val="24"/>
                <w:szCs w:val="24"/>
                <w:u w:val="single"/>
              </w:rPr>
              <w:t xml:space="preserve">PART </w:t>
            </w:r>
            <w:r w:rsidR="009D766C">
              <w:rPr>
                <w:b/>
                <w:bCs/>
                <w:color w:val="FF0000"/>
                <w:sz w:val="24"/>
                <w:szCs w:val="24"/>
                <w:u w:val="single"/>
              </w:rPr>
              <w:t>V</w:t>
            </w:r>
            <w:r w:rsidR="000129FE">
              <w:rPr>
                <w:b/>
                <w:bCs/>
                <w:color w:val="FF0000"/>
                <w:sz w:val="24"/>
                <w:szCs w:val="24"/>
                <w:u w:val="single"/>
              </w:rPr>
              <w:t xml:space="preserve"> of VI</w:t>
            </w:r>
            <w:r w:rsidR="00D361D5">
              <w:rPr>
                <w:b/>
                <w:bCs/>
                <w:color w:val="FF0000"/>
                <w:sz w:val="24"/>
                <w:szCs w:val="24"/>
                <w:u w:val="single"/>
              </w:rPr>
              <w:t>:</w:t>
            </w:r>
            <w:r w:rsidRPr="005C7A36">
              <w:rPr>
                <w:b/>
                <w:bCs/>
                <w:color w:val="FF0000"/>
                <w:sz w:val="24"/>
                <w:szCs w:val="24"/>
                <w:u w:val="single"/>
              </w:rPr>
              <w:t xml:space="preserve"> </w:t>
            </w:r>
            <w:r w:rsidR="008D6F23">
              <w:rPr>
                <w:b/>
                <w:bCs/>
                <w:color w:val="FF0000"/>
                <w:sz w:val="24"/>
                <w:szCs w:val="24"/>
                <w:u w:val="single"/>
              </w:rPr>
              <w:t xml:space="preserve">Parsing Improvement: </w:t>
            </w:r>
            <w:r w:rsidR="00524A50">
              <w:rPr>
                <w:b/>
                <w:bCs/>
                <w:color w:val="FF0000"/>
                <w:sz w:val="24"/>
                <w:szCs w:val="24"/>
                <w:u w:val="single"/>
              </w:rPr>
              <w:t xml:space="preserve">Unprocessed Log Queue Growing </w:t>
            </w:r>
          </w:p>
          <w:p w14:paraId="4C4E7089" w14:textId="69060275" w:rsidR="008D6F23" w:rsidRDefault="008D2102" w:rsidP="00835ABE">
            <w:pPr>
              <w:rPr>
                <w:b/>
                <w:bCs/>
                <w:color w:val="FF0000"/>
                <w:sz w:val="24"/>
                <w:szCs w:val="24"/>
                <w:u w:val="single"/>
              </w:rPr>
            </w:pPr>
            <w:r>
              <w:rPr>
                <w:color w:val="000000" w:themeColor="text1"/>
                <w:sz w:val="24"/>
                <w:szCs w:val="24"/>
              </w:rPr>
              <w:t xml:space="preserve">This </w:t>
            </w:r>
            <w:proofErr w:type="gramStart"/>
            <w:r>
              <w:rPr>
                <w:color w:val="000000" w:themeColor="text1"/>
                <w:sz w:val="24"/>
                <w:szCs w:val="24"/>
              </w:rPr>
              <w:t xml:space="preserve">particular </w:t>
            </w:r>
            <w:r w:rsidR="00406E96">
              <w:rPr>
                <w:color w:val="000000" w:themeColor="text1"/>
                <w:sz w:val="24"/>
                <w:szCs w:val="24"/>
              </w:rPr>
              <w:t>part</w:t>
            </w:r>
            <w:proofErr w:type="gramEnd"/>
            <w:r w:rsidR="00406E96">
              <w:rPr>
                <w:color w:val="000000" w:themeColor="text1"/>
                <w:sz w:val="24"/>
                <w:szCs w:val="24"/>
              </w:rPr>
              <w:t xml:space="preserve"> of the MDI/MPE </w:t>
            </w:r>
            <w:r w:rsidR="004E6EC1">
              <w:rPr>
                <w:color w:val="000000" w:themeColor="text1"/>
                <w:sz w:val="24"/>
                <w:szCs w:val="24"/>
              </w:rPr>
              <w:t xml:space="preserve">series is for dealing with </w:t>
            </w:r>
            <w:r w:rsidR="004E6EC1" w:rsidRPr="0014167E">
              <w:rPr>
                <w:b/>
                <w:bCs/>
                <w:i/>
                <w:iCs/>
                <w:color w:val="000000" w:themeColor="text1"/>
                <w:sz w:val="24"/>
                <w:szCs w:val="24"/>
              </w:rPr>
              <w:t>parsing improvement cases</w:t>
            </w:r>
            <w:r w:rsidR="004E6EC1">
              <w:rPr>
                <w:color w:val="000000" w:themeColor="text1"/>
                <w:sz w:val="24"/>
                <w:szCs w:val="24"/>
              </w:rPr>
              <w:t xml:space="preserve">. KA Parsing Defect (2 of 6) discussed parsing defects and this one follows up with parsing improvements. There are </w:t>
            </w:r>
            <w:r w:rsidR="00C441D1">
              <w:rPr>
                <w:color w:val="000000" w:themeColor="text1"/>
                <w:sz w:val="24"/>
                <w:szCs w:val="24"/>
              </w:rPr>
              <w:t>three</w:t>
            </w:r>
            <w:r w:rsidR="004E6EC1">
              <w:rPr>
                <w:color w:val="000000" w:themeColor="text1"/>
                <w:sz w:val="24"/>
                <w:szCs w:val="24"/>
              </w:rPr>
              <w:t xml:space="preserve"> high-level and general types of pars</w:t>
            </w:r>
            <w:r w:rsidR="00C441D1">
              <w:rPr>
                <w:color w:val="000000" w:themeColor="text1"/>
                <w:sz w:val="24"/>
                <w:szCs w:val="24"/>
              </w:rPr>
              <w:t xml:space="preserve">ing improvements: due to </w:t>
            </w:r>
            <w:r w:rsidR="00C441D1" w:rsidRPr="00E518AA">
              <w:rPr>
                <w:b/>
                <w:bCs/>
                <w:color w:val="000000" w:themeColor="text1"/>
                <w:sz w:val="24"/>
                <w:szCs w:val="24"/>
              </w:rPr>
              <w:t>unprocessed log queue,</w:t>
            </w:r>
            <w:r w:rsidR="00C441D1">
              <w:rPr>
                <w:color w:val="000000" w:themeColor="text1"/>
                <w:sz w:val="24"/>
                <w:szCs w:val="24"/>
              </w:rPr>
              <w:t xml:space="preserve"> due to </w:t>
            </w:r>
            <w:r w:rsidR="00C441D1" w:rsidRPr="00E518AA">
              <w:rPr>
                <w:b/>
                <w:bCs/>
                <w:color w:val="000000" w:themeColor="text1"/>
                <w:sz w:val="24"/>
                <w:szCs w:val="24"/>
              </w:rPr>
              <w:t>timeouts</w:t>
            </w:r>
            <w:r w:rsidR="00C441D1">
              <w:rPr>
                <w:color w:val="000000" w:themeColor="text1"/>
                <w:sz w:val="24"/>
                <w:szCs w:val="24"/>
              </w:rPr>
              <w:t xml:space="preserve">, or </w:t>
            </w:r>
            <w:r w:rsidR="009B50A1">
              <w:rPr>
                <w:color w:val="000000" w:themeColor="text1"/>
                <w:sz w:val="24"/>
                <w:szCs w:val="24"/>
              </w:rPr>
              <w:t xml:space="preserve">parsing </w:t>
            </w:r>
            <w:r w:rsidR="009B50A1" w:rsidRPr="00E518AA">
              <w:rPr>
                <w:b/>
                <w:bCs/>
                <w:color w:val="000000" w:themeColor="text1"/>
                <w:sz w:val="24"/>
                <w:szCs w:val="24"/>
              </w:rPr>
              <w:t>field improvement</w:t>
            </w:r>
            <w:r w:rsidR="009B50A1">
              <w:rPr>
                <w:color w:val="000000" w:themeColor="text1"/>
                <w:sz w:val="24"/>
                <w:szCs w:val="24"/>
              </w:rPr>
              <w:t xml:space="preserve">. Parts III A, B, and C address them all below. </w:t>
            </w:r>
          </w:p>
          <w:p w14:paraId="18B9D995" w14:textId="77777777" w:rsidR="00D506CB" w:rsidRDefault="00D506CB" w:rsidP="00FB3795">
            <w:pPr>
              <w:rPr>
                <w:b/>
                <w:bCs/>
                <w:color w:val="FF0000"/>
                <w:sz w:val="24"/>
                <w:szCs w:val="24"/>
                <w:u w:val="single"/>
              </w:rPr>
            </w:pPr>
          </w:p>
          <w:p w14:paraId="5955B455" w14:textId="4F8A9DFD" w:rsidR="00211197" w:rsidRDefault="00FA217E" w:rsidP="00211197">
            <w:pPr>
              <w:rPr>
                <w:b/>
                <w:bCs/>
                <w:color w:val="FF0000"/>
                <w:sz w:val="24"/>
                <w:szCs w:val="24"/>
                <w:u w:val="single"/>
              </w:rPr>
            </w:pPr>
            <w:r w:rsidRPr="005C7A36">
              <w:rPr>
                <w:b/>
                <w:bCs/>
                <w:color w:val="FF0000"/>
                <w:sz w:val="24"/>
                <w:szCs w:val="24"/>
                <w:u w:val="single"/>
              </w:rPr>
              <w:t xml:space="preserve">PART </w:t>
            </w:r>
            <w:r w:rsidR="009D766C">
              <w:rPr>
                <w:b/>
                <w:bCs/>
                <w:color w:val="FF0000"/>
                <w:sz w:val="24"/>
                <w:szCs w:val="24"/>
                <w:u w:val="single"/>
              </w:rPr>
              <w:t>V</w:t>
            </w:r>
            <w:r>
              <w:rPr>
                <w:b/>
                <w:bCs/>
                <w:color w:val="FF0000"/>
                <w:sz w:val="24"/>
                <w:szCs w:val="24"/>
                <w:u w:val="single"/>
              </w:rPr>
              <w:t xml:space="preserve"> of VI:</w:t>
            </w:r>
            <w:r w:rsidRPr="005C7A36">
              <w:rPr>
                <w:b/>
                <w:bCs/>
                <w:color w:val="FF0000"/>
                <w:sz w:val="24"/>
                <w:szCs w:val="24"/>
                <w:u w:val="single"/>
              </w:rPr>
              <w:t xml:space="preserve"> </w:t>
            </w:r>
            <w:r w:rsidR="00211197">
              <w:rPr>
                <w:b/>
                <w:bCs/>
                <w:color w:val="FF0000"/>
                <w:sz w:val="24"/>
                <w:szCs w:val="24"/>
                <w:u w:val="single"/>
              </w:rPr>
              <w:t xml:space="preserve">Parsing Improvement </w:t>
            </w:r>
            <w:proofErr w:type="gramStart"/>
            <w:r>
              <w:rPr>
                <w:b/>
                <w:bCs/>
                <w:color w:val="FF0000"/>
                <w:sz w:val="24"/>
                <w:szCs w:val="24"/>
                <w:u w:val="single"/>
              </w:rPr>
              <w:t>For</w:t>
            </w:r>
            <w:proofErr w:type="gramEnd"/>
            <w:r>
              <w:rPr>
                <w:b/>
                <w:bCs/>
                <w:color w:val="FF0000"/>
                <w:sz w:val="24"/>
                <w:szCs w:val="24"/>
                <w:u w:val="single"/>
              </w:rPr>
              <w:t xml:space="preserve"> </w:t>
            </w:r>
            <w:r w:rsidR="00211197">
              <w:rPr>
                <w:b/>
                <w:bCs/>
                <w:color w:val="FF0000"/>
                <w:sz w:val="24"/>
                <w:szCs w:val="24"/>
                <w:u w:val="single"/>
              </w:rPr>
              <w:t xml:space="preserve">Rule Time Performance </w:t>
            </w:r>
          </w:p>
          <w:p w14:paraId="6CAD952B" w14:textId="77777777" w:rsidR="002954A5" w:rsidRDefault="002954A5" w:rsidP="00B84957"/>
          <w:p w14:paraId="6B8FB6A6" w14:textId="43788179" w:rsidR="00A612B8" w:rsidRDefault="002954A5" w:rsidP="00B84957">
            <w:r>
              <w:t>Part I</w:t>
            </w:r>
            <w:r w:rsidR="00FA217E">
              <w:t>I</w:t>
            </w:r>
            <w:r>
              <w:t>I-C is dedicated to understanding</w:t>
            </w:r>
            <w:r w:rsidR="00DE23A1">
              <w:t xml:space="preserve"> 2052</w:t>
            </w:r>
            <w:r>
              <w:t xml:space="preserve"> rule time outs</w:t>
            </w:r>
            <w:r w:rsidR="00DE23A1">
              <w:t xml:space="preserve"> and what to do for them during a support case. We will</w:t>
            </w:r>
            <w:r w:rsidR="00FA217E">
              <w:t xml:space="preserve"> use</w:t>
            </w:r>
            <w:r w:rsidR="00DE23A1">
              <w:t xml:space="preserve"> </w:t>
            </w:r>
            <w:r w:rsidR="00AE3296">
              <w:t>case</w:t>
            </w:r>
            <w:r w:rsidR="00424DCF">
              <w:t xml:space="preserve"> 427933</w:t>
            </w:r>
            <w:r w:rsidR="00AE3296">
              <w:t xml:space="preserve"> handled by TSE Domin</w:t>
            </w:r>
            <w:r w:rsidR="00424DCF">
              <w:t>i</w:t>
            </w:r>
            <w:r w:rsidR="00AE3296">
              <w:t xml:space="preserve">c </w:t>
            </w:r>
            <w:r w:rsidR="00424DCF">
              <w:t>Mejia as a model of how to do this type of case</w:t>
            </w:r>
            <w:r w:rsidR="00DE23A1">
              <w:t xml:space="preserve"> and insert </w:t>
            </w:r>
            <w:r w:rsidR="00FA217E">
              <w:t xml:space="preserve">additional information conveyed because Dominic was operating from experience where things aren’t always spelled out. </w:t>
            </w:r>
            <w:r w:rsidR="00DE23A1">
              <w:t xml:space="preserve"> </w:t>
            </w:r>
          </w:p>
          <w:p w14:paraId="1C22481F" w14:textId="65D7C3B8" w:rsidR="00DE23A1" w:rsidRDefault="00DE23A1" w:rsidP="00B84957"/>
          <w:p w14:paraId="217C675A" w14:textId="30AA5F7C" w:rsidR="00DE23A1" w:rsidRDefault="00DE23A1" w:rsidP="00B84957">
            <w:r>
              <w:t xml:space="preserve">To start this </w:t>
            </w:r>
            <w:proofErr w:type="gramStart"/>
            <w:r>
              <w:t>work</w:t>
            </w:r>
            <w:proofErr w:type="gramEnd"/>
            <w:r>
              <w:t xml:space="preserve"> you will need: </w:t>
            </w:r>
          </w:p>
          <w:p w14:paraId="131DF27D" w14:textId="44A4374D" w:rsidR="00DE23A1" w:rsidRDefault="00DE23A1" w:rsidP="00B84957">
            <w:r>
              <w:t xml:space="preserve">- scmpe.log found in: </w:t>
            </w:r>
          </w:p>
          <w:p w14:paraId="6AEA6434" w14:textId="2A88D320" w:rsidR="00DE23A1" w:rsidRDefault="00DE23A1" w:rsidP="00B84957">
            <w:r>
              <w:t xml:space="preserve">-lps_detail.log found in: </w:t>
            </w:r>
          </w:p>
          <w:p w14:paraId="5E1849D7" w14:textId="2C9C6019" w:rsidR="00DE23A1" w:rsidRDefault="00DE23A1" w:rsidP="00B84957">
            <w:r>
              <w:t>-log samples of timed out logs in llx format</w:t>
            </w:r>
          </w:p>
          <w:p w14:paraId="0B5FFDF3" w14:textId="29977F99" w:rsidR="00DE23A1" w:rsidRDefault="00DE23A1" w:rsidP="00DE23A1">
            <w:r>
              <w:t>-log samples of timed out logs in csv format</w:t>
            </w:r>
          </w:p>
          <w:p w14:paraId="061F5D6D" w14:textId="2C883AD5" w:rsidR="00DE23A1" w:rsidRDefault="00DE23A1" w:rsidP="00B84957">
            <w:r>
              <w:t xml:space="preserve">*Note – The “need” for .csv is relative. It is a nice thing to have and if you can include </w:t>
            </w:r>
            <w:proofErr w:type="gramStart"/>
            <w:r>
              <w:t>it</w:t>
            </w:r>
            <w:proofErr w:type="gramEnd"/>
            <w:r>
              <w:t xml:space="preserve"> please do. If unavailable or if it turns into “for the sake of collection” do not worry about it. LLX can be made to work. </w:t>
            </w:r>
          </w:p>
          <w:p w14:paraId="216E0845" w14:textId="153FFF35" w:rsidR="00C57E1F" w:rsidRDefault="00C57E1F" w:rsidP="00B84957"/>
          <w:p w14:paraId="532E5A50" w14:textId="3CB4F204" w:rsidR="00C57E1F" w:rsidRDefault="00C57E1F" w:rsidP="00B84957">
            <w:r>
              <w:t>The deep dive covers</w:t>
            </w:r>
            <w:r w:rsidR="003E216C">
              <w:t xml:space="preserve"> the history and functionality of timeouts </w:t>
            </w:r>
            <w:r>
              <w:t xml:space="preserve">here: </w:t>
            </w:r>
          </w:p>
          <w:p w14:paraId="40FC72DE" w14:textId="132E3A94" w:rsidR="00C57E1F" w:rsidRDefault="00E42CEC" w:rsidP="00B84957">
            <w:pPr>
              <w:rPr>
                <w:rStyle w:val="Hyperlink"/>
              </w:rPr>
            </w:pPr>
            <w:hyperlink r:id="rId5" w:history="1">
              <w:r w:rsidR="00FC6BE9" w:rsidRPr="00195EA6">
                <w:rPr>
                  <w:rStyle w:val="Hyperlink"/>
                </w:rPr>
                <w:t>https://confluence.logrhythm.com/display/GS/DD+-+Data+Processor+-+MPE</w:t>
              </w:r>
            </w:hyperlink>
          </w:p>
          <w:p w14:paraId="493CC881" w14:textId="7F99CF6D" w:rsidR="000F212D" w:rsidRDefault="000F212D" w:rsidP="00B84957">
            <w:pPr>
              <w:rPr>
                <w:rStyle w:val="Hyperlink"/>
              </w:rPr>
            </w:pPr>
          </w:p>
          <w:p w14:paraId="4AB790D1" w14:textId="321D6BB6" w:rsidR="000F212D" w:rsidRDefault="000F212D" w:rsidP="00B84957">
            <w:r>
              <w:t xml:space="preserve">Because the deep dive covers what 2052 timeouts are and their history in the </w:t>
            </w:r>
            <w:proofErr w:type="gramStart"/>
            <w:r>
              <w:t>product</w:t>
            </w:r>
            <w:proofErr w:type="gramEnd"/>
            <w:r>
              <w:t xml:space="preserve"> we will </w:t>
            </w:r>
            <w:r w:rsidRPr="00FA217E">
              <w:rPr>
                <w:b/>
                <w:bCs/>
                <w:u w:val="single"/>
              </w:rPr>
              <w:t xml:space="preserve">not </w:t>
            </w:r>
            <w:r>
              <w:t xml:space="preserve">focus this knowledge article on </w:t>
            </w:r>
            <w:r w:rsidRPr="00FA217E">
              <w:rPr>
                <w:i/>
                <w:iCs/>
                <w:u w:val="single"/>
              </w:rPr>
              <w:t>“what they are”</w:t>
            </w:r>
            <w:r>
              <w:t xml:space="preserve"> as much as we will discuss </w:t>
            </w:r>
            <w:r w:rsidRPr="00FA217E">
              <w:rPr>
                <w:i/>
                <w:iCs/>
                <w:u w:val="single"/>
              </w:rPr>
              <w:t>“what to do about them”.</w:t>
            </w:r>
            <w:r>
              <w:t xml:space="preserve"> A one sentence summary of what you can find in the deep dive would look like this: </w:t>
            </w:r>
            <w:r w:rsidRPr="00FA217E">
              <w:rPr>
                <w:i/>
                <w:iCs/>
              </w:rPr>
              <w:t>“2052 timeout errors occur when a particular log has been passed by a specific MPERuleID for more than the default 100ms and as such did not parse correctly”.</w:t>
            </w:r>
            <w:r>
              <w:t xml:space="preserve"> </w:t>
            </w:r>
          </w:p>
          <w:p w14:paraId="490C693B" w14:textId="77777777" w:rsidR="000F212D" w:rsidRDefault="000F212D" w:rsidP="00B84957">
            <w:pPr>
              <w:rPr>
                <w:rStyle w:val="Hyperlink"/>
              </w:rPr>
            </w:pPr>
          </w:p>
          <w:p w14:paraId="69C4736B" w14:textId="26EFBD73" w:rsidR="00372A0C" w:rsidRPr="00FA217E" w:rsidRDefault="002954A5" w:rsidP="00A612B8">
            <w:pPr>
              <w:rPr>
                <w:lang w:val="en-SG"/>
              </w:rPr>
            </w:pPr>
            <w:r w:rsidRPr="00FA217E">
              <w:t>It should</w:t>
            </w:r>
            <w:r w:rsidR="00FA217E" w:rsidRPr="00FA217E">
              <w:t xml:space="preserve"> also</w:t>
            </w:r>
            <w:r w:rsidRPr="00FA217E">
              <w:t xml:space="preserve"> be noted that an email went out from </w:t>
            </w:r>
            <w:r w:rsidR="008E5C90" w:rsidRPr="00FA217E">
              <w:t xml:space="preserve">Principal Technical Support Engineer Sean Matthews some time ago regarding Support’s policy regarding the increase of timeout in policy. </w:t>
            </w:r>
            <w:r w:rsidR="00FA217E" w:rsidRPr="00FA217E">
              <w:t>The entire text of that email is in the additional resources section. The action item to remember is</w:t>
            </w:r>
            <w:r w:rsidR="00372A0C" w:rsidRPr="00FA217E">
              <w:rPr>
                <w:color w:val="FF0000"/>
                <w:lang w:val="en-SG"/>
              </w:rPr>
              <w:t xml:space="preserve"> </w:t>
            </w:r>
            <w:r w:rsidR="00372A0C" w:rsidRPr="00FA217E">
              <w:rPr>
                <w:lang w:val="en-SG"/>
              </w:rPr>
              <w:t xml:space="preserve">if you find a need to increase the timeout beyond 100ms </w:t>
            </w:r>
            <w:r w:rsidR="001358A5" w:rsidRPr="00FA217E">
              <w:rPr>
                <w:lang w:val="en-SG"/>
              </w:rPr>
              <w:t xml:space="preserve">we should be ultimately asking why. This may include an analysis of customer logs and/or </w:t>
            </w:r>
            <w:r w:rsidR="00372A0C" w:rsidRPr="00FA217E">
              <w:rPr>
                <w:lang w:val="en-SG"/>
              </w:rPr>
              <w:t xml:space="preserve">elevating the case to MDI </w:t>
            </w:r>
            <w:r w:rsidR="001358A5" w:rsidRPr="00FA217E">
              <w:rPr>
                <w:lang w:val="en-SG"/>
              </w:rPr>
              <w:t xml:space="preserve">to improve the regex if the use-case can be recreated in a lab. </w:t>
            </w:r>
          </w:p>
          <w:p w14:paraId="7236DB0E" w14:textId="3D7E9808" w:rsidR="00FA217E" w:rsidRPr="00FA217E" w:rsidRDefault="00FA217E" w:rsidP="00A612B8">
            <w:pPr>
              <w:rPr>
                <w:lang w:val="en-SG"/>
              </w:rPr>
            </w:pPr>
          </w:p>
          <w:p w14:paraId="53860A4A" w14:textId="65E84E83" w:rsidR="00E52073" w:rsidRDefault="00FA217E" w:rsidP="00B84957">
            <w:r w:rsidRPr="00FA217E">
              <w:t xml:space="preserve">The above challenges are all addressed in Dominic’s case </w:t>
            </w:r>
            <w:r w:rsidR="001358A5" w:rsidRPr="00FA217E">
              <w:t>427933</w:t>
            </w:r>
            <w:r w:rsidRPr="00FA217E">
              <w:t xml:space="preserve">. You </w:t>
            </w:r>
            <w:r w:rsidR="00E52073" w:rsidRPr="00FA217E">
              <w:t xml:space="preserve">can see </w:t>
            </w:r>
            <w:r w:rsidR="00575926" w:rsidRPr="00FA217E">
              <w:t>that this case was a follow up to an original case 403079. The idea here is that the customer was continuing to see 2052 Timeout Warnings despite MDI informing them that the fix had been published on 25 June 2021 with project P-0012294.</w:t>
            </w:r>
            <w:r w:rsidR="00575926">
              <w:t xml:space="preserve"> </w:t>
            </w:r>
          </w:p>
          <w:p w14:paraId="2FC2C92A" w14:textId="7E2F16A2" w:rsidR="00575926" w:rsidRDefault="00575926" w:rsidP="00B84957">
            <w:r>
              <w:t>Dominic started this case review by confirming the customer</w:t>
            </w:r>
            <w:r w:rsidR="00FA217E">
              <w:t>’s</w:t>
            </w:r>
            <w:r>
              <w:t xml:space="preserve"> concern that there were indeed timeouts in the scmpe.log. </w:t>
            </w:r>
            <w:r w:rsidR="00830077">
              <w:t xml:space="preserve">There are two ways to do this. You can open the scmpe.log in Notepad ++ </w:t>
            </w:r>
            <w:r w:rsidR="00830077">
              <w:lastRenderedPageBreak/>
              <w:t>and read through the 2052 warning</w:t>
            </w:r>
            <w:r w:rsidR="00C30A2E">
              <w:t xml:space="preserve"> OR you can use the </w:t>
            </w:r>
            <w:proofErr w:type="spellStart"/>
            <w:r w:rsidR="00C30A2E">
              <w:t>LogAnalyzer</w:t>
            </w:r>
            <w:proofErr w:type="spellEnd"/>
            <w:r w:rsidR="00C30A2E">
              <w:t xml:space="preserve"> tool to gain further insight. </w:t>
            </w:r>
            <w:r w:rsidR="00781F81">
              <w:t xml:space="preserve">You can accomplish the mission with either of these tools but a best practice in my experience is to use them both in conjunction. This example will start with the actual log analysis of the scmpe.log and continue into how the </w:t>
            </w:r>
            <w:proofErr w:type="spellStart"/>
            <w:r w:rsidR="00781F81">
              <w:t>LogAnalyzer</w:t>
            </w:r>
            <w:proofErr w:type="spellEnd"/>
            <w:r w:rsidR="00781F81">
              <w:t xml:space="preserve"> tool can be combined to further solve the case. See </w:t>
            </w:r>
            <w:r w:rsidR="00830077">
              <w:t xml:space="preserve">an example </w:t>
            </w:r>
            <w:r w:rsidR="00781F81">
              <w:t xml:space="preserve">2052 from Dominic’s case </w:t>
            </w:r>
            <w:r w:rsidR="00830077">
              <w:t xml:space="preserve">below: </w:t>
            </w:r>
          </w:p>
          <w:p w14:paraId="382D1F56" w14:textId="3617FD76" w:rsidR="00830077" w:rsidRDefault="00830077" w:rsidP="00B84957"/>
          <w:p w14:paraId="51635BD4" w14:textId="30B5048D" w:rsidR="00830077" w:rsidRPr="00170EF1" w:rsidRDefault="00170EF1" w:rsidP="00B84957">
            <w:pPr>
              <w:rPr>
                <w:color w:val="7030A0"/>
              </w:rPr>
            </w:pPr>
            <w:r w:rsidRPr="00170EF1">
              <w:rPr>
                <w:color w:val="7030A0"/>
              </w:rPr>
              <w:t xml:space="preserve">12/29/2021 03:09:20.182634 [CBCLOGRHYTHM-S1] ***WARNING*** EVID=2052. MESG=Regex rule match timed out. </w:t>
            </w:r>
            <w:proofErr w:type="spellStart"/>
            <w:r w:rsidRPr="00170EF1">
              <w:rPr>
                <w:color w:val="7030A0"/>
              </w:rPr>
              <w:t>MsgSourceId</w:t>
            </w:r>
            <w:proofErr w:type="spellEnd"/>
            <w:r w:rsidRPr="00170EF1">
              <w:rPr>
                <w:color w:val="7030A0"/>
              </w:rPr>
              <w:t xml:space="preserve"> = </w:t>
            </w:r>
            <w:proofErr w:type="gramStart"/>
            <w:r w:rsidRPr="00170EF1">
              <w:rPr>
                <w:color w:val="7030A0"/>
              </w:rPr>
              <w:t xml:space="preserve">5372,  </w:t>
            </w:r>
            <w:r w:rsidRPr="006278F0">
              <w:rPr>
                <w:color w:val="7030A0"/>
                <w:highlight w:val="green"/>
              </w:rPr>
              <w:t>MPERuleRegexID</w:t>
            </w:r>
            <w:proofErr w:type="gramEnd"/>
            <w:r w:rsidRPr="006278F0">
              <w:rPr>
                <w:color w:val="7030A0"/>
                <w:highlight w:val="green"/>
              </w:rPr>
              <w:t xml:space="preserve"> = </w:t>
            </w:r>
            <w:r w:rsidRPr="006278F0">
              <w:rPr>
                <w:color w:val="7030A0"/>
                <w:highlight w:val="green"/>
                <w:shd w:val="clear" w:color="auto" w:fill="00B050"/>
              </w:rPr>
              <w:t>1008299</w:t>
            </w:r>
            <w:r w:rsidRPr="00170EF1">
              <w:rPr>
                <w:color w:val="7030A0"/>
              </w:rPr>
              <w:t xml:space="preserve">, Base MPERuleID = 1409614, Rule Name = Network Traffic, KB Version = 7.1.628.0, </w:t>
            </w:r>
            <w:r w:rsidRPr="00EA5B83">
              <w:rPr>
                <w:color w:val="7030A0"/>
                <w:highlight w:val="green"/>
              </w:rPr>
              <w:t>Timeout = 700ms</w:t>
            </w:r>
            <w:r w:rsidRPr="00170EF1">
              <w:rPr>
                <w:color w:val="7030A0"/>
              </w:rPr>
              <w:t xml:space="preserve">, MsgSourceTypeID = 1000546, </w:t>
            </w:r>
            <w:proofErr w:type="spellStart"/>
            <w:r w:rsidRPr="00170EF1">
              <w:rPr>
                <w:color w:val="7030A0"/>
              </w:rPr>
              <w:t>PolicyID</w:t>
            </w:r>
            <w:proofErr w:type="spellEnd"/>
            <w:r w:rsidRPr="00170EF1">
              <w:rPr>
                <w:color w:val="7030A0"/>
              </w:rPr>
              <w:t xml:space="preserve"> = -1000546.</w:t>
            </w:r>
          </w:p>
          <w:p w14:paraId="41593996" w14:textId="69FC4BCB" w:rsidR="002954A5" w:rsidRDefault="002954A5" w:rsidP="00B84957"/>
          <w:p w14:paraId="1B9CE9DD" w14:textId="6F843877" w:rsidR="00E10475" w:rsidRDefault="00781F81" w:rsidP="00B84957">
            <w:r>
              <w:t>While it might be simple reading</w:t>
            </w:r>
            <w:r w:rsidR="00FA217E">
              <w:t>;</w:t>
            </w:r>
            <w:r>
              <w:t xml:space="preserve"> it can help to have the anatomy of this log defined. The first line explains itself and we arrive at </w:t>
            </w:r>
            <w:r w:rsidR="00170EF1">
              <w:t>MsgSourceID=</w:t>
            </w:r>
            <w:r w:rsidR="0079666C">
              <w:t xml:space="preserve"> 5372</w:t>
            </w:r>
            <w:r>
              <w:t xml:space="preserve">. This should correlate to the </w:t>
            </w:r>
            <w:proofErr w:type="spellStart"/>
            <w:r>
              <w:t>LogSourceID</w:t>
            </w:r>
            <w:proofErr w:type="spellEnd"/>
            <w:r>
              <w:t xml:space="preserve"> on the Log Sources tab to identify which log source had a log that timed out. You can next</w:t>
            </w:r>
            <w:r w:rsidR="0079666C">
              <w:t xml:space="preserve"> see </w:t>
            </w:r>
            <w:r>
              <w:t xml:space="preserve">the </w:t>
            </w:r>
            <w:r w:rsidR="00170EF1">
              <w:t>MPERuleRegexID</w:t>
            </w:r>
            <w:r w:rsidR="0079666C">
              <w:t xml:space="preserve"> =1008299</w:t>
            </w:r>
            <w:r w:rsidR="00F27705">
              <w:t xml:space="preserve"> as well as the </w:t>
            </w:r>
            <w:proofErr w:type="spellStart"/>
            <w:r w:rsidR="00F27705">
              <w:t>BaseMPERuleID</w:t>
            </w:r>
            <w:proofErr w:type="spellEnd"/>
            <w:r w:rsidR="00E10475">
              <w:t xml:space="preserve"> =1409614</w:t>
            </w:r>
            <w:r w:rsidR="00F27705">
              <w:t xml:space="preserve">. </w:t>
            </w:r>
            <w:r w:rsidR="00E10475">
              <w:t xml:space="preserve">These numbers are crucial to know because this is how we identify which rule within the policy is timing out. It won’t be relevant to this case but an additional detail to include regarding the difference between MPERuleRegexID and </w:t>
            </w:r>
            <w:proofErr w:type="spellStart"/>
            <w:r w:rsidR="00E10475">
              <w:t>BaseMPERuleID</w:t>
            </w:r>
            <w:proofErr w:type="spellEnd"/>
            <w:r w:rsidR="00E10475">
              <w:t xml:space="preserve">. At a certain point you will learn to identify when sub-rules are the challenge. MPERuleRegexID can point out a </w:t>
            </w:r>
            <w:proofErr w:type="spellStart"/>
            <w:r w:rsidR="00E10475">
              <w:t>RegexID</w:t>
            </w:r>
            <w:proofErr w:type="spellEnd"/>
            <w:r w:rsidR="00E10475">
              <w:t xml:space="preserve"> pattern whereas the </w:t>
            </w:r>
            <w:proofErr w:type="spellStart"/>
            <w:r w:rsidR="00E10475">
              <w:t>BaseMPERuleID</w:t>
            </w:r>
            <w:proofErr w:type="spellEnd"/>
            <w:r w:rsidR="00E10475">
              <w:t xml:space="preserve"> will help you in determining if a sub-rule is at play. That said, we digress to the rest of the log. </w:t>
            </w:r>
          </w:p>
          <w:p w14:paraId="26FB5245" w14:textId="77777777" w:rsidR="00E10475" w:rsidRDefault="00E10475" w:rsidP="00B84957"/>
          <w:p w14:paraId="770169A7" w14:textId="0EDFC18A" w:rsidR="00FD67A6" w:rsidRDefault="00E10475" w:rsidP="00B84957">
            <w:r>
              <w:t xml:space="preserve">The other parts of this log are general information which may help troubleshooting. It states the rule’s name in plain text as well as the KB Version. The KB version is critical because MDI releases new KBs every Monday. If a customer is on an older </w:t>
            </w:r>
            <w:proofErr w:type="gramStart"/>
            <w:r>
              <w:t>version</w:t>
            </w:r>
            <w:proofErr w:type="gramEnd"/>
            <w:r>
              <w:t xml:space="preserve"> you might be literally re-inventing the wheel for a problem that has already been fixed. </w:t>
            </w:r>
            <w:r w:rsidR="00781F81">
              <w:t xml:space="preserve"> </w:t>
            </w:r>
            <w:r w:rsidR="00781F81" w:rsidRPr="0012124E">
              <w:t>Within the parsing policy itself this is the actual rule that experienced the timeout.</w:t>
            </w:r>
            <w:r w:rsidR="00FD67A6">
              <w:t xml:space="preserve"> </w:t>
            </w:r>
          </w:p>
          <w:p w14:paraId="78C0F76C" w14:textId="4F5C5FC0" w:rsidR="00FD67A6" w:rsidRDefault="00FD67A6" w:rsidP="00B84957"/>
          <w:p w14:paraId="25D23865" w14:textId="6426AFC3" w:rsidR="00FD67A6" w:rsidRPr="000040EA" w:rsidRDefault="00FD67A6" w:rsidP="00B84957">
            <w:r w:rsidRPr="000040EA">
              <w:t xml:space="preserve">In addition to that </w:t>
            </w:r>
            <w:proofErr w:type="gramStart"/>
            <w:r w:rsidRPr="000040EA">
              <w:t>information</w:t>
            </w:r>
            <w:proofErr w:type="gramEnd"/>
            <w:r w:rsidRPr="000040EA">
              <w:t xml:space="preserve"> you can find how long the timeout is configured for, MsgSourceTypeID, and </w:t>
            </w:r>
            <w:proofErr w:type="spellStart"/>
            <w:r w:rsidRPr="000040EA">
              <w:t>PolicyID</w:t>
            </w:r>
            <w:proofErr w:type="spellEnd"/>
            <w:r w:rsidRPr="000040EA">
              <w:t xml:space="preserve">. The timeout is helpful because </w:t>
            </w:r>
            <w:r w:rsidR="000040EA" w:rsidRPr="000040EA">
              <w:t xml:space="preserve">it defines whether you are working with a default or tuned rule. The MsgSourceTypeID and </w:t>
            </w:r>
            <w:proofErr w:type="spellStart"/>
            <w:r w:rsidR="000040EA" w:rsidRPr="000040EA">
              <w:t>PolicyID</w:t>
            </w:r>
            <w:proofErr w:type="spellEnd"/>
            <w:r w:rsidR="000040EA" w:rsidRPr="000040EA">
              <w:t xml:space="preserve"> numbers </w:t>
            </w:r>
            <w:proofErr w:type="gramStart"/>
            <w:r w:rsidR="000040EA" w:rsidRPr="000040EA">
              <w:t>actually align</w:t>
            </w:r>
            <w:proofErr w:type="gramEnd"/>
            <w:r w:rsidR="000040EA" w:rsidRPr="000040EA">
              <w:t xml:space="preserve"> with Message Sources and Policy IDs inside the EMDB in SQL. It is unlikely you will need that </w:t>
            </w:r>
            <w:proofErr w:type="gramStart"/>
            <w:r w:rsidR="000040EA" w:rsidRPr="000040EA">
              <w:t>information</w:t>
            </w:r>
            <w:proofErr w:type="gramEnd"/>
            <w:r w:rsidR="000040EA" w:rsidRPr="000040EA">
              <w:t xml:space="preserve"> but it is certainly fun to know if you’re trying to learn how LogRhythm functions on a deeper level. </w:t>
            </w:r>
          </w:p>
          <w:p w14:paraId="26C7B0BD" w14:textId="55D41335" w:rsidR="0012124E" w:rsidRDefault="0012124E" w:rsidP="00B84957">
            <w:pPr>
              <w:rPr>
                <w:highlight w:val="magenta"/>
              </w:rPr>
            </w:pPr>
          </w:p>
          <w:p w14:paraId="2DE588AD" w14:textId="41E129FF" w:rsidR="003B72F2" w:rsidRDefault="000040EA" w:rsidP="00B84957">
            <w:r>
              <w:t xml:space="preserve">As discussed above you can also use the </w:t>
            </w:r>
            <w:proofErr w:type="spellStart"/>
            <w:r>
              <w:t>LogAnalyzer</w:t>
            </w:r>
            <w:proofErr w:type="spellEnd"/>
            <w:r>
              <w:t xml:space="preserve"> tool that will give you a perspective of timeouts on a LogRhythm </w:t>
            </w:r>
            <w:r w:rsidRPr="007373DD">
              <w:t xml:space="preserve">Deployment. </w:t>
            </w:r>
            <w:r w:rsidR="00A34CFD" w:rsidRPr="007373DD">
              <w:t xml:space="preserve"> </w:t>
            </w:r>
            <w:r w:rsidR="006278F0" w:rsidRPr="007373DD">
              <w:t xml:space="preserve">A brief explanation of the </w:t>
            </w:r>
            <w:proofErr w:type="spellStart"/>
            <w:r w:rsidR="006278F0" w:rsidRPr="007373DD">
              <w:t>LogAnalyzer</w:t>
            </w:r>
            <w:proofErr w:type="spellEnd"/>
            <w:r w:rsidR="006278F0" w:rsidRPr="007373DD">
              <w:t xml:space="preserve"> tool will be provided here</w:t>
            </w:r>
            <w:r w:rsidR="00C95A8B" w:rsidRPr="007373DD">
              <w:t xml:space="preserve"> although there is a separate KA for using this tool.</w:t>
            </w:r>
            <w:r w:rsidR="00C95A8B">
              <w:t xml:space="preserve"> </w:t>
            </w:r>
            <w:r w:rsidR="001E7709">
              <w:t xml:space="preserve">See screenshot 15 and the following explanation to see how it fits into Dominic’s case: </w:t>
            </w:r>
          </w:p>
          <w:p w14:paraId="7614FADE" w14:textId="1DE911AF" w:rsidR="007373DD" w:rsidRDefault="007373DD" w:rsidP="00B84957"/>
          <w:p w14:paraId="115823F2" w14:textId="7D67A552" w:rsidR="007373DD" w:rsidRDefault="007373DD" w:rsidP="00B84957"/>
          <w:p w14:paraId="0C3E33A7" w14:textId="495040B2" w:rsidR="007373DD" w:rsidRDefault="007373DD" w:rsidP="00B84957"/>
          <w:p w14:paraId="26CEBAE4" w14:textId="63E48894" w:rsidR="007373DD" w:rsidRDefault="007373DD" w:rsidP="00B84957"/>
          <w:p w14:paraId="5158881B" w14:textId="4C6A54B1" w:rsidR="007373DD" w:rsidRDefault="007373DD" w:rsidP="00B84957"/>
          <w:p w14:paraId="263FDED2" w14:textId="7B53F3EE" w:rsidR="007373DD" w:rsidRDefault="007373DD" w:rsidP="00B84957"/>
          <w:p w14:paraId="5EC1E2E7" w14:textId="4F2A920E" w:rsidR="007373DD" w:rsidRDefault="007373DD" w:rsidP="00B84957"/>
          <w:p w14:paraId="2F3210A2" w14:textId="40B95981" w:rsidR="007373DD" w:rsidRDefault="007373DD" w:rsidP="00B84957"/>
          <w:p w14:paraId="21AB7B3D" w14:textId="4AA390AD" w:rsidR="003D1DB3" w:rsidRDefault="003D1DB3" w:rsidP="00B84957"/>
          <w:p w14:paraId="7FF21B8E" w14:textId="77777777" w:rsidR="003D1DB3" w:rsidRDefault="003D1DB3" w:rsidP="00B84957"/>
          <w:p w14:paraId="157029CF" w14:textId="77777777" w:rsidR="001E7709" w:rsidRDefault="001E7709" w:rsidP="00B84957"/>
          <w:p w14:paraId="66772C2E" w14:textId="3C8B4A9C" w:rsidR="003B72F2" w:rsidRDefault="003B72F2" w:rsidP="003B72F2">
            <w:pPr>
              <w:rPr>
                <w:b/>
                <w:bCs/>
                <w:color w:val="7030A0"/>
              </w:rPr>
            </w:pPr>
            <w:r w:rsidRPr="00630157">
              <w:rPr>
                <w:b/>
                <w:bCs/>
                <w:color w:val="7030A0"/>
              </w:rPr>
              <w:lastRenderedPageBreak/>
              <w:t xml:space="preserve">Screenshot </w:t>
            </w:r>
            <w:r>
              <w:rPr>
                <w:b/>
                <w:bCs/>
                <w:color w:val="7030A0"/>
              </w:rPr>
              <w:t>15</w:t>
            </w:r>
          </w:p>
          <w:p w14:paraId="306645EE" w14:textId="77777777" w:rsidR="003B72F2" w:rsidRDefault="003B72F2" w:rsidP="00B84957"/>
          <w:p w14:paraId="7B7BE7D4" w14:textId="59B92FA9" w:rsidR="00CD5744" w:rsidRDefault="003B72F2" w:rsidP="00B84957">
            <w:r>
              <w:rPr>
                <w:noProof/>
              </w:rPr>
              <w:drawing>
                <wp:inline distT="0" distB="0" distL="0" distR="0" wp14:anchorId="27D5DECD" wp14:editId="374ED57D">
                  <wp:extent cx="5943600" cy="3219450"/>
                  <wp:effectExtent l="0" t="0" r="0"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C0D4164" w14:textId="53928872" w:rsidR="003B72F2" w:rsidRDefault="003B72F2" w:rsidP="00B84957"/>
          <w:p w14:paraId="1C179776" w14:textId="3B0B1FA0" w:rsidR="00DE2F93" w:rsidRDefault="00DE2F93" w:rsidP="00B84957">
            <w:r w:rsidRPr="00AA2417">
              <w:t xml:space="preserve">The </w:t>
            </w:r>
            <w:proofErr w:type="spellStart"/>
            <w:r w:rsidRPr="00AA2417">
              <w:t>LogAnalyzer</w:t>
            </w:r>
            <w:proofErr w:type="spellEnd"/>
            <w:r w:rsidR="003B72F2" w:rsidRPr="00AA2417">
              <w:t xml:space="preserve"> helps </w:t>
            </w:r>
            <w:r w:rsidR="00EA5B83" w:rsidRPr="00AA2417">
              <w:t xml:space="preserve">by telling you how many </w:t>
            </w:r>
            <w:proofErr w:type="gramStart"/>
            <w:r w:rsidR="00EA5B83" w:rsidRPr="00AA2417">
              <w:t>2052 time</w:t>
            </w:r>
            <w:proofErr w:type="gramEnd"/>
            <w:r w:rsidR="00EA5B83" w:rsidRPr="00AA2417">
              <w:t xml:space="preserve"> outs exist and on which rules they exist</w:t>
            </w:r>
            <w:r w:rsidR="003F67F2" w:rsidRPr="00AA2417">
              <w:t>.</w:t>
            </w:r>
            <w:r w:rsidR="00AA2417" w:rsidRPr="00AA2417">
              <w:t xml:space="preserve"> O</w:t>
            </w:r>
            <w:r w:rsidRPr="00AA2417">
              <w:t>n Do</w:t>
            </w:r>
            <w:r w:rsidR="00EA5B83" w:rsidRPr="00AA2417">
              <w:t xml:space="preserve">minic’s case we can see that the top </w:t>
            </w:r>
            <w:r w:rsidRPr="00AA2417">
              <w:t xml:space="preserve">four </w:t>
            </w:r>
            <w:proofErr w:type="spellStart"/>
            <w:r w:rsidR="00AA2417" w:rsidRPr="00AA2417">
              <w:t>MPERuleRegexIDs</w:t>
            </w:r>
            <w:proofErr w:type="spellEnd"/>
            <w:r w:rsidRPr="00AA2417">
              <w:t xml:space="preserve"> that are experiencing timeouts were 1010769, 1010505, 1007793, and 1008299.</w:t>
            </w:r>
            <w:r w:rsidR="00AA2417" w:rsidRPr="00AA2417">
              <w:t xml:space="preserve"> For this case and in this </w:t>
            </w:r>
            <w:proofErr w:type="gramStart"/>
            <w:r w:rsidR="00AA2417" w:rsidRPr="00AA2417">
              <w:t>article</w:t>
            </w:r>
            <w:proofErr w:type="gramEnd"/>
            <w:r w:rsidR="00AA2417" w:rsidRPr="00AA2417">
              <w:t xml:space="preserve"> we will be focusing on MPERuleRegexID 1008299 as it is associated with the </w:t>
            </w:r>
            <w:proofErr w:type="spellStart"/>
            <w:r w:rsidR="00AA2417" w:rsidRPr="00AA2417">
              <w:t>Zscaler</w:t>
            </w:r>
            <w:proofErr w:type="spellEnd"/>
            <w:r w:rsidR="00AA2417" w:rsidRPr="00AA2417">
              <w:t xml:space="preserve"> nano policy. The other rules are not part of this particular case but if you are interested in learning how to read this output in its entirety check out it’s cousin </w:t>
            </w:r>
            <w:r w:rsidRPr="00AA2417">
              <w:t>K</w:t>
            </w:r>
            <w:r w:rsidR="00AA2417" w:rsidRPr="00AA2417">
              <w:t xml:space="preserve">nowledge Article </w:t>
            </w:r>
            <w:r w:rsidRPr="00AA2417">
              <w:rPr>
                <w:highlight w:val="magenta"/>
              </w:rPr>
              <w:t xml:space="preserve">[Using </w:t>
            </w:r>
            <w:proofErr w:type="spellStart"/>
            <w:r w:rsidRPr="00AA2417">
              <w:rPr>
                <w:highlight w:val="magenta"/>
              </w:rPr>
              <w:t>LogAnalyzer</w:t>
            </w:r>
            <w:proofErr w:type="spellEnd"/>
            <w:r w:rsidRPr="00AA2417">
              <w:rPr>
                <w:highlight w:val="magenta"/>
              </w:rPr>
              <w:t xml:space="preserve"> </w:t>
            </w:r>
            <w:proofErr w:type="gramStart"/>
            <w:r w:rsidRPr="00AA2417">
              <w:rPr>
                <w:highlight w:val="magenta"/>
              </w:rPr>
              <w:t>For</w:t>
            </w:r>
            <w:proofErr w:type="gramEnd"/>
            <w:r w:rsidRPr="00AA2417">
              <w:rPr>
                <w:highlight w:val="magenta"/>
              </w:rPr>
              <w:t xml:space="preserve"> SCMPE and MDI]</w:t>
            </w:r>
            <w:r w:rsidR="00AA2417" w:rsidRPr="00AA2417">
              <w:rPr>
                <w:highlight w:val="magenta"/>
              </w:rPr>
              <w:t>.</w:t>
            </w:r>
            <w:r w:rsidR="00AA2417" w:rsidRPr="00AA2417">
              <w:t xml:space="preserve"> </w:t>
            </w:r>
            <w:r w:rsidRPr="00AA2417">
              <w:t xml:space="preserve"> </w:t>
            </w:r>
          </w:p>
          <w:p w14:paraId="1BCF7233" w14:textId="77777777" w:rsidR="00DE2F93" w:rsidRDefault="00DE2F93" w:rsidP="00B84957"/>
          <w:p w14:paraId="3DEB2333" w14:textId="4545D7B5" w:rsidR="00DE2F93" w:rsidRDefault="00DE2F93" w:rsidP="00B84957"/>
          <w:p w14:paraId="7CEE322A" w14:textId="11C04CA3" w:rsidR="00340E1C" w:rsidRDefault="00AA2417" w:rsidP="00B84957">
            <w:r>
              <w:t>MPERuleRegexID</w:t>
            </w:r>
            <w:r w:rsidR="00DE2F93">
              <w:t xml:space="preserve"> 1008299 </w:t>
            </w:r>
            <w:r>
              <w:t xml:space="preserve">is </w:t>
            </w:r>
            <w:r w:rsidR="00DE2F93">
              <w:t>in the 4</w:t>
            </w:r>
            <w:r w:rsidR="00DE2F93" w:rsidRPr="00DE2F93">
              <w:rPr>
                <w:vertAlign w:val="superscript"/>
              </w:rPr>
              <w:t>th</w:t>
            </w:r>
            <w:r w:rsidR="00DE2F93">
              <w:t xml:space="preserve"> position with 13 timeouts. Rule 1008299 is the Network Traffic Rule on the Nano </w:t>
            </w:r>
            <w:proofErr w:type="spellStart"/>
            <w:r w:rsidR="00DE2F93">
              <w:t>Zscaler</w:t>
            </w:r>
            <w:proofErr w:type="spellEnd"/>
            <w:r w:rsidR="00DE2F93">
              <w:t xml:space="preserve"> policy. </w:t>
            </w:r>
            <w:r w:rsidR="00873797">
              <w:t xml:space="preserve">Now that we have a specific rule that we are looking at we will want </w:t>
            </w:r>
            <w:proofErr w:type="gramStart"/>
            <w:r w:rsidR="00873797">
              <w:t>determine</w:t>
            </w:r>
            <w:proofErr w:type="gramEnd"/>
            <w:r w:rsidR="00873797">
              <w:t xml:space="preserve"> how impactful that 13 really is. If you remember back in the </w:t>
            </w:r>
            <w:proofErr w:type="spellStart"/>
            <w:r w:rsidR="00873797">
              <w:t>scmpe.log’s</w:t>
            </w:r>
            <w:proofErr w:type="spellEnd"/>
            <w:r w:rsidR="00873797">
              <w:t xml:space="preserve"> actual text that the timeout configuration was set to 700? This means that even with 700ms to process there are still 13 timeouts in the log for that time-period. That is bad. In fact, that is horrible. It should be noted that increasing the timeout a little bit can be helpful tuning</w:t>
            </w:r>
            <w:r w:rsidR="00340E1C">
              <w:t xml:space="preserve">. If you do </w:t>
            </w:r>
            <w:proofErr w:type="gramStart"/>
            <w:r w:rsidR="00340E1C">
              <w:t>this</w:t>
            </w:r>
            <w:proofErr w:type="gramEnd"/>
            <w:r w:rsidR="00340E1C">
              <w:t xml:space="preserve"> you should note the email from Sean Matthews (former Principal Engineer/Current SRE) regarding MDI elevations. Short version is that if you change the configuration for timeouts beyond 100 then you should be consulting with MPE experts on your team whether the case merits going to MDI. </w:t>
            </w:r>
            <w:r w:rsidR="00340E1C" w:rsidRPr="007373DD">
              <w:rPr>
                <w:i/>
                <w:iCs/>
                <w:u w:val="single"/>
              </w:rPr>
              <w:t xml:space="preserve">Changing it and calling it resolved is applying a band aid and not helping LogRhythm maintain a leading edge. </w:t>
            </w:r>
          </w:p>
          <w:p w14:paraId="1948BFFD" w14:textId="16FA1E49" w:rsidR="00340E1C" w:rsidRDefault="00340E1C" w:rsidP="00B84957"/>
          <w:p w14:paraId="1468940A" w14:textId="14DC0A4A" w:rsidR="00340E1C" w:rsidRDefault="00340E1C" w:rsidP="00B84957">
            <w:r>
              <w:t xml:space="preserve">If you have made it this far then you are most likely evaluating a case for elevation and trying to work out the exact details to send to MDI. This is where you will want to start analyzing the lps_detail.log. Below you can find where to start with this task. </w:t>
            </w:r>
          </w:p>
          <w:p w14:paraId="0FECADB3" w14:textId="77EE561A" w:rsidR="00340E1C" w:rsidRDefault="00340E1C" w:rsidP="00B84957"/>
          <w:p w14:paraId="0B0FE0E5" w14:textId="77777777" w:rsidR="002000D4" w:rsidRDefault="002000D4" w:rsidP="00B84957">
            <w:r>
              <w:t xml:space="preserve">The first step with the lps_detail.log is </w:t>
            </w:r>
            <w:proofErr w:type="spellStart"/>
            <w:r>
              <w:t>Notepadd</w:t>
            </w:r>
            <w:proofErr w:type="spellEnd"/>
            <w:r>
              <w:t xml:space="preserve"> ++. Once it is open you will want to scroll all the way to the bottom. Click “search” and check “backwards direction” and type in the appropriate name for the log source. In this case Dominic would have typed in “</w:t>
            </w:r>
            <w:proofErr w:type="spellStart"/>
            <w:r>
              <w:t>zscaler</w:t>
            </w:r>
            <w:proofErr w:type="spellEnd"/>
            <w:r>
              <w:t xml:space="preserve">”. It is important to note this because </w:t>
            </w:r>
            <w:r>
              <w:lastRenderedPageBreak/>
              <w:t xml:space="preserve">the </w:t>
            </w:r>
            <w:proofErr w:type="spellStart"/>
            <w:r>
              <w:t>lps_detail</w:t>
            </w:r>
            <w:proofErr w:type="spellEnd"/>
            <w:r>
              <w:t xml:space="preserve"> runs in cycles. You will find many entries for </w:t>
            </w:r>
            <w:proofErr w:type="spellStart"/>
            <w:r>
              <w:t>zscaler</w:t>
            </w:r>
            <w:proofErr w:type="spellEnd"/>
            <w:r>
              <w:t xml:space="preserve"> and by doing this you direct your attention to the most recent. You could also simply use the log called </w:t>
            </w:r>
            <w:proofErr w:type="spellStart"/>
            <w:r>
              <w:t>lps_detail</w:t>
            </w:r>
            <w:proofErr w:type="spellEnd"/>
            <w:r>
              <w:t xml:space="preserve"> snapshot and avoid that entire process. </w:t>
            </w:r>
          </w:p>
          <w:p w14:paraId="7C8492FB" w14:textId="77777777" w:rsidR="002000D4" w:rsidRDefault="002000D4" w:rsidP="00B84957"/>
          <w:p w14:paraId="0D6A2D51" w14:textId="3A8E8EC8" w:rsidR="002000D4" w:rsidRDefault="002000D4" w:rsidP="00B84957">
            <w:r>
              <w:t xml:space="preserve">Once you have done the above you should be looking at something that resembles screenshot 16.  </w:t>
            </w:r>
          </w:p>
          <w:p w14:paraId="3349D339" w14:textId="3238EE1A" w:rsidR="000F212D" w:rsidRDefault="000F212D" w:rsidP="00B84957"/>
          <w:p w14:paraId="2388A386" w14:textId="5252C88D" w:rsidR="003911C3" w:rsidRDefault="003911C3" w:rsidP="003911C3">
            <w:pPr>
              <w:rPr>
                <w:b/>
                <w:bCs/>
                <w:color w:val="7030A0"/>
              </w:rPr>
            </w:pPr>
            <w:r w:rsidRPr="00630157">
              <w:rPr>
                <w:b/>
                <w:bCs/>
                <w:color w:val="7030A0"/>
              </w:rPr>
              <w:t xml:space="preserve">Screenshot </w:t>
            </w:r>
            <w:r>
              <w:rPr>
                <w:b/>
                <w:bCs/>
                <w:color w:val="7030A0"/>
              </w:rPr>
              <w:t>1</w:t>
            </w:r>
            <w:r w:rsidR="00EF16DB">
              <w:rPr>
                <w:b/>
                <w:bCs/>
                <w:color w:val="7030A0"/>
              </w:rPr>
              <w:t>6</w:t>
            </w:r>
          </w:p>
          <w:p w14:paraId="4D131E5B" w14:textId="3789B05C" w:rsidR="000F212D" w:rsidRDefault="003911C3" w:rsidP="00B84957">
            <w:r>
              <w:rPr>
                <w:noProof/>
              </w:rPr>
              <w:drawing>
                <wp:inline distT="0" distB="0" distL="0" distR="0" wp14:anchorId="383F84E0" wp14:editId="29375514">
                  <wp:extent cx="5791200" cy="91567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200" cy="915670"/>
                          </a:xfrm>
                          <a:prstGeom prst="rect">
                            <a:avLst/>
                          </a:prstGeom>
                        </pic:spPr>
                      </pic:pic>
                    </a:graphicData>
                  </a:graphic>
                </wp:inline>
              </w:drawing>
            </w:r>
          </w:p>
          <w:p w14:paraId="3FB0864B" w14:textId="228EFB5D" w:rsidR="008F3FAA" w:rsidRDefault="008F3FAA" w:rsidP="00B84957"/>
          <w:p w14:paraId="624DD974" w14:textId="4436D94A" w:rsidR="00A54B9D" w:rsidRDefault="00E05842" w:rsidP="00B84957">
            <w:r>
              <w:t xml:space="preserve">Screenshots 16 shows us a lot of information. The first thing we want to look at per the deep dive in an </w:t>
            </w:r>
            <w:proofErr w:type="spellStart"/>
            <w:r>
              <w:t>LPS_Detail</w:t>
            </w:r>
            <w:proofErr w:type="spellEnd"/>
            <w:r>
              <w:t xml:space="preserve"> is the Total Compares and the LPS-Policy-Total. Read the deep dive for depth but </w:t>
            </w:r>
            <w:r w:rsidR="00871E5E">
              <w:t xml:space="preserve">a great line in there </w:t>
            </w:r>
            <w:proofErr w:type="gramStart"/>
            <w:r w:rsidR="00871E5E">
              <w:t>was :</w:t>
            </w:r>
            <w:proofErr w:type="gramEnd"/>
            <w:r w:rsidR="00871E5E">
              <w:t xml:space="preserve"> </w:t>
            </w:r>
            <w:r w:rsidR="00871E5E" w:rsidRPr="00871E5E">
              <w:rPr>
                <w:i/>
                <w:iCs/>
              </w:rPr>
              <w:t>A general rule of thumb is to look for a LPS-Policy-Total that is below 100 for logs that are greater than 10,000 compares.</w:t>
            </w:r>
            <w:r w:rsidR="00871E5E">
              <w:t xml:space="preserve"> </w:t>
            </w:r>
            <w:r w:rsidR="00871E5E" w:rsidRPr="007373DD">
              <w:rPr>
                <w:b/>
                <w:bCs/>
                <w:u w:val="single"/>
              </w:rPr>
              <w:t xml:space="preserve">Another way of looking at </w:t>
            </w:r>
            <w:r w:rsidR="007D6043">
              <w:rPr>
                <w:b/>
                <w:bCs/>
                <w:u w:val="single"/>
              </w:rPr>
              <w:t xml:space="preserve">that using math is to answer the following question: is </w:t>
            </w:r>
            <w:proofErr w:type="spellStart"/>
            <w:r w:rsidR="007D6043">
              <w:rPr>
                <w:b/>
                <w:bCs/>
                <w:u w:val="single"/>
              </w:rPr>
              <w:t>LPS_Policy</w:t>
            </w:r>
            <w:proofErr w:type="spellEnd"/>
            <w:r w:rsidR="007D6043">
              <w:rPr>
                <w:b/>
                <w:bCs/>
                <w:u w:val="single"/>
              </w:rPr>
              <w:t xml:space="preserve"> Total less than 1% of the Total Compares? </w:t>
            </w:r>
            <w:r w:rsidR="00871E5E">
              <w:t xml:space="preserve"> </w:t>
            </w:r>
          </w:p>
          <w:p w14:paraId="3696320E" w14:textId="3B0B21A5" w:rsidR="00AB0D3F" w:rsidRDefault="00AB0D3F" w:rsidP="00B84957"/>
          <w:p w14:paraId="458BAD8A" w14:textId="0E660E3D" w:rsidR="007535A7" w:rsidRDefault="007535A7" w:rsidP="00B84957">
            <w:r>
              <w:t>Observe in screenshot 16 that 1% of 971,311 is 9,713. Our LPS-Policy-Total is currently at 1,962. This math should be considered as the deep dive suggests “a rule of thumb”. It is not completely accurate. If you are getting numbers here in the 6,7, or 8,000 range then it’d probably be a volume thing. In this case though we can say that 1,962 is for sure quite low.</w:t>
            </w:r>
          </w:p>
          <w:p w14:paraId="3CC56284" w14:textId="77777777" w:rsidR="007535A7" w:rsidRDefault="007535A7" w:rsidP="00B84957"/>
          <w:p w14:paraId="3516999F" w14:textId="713EEC0E" w:rsidR="00AB0D3F" w:rsidRDefault="00AB0D3F" w:rsidP="00B84957">
            <w:r>
              <w:t xml:space="preserve">We can </w:t>
            </w:r>
            <w:r w:rsidR="00777392">
              <w:t xml:space="preserve">also </w:t>
            </w:r>
            <w:r>
              <w:t xml:space="preserve">see that </w:t>
            </w:r>
            <w:proofErr w:type="spellStart"/>
            <w:r>
              <w:t>autosorting</w:t>
            </w:r>
            <w:proofErr w:type="spellEnd"/>
            <w:r>
              <w:t xml:space="preserve"> is not a problem with this </w:t>
            </w:r>
            <w:proofErr w:type="spellStart"/>
            <w:r>
              <w:t>Zscaler</w:t>
            </w:r>
            <w:proofErr w:type="spellEnd"/>
            <w:r>
              <w:t xml:space="preserve"> policy </w:t>
            </w:r>
            <w:r w:rsidR="00777392">
              <w:t>because</w:t>
            </w:r>
            <w:r>
              <w:t xml:space="preserve"> the “A” in the third column has moved the </w:t>
            </w:r>
            <w:proofErr w:type="spellStart"/>
            <w:r w:rsidR="002C32CD">
              <w:t>MPERegexID</w:t>
            </w:r>
            <w:proofErr w:type="spellEnd"/>
            <w:r w:rsidR="002C32CD">
              <w:t xml:space="preserve"> 1008299 to the very top. This in turn though has created a bottleneck in some ways. Bottlenecks can appear anywhere in the policy and our role in support is to identify where they exist; MDI will fix them. In this case we can identify the difference between “bottle neck” and “properly sorted </w:t>
            </w:r>
            <w:proofErr w:type="spellStart"/>
            <w:r w:rsidR="002C32CD">
              <w:t>autosort</w:t>
            </w:r>
            <w:proofErr w:type="spellEnd"/>
            <w:r w:rsidR="002C32CD">
              <w:t xml:space="preserve"> rule being at the top” because it is sorted at the top and the ratio of total compares and </w:t>
            </w:r>
            <w:proofErr w:type="spellStart"/>
            <w:r w:rsidR="002C32CD">
              <w:t>LPS_total</w:t>
            </w:r>
            <w:proofErr w:type="spellEnd"/>
            <w:r w:rsidR="002C32CD">
              <w:t xml:space="preserve"> is not within that 100:10,000 provided by engineering. </w:t>
            </w:r>
          </w:p>
          <w:p w14:paraId="365424A4" w14:textId="550E7BDF" w:rsidR="009E6C8A" w:rsidRDefault="009E6C8A" w:rsidP="00B84957"/>
          <w:p w14:paraId="27B3011D" w14:textId="393D3467" w:rsidR="009E6C8A" w:rsidRPr="009E6C8A" w:rsidRDefault="009E6C8A" w:rsidP="00B84957">
            <w:pPr>
              <w:rPr>
                <w:b/>
                <w:bCs/>
                <w:i/>
                <w:iCs/>
              </w:rPr>
            </w:pPr>
            <w:r w:rsidRPr="009E6C8A">
              <w:rPr>
                <w:b/>
                <w:bCs/>
                <w:i/>
                <w:iCs/>
              </w:rPr>
              <w:t xml:space="preserve">This is also supported by the scmpe.log which was showing timeouts with the policy set to 700ms time out. </w:t>
            </w:r>
          </w:p>
          <w:p w14:paraId="78F77E00" w14:textId="6296EC32" w:rsidR="00EF16DB" w:rsidRDefault="00EF16DB" w:rsidP="00B84957">
            <w:pPr>
              <w:rPr>
                <w:highlight w:val="cyan"/>
              </w:rPr>
            </w:pPr>
          </w:p>
          <w:p w14:paraId="3BA6458D" w14:textId="719A6415" w:rsidR="00F119EA" w:rsidRDefault="00811331" w:rsidP="0007202D">
            <w:r>
              <w:t xml:space="preserve">The next steps for this </w:t>
            </w:r>
            <w:proofErr w:type="gramStart"/>
            <w:r>
              <w:t>particular case</w:t>
            </w:r>
            <w:proofErr w:type="gramEnd"/>
            <w:r>
              <w:t xml:space="preserve"> are set: an elevation to MDI was needed and that is what Dominic pursued. It might also be helpful to harvest some more fun facts out of screenshot 16. You can see that after the initial 971,311 logs parsed</w:t>
            </w:r>
            <w:r w:rsidR="00ED46E6">
              <w:t xml:space="preserve"> that there were 6 logs left that did not match that first rule. These then fall to the next rule and the next until they match. </w:t>
            </w:r>
            <w:r w:rsidR="00AC3757">
              <w:t>You</w:t>
            </w:r>
            <w:r w:rsidR="00ED46E6">
              <w:t xml:space="preserve"> can see that some matched on the </w:t>
            </w:r>
            <w:r w:rsidR="0007202D">
              <w:t xml:space="preserve">catch all level 4 and the rest on the catch all level 1. If logs make it to the bottom and have not been sorted that is where we get unclassified logs and a return to the other types of parsing cases in this KA series. </w:t>
            </w:r>
          </w:p>
          <w:p w14:paraId="6623BD12" w14:textId="219BF8D0" w:rsidR="0007202D" w:rsidRDefault="0007202D" w:rsidP="0007202D"/>
          <w:p w14:paraId="77A513A8" w14:textId="1FA193EF" w:rsidR="0007202D" w:rsidRPr="0007202D" w:rsidRDefault="0007202D" w:rsidP="0007202D">
            <w:pPr>
              <w:rPr>
                <w:b/>
                <w:bCs/>
                <w:u w:val="single"/>
              </w:rPr>
            </w:pPr>
            <w:r w:rsidRPr="0007202D">
              <w:rPr>
                <w:b/>
                <w:bCs/>
                <w:u w:val="single"/>
              </w:rPr>
              <w:t>NEXT STEPS AND ACTION ITEMS WHEN YOU ARE IN THIS POSITION</w:t>
            </w:r>
          </w:p>
          <w:p w14:paraId="028ECFFD" w14:textId="3BCDC260" w:rsidR="00A54B9D" w:rsidRDefault="00A54B9D" w:rsidP="00B84957"/>
          <w:p w14:paraId="271192B3"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Parsing Improvement</w:t>
            </w:r>
          </w:p>
          <w:p w14:paraId="6835B66A"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6FA3F518" w14:textId="7A2930F6" w:rsidR="003B2BBA" w:rsidRPr="00D666CD" w:rsidRDefault="003B2BBA" w:rsidP="003B2BBA">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 xml:space="preserve">Existing customer or proof of concept? </w:t>
            </w:r>
            <w:r>
              <w:rPr>
                <w:rFonts w:ascii="-apple-system" w:eastAsia="Times New Roman" w:hAnsi="-apple-system" w:cs="Calibri"/>
                <w:b/>
                <w:bCs/>
                <w:color w:val="00B050"/>
                <w:sz w:val="21"/>
                <w:szCs w:val="21"/>
              </w:rPr>
              <w:t>Existing Customer</w:t>
            </w:r>
            <w:r w:rsidRPr="00402622">
              <w:rPr>
                <w:rFonts w:ascii="-apple-system" w:eastAsia="Times New Roman" w:hAnsi="-apple-system" w:cs="Calibri"/>
                <w:b/>
                <w:bCs/>
                <w:color w:val="00B050"/>
                <w:sz w:val="21"/>
                <w:szCs w:val="21"/>
              </w:rPr>
              <w:t xml:space="preserve"> </w:t>
            </w:r>
          </w:p>
          <w:p w14:paraId="7FFE8BD5"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63475CCB"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lastRenderedPageBreak/>
              <w:t>Current Log Processing Policy Version: (Required)</w:t>
            </w:r>
          </w:p>
          <w:p w14:paraId="43BFBFAC" w14:textId="77777777" w:rsidR="003B2BBA" w:rsidRPr="00402622" w:rsidRDefault="003B2BBA" w:rsidP="003B2BBA">
            <w:pPr>
              <w:spacing w:before="140"/>
              <w:ind w:left="540"/>
              <w:rPr>
                <w:rFonts w:ascii="-apple-system" w:eastAsia="Times New Roman" w:hAnsi="-apple-system" w:cs="Calibri"/>
                <w:b/>
                <w:bCs/>
                <w:color w:val="00B050"/>
                <w:sz w:val="21"/>
                <w:szCs w:val="21"/>
              </w:rPr>
            </w:pPr>
            <w:r w:rsidRPr="00402622">
              <w:rPr>
                <w:rFonts w:ascii="-apple-system" w:eastAsia="Times New Roman" w:hAnsi="-apple-system" w:cs="Calibri"/>
                <w:b/>
                <w:bCs/>
                <w:color w:val="00B050"/>
                <w:sz w:val="21"/>
                <w:szCs w:val="21"/>
              </w:rPr>
              <w:t>LogRhythm Default</w:t>
            </w:r>
          </w:p>
          <w:p w14:paraId="2E2900DA"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76127D17"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Use case or justification for the request (Required)</w:t>
            </w:r>
          </w:p>
          <w:p w14:paraId="3E55C9A6" w14:textId="00536267" w:rsidR="003B2BBA" w:rsidRPr="00402622" w:rsidRDefault="00E14A44" w:rsidP="003B2BBA">
            <w:pPr>
              <w:ind w:left="540"/>
              <w:rPr>
                <w:rFonts w:ascii="Calibri" w:eastAsia="Times New Roman" w:hAnsi="Calibri" w:cs="Calibri"/>
                <w:color w:val="00B050"/>
                <w:sz w:val="21"/>
                <w:szCs w:val="21"/>
              </w:rPr>
            </w:pPr>
            <w:r>
              <w:rPr>
                <w:rFonts w:ascii="Calibri" w:eastAsia="Times New Roman" w:hAnsi="Calibri" w:cs="Calibri"/>
                <w:b/>
                <w:bCs/>
                <w:color w:val="00B050"/>
                <w:sz w:val="21"/>
                <w:szCs w:val="21"/>
              </w:rPr>
              <w:t xml:space="preserve">Customer is seeing consistent timeouts on Syslog – </w:t>
            </w:r>
            <w:proofErr w:type="spellStart"/>
            <w:r>
              <w:rPr>
                <w:rFonts w:ascii="Calibri" w:eastAsia="Times New Roman" w:hAnsi="Calibri" w:cs="Calibri"/>
                <w:b/>
                <w:bCs/>
                <w:color w:val="00B050"/>
                <w:sz w:val="21"/>
                <w:szCs w:val="21"/>
              </w:rPr>
              <w:t>Zscaler</w:t>
            </w:r>
            <w:proofErr w:type="spellEnd"/>
            <w:r>
              <w:rPr>
                <w:rFonts w:ascii="Calibri" w:eastAsia="Times New Roman" w:hAnsi="Calibri" w:cs="Calibri"/>
                <w:b/>
                <w:bCs/>
                <w:color w:val="00B050"/>
                <w:sz w:val="21"/>
                <w:szCs w:val="21"/>
              </w:rPr>
              <w:t xml:space="preserve"> Nano Streaming Service. Time Out is currently configured to 700 MS and timeouts continue. In </w:t>
            </w:r>
            <w:proofErr w:type="gramStart"/>
            <w:r>
              <w:rPr>
                <w:rFonts w:ascii="Calibri" w:eastAsia="Times New Roman" w:hAnsi="Calibri" w:cs="Calibri"/>
                <w:b/>
                <w:bCs/>
                <w:color w:val="00B050"/>
                <w:sz w:val="21"/>
                <w:szCs w:val="21"/>
              </w:rPr>
              <w:t>addition</w:t>
            </w:r>
            <w:proofErr w:type="gramEnd"/>
            <w:r>
              <w:rPr>
                <w:rFonts w:ascii="Calibri" w:eastAsia="Times New Roman" w:hAnsi="Calibri" w:cs="Calibri"/>
                <w:b/>
                <w:bCs/>
                <w:color w:val="00B050"/>
                <w:sz w:val="21"/>
                <w:szCs w:val="21"/>
              </w:rPr>
              <w:t xml:space="preserve"> LPS-Policy-Total and Compares are about ¼ of what the should be according to the deep dive. </w:t>
            </w:r>
          </w:p>
          <w:p w14:paraId="7C25CD87" w14:textId="77777777" w:rsidR="003B2BBA" w:rsidRPr="00D666CD" w:rsidRDefault="003B2BBA" w:rsidP="003B2BBA">
            <w:pPr>
              <w:ind w:left="540"/>
              <w:rPr>
                <w:rFonts w:ascii="Calibri" w:eastAsia="Times New Roman" w:hAnsi="Calibri" w:cs="Calibri"/>
                <w:color w:val="22252C"/>
                <w:sz w:val="21"/>
                <w:szCs w:val="21"/>
              </w:rPr>
            </w:pPr>
            <w:r w:rsidRPr="00D666CD">
              <w:rPr>
                <w:rFonts w:ascii="Calibri" w:eastAsia="Times New Roman" w:hAnsi="Calibri" w:cs="Calibri"/>
                <w:color w:val="22252C"/>
                <w:sz w:val="21"/>
                <w:szCs w:val="21"/>
              </w:rPr>
              <w:t> </w:t>
            </w:r>
          </w:p>
          <w:p w14:paraId="514AA748" w14:textId="67C8CBB1" w:rsidR="003B2BBA" w:rsidRPr="00D666CD" w:rsidRDefault="003B2BBA" w:rsidP="003B2BBA">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MPERuleRegexID to be improved?</w:t>
            </w:r>
            <w:r w:rsidRPr="00402622">
              <w:rPr>
                <w:rFonts w:ascii="-apple-system" w:eastAsia="Times New Roman" w:hAnsi="-apple-system" w:cs="Calibri"/>
                <w:b/>
                <w:bCs/>
                <w:color w:val="00B050"/>
                <w:sz w:val="21"/>
                <w:szCs w:val="21"/>
              </w:rPr>
              <w:t xml:space="preserve"> 100</w:t>
            </w:r>
            <w:r w:rsidR="00C006D2">
              <w:rPr>
                <w:rFonts w:ascii="-apple-system" w:eastAsia="Times New Roman" w:hAnsi="-apple-system" w:cs="Calibri"/>
                <w:b/>
                <w:bCs/>
                <w:color w:val="00B050"/>
                <w:sz w:val="21"/>
                <w:szCs w:val="21"/>
              </w:rPr>
              <w:t>8299</w:t>
            </w:r>
          </w:p>
          <w:p w14:paraId="38005D15"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00FFC600"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The customer MUST be on the latest version before we can elevate to MDI.</w:t>
            </w:r>
          </w:p>
          <w:p w14:paraId="6F5B9988" w14:textId="16D0F8F8" w:rsidR="003B2BBA" w:rsidRPr="00402622" w:rsidRDefault="003B2BBA" w:rsidP="003B2BBA">
            <w:pPr>
              <w:spacing w:before="140"/>
              <w:ind w:left="540"/>
              <w:rPr>
                <w:rFonts w:ascii="-apple-system" w:eastAsia="Times New Roman" w:hAnsi="-apple-system" w:cs="Calibri"/>
                <w:color w:val="00B050"/>
                <w:sz w:val="21"/>
                <w:szCs w:val="21"/>
              </w:rPr>
            </w:pPr>
            <w:r w:rsidRPr="00402622">
              <w:rPr>
                <w:rFonts w:ascii="-apple-system" w:eastAsia="Times New Roman" w:hAnsi="-apple-system" w:cs="Calibri"/>
                <w:b/>
                <w:bCs/>
                <w:color w:val="00B050"/>
                <w:sz w:val="21"/>
                <w:szCs w:val="21"/>
              </w:rPr>
              <w:t>7.1.6</w:t>
            </w:r>
            <w:r w:rsidR="00C006D2">
              <w:rPr>
                <w:rFonts w:ascii="-apple-system" w:eastAsia="Times New Roman" w:hAnsi="-apple-system" w:cs="Calibri"/>
                <w:b/>
                <w:bCs/>
                <w:color w:val="00B050"/>
                <w:sz w:val="21"/>
                <w:szCs w:val="21"/>
              </w:rPr>
              <w:t>21</w:t>
            </w:r>
          </w:p>
          <w:p w14:paraId="5FA6AFD2" w14:textId="18B3FF0E" w:rsidR="00A54B9D" w:rsidRDefault="00A54B9D" w:rsidP="00B84957"/>
          <w:p w14:paraId="3F961D33" w14:textId="77777777" w:rsidR="003B2BBA" w:rsidRPr="00402622" w:rsidRDefault="003B2BBA" w:rsidP="003B2BBA">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Does the logging format adhere to our standards (e.g., the correct IIS fields are enabled, etc.)?</w:t>
            </w:r>
          </w:p>
          <w:p w14:paraId="7CEAFBF9" w14:textId="77777777" w:rsidR="003B2BBA"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5DD1867A" w14:textId="77777777" w:rsidR="003B2BBA" w:rsidRPr="00402622" w:rsidRDefault="003B2BBA" w:rsidP="003B2BBA">
            <w:pPr>
              <w:ind w:left="540"/>
              <w:rPr>
                <w:rFonts w:ascii="Calibri" w:eastAsia="Times New Roman" w:hAnsi="Calibri" w:cs="Calibri"/>
                <w:b/>
                <w:bCs/>
                <w:color w:val="00B050"/>
                <w:sz w:val="21"/>
                <w:szCs w:val="21"/>
              </w:rPr>
            </w:pPr>
            <w:r w:rsidRPr="00402622">
              <w:rPr>
                <w:rFonts w:ascii="Calibri" w:eastAsia="Times New Roman" w:hAnsi="Calibri" w:cs="Calibri"/>
                <w:b/>
                <w:bCs/>
                <w:color w:val="00B050"/>
                <w:sz w:val="21"/>
                <w:szCs w:val="21"/>
              </w:rPr>
              <w:t>Yes</w:t>
            </w:r>
          </w:p>
          <w:p w14:paraId="4A20DC73" w14:textId="77777777" w:rsidR="003B2BBA" w:rsidRPr="00D666CD" w:rsidRDefault="003B2BBA" w:rsidP="003B2BBA">
            <w:pPr>
              <w:ind w:left="540"/>
              <w:rPr>
                <w:rFonts w:ascii="Calibri" w:eastAsia="Times New Roman" w:hAnsi="Calibri" w:cs="Calibri"/>
                <w:color w:val="1C2531"/>
                <w:sz w:val="21"/>
                <w:szCs w:val="21"/>
              </w:rPr>
            </w:pPr>
          </w:p>
          <w:p w14:paraId="69B5F15B" w14:textId="3D1CB362" w:rsidR="003B2BBA" w:rsidRPr="00D666CD" w:rsidRDefault="003B2BBA" w:rsidP="003B2BBA">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 xml:space="preserve">Actual parsing behavior: </w:t>
            </w:r>
            <w:r w:rsidR="00C006D2">
              <w:rPr>
                <w:rFonts w:ascii="-apple-system" w:eastAsia="Times New Roman" w:hAnsi="-apple-system" w:cs="Calibri"/>
                <w:b/>
                <w:bCs/>
                <w:color w:val="00B050"/>
                <w:sz w:val="21"/>
                <w:szCs w:val="21"/>
              </w:rPr>
              <w:t xml:space="preserve">Parsing is slow enough to create timeouts. </w:t>
            </w:r>
          </w:p>
          <w:p w14:paraId="03F91823"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061FB5A9" w14:textId="56637004" w:rsidR="003B2BBA" w:rsidRPr="00402622" w:rsidRDefault="003B2BBA" w:rsidP="003B2BBA">
            <w:pPr>
              <w:ind w:left="540"/>
              <w:rPr>
                <w:rFonts w:ascii="-apple-system" w:eastAsia="Times New Roman" w:hAnsi="-apple-system" w:cs="Calibri"/>
                <w:color w:val="00B050"/>
                <w:sz w:val="21"/>
                <w:szCs w:val="21"/>
              </w:rPr>
            </w:pPr>
            <w:r w:rsidRPr="00402622">
              <w:rPr>
                <w:rFonts w:ascii="-apple-system" w:eastAsia="Times New Roman" w:hAnsi="-apple-system" w:cs="Calibri"/>
                <w:b/>
                <w:bCs/>
                <w:color w:val="7030A0"/>
                <w:sz w:val="21"/>
                <w:szCs w:val="21"/>
              </w:rPr>
              <w:t xml:space="preserve">Desired parsing behavior: </w:t>
            </w:r>
            <w:r w:rsidR="00C006D2">
              <w:rPr>
                <w:rFonts w:ascii="-apple-system" w:eastAsia="Times New Roman" w:hAnsi="-apple-system" w:cs="Calibri"/>
                <w:b/>
                <w:bCs/>
                <w:color w:val="00B050"/>
                <w:sz w:val="21"/>
                <w:szCs w:val="21"/>
              </w:rPr>
              <w:t xml:space="preserve">Faster parsing to improve timeouts. </w:t>
            </w:r>
            <w:r w:rsidRPr="00402622">
              <w:rPr>
                <w:rFonts w:ascii="-apple-system" w:eastAsia="Times New Roman" w:hAnsi="-apple-system" w:cs="Calibri"/>
                <w:b/>
                <w:bCs/>
                <w:color w:val="00B050"/>
                <w:sz w:val="21"/>
                <w:szCs w:val="21"/>
              </w:rPr>
              <w:t xml:space="preserve"> </w:t>
            </w:r>
          </w:p>
          <w:p w14:paraId="0988B7B0" w14:textId="77777777" w:rsidR="003B2BBA" w:rsidRPr="00D666CD" w:rsidRDefault="003B2BBA" w:rsidP="003B2BBA">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5CFBA39E" w14:textId="77777777" w:rsidR="003B2BBA" w:rsidRPr="00D666CD" w:rsidRDefault="003B2BBA" w:rsidP="003B2BBA">
            <w:pPr>
              <w:numPr>
                <w:ilvl w:val="0"/>
                <w:numId w:val="8"/>
              </w:numPr>
              <w:spacing w:before="40" w:after="40"/>
              <w:textAlignment w:val="center"/>
              <w:rPr>
                <w:rFonts w:ascii="Calibri" w:eastAsia="Times New Roman" w:hAnsi="Calibri" w:cs="Calibri"/>
                <w:color w:val="350000"/>
              </w:rPr>
            </w:pPr>
            <w:r w:rsidRPr="00402622">
              <w:rPr>
                <w:rFonts w:ascii="-apple-system" w:eastAsia="Times New Roman" w:hAnsi="-apple-system" w:cs="Calibri"/>
                <w:color w:val="7030A0"/>
                <w:sz w:val="21"/>
                <w:szCs w:val="21"/>
              </w:rPr>
              <w:t xml:space="preserve">Log samples are required - </w:t>
            </w:r>
            <w:r w:rsidRPr="00402622">
              <w:rPr>
                <w:rFonts w:ascii="-apple-system" w:eastAsia="Times New Roman" w:hAnsi="-apple-system" w:cs="Calibri"/>
                <w:color w:val="00B050"/>
                <w:sz w:val="21"/>
                <w:szCs w:val="21"/>
              </w:rPr>
              <w:t>Included</w:t>
            </w:r>
          </w:p>
          <w:p w14:paraId="3CC0C595" w14:textId="77777777" w:rsidR="003B2BBA" w:rsidRPr="00D666CD" w:rsidRDefault="003B2BBA" w:rsidP="003B2BBA">
            <w:pPr>
              <w:spacing w:before="40" w:after="40"/>
              <w:ind w:left="540"/>
              <w:rPr>
                <w:rFonts w:ascii="-apple-system" w:eastAsia="Times New Roman" w:hAnsi="-apple-system" w:cs="Calibri"/>
                <w:color w:val="22252C"/>
                <w:sz w:val="21"/>
                <w:szCs w:val="21"/>
              </w:rPr>
            </w:pPr>
            <w:r w:rsidRPr="00402622">
              <w:rPr>
                <w:rFonts w:ascii="-apple-system" w:eastAsia="Times New Roman" w:hAnsi="-apple-system" w:cs="Calibri"/>
                <w:color w:val="7030A0"/>
                <w:sz w:val="21"/>
                <w:szCs w:val="21"/>
              </w:rPr>
              <w:t xml:space="preserve">HAVE YOU ENTERED THE LOGSOURCE TYPE INTO THE SUPPORT CASE? </w:t>
            </w:r>
            <w:r w:rsidRPr="00402622">
              <w:rPr>
                <w:rFonts w:ascii="-apple-system" w:eastAsia="Times New Roman" w:hAnsi="-apple-system" w:cs="Calibri"/>
                <w:color w:val="00B050"/>
                <w:sz w:val="21"/>
                <w:szCs w:val="21"/>
              </w:rPr>
              <w:t xml:space="preserve">Yes </w:t>
            </w:r>
          </w:p>
          <w:p w14:paraId="4A68AF28" w14:textId="77777777" w:rsidR="003B2BBA" w:rsidRPr="00D506CB" w:rsidRDefault="003B2BBA" w:rsidP="003B2BBA">
            <w:pPr>
              <w:rPr>
                <w:sz w:val="24"/>
                <w:szCs w:val="24"/>
              </w:rPr>
            </w:pPr>
          </w:p>
          <w:p w14:paraId="2D147D0E" w14:textId="77777777" w:rsidR="003B2BBA" w:rsidRPr="00A0160D" w:rsidRDefault="003B2BBA" w:rsidP="003B2BBA">
            <w:pPr>
              <w:rPr>
                <w:b/>
                <w:bCs/>
                <w:sz w:val="24"/>
                <w:szCs w:val="24"/>
                <w:u w:val="single"/>
              </w:rPr>
            </w:pPr>
            <w:r w:rsidRPr="00A0160D">
              <w:rPr>
                <w:b/>
                <w:bCs/>
                <w:sz w:val="24"/>
                <w:szCs w:val="24"/>
                <w:u w:val="single"/>
              </w:rPr>
              <w:t xml:space="preserve">You would then follow the SOP set at this link which would have you move it into the appropriate MDI queue. </w:t>
            </w:r>
          </w:p>
          <w:p w14:paraId="060E4EAB" w14:textId="77777777" w:rsidR="003B2BBA" w:rsidRDefault="003B2BBA" w:rsidP="003B2BBA">
            <w:pPr>
              <w:rPr>
                <w:b/>
                <w:bCs/>
                <w:color w:val="FF0000"/>
                <w:sz w:val="24"/>
                <w:szCs w:val="24"/>
                <w:u w:val="single"/>
              </w:rPr>
            </w:pPr>
          </w:p>
          <w:p w14:paraId="6DEC9BA8" w14:textId="77777777" w:rsidR="003B2BBA" w:rsidRPr="00211197" w:rsidRDefault="00E42CEC" w:rsidP="003B2BBA">
            <w:pPr>
              <w:rPr>
                <w:color w:val="FF0000"/>
                <w:sz w:val="24"/>
                <w:szCs w:val="24"/>
                <w:u w:val="single"/>
              </w:rPr>
            </w:pPr>
            <w:hyperlink r:id="rId8" w:anchor="MDICaseHandling-ParsingImprovementRequest" w:history="1">
              <w:r w:rsidR="003B2BBA" w:rsidRPr="00211197">
                <w:rPr>
                  <w:rStyle w:val="Hyperlink"/>
                  <w:sz w:val="24"/>
                  <w:szCs w:val="24"/>
                </w:rPr>
                <w:t>https://confluence.logrhythm.com/display/GS/MDI+Case+Handling#MDICaseHandling-ParsingImprovementRequest</w:t>
              </w:r>
            </w:hyperlink>
          </w:p>
          <w:p w14:paraId="53F78934" w14:textId="410C3944" w:rsidR="00A54B9D" w:rsidRDefault="00A54B9D" w:rsidP="00B84957"/>
          <w:p w14:paraId="34AF3F66" w14:textId="476ABA77" w:rsidR="00076E91" w:rsidRDefault="00C006D2" w:rsidP="00B84957">
            <w:r>
              <w:t>-------</w:t>
            </w:r>
          </w:p>
          <w:p w14:paraId="64803441" w14:textId="7C3AA59F" w:rsidR="00C006D2" w:rsidRDefault="00C006D2" w:rsidP="00B84957">
            <w:r>
              <w:t>Side Note After Case Was Elevated</w:t>
            </w:r>
          </w:p>
          <w:p w14:paraId="70F0C21D" w14:textId="5F53CE64" w:rsidR="00C006D2" w:rsidRDefault="00C006D2" w:rsidP="00B84957"/>
          <w:p w14:paraId="2D21B5E9" w14:textId="62FBBE25" w:rsidR="00C006D2" w:rsidRDefault="00C006D2" w:rsidP="00B84957">
            <w:r>
              <w:t xml:space="preserve">This would be out of the realm of support but as a piece of interest as to the question: what happens when it leaves my queue? </w:t>
            </w:r>
          </w:p>
          <w:p w14:paraId="6EBA6BF4" w14:textId="00CC59AB" w:rsidR="00C006D2" w:rsidRDefault="00C006D2" w:rsidP="00B84957"/>
          <w:p w14:paraId="2659D1DB" w14:textId="77777777" w:rsidR="009171DB" w:rsidRDefault="00C006D2" w:rsidP="00620FB2">
            <w:r>
              <w:t xml:space="preserve">You can follow the case progress and you can see that MDI first tackled this with project (P-0012679) and then again with P-0012731. The second of those projects seemed to be a permanent fix according to the customer. </w:t>
            </w:r>
          </w:p>
          <w:p w14:paraId="4E848AAB" w14:textId="520F0C5B" w:rsidR="00620FB2" w:rsidRPr="005C7A36" w:rsidRDefault="00620FB2" w:rsidP="00620FB2"/>
        </w:tc>
      </w:tr>
      <w:tr w:rsidR="00CD2B2F" w14:paraId="2E43D93D" w14:textId="77777777" w:rsidTr="00CD2B2F">
        <w:tc>
          <w:tcPr>
            <w:tcW w:w="9350" w:type="dxa"/>
          </w:tcPr>
          <w:p w14:paraId="229E4EDA" w14:textId="2ADC01DC" w:rsidR="00CD2B2F" w:rsidRDefault="00CD2B2F">
            <w:r>
              <w:lastRenderedPageBreak/>
              <w:t xml:space="preserve">Remediation Process </w:t>
            </w:r>
          </w:p>
        </w:tc>
      </w:tr>
      <w:tr w:rsidR="00CD2B2F" w14:paraId="03EE3E91" w14:textId="77777777" w:rsidTr="00CD2B2F">
        <w:tc>
          <w:tcPr>
            <w:tcW w:w="9350" w:type="dxa"/>
          </w:tcPr>
          <w:p w14:paraId="7BF1BD0B" w14:textId="18D63974" w:rsidR="00CD2B2F" w:rsidRDefault="00CD2B2F">
            <w:r>
              <w:t xml:space="preserve">Root Cause </w:t>
            </w:r>
          </w:p>
        </w:tc>
      </w:tr>
      <w:tr w:rsidR="00CD2B2F" w14:paraId="51696F0F" w14:textId="77777777" w:rsidTr="00CD2B2F">
        <w:tc>
          <w:tcPr>
            <w:tcW w:w="9350" w:type="dxa"/>
          </w:tcPr>
          <w:p w14:paraId="51F32B77" w14:textId="77777777" w:rsidR="00E42CEC" w:rsidRDefault="00E42CEC"/>
          <w:p w14:paraId="760BE385" w14:textId="77777777" w:rsidR="00E42CEC" w:rsidRDefault="00E42CEC"/>
          <w:p w14:paraId="2AC5032C" w14:textId="77777777" w:rsidR="00E42CEC" w:rsidRDefault="00E42CEC"/>
          <w:p w14:paraId="145CACB4" w14:textId="77777777" w:rsidR="00E42CEC" w:rsidRDefault="00E42CEC"/>
          <w:p w14:paraId="1AB5DD9A" w14:textId="77777777" w:rsidR="00E42CEC" w:rsidRDefault="00E42CEC"/>
          <w:p w14:paraId="3AFF4B13" w14:textId="425A3BD3" w:rsidR="00CD2B2F" w:rsidRDefault="00CD2B2F">
            <w:r>
              <w:t xml:space="preserve">Additonal Resources </w:t>
            </w:r>
          </w:p>
          <w:p w14:paraId="6B42BB3C" w14:textId="77777777" w:rsidR="00E42CEC" w:rsidRDefault="00E42CEC" w:rsidP="00FA217E">
            <w:pPr>
              <w:rPr>
                <w:i/>
                <w:iCs/>
                <w:highlight w:val="yellow"/>
                <w:lang w:val="en-SG"/>
              </w:rPr>
            </w:pPr>
          </w:p>
          <w:p w14:paraId="32CAF1DC" w14:textId="5D9527E3" w:rsidR="00E42CEC" w:rsidRPr="00E42CEC" w:rsidRDefault="00E42CEC" w:rsidP="00FA217E">
            <w:pPr>
              <w:rPr>
                <w:b/>
                <w:bCs/>
                <w:u w:val="single"/>
                <w:lang w:val="en-SG"/>
              </w:rPr>
            </w:pPr>
            <w:r w:rsidRPr="00E42CEC">
              <w:rPr>
                <w:b/>
                <w:bCs/>
                <w:u w:val="single"/>
                <w:lang w:val="en-SG"/>
              </w:rPr>
              <w:t xml:space="preserve">Email From Sean Matthews on topic of MPE Time &gt;100 </w:t>
            </w:r>
          </w:p>
          <w:p w14:paraId="3B0468BB" w14:textId="7A15D64B" w:rsidR="00FA217E" w:rsidRPr="00E42CEC" w:rsidRDefault="00FA217E" w:rsidP="00FA217E">
            <w:pPr>
              <w:rPr>
                <w:i/>
                <w:iCs/>
                <w:lang w:val="en-SG"/>
              </w:rPr>
            </w:pPr>
            <w:r w:rsidRPr="00E42CEC">
              <w:rPr>
                <w:i/>
                <w:iCs/>
                <w:lang w:val="en-SG"/>
              </w:rPr>
              <w:t xml:space="preserve">Sending this wide and far as this setting is being increased globally. </w:t>
            </w:r>
          </w:p>
          <w:p w14:paraId="33329AA9" w14:textId="77777777" w:rsidR="00FA217E" w:rsidRPr="00E42CEC" w:rsidRDefault="00FA217E" w:rsidP="00FA217E">
            <w:pPr>
              <w:rPr>
                <w:i/>
                <w:iCs/>
                <w:lang w:val="en-SG"/>
              </w:rPr>
            </w:pPr>
          </w:p>
          <w:p w14:paraId="37641F3C" w14:textId="77777777" w:rsidR="00FA217E" w:rsidRPr="009B4C7F" w:rsidRDefault="00FA217E" w:rsidP="00FA217E">
            <w:pPr>
              <w:rPr>
                <w:i/>
                <w:iCs/>
                <w:lang w:val="en-SG"/>
              </w:rPr>
            </w:pPr>
            <w:r w:rsidRPr="00E42CEC">
              <w:rPr>
                <w:i/>
                <w:iCs/>
                <w:lang w:val="en-SG"/>
              </w:rPr>
              <w:t xml:space="preserve">The </w:t>
            </w:r>
            <w:proofErr w:type="spellStart"/>
            <w:r w:rsidRPr="00E42CEC">
              <w:rPr>
                <w:i/>
                <w:iCs/>
                <w:lang w:val="en-SG"/>
              </w:rPr>
              <w:t>MPERuleTimeout</w:t>
            </w:r>
            <w:proofErr w:type="spellEnd"/>
            <w:r w:rsidRPr="00E42CEC">
              <w:rPr>
                <w:i/>
                <w:iCs/>
                <w:lang w:val="en-SG"/>
              </w:rPr>
              <w:t xml:space="preserve"> value is set to 100MS per log processing policy by default, this is a very generous value. You should not be increasing this unless you are extremely sure it needs to be increased </w:t>
            </w:r>
            <w:proofErr w:type="gramStart"/>
            <w:r w:rsidRPr="00E42CEC">
              <w:rPr>
                <w:i/>
                <w:iCs/>
                <w:lang w:val="en-SG"/>
              </w:rPr>
              <w:t>in order to</w:t>
            </w:r>
            <w:proofErr w:type="gramEnd"/>
            <w:r w:rsidRPr="00E42CEC">
              <w:rPr>
                <w:i/>
                <w:iCs/>
                <w:lang w:val="en-SG"/>
              </w:rPr>
              <w:t xml:space="preserve"> parse critical logs.</w:t>
            </w:r>
            <w:r w:rsidRPr="009B4C7F">
              <w:rPr>
                <w:i/>
                <w:iCs/>
                <w:lang w:val="en-SG"/>
              </w:rPr>
              <w:t xml:space="preserve"> </w:t>
            </w:r>
          </w:p>
          <w:p w14:paraId="170F1279" w14:textId="77777777" w:rsidR="00FA217E" w:rsidRPr="009B4C7F" w:rsidRDefault="00FA217E" w:rsidP="00FA217E">
            <w:pPr>
              <w:rPr>
                <w:i/>
                <w:iCs/>
                <w:lang w:val="en-SG"/>
              </w:rPr>
            </w:pPr>
          </w:p>
          <w:p w14:paraId="38445EFC" w14:textId="77777777" w:rsidR="00FA217E" w:rsidRPr="009B4C7F" w:rsidRDefault="00FA217E" w:rsidP="00FA217E">
            <w:pPr>
              <w:rPr>
                <w:i/>
                <w:iCs/>
                <w:lang w:val="en-SG"/>
              </w:rPr>
            </w:pPr>
            <w:proofErr w:type="gramStart"/>
            <w:r w:rsidRPr="009B4C7F">
              <w:rPr>
                <w:i/>
                <w:iCs/>
                <w:lang w:val="en-SG"/>
              </w:rPr>
              <w:t>Typically</w:t>
            </w:r>
            <w:proofErr w:type="gramEnd"/>
            <w:r w:rsidRPr="009B4C7F">
              <w:rPr>
                <w:i/>
                <w:iCs/>
                <w:lang w:val="en-SG"/>
              </w:rPr>
              <w:t xml:space="preserve"> a good performing MPE rule will take &lt;40MS to parse logs against it, normally less than this. So 100MS is a very generous amount of time.</w:t>
            </w:r>
          </w:p>
          <w:p w14:paraId="31FCB7C6" w14:textId="77777777" w:rsidR="00FA217E" w:rsidRPr="009B4C7F" w:rsidRDefault="00FA217E" w:rsidP="00FA217E">
            <w:pPr>
              <w:rPr>
                <w:i/>
                <w:iCs/>
                <w:lang w:val="en-SG"/>
              </w:rPr>
            </w:pPr>
            <w:r w:rsidRPr="009B4C7F">
              <w:rPr>
                <w:i/>
                <w:iCs/>
                <w:lang w:val="en-SG"/>
              </w:rPr>
              <w:t xml:space="preserve">Increasing this timeout value is going to have a severe impact on the deployment. Do Not go and increase it just because you see timeouts in the scmpe.log, timeouts are good, that is what the setting is there for, to speed up the processing speed. By increasing this </w:t>
            </w:r>
            <w:proofErr w:type="gramStart"/>
            <w:r w:rsidRPr="009B4C7F">
              <w:rPr>
                <w:i/>
                <w:iCs/>
                <w:lang w:val="en-SG"/>
              </w:rPr>
              <w:t>timeout</w:t>
            </w:r>
            <w:proofErr w:type="gramEnd"/>
            <w:r w:rsidRPr="009B4C7F">
              <w:rPr>
                <w:i/>
                <w:iCs/>
                <w:lang w:val="en-SG"/>
              </w:rPr>
              <w:t xml:space="preserve"> you are basically giving it longer to timeout each individual MPE rule which in turn makes performance of the DP much worse. </w:t>
            </w:r>
          </w:p>
          <w:p w14:paraId="4722F2AF" w14:textId="77777777" w:rsidR="00FA217E" w:rsidRPr="009B4C7F" w:rsidRDefault="00FA217E" w:rsidP="00FA217E">
            <w:pPr>
              <w:rPr>
                <w:i/>
                <w:iCs/>
                <w:lang w:val="en-SG"/>
              </w:rPr>
            </w:pPr>
          </w:p>
          <w:p w14:paraId="22C4EF8E" w14:textId="77777777" w:rsidR="00FA217E" w:rsidRPr="009B4C7F" w:rsidRDefault="00FA217E" w:rsidP="00FA217E">
            <w:pPr>
              <w:rPr>
                <w:i/>
                <w:iCs/>
                <w:lang w:val="en-SG"/>
              </w:rPr>
            </w:pPr>
            <w:r w:rsidRPr="009B4C7F">
              <w:rPr>
                <w:i/>
                <w:iCs/>
                <w:lang w:val="en-SG"/>
              </w:rPr>
              <w:t xml:space="preserve">Should you feel the need to increase the </w:t>
            </w:r>
            <w:proofErr w:type="spellStart"/>
            <w:r w:rsidRPr="009B4C7F">
              <w:rPr>
                <w:i/>
                <w:iCs/>
                <w:lang w:val="en-SG"/>
              </w:rPr>
              <w:t>MPERuleTimeout</w:t>
            </w:r>
            <w:proofErr w:type="spellEnd"/>
            <w:r w:rsidRPr="009B4C7F">
              <w:rPr>
                <w:i/>
                <w:iCs/>
                <w:lang w:val="en-SG"/>
              </w:rPr>
              <w:t xml:space="preserve"> setting for a Log Processing Policy, you should be raising a case with MDI to improve the performance of the MPE rules, with the intention to turn it back to the default 100MS.</w:t>
            </w:r>
          </w:p>
          <w:p w14:paraId="7826D51A" w14:textId="77777777" w:rsidR="00FA217E" w:rsidRPr="009B4C7F" w:rsidRDefault="00FA217E" w:rsidP="00FA217E">
            <w:pPr>
              <w:rPr>
                <w:i/>
                <w:iCs/>
                <w:lang w:val="en-SG"/>
              </w:rPr>
            </w:pPr>
          </w:p>
          <w:p w14:paraId="04CA4155" w14:textId="77777777" w:rsidR="00FA217E" w:rsidRPr="009B4C7F" w:rsidRDefault="00FA217E" w:rsidP="00FA217E">
            <w:pPr>
              <w:rPr>
                <w:i/>
                <w:iCs/>
                <w:lang w:val="en-SG"/>
              </w:rPr>
            </w:pPr>
            <w:r w:rsidRPr="009B4C7F">
              <w:rPr>
                <w:i/>
                <w:iCs/>
                <w:lang w:val="en-SG"/>
              </w:rPr>
              <w:t xml:space="preserve">I am currently seeing many deployments with this set to 400MS or even up to 1000MS for log processing policies, this is criminal, you risk slowing down processing performance on the Data Processors, which in turn creates an unprocessed logs queue, which in turn means a delay in processing and potential risk of logs not being observed against AIE use cases. </w:t>
            </w:r>
          </w:p>
          <w:p w14:paraId="5E390928" w14:textId="77777777" w:rsidR="00FA217E" w:rsidRPr="009B4C7F" w:rsidRDefault="00FA217E" w:rsidP="00FA217E">
            <w:pPr>
              <w:rPr>
                <w:i/>
                <w:iCs/>
                <w:lang w:val="en-SG"/>
              </w:rPr>
            </w:pPr>
          </w:p>
          <w:p w14:paraId="3515A497" w14:textId="3EF2F68E" w:rsidR="008C4438" w:rsidRDefault="00FA217E" w:rsidP="00777392">
            <w:pPr>
              <w:rPr>
                <w:i/>
                <w:iCs/>
                <w:lang w:val="en-SG"/>
              </w:rPr>
            </w:pPr>
            <w:r w:rsidRPr="009B4C7F">
              <w:rPr>
                <w:i/>
                <w:iCs/>
                <w:lang w:val="en-SG"/>
              </w:rPr>
              <w:t xml:space="preserve">I cannot stress this enough, do not increase this value unless you are 100% sure you absolutely need </w:t>
            </w:r>
            <w:proofErr w:type="gramStart"/>
            <w:r w:rsidRPr="009B4C7F">
              <w:rPr>
                <w:i/>
                <w:iCs/>
                <w:lang w:val="en-SG"/>
              </w:rPr>
              <w:t>to</w:t>
            </w:r>
            <w:proofErr w:type="gramEnd"/>
            <w:r w:rsidRPr="009B4C7F">
              <w:rPr>
                <w:i/>
                <w:iCs/>
                <w:lang w:val="en-SG"/>
              </w:rPr>
              <w:t xml:space="preserve"> and you have a plan to bring it back down to 100MS.</w:t>
            </w:r>
          </w:p>
          <w:p w14:paraId="09E971DE" w14:textId="5BC201AD" w:rsidR="003D1DB3" w:rsidRDefault="003D1DB3" w:rsidP="00777392">
            <w:pPr>
              <w:rPr>
                <w:i/>
                <w:iCs/>
                <w:lang w:val="en-SG"/>
              </w:rPr>
            </w:pPr>
          </w:p>
          <w:p w14:paraId="7E66CC16" w14:textId="77777777" w:rsidR="00E3651D" w:rsidRDefault="00E3651D" w:rsidP="00E3651D"/>
          <w:p w14:paraId="48B0687E" w14:textId="77777777" w:rsidR="00E3651D" w:rsidRDefault="00E3651D" w:rsidP="00E3651D">
            <w:r>
              <w:t xml:space="preserve">A </w:t>
            </w:r>
            <w:proofErr w:type="gramStart"/>
            <w:r>
              <w:t>really great</w:t>
            </w:r>
            <w:proofErr w:type="gramEnd"/>
            <w:r>
              <w:t xml:space="preserve"> introduction to how regex works…not mandatory but will for sure help you understand these concepts. </w:t>
            </w:r>
          </w:p>
          <w:p w14:paraId="32A59765" w14:textId="77777777" w:rsidR="00E3651D" w:rsidRDefault="00E42CEC" w:rsidP="00E3651D">
            <w:hyperlink r:id="rId9" w:history="1">
              <w:r w:rsidR="00E3651D" w:rsidRPr="00353ED9">
                <w:rPr>
                  <w:rStyle w:val="Hyperlink"/>
                </w:rPr>
                <w:t>https://coralogix.com/blog/regex-101/</w:t>
              </w:r>
            </w:hyperlink>
          </w:p>
          <w:p w14:paraId="15ADCD91" w14:textId="77777777" w:rsidR="00E3651D" w:rsidRDefault="00E3651D" w:rsidP="00E3651D"/>
          <w:p w14:paraId="47B3FF47" w14:textId="77777777" w:rsidR="00E3651D" w:rsidRDefault="00E3651D" w:rsidP="00E3651D">
            <w:r>
              <w:t xml:space="preserve">A great tool to test regex on logs that is </w:t>
            </w:r>
            <w:proofErr w:type="gramStart"/>
            <w:r>
              <w:t>fairly user-friendly</w:t>
            </w:r>
            <w:proofErr w:type="gramEnd"/>
            <w:r>
              <w:t xml:space="preserve">. </w:t>
            </w:r>
          </w:p>
          <w:p w14:paraId="5F552B32" w14:textId="77777777" w:rsidR="00E3651D" w:rsidRDefault="00E42CEC" w:rsidP="00E3651D">
            <w:hyperlink r:id="rId10" w:history="1">
              <w:r w:rsidR="00E3651D" w:rsidRPr="00353ED9">
                <w:rPr>
                  <w:rStyle w:val="Hyperlink"/>
                </w:rPr>
                <w:t>https://regex101.com/</w:t>
              </w:r>
            </w:hyperlink>
          </w:p>
          <w:p w14:paraId="61670649" w14:textId="77777777" w:rsidR="00E3651D" w:rsidRDefault="00E3651D" w:rsidP="00E3651D"/>
          <w:p w14:paraId="486918A7" w14:textId="77777777" w:rsidR="00E3651D" w:rsidRDefault="00E3651D" w:rsidP="00E3651D">
            <w:r>
              <w:t>A guide to the top 20 Regex Strings</w:t>
            </w:r>
          </w:p>
          <w:p w14:paraId="02E39B5C" w14:textId="77777777" w:rsidR="00E3651D" w:rsidRDefault="00E42CEC" w:rsidP="00E3651D">
            <w:hyperlink r:id="rId11" w:history="1">
              <w:r w:rsidR="00E3651D" w:rsidRPr="00353ED9">
                <w:rPr>
                  <w:rStyle w:val="Hyperlink"/>
                </w:rPr>
                <w:t>https://regexland.com/most-common-regular-expressions/</w:t>
              </w:r>
            </w:hyperlink>
          </w:p>
          <w:p w14:paraId="3CC7343F" w14:textId="77777777" w:rsidR="003D1DB3" w:rsidRDefault="003D1DB3" w:rsidP="00777392">
            <w:pPr>
              <w:rPr>
                <w:i/>
                <w:iCs/>
                <w:lang w:val="en-SG"/>
              </w:rPr>
            </w:pPr>
          </w:p>
          <w:p w14:paraId="65E305FC" w14:textId="1A11B9E7" w:rsidR="00777392" w:rsidRDefault="00777392" w:rsidP="00777392"/>
        </w:tc>
      </w:tr>
      <w:tr w:rsidR="00CD2B2F" w14:paraId="4372089F" w14:textId="77777777" w:rsidTr="00CD2B2F">
        <w:tc>
          <w:tcPr>
            <w:tcW w:w="9350" w:type="dxa"/>
          </w:tcPr>
          <w:p w14:paraId="54D67C79" w14:textId="4D739206" w:rsidR="00CD2B2F" w:rsidRDefault="00CD2B2F">
            <w:r>
              <w:lastRenderedPageBreak/>
              <w:t xml:space="preserve">Tags </w:t>
            </w:r>
          </w:p>
        </w:tc>
      </w:tr>
    </w:tbl>
    <w:p w14:paraId="3B6BE353" w14:textId="77777777" w:rsidR="007A643C" w:rsidRDefault="007A643C"/>
    <w:sectPr w:rsidR="007A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7A5"/>
    <w:multiLevelType w:val="multilevel"/>
    <w:tmpl w:val="CC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A22F6"/>
    <w:multiLevelType w:val="multilevel"/>
    <w:tmpl w:val="F094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A5F7F"/>
    <w:multiLevelType w:val="hybridMultilevel"/>
    <w:tmpl w:val="A8869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170"/>
    <w:multiLevelType w:val="multilevel"/>
    <w:tmpl w:val="59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C51AD"/>
    <w:multiLevelType w:val="multilevel"/>
    <w:tmpl w:val="1F9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E4AE9"/>
    <w:multiLevelType w:val="multilevel"/>
    <w:tmpl w:val="3D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13009"/>
    <w:multiLevelType w:val="hybridMultilevel"/>
    <w:tmpl w:val="BE4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C66A0"/>
    <w:multiLevelType w:val="multilevel"/>
    <w:tmpl w:val="88D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0"/>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0E"/>
    <w:rsid w:val="000040EA"/>
    <w:rsid w:val="0000427A"/>
    <w:rsid w:val="00004BCD"/>
    <w:rsid w:val="000129FE"/>
    <w:rsid w:val="00016E65"/>
    <w:rsid w:val="00041668"/>
    <w:rsid w:val="000545B4"/>
    <w:rsid w:val="00064BEF"/>
    <w:rsid w:val="0007202D"/>
    <w:rsid w:val="00072D7C"/>
    <w:rsid w:val="00076E91"/>
    <w:rsid w:val="00077753"/>
    <w:rsid w:val="000A40A7"/>
    <w:rsid w:val="000D1707"/>
    <w:rsid w:val="000E6711"/>
    <w:rsid w:val="000F212D"/>
    <w:rsid w:val="000F5A53"/>
    <w:rsid w:val="000F614B"/>
    <w:rsid w:val="00111D79"/>
    <w:rsid w:val="00120562"/>
    <w:rsid w:val="0012124E"/>
    <w:rsid w:val="00133F07"/>
    <w:rsid w:val="001358A5"/>
    <w:rsid w:val="00140700"/>
    <w:rsid w:val="0014167E"/>
    <w:rsid w:val="0016124B"/>
    <w:rsid w:val="00170EF1"/>
    <w:rsid w:val="001815D3"/>
    <w:rsid w:val="0019088E"/>
    <w:rsid w:val="00194C15"/>
    <w:rsid w:val="001B2382"/>
    <w:rsid w:val="001B6EB2"/>
    <w:rsid w:val="001D3D90"/>
    <w:rsid w:val="001D68DA"/>
    <w:rsid w:val="001E1A9E"/>
    <w:rsid w:val="001E7709"/>
    <w:rsid w:val="001F264A"/>
    <w:rsid w:val="002000D4"/>
    <w:rsid w:val="00200B13"/>
    <w:rsid w:val="00207083"/>
    <w:rsid w:val="00211197"/>
    <w:rsid w:val="00211A11"/>
    <w:rsid w:val="00216BAE"/>
    <w:rsid w:val="00224422"/>
    <w:rsid w:val="002365CF"/>
    <w:rsid w:val="00241017"/>
    <w:rsid w:val="00241541"/>
    <w:rsid w:val="00275492"/>
    <w:rsid w:val="002954A5"/>
    <w:rsid w:val="002A2BBD"/>
    <w:rsid w:val="002A5940"/>
    <w:rsid w:val="002A5F88"/>
    <w:rsid w:val="002B04C2"/>
    <w:rsid w:val="002C0EFD"/>
    <w:rsid w:val="002C32CD"/>
    <w:rsid w:val="002C4841"/>
    <w:rsid w:val="002E3378"/>
    <w:rsid w:val="003106F2"/>
    <w:rsid w:val="003313F8"/>
    <w:rsid w:val="00335E82"/>
    <w:rsid w:val="00336383"/>
    <w:rsid w:val="00340E1C"/>
    <w:rsid w:val="00341817"/>
    <w:rsid w:val="00342F98"/>
    <w:rsid w:val="00355029"/>
    <w:rsid w:val="00372A0C"/>
    <w:rsid w:val="003800CD"/>
    <w:rsid w:val="00390597"/>
    <w:rsid w:val="003911C3"/>
    <w:rsid w:val="003926DF"/>
    <w:rsid w:val="003B2BBA"/>
    <w:rsid w:val="003B72F2"/>
    <w:rsid w:val="003D1DB3"/>
    <w:rsid w:val="003D5A0A"/>
    <w:rsid w:val="003D7927"/>
    <w:rsid w:val="003E216C"/>
    <w:rsid w:val="003F67F2"/>
    <w:rsid w:val="0040198A"/>
    <w:rsid w:val="00402622"/>
    <w:rsid w:val="00405AC3"/>
    <w:rsid w:val="00406E96"/>
    <w:rsid w:val="00410992"/>
    <w:rsid w:val="00413F18"/>
    <w:rsid w:val="004245C3"/>
    <w:rsid w:val="00424DCF"/>
    <w:rsid w:val="004746C8"/>
    <w:rsid w:val="00482B49"/>
    <w:rsid w:val="00494E0E"/>
    <w:rsid w:val="004A7F1E"/>
    <w:rsid w:val="004C014D"/>
    <w:rsid w:val="004E4391"/>
    <w:rsid w:val="004E6EC1"/>
    <w:rsid w:val="004F5017"/>
    <w:rsid w:val="005028B2"/>
    <w:rsid w:val="00502D24"/>
    <w:rsid w:val="00524A50"/>
    <w:rsid w:val="005370D1"/>
    <w:rsid w:val="00547703"/>
    <w:rsid w:val="0056397C"/>
    <w:rsid w:val="00575926"/>
    <w:rsid w:val="005803CD"/>
    <w:rsid w:val="00596A4B"/>
    <w:rsid w:val="005A2155"/>
    <w:rsid w:val="005C4A65"/>
    <w:rsid w:val="005C7A36"/>
    <w:rsid w:val="005D6939"/>
    <w:rsid w:val="005E7031"/>
    <w:rsid w:val="005F5759"/>
    <w:rsid w:val="006102DD"/>
    <w:rsid w:val="00615054"/>
    <w:rsid w:val="00620FB2"/>
    <w:rsid w:val="006278F0"/>
    <w:rsid w:val="00630157"/>
    <w:rsid w:val="006311C4"/>
    <w:rsid w:val="006726B0"/>
    <w:rsid w:val="00674B42"/>
    <w:rsid w:val="006A0893"/>
    <w:rsid w:val="006A15AC"/>
    <w:rsid w:val="006A3C78"/>
    <w:rsid w:val="006E6921"/>
    <w:rsid w:val="006F2978"/>
    <w:rsid w:val="00710383"/>
    <w:rsid w:val="007373DD"/>
    <w:rsid w:val="007535A7"/>
    <w:rsid w:val="00761424"/>
    <w:rsid w:val="0076516B"/>
    <w:rsid w:val="00777392"/>
    <w:rsid w:val="00781F81"/>
    <w:rsid w:val="007875AD"/>
    <w:rsid w:val="0079666C"/>
    <w:rsid w:val="007A643C"/>
    <w:rsid w:val="007B0346"/>
    <w:rsid w:val="007C4B8A"/>
    <w:rsid w:val="007C5C31"/>
    <w:rsid w:val="007C711F"/>
    <w:rsid w:val="007D59DE"/>
    <w:rsid w:val="007D6043"/>
    <w:rsid w:val="007D75B7"/>
    <w:rsid w:val="007F667E"/>
    <w:rsid w:val="00811331"/>
    <w:rsid w:val="00830077"/>
    <w:rsid w:val="00835ABE"/>
    <w:rsid w:val="0084001C"/>
    <w:rsid w:val="008403FE"/>
    <w:rsid w:val="00844581"/>
    <w:rsid w:val="00862F51"/>
    <w:rsid w:val="00871E5E"/>
    <w:rsid w:val="00873797"/>
    <w:rsid w:val="008925E5"/>
    <w:rsid w:val="008A1238"/>
    <w:rsid w:val="008A252A"/>
    <w:rsid w:val="008C4438"/>
    <w:rsid w:val="008D2102"/>
    <w:rsid w:val="008D2972"/>
    <w:rsid w:val="008D6F23"/>
    <w:rsid w:val="008D6FD7"/>
    <w:rsid w:val="008E5AD1"/>
    <w:rsid w:val="008E5C90"/>
    <w:rsid w:val="008F3FAA"/>
    <w:rsid w:val="008F7A51"/>
    <w:rsid w:val="00906030"/>
    <w:rsid w:val="00912C77"/>
    <w:rsid w:val="00916D27"/>
    <w:rsid w:val="009171DB"/>
    <w:rsid w:val="00920711"/>
    <w:rsid w:val="00927974"/>
    <w:rsid w:val="00933561"/>
    <w:rsid w:val="0096204A"/>
    <w:rsid w:val="0096645B"/>
    <w:rsid w:val="00973B48"/>
    <w:rsid w:val="009932F6"/>
    <w:rsid w:val="009A5512"/>
    <w:rsid w:val="009B18EC"/>
    <w:rsid w:val="009B3EB9"/>
    <w:rsid w:val="009B4C7F"/>
    <w:rsid w:val="009B50A1"/>
    <w:rsid w:val="009C28E9"/>
    <w:rsid w:val="009D766C"/>
    <w:rsid w:val="009E3F87"/>
    <w:rsid w:val="009E4631"/>
    <w:rsid w:val="009E6C8A"/>
    <w:rsid w:val="009E7AEE"/>
    <w:rsid w:val="009F316E"/>
    <w:rsid w:val="009F5DD6"/>
    <w:rsid w:val="00A0160D"/>
    <w:rsid w:val="00A33DDA"/>
    <w:rsid w:val="00A34CFD"/>
    <w:rsid w:val="00A37AC0"/>
    <w:rsid w:val="00A4237F"/>
    <w:rsid w:val="00A5067C"/>
    <w:rsid w:val="00A5431A"/>
    <w:rsid w:val="00A54B9D"/>
    <w:rsid w:val="00A612B8"/>
    <w:rsid w:val="00AA2116"/>
    <w:rsid w:val="00AA2417"/>
    <w:rsid w:val="00AB0D3F"/>
    <w:rsid w:val="00AB386A"/>
    <w:rsid w:val="00AC3757"/>
    <w:rsid w:val="00AC3C52"/>
    <w:rsid w:val="00AD1060"/>
    <w:rsid w:val="00AD77C0"/>
    <w:rsid w:val="00AE1A10"/>
    <w:rsid w:val="00AE3296"/>
    <w:rsid w:val="00AE7D9C"/>
    <w:rsid w:val="00AF2B17"/>
    <w:rsid w:val="00AF56DB"/>
    <w:rsid w:val="00B10F0C"/>
    <w:rsid w:val="00B231E8"/>
    <w:rsid w:val="00B3007D"/>
    <w:rsid w:val="00B310DE"/>
    <w:rsid w:val="00B642CD"/>
    <w:rsid w:val="00B64CB2"/>
    <w:rsid w:val="00B716DD"/>
    <w:rsid w:val="00B74E80"/>
    <w:rsid w:val="00B84957"/>
    <w:rsid w:val="00BC2BA2"/>
    <w:rsid w:val="00BE63B9"/>
    <w:rsid w:val="00BE76C3"/>
    <w:rsid w:val="00C006D2"/>
    <w:rsid w:val="00C04FF3"/>
    <w:rsid w:val="00C06AA0"/>
    <w:rsid w:val="00C24F58"/>
    <w:rsid w:val="00C30A2E"/>
    <w:rsid w:val="00C312BC"/>
    <w:rsid w:val="00C31932"/>
    <w:rsid w:val="00C331D6"/>
    <w:rsid w:val="00C441D1"/>
    <w:rsid w:val="00C44659"/>
    <w:rsid w:val="00C57E1F"/>
    <w:rsid w:val="00C61A75"/>
    <w:rsid w:val="00C95A8B"/>
    <w:rsid w:val="00C97345"/>
    <w:rsid w:val="00C97952"/>
    <w:rsid w:val="00CB4DE7"/>
    <w:rsid w:val="00CD0DE5"/>
    <w:rsid w:val="00CD2B2F"/>
    <w:rsid w:val="00CD52AD"/>
    <w:rsid w:val="00CD5744"/>
    <w:rsid w:val="00CE5DE4"/>
    <w:rsid w:val="00D06605"/>
    <w:rsid w:val="00D33FBB"/>
    <w:rsid w:val="00D361D5"/>
    <w:rsid w:val="00D506CB"/>
    <w:rsid w:val="00D666CD"/>
    <w:rsid w:val="00D67204"/>
    <w:rsid w:val="00D771E2"/>
    <w:rsid w:val="00D8054E"/>
    <w:rsid w:val="00D8490F"/>
    <w:rsid w:val="00DB2227"/>
    <w:rsid w:val="00DC74E8"/>
    <w:rsid w:val="00DC7EEE"/>
    <w:rsid w:val="00DD17C7"/>
    <w:rsid w:val="00DE1F94"/>
    <w:rsid w:val="00DE23A1"/>
    <w:rsid w:val="00DE2F93"/>
    <w:rsid w:val="00DE55E0"/>
    <w:rsid w:val="00DE60BB"/>
    <w:rsid w:val="00DE6FCB"/>
    <w:rsid w:val="00E01AF8"/>
    <w:rsid w:val="00E05842"/>
    <w:rsid w:val="00E10475"/>
    <w:rsid w:val="00E111B2"/>
    <w:rsid w:val="00E14A44"/>
    <w:rsid w:val="00E3651D"/>
    <w:rsid w:val="00E42CEC"/>
    <w:rsid w:val="00E518AA"/>
    <w:rsid w:val="00E52073"/>
    <w:rsid w:val="00E541AA"/>
    <w:rsid w:val="00E54E35"/>
    <w:rsid w:val="00E627F9"/>
    <w:rsid w:val="00E91A24"/>
    <w:rsid w:val="00EA5B83"/>
    <w:rsid w:val="00ED46E6"/>
    <w:rsid w:val="00EF16DB"/>
    <w:rsid w:val="00EF4761"/>
    <w:rsid w:val="00F119EA"/>
    <w:rsid w:val="00F12237"/>
    <w:rsid w:val="00F259CD"/>
    <w:rsid w:val="00F27705"/>
    <w:rsid w:val="00F31B78"/>
    <w:rsid w:val="00F4329F"/>
    <w:rsid w:val="00F51914"/>
    <w:rsid w:val="00F51C2F"/>
    <w:rsid w:val="00F625E8"/>
    <w:rsid w:val="00F63F7E"/>
    <w:rsid w:val="00F64DCA"/>
    <w:rsid w:val="00F67A8F"/>
    <w:rsid w:val="00FA0575"/>
    <w:rsid w:val="00FA08A9"/>
    <w:rsid w:val="00FA217E"/>
    <w:rsid w:val="00FA64AF"/>
    <w:rsid w:val="00FB3795"/>
    <w:rsid w:val="00FC6BE9"/>
    <w:rsid w:val="00FD67A6"/>
    <w:rsid w:val="00FE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7712"/>
  <w15:chartTrackingRefBased/>
  <w15:docId w15:val="{41076C7C-31BD-4F8A-9182-6ED583D2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711"/>
    <w:rPr>
      <w:color w:val="0563C1" w:themeColor="hyperlink"/>
      <w:u w:val="single"/>
    </w:rPr>
  </w:style>
  <w:style w:type="character" w:styleId="UnresolvedMention">
    <w:name w:val="Unresolved Mention"/>
    <w:basedOn w:val="DefaultParagraphFont"/>
    <w:uiPriority w:val="99"/>
    <w:semiHidden/>
    <w:unhideWhenUsed/>
    <w:rsid w:val="000E6711"/>
    <w:rPr>
      <w:color w:val="605E5C"/>
      <w:shd w:val="clear" w:color="auto" w:fill="E1DFDD"/>
    </w:rPr>
  </w:style>
  <w:style w:type="character" w:styleId="Emphasis">
    <w:name w:val="Emphasis"/>
    <w:basedOn w:val="DefaultParagraphFont"/>
    <w:uiPriority w:val="20"/>
    <w:qFormat/>
    <w:rsid w:val="00502D24"/>
    <w:rPr>
      <w:i/>
      <w:iCs/>
    </w:rPr>
  </w:style>
  <w:style w:type="paragraph" w:styleId="NormalWeb">
    <w:name w:val="Normal (Web)"/>
    <w:basedOn w:val="Normal"/>
    <w:uiPriority w:val="99"/>
    <w:unhideWhenUsed/>
    <w:rsid w:val="007B0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5B4"/>
    <w:pPr>
      <w:ind w:left="720"/>
      <w:contextualSpacing/>
    </w:pPr>
  </w:style>
  <w:style w:type="character" w:customStyle="1" w:styleId="test-idfield-value">
    <w:name w:val="test-id__field-value"/>
    <w:basedOn w:val="DefaultParagraphFont"/>
    <w:rsid w:val="003313F8"/>
  </w:style>
  <w:style w:type="character" w:customStyle="1" w:styleId="uioutputtext">
    <w:name w:val="uioutputtext"/>
    <w:basedOn w:val="DefaultParagraphFont"/>
    <w:rsid w:val="006A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4126">
      <w:bodyDiv w:val="1"/>
      <w:marLeft w:val="0"/>
      <w:marRight w:val="0"/>
      <w:marTop w:val="0"/>
      <w:marBottom w:val="0"/>
      <w:divBdr>
        <w:top w:val="none" w:sz="0" w:space="0" w:color="auto"/>
        <w:left w:val="none" w:sz="0" w:space="0" w:color="auto"/>
        <w:bottom w:val="none" w:sz="0" w:space="0" w:color="auto"/>
        <w:right w:val="none" w:sz="0" w:space="0" w:color="auto"/>
      </w:divBdr>
    </w:div>
    <w:div w:id="871650308">
      <w:bodyDiv w:val="1"/>
      <w:marLeft w:val="0"/>
      <w:marRight w:val="0"/>
      <w:marTop w:val="0"/>
      <w:marBottom w:val="0"/>
      <w:divBdr>
        <w:top w:val="none" w:sz="0" w:space="0" w:color="auto"/>
        <w:left w:val="none" w:sz="0" w:space="0" w:color="auto"/>
        <w:bottom w:val="none" w:sz="0" w:space="0" w:color="auto"/>
        <w:right w:val="none" w:sz="0" w:space="0" w:color="auto"/>
      </w:divBdr>
    </w:div>
    <w:div w:id="889877253">
      <w:bodyDiv w:val="1"/>
      <w:marLeft w:val="0"/>
      <w:marRight w:val="0"/>
      <w:marTop w:val="0"/>
      <w:marBottom w:val="0"/>
      <w:divBdr>
        <w:top w:val="none" w:sz="0" w:space="0" w:color="auto"/>
        <w:left w:val="none" w:sz="0" w:space="0" w:color="auto"/>
        <w:bottom w:val="none" w:sz="0" w:space="0" w:color="auto"/>
        <w:right w:val="none" w:sz="0" w:space="0" w:color="auto"/>
      </w:divBdr>
    </w:div>
    <w:div w:id="930888766">
      <w:bodyDiv w:val="1"/>
      <w:marLeft w:val="0"/>
      <w:marRight w:val="0"/>
      <w:marTop w:val="0"/>
      <w:marBottom w:val="0"/>
      <w:divBdr>
        <w:top w:val="none" w:sz="0" w:space="0" w:color="auto"/>
        <w:left w:val="none" w:sz="0" w:space="0" w:color="auto"/>
        <w:bottom w:val="none" w:sz="0" w:space="0" w:color="auto"/>
        <w:right w:val="none" w:sz="0" w:space="0" w:color="auto"/>
      </w:divBdr>
    </w:div>
    <w:div w:id="933245854">
      <w:bodyDiv w:val="1"/>
      <w:marLeft w:val="0"/>
      <w:marRight w:val="0"/>
      <w:marTop w:val="0"/>
      <w:marBottom w:val="0"/>
      <w:divBdr>
        <w:top w:val="none" w:sz="0" w:space="0" w:color="auto"/>
        <w:left w:val="none" w:sz="0" w:space="0" w:color="auto"/>
        <w:bottom w:val="none" w:sz="0" w:space="0" w:color="auto"/>
        <w:right w:val="none" w:sz="0" w:space="0" w:color="auto"/>
      </w:divBdr>
    </w:div>
    <w:div w:id="987439270">
      <w:bodyDiv w:val="1"/>
      <w:marLeft w:val="0"/>
      <w:marRight w:val="0"/>
      <w:marTop w:val="0"/>
      <w:marBottom w:val="0"/>
      <w:divBdr>
        <w:top w:val="none" w:sz="0" w:space="0" w:color="auto"/>
        <w:left w:val="none" w:sz="0" w:space="0" w:color="auto"/>
        <w:bottom w:val="none" w:sz="0" w:space="0" w:color="auto"/>
        <w:right w:val="none" w:sz="0" w:space="0" w:color="auto"/>
      </w:divBdr>
    </w:div>
    <w:div w:id="990332331">
      <w:bodyDiv w:val="1"/>
      <w:marLeft w:val="0"/>
      <w:marRight w:val="0"/>
      <w:marTop w:val="0"/>
      <w:marBottom w:val="0"/>
      <w:divBdr>
        <w:top w:val="none" w:sz="0" w:space="0" w:color="auto"/>
        <w:left w:val="none" w:sz="0" w:space="0" w:color="auto"/>
        <w:bottom w:val="none" w:sz="0" w:space="0" w:color="auto"/>
        <w:right w:val="none" w:sz="0" w:space="0" w:color="auto"/>
      </w:divBdr>
    </w:div>
    <w:div w:id="1107653868">
      <w:bodyDiv w:val="1"/>
      <w:marLeft w:val="0"/>
      <w:marRight w:val="0"/>
      <w:marTop w:val="0"/>
      <w:marBottom w:val="0"/>
      <w:divBdr>
        <w:top w:val="none" w:sz="0" w:space="0" w:color="auto"/>
        <w:left w:val="none" w:sz="0" w:space="0" w:color="auto"/>
        <w:bottom w:val="none" w:sz="0" w:space="0" w:color="auto"/>
        <w:right w:val="none" w:sz="0" w:space="0" w:color="auto"/>
      </w:divBdr>
    </w:div>
    <w:div w:id="1140028114">
      <w:bodyDiv w:val="1"/>
      <w:marLeft w:val="0"/>
      <w:marRight w:val="0"/>
      <w:marTop w:val="0"/>
      <w:marBottom w:val="0"/>
      <w:divBdr>
        <w:top w:val="none" w:sz="0" w:space="0" w:color="auto"/>
        <w:left w:val="none" w:sz="0" w:space="0" w:color="auto"/>
        <w:bottom w:val="none" w:sz="0" w:space="0" w:color="auto"/>
        <w:right w:val="none" w:sz="0" w:space="0" w:color="auto"/>
      </w:divBdr>
    </w:div>
    <w:div w:id="1637174177">
      <w:bodyDiv w:val="1"/>
      <w:marLeft w:val="0"/>
      <w:marRight w:val="0"/>
      <w:marTop w:val="0"/>
      <w:marBottom w:val="0"/>
      <w:divBdr>
        <w:top w:val="none" w:sz="0" w:space="0" w:color="auto"/>
        <w:left w:val="none" w:sz="0" w:space="0" w:color="auto"/>
        <w:bottom w:val="none" w:sz="0" w:space="0" w:color="auto"/>
        <w:right w:val="none" w:sz="0" w:space="0" w:color="auto"/>
      </w:divBdr>
    </w:div>
    <w:div w:id="1645574545">
      <w:bodyDiv w:val="1"/>
      <w:marLeft w:val="0"/>
      <w:marRight w:val="0"/>
      <w:marTop w:val="0"/>
      <w:marBottom w:val="0"/>
      <w:divBdr>
        <w:top w:val="none" w:sz="0" w:space="0" w:color="auto"/>
        <w:left w:val="none" w:sz="0" w:space="0" w:color="auto"/>
        <w:bottom w:val="none" w:sz="0" w:space="0" w:color="auto"/>
        <w:right w:val="none" w:sz="0" w:space="0" w:color="auto"/>
      </w:divBdr>
    </w:div>
    <w:div w:id="1780711364">
      <w:bodyDiv w:val="1"/>
      <w:marLeft w:val="0"/>
      <w:marRight w:val="0"/>
      <w:marTop w:val="0"/>
      <w:marBottom w:val="0"/>
      <w:divBdr>
        <w:top w:val="none" w:sz="0" w:space="0" w:color="auto"/>
        <w:left w:val="none" w:sz="0" w:space="0" w:color="auto"/>
        <w:bottom w:val="none" w:sz="0" w:space="0" w:color="auto"/>
        <w:right w:val="none" w:sz="0" w:space="0" w:color="auto"/>
      </w:divBdr>
    </w:div>
    <w:div w:id="1841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logrhythm.com/display/GS/MDI+Case+Hand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gexland.com/most-common-regular-expressions/" TargetMode="External"/><Relationship Id="rId5" Type="http://schemas.openxmlformats.org/officeDocument/2006/relationships/hyperlink" Target="https://confluence.logrhythm.com/display/GS/DD+-+Data+Processor+-+MPE" TargetMode="External"/><Relationship Id="rId10" Type="http://schemas.openxmlformats.org/officeDocument/2006/relationships/hyperlink" Target="https://regex101.com/" TargetMode="External"/><Relationship Id="rId4" Type="http://schemas.openxmlformats.org/officeDocument/2006/relationships/webSettings" Target="webSettings.xml"/><Relationship Id="rId9" Type="http://schemas.openxmlformats.org/officeDocument/2006/relationships/hyperlink" Target="https://coralogix.com/blog/regex-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2169</Words>
  <Characters>12366</Characters>
  <Application>Microsoft Office Word</Application>
  <DocSecurity>0</DocSecurity>
  <Lines>103</Lines>
  <Paragraphs>29</Paragraphs>
  <ScaleCrop>false</ScaleCrop>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Heaton</dc:creator>
  <cp:keywords/>
  <dc:description/>
  <cp:lastModifiedBy>Zack Heaton</cp:lastModifiedBy>
  <cp:revision>7</cp:revision>
  <dcterms:created xsi:type="dcterms:W3CDTF">2022-04-18T22:42:00Z</dcterms:created>
  <dcterms:modified xsi:type="dcterms:W3CDTF">2022-04-19T22:59:00Z</dcterms:modified>
</cp:coreProperties>
</file>