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Document: AI Assistant RAG Verification</w:t>
      </w:r>
    </w:p>
    <w:p>
      <w:r>
        <w:t>This is a sample document for testing RAG (Retrieval-Augmented Generation) functionality.</w:t>
      </w:r>
    </w:p>
    <w:p>
      <w:r>
        <w:t>This document contains the following key information:</w:t>
      </w:r>
    </w:p>
    <w:p>
      <w:r>
        <w:t>1. The AI assistant latest version is v0.1.</w:t>
      </w:r>
    </w:p>
    <w:p>
      <w:r>
        <w:t>2. The system uses FastAPI as the backend framework.</w:t>
      </w:r>
    </w:p>
    <w:p>
      <w:r>
        <w:t>3. The frontend is built with React and TypeScript.</w:t>
      </w:r>
    </w:p>
    <w:p>
      <w:r>
        <w:t>4. The vector database uses ChromaDB with OpenAI text-embedding-3-small model.</w:t>
      </w:r>
    </w:p>
    <w:p>
      <w:r>
        <w:t>5. The document chunking strategy uses 500 character chunks with 100 character overlap.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