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D3FB" w14:textId="77777777" w:rsidR="00633F27" w:rsidRPr="0050149C" w:rsidRDefault="00633F27" w:rsidP="00633F27">
      <w:pPr>
        <w:rPr>
          <w:rFonts w:ascii="Arial" w:hAnsi="Arial" w:cs="Arial"/>
        </w:rPr>
      </w:pPr>
      <w:r w:rsidRPr="00DF3A7E">
        <w:rPr>
          <w:rFonts w:ascii="Arial" w:hAnsi="Arial" w:cs="Arial"/>
          <w:b/>
          <w:bCs/>
        </w:rPr>
        <w:t>Title:</w:t>
      </w:r>
      <w:r w:rsidRPr="0050149C">
        <w:rPr>
          <w:rFonts w:ascii="Arial" w:hAnsi="Arial" w:cs="Arial"/>
        </w:rPr>
        <w:t xml:space="preserve"> Detecting Morphological Change and Permanence in Refugee Camps</w:t>
      </w:r>
    </w:p>
    <w:p w14:paraId="7332DDF3" w14:textId="36559061" w:rsidR="00243C65" w:rsidRDefault="00633F27" w:rsidP="00633F27">
      <w:pPr>
        <w:rPr>
          <w:rFonts w:ascii="Arial" w:hAnsi="Arial" w:cs="Arial"/>
        </w:rPr>
      </w:pPr>
      <w:r w:rsidRPr="00DF3A7E">
        <w:rPr>
          <w:rFonts w:ascii="Arial" w:hAnsi="Arial" w:cs="Arial"/>
          <w:b/>
          <w:bCs/>
        </w:rPr>
        <w:t>Abstract:</w:t>
      </w:r>
      <w:r w:rsidRPr="0050149C">
        <w:rPr>
          <w:rFonts w:ascii="Arial" w:hAnsi="Arial" w:cs="Arial"/>
        </w:rPr>
        <w:t xml:space="preserve"> Millions of people around the world have been forcibly displaced as a result of crises such as conflict and natural disaster. Between 2009 and 2018, the number of people living in refugee camps increased from 43 million to nearly 71 million</w:t>
      </w:r>
      <w:r w:rsidR="005522E1">
        <w:rPr>
          <w:rFonts w:ascii="Arial" w:hAnsi="Arial" w:cs="Arial"/>
        </w:rPr>
        <w:t xml:space="preserve"> </w:t>
      </w:r>
      <w:r w:rsidR="005522E1">
        <w:rPr>
          <w:rFonts w:ascii="Arial" w:hAnsi="Arial" w:cs="Arial"/>
        </w:rPr>
        <w:fldChar w:fldCharType="begin"/>
      </w:r>
      <w:r w:rsidR="00A52331">
        <w:rPr>
          <w:rFonts w:ascii="Arial" w:hAnsi="Arial" w:cs="Arial"/>
        </w:rPr>
        <w:instrText xml:space="preserve"> ADDIN ZOTERO_ITEM CSL_CITATION {"citationID":"e6HnyeAj","properties":{"formattedCitation":"(Van Den Hoek &amp; Friedrich, 2021a)","plainCitation":"(Van Den Hoek &amp; Friedrich, 2021a)","noteIndex":0},"citationItems":[{"id":335,"uris":["http://zotero.org/users/14945297/items/QP5C6BL7"],"itemData":{"id":335,"type":"article-journal","abstract":"Satellite-based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Sensing","language":"en","license":"https://creativecommons.org/licenses/by/4.0/","page":"3574","source":"DOI.org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K."}],"issued":{"date-parts":[["2021",9,8]]},"citation-key":"vandenhoekSatelliteBasedHumanSettlement2021a"}}],"schema":"https://github.com/citation-style-language/schema/raw/master/csl-citation.json"} </w:instrText>
      </w:r>
      <w:r w:rsidR="005522E1">
        <w:rPr>
          <w:rFonts w:ascii="Arial" w:hAnsi="Arial" w:cs="Arial"/>
        </w:rPr>
        <w:fldChar w:fldCharType="separate"/>
      </w:r>
      <w:r w:rsidR="00A52331" w:rsidRPr="00A52331">
        <w:rPr>
          <w:rFonts w:ascii="Arial" w:hAnsi="Arial" w:cs="Arial"/>
        </w:rPr>
        <w:t>(Van Den Hoek &amp; Friedrich, 2021a)</w:t>
      </w:r>
      <w:r w:rsidR="005522E1">
        <w:rPr>
          <w:rFonts w:ascii="Arial" w:hAnsi="Arial" w:cs="Arial"/>
        </w:rPr>
        <w:fldChar w:fldCharType="end"/>
      </w:r>
      <w:r w:rsidRPr="0050149C">
        <w:rPr>
          <w:rFonts w:ascii="Arial" w:hAnsi="Arial" w:cs="Arial"/>
        </w:rPr>
        <w:t>. However, despite eclipsing the population of many European countries, the refugee camp space is only loosely defined</w:t>
      </w:r>
      <w:r w:rsidR="005522E1">
        <w:rPr>
          <w:rFonts w:ascii="Arial" w:hAnsi="Arial" w:cs="Arial"/>
        </w:rPr>
        <w:t xml:space="preserve"> </w:t>
      </w:r>
      <w:r w:rsidR="005522E1">
        <w:rPr>
          <w:rFonts w:ascii="Arial" w:hAnsi="Arial" w:cs="Arial"/>
        </w:rPr>
        <w:fldChar w:fldCharType="begin"/>
      </w:r>
      <w:r w:rsidR="005522E1">
        <w:rPr>
          <w:rFonts w:ascii="Arial" w:hAnsi="Arial" w:cs="Arial"/>
        </w:rPr>
        <w:instrText xml:space="preserve"> ADDIN ZOTERO_ITEM CSL_CITATION {"citationID":"UwCz1sR2","properties":{"formattedCitation":"(Slater, n.d.)","plainCitation":"(Slater, n.d.)","noteIndex":0},"citationItems":[{"id":485,"uris":["http://zotero.org/users/14945297/items/BEAJFH9R"],"itemData":{"id":485,"type":"article-journal","language":"en","source":"Zotero","title":"Urban Systems of the Refugee Camp","author":[{"family":"Slater","given":"Julia"}],"citation-key":"slaterUrbanSystemsRefugee"}}],"schema":"https://github.com/citation-style-language/schema/raw/master/csl-citation.json"} </w:instrText>
      </w:r>
      <w:r w:rsidR="005522E1">
        <w:rPr>
          <w:rFonts w:ascii="Arial" w:hAnsi="Arial" w:cs="Arial"/>
        </w:rPr>
        <w:fldChar w:fldCharType="separate"/>
      </w:r>
      <w:r w:rsidR="005522E1" w:rsidRPr="005522E1">
        <w:rPr>
          <w:rFonts w:ascii="Arial" w:hAnsi="Arial" w:cs="Arial"/>
        </w:rPr>
        <w:t>(Slater, n.d.)</w:t>
      </w:r>
      <w:r w:rsidR="005522E1">
        <w:rPr>
          <w:rFonts w:ascii="Arial" w:hAnsi="Arial" w:cs="Arial"/>
        </w:rPr>
        <w:fldChar w:fldCharType="end"/>
      </w:r>
      <w:r w:rsidRPr="0050149C">
        <w:rPr>
          <w:rFonts w:ascii="Arial" w:hAnsi="Arial" w:cs="Arial"/>
        </w:rPr>
        <w:t>. Refugee camps are generally constructed with economic considerations mind, using cheap building materials and basic design configuration</w:t>
      </w:r>
      <w:r w:rsidR="005522E1">
        <w:rPr>
          <w:rFonts w:ascii="Arial" w:hAnsi="Arial" w:cs="Arial"/>
        </w:rPr>
        <w:t xml:space="preserve"> </w:t>
      </w:r>
      <w:r w:rsidR="005522E1">
        <w:rPr>
          <w:rFonts w:ascii="Arial" w:hAnsi="Arial" w:cs="Arial"/>
        </w:rPr>
        <w:fldChar w:fldCharType="begin"/>
      </w:r>
      <w:r w:rsidR="005522E1">
        <w:rPr>
          <w:rFonts w:ascii="Arial" w:hAnsi="Arial" w:cs="Arial"/>
        </w:rPr>
        <w:instrText xml:space="preserve"> ADDIN ZOTERO_ITEM CSL_CITATION {"citationID":"0hJcwG9L","properties":{"formattedCitation":"(Gupta et al., n.d.)","plainCitation":"(Gupta et al., n.d.)","noteIndex":0},"citationItems":[{"id":521,"uris":["http://zotero.org/users/14945297/items/VZ9YFDNR"],"itemData":{"id":521,"type":"article-journal","abstract":"Over 6.6 million people worldwide live in refugee camps, most of which lack comprehensive, up-to-date maps. This hinders effective resource distribution, infrastructure planning, and disaster response in these environments. Automated mapping with aerial imagery offers a promising solution, capturing the detail needed for effective camp management, but it requires datasets that reﬂect the distinct characteristics of refugee camps. Existing building footprint datasets focus on urban or semi-urban areas leaving refugee camps–characterized by irregular layouts, diverse building sizes, and varied materials–underrepresented and poorly served by current models. This study introduces the KAKUMAAERIAL dataset, an open-source resource for humanitarian mapping. It pairs high-resolution aerial imagery from the Kakuma-Kalobeyei refugee camps in Kenya with annotations for buildings, solar panels, roof materials, and sanitation facilities. The dataset serves as a resource for benchmarking models on tasks crucial to humanitarian aid. Baseline machine learning models achieved strong performance on key tasks: building and solar panel segmentation (IoU of 0.848 and 0.813, respectively), roof material classiﬁcation (accuracy of 85.6%), and toilet identiﬁcation (accuracy of 97.8%). By applying these models to broader areas within the camps, the study provides actionable insights into camp infrastructure, including energy access and sanitation availability. This research demonstrates how geospatial technologies and machine learning can enable humanitarian organizations to improve operational efﬁciency while improving the living conditions and dignity of displaced populations.","language":"en","source":"Zotero","title":"Mapping Refugee Camps with AI: A Benchmark Dataset and Baseline Models for Humanitarian Applications","author":[{"family":"Gupta","given":"Amrita"},{"family":"Ortiz","given":"Anthony"},{"family":"Fobi","given":"Simone"},{"family":"Kebut","given":"Duncan"},{"family":"Iyer","given":"Seema"},{"family":"Dodhia","given":"Rahul"},{"family":"Lavista-Ferres","given":"Juan"}],"citation-key":"guptaMappingRefugeeCamps"}}],"schema":"https://github.com/citation-style-language/schema/raw/master/csl-citation.json"} </w:instrText>
      </w:r>
      <w:r w:rsidR="005522E1">
        <w:rPr>
          <w:rFonts w:ascii="Arial" w:hAnsi="Arial" w:cs="Arial"/>
        </w:rPr>
        <w:fldChar w:fldCharType="separate"/>
      </w:r>
      <w:r w:rsidR="005522E1" w:rsidRPr="005522E1">
        <w:rPr>
          <w:rFonts w:ascii="Arial" w:hAnsi="Arial" w:cs="Arial"/>
        </w:rPr>
        <w:t>(Gupta et al., n.d.)</w:t>
      </w:r>
      <w:r w:rsidR="005522E1">
        <w:rPr>
          <w:rFonts w:ascii="Arial" w:hAnsi="Arial" w:cs="Arial"/>
        </w:rPr>
        <w:fldChar w:fldCharType="end"/>
      </w:r>
      <w:r w:rsidRPr="0050149C">
        <w:rPr>
          <w:rFonts w:ascii="Arial" w:hAnsi="Arial" w:cs="Arial"/>
        </w:rPr>
        <w:t>. The quality of ephemerality is embedded in this conception of a refugee camp; however, many refugee camps have persisted for decades, transitioning into more permanent settlements</w:t>
      </w:r>
      <w:r w:rsidR="005522E1">
        <w:rPr>
          <w:rFonts w:ascii="Arial" w:hAnsi="Arial" w:cs="Arial"/>
        </w:rPr>
        <w:t xml:space="preserve"> </w:t>
      </w:r>
      <w:r w:rsidR="005522E1">
        <w:rPr>
          <w:rFonts w:ascii="Arial" w:hAnsi="Arial" w:cs="Arial"/>
        </w:rPr>
        <w:fldChar w:fldCharType="begin"/>
      </w:r>
      <w:r w:rsidR="005522E1">
        <w:rPr>
          <w:rFonts w:ascii="Arial" w:hAnsi="Arial" w:cs="Arial"/>
        </w:rPr>
        <w:instrText xml:space="preserve"> ADDIN ZOTERO_ITEM CSL_CITATION {"citationID":"BwZEARbv","properties":{"formattedCitation":"(Alqub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005522E1">
        <w:rPr>
          <w:rFonts w:ascii="Arial" w:hAnsi="Arial" w:cs="Arial"/>
        </w:rPr>
        <w:fldChar w:fldCharType="separate"/>
      </w:r>
      <w:r w:rsidR="005522E1" w:rsidRPr="005522E1">
        <w:rPr>
          <w:rFonts w:ascii="Arial" w:hAnsi="Arial" w:cs="Arial"/>
        </w:rPr>
        <w:t>(Alqub &amp; Matar, 2025)</w:t>
      </w:r>
      <w:r w:rsidR="005522E1">
        <w:rPr>
          <w:rFonts w:ascii="Arial" w:hAnsi="Arial" w:cs="Arial"/>
        </w:rPr>
        <w:fldChar w:fldCharType="end"/>
      </w:r>
      <w:r w:rsidRPr="0050149C">
        <w:rPr>
          <w:rFonts w:ascii="Arial" w:hAnsi="Arial" w:cs="Arial"/>
        </w:rPr>
        <w:t>. In the study of urbanization, scientists have increasingly employed earth observation and computer vision techniques to characterize urban morphologies and how they change over time</w:t>
      </w:r>
      <w:r w:rsidR="005522E1">
        <w:rPr>
          <w:rFonts w:ascii="Arial" w:hAnsi="Arial" w:cs="Arial"/>
        </w:rPr>
        <w:t xml:space="preserve"> </w:t>
      </w:r>
      <w:r w:rsidR="005522E1">
        <w:rPr>
          <w:rFonts w:ascii="Arial" w:hAnsi="Arial" w:cs="Arial"/>
        </w:rPr>
        <w:fldChar w:fldCharType="begin"/>
      </w:r>
      <w:r w:rsidR="00E74049">
        <w:rPr>
          <w:rFonts w:ascii="Arial" w:hAnsi="Arial" w:cs="Arial"/>
        </w:rPr>
        <w:instrText xml:space="preserve"> ADDIN ZOTERO_ITEM CSL_CITATION {"citationID":"NSlP68ry","properties":{"formattedCitation":"(Debray et al., 2025; Jin et al., 2022; Kuffer &amp; Barrosb, 2011)","plainCitation":"(Debray et al., 2025; Jin et al., 2022; Kuffer &amp; Barrosb, 2011)","noteIndex":0},"citationItems":[{"id":489,"uris":["http://zotero.org/users/14945297/items/BN45EDNV"],"itemData":{"id":489,"type":"article-journal","abstract":"The physical dimension of cities and its spatial patterns play a crucial role in shaping society and urban dynamics. Understanding the complexity of urban systems requires a detailed assessment of their physical structure. Urban geography has long focused on framing typologies to represent common patterns in the urban fabric using various methodologies. However, only recent advancements in computational methods and global land cover data have enabled to comprehensively identify typologies of urban patterns at the city scale through new unsupervised approaches. Nevertheless, typologies of finer-grained patterns at intra-urban scale have not yet been explored comprehensively at a global level. In this paper, building upon these advances, we explore the intra-urban patterns of more than 1500 cities across the globe. We rely on a Local Climate Zone land cover classification to represent the multidimensional variabilities of intra-urban morphology. Adapting a deep learning based unsupervised clustering approach, we find a typology of 138 intra-urban patterns. Analyzing the results of this data-driven approach, we prove that each pattern identified is unique, i.e. statistically different, in its composition and configuration. With this study summarizing the global diversity of the urban fabric, we reveal that any city of the world can be described as a specific assemblage of a fraction of these 138 universal patterns. These universal patterns reveal a predominance at a global scale of built-up forms of low density in the intra-urban fabric.","container-title":"International Journal of Applied Earth Observation and Geoinformation","DOI":"10.1016/j.jag.2025.104610","ISSN":"15698432","journalAbbreviation":"International Journal of Applied Earth Observation and Geoinformation","language":"en","page":"104610","source":"DOI.org (Crossref)","title":"Universal patterns of intra-urban morphology: Defining a global typology of the urban fabric using unsupervised clustering","title-short":"Universal patterns of intra-urban morphology","volume":"141","author":[{"family":"Debray","given":"Henri"},{"family":"Gassilloud","given":"Matthias"},{"family":"Lemoine-Rodríguez","given":"Richard"},{"family":"Wurm","given":"Michael"},{"family":"Zhu","given":"Xiaoxiang"},{"family":"Taubenböck","given":"Hannes"}],"issued":{"date-parts":[["2025",7]]},"citation-key":"debrayUniversalPatternsIntraurban2025"}},{"id":545,"uris":["http://zotero.org/users/14945297/items/IDCX8JUD"],"itemData":{"id":545,"type":"article-journal","abstract":"The morphology of core city growth can be defined as the area, geometry, and change rate of core city within a specific period. A global analysis of core city growth can help predict future development with respect to different natural and social settings. However, current studies largely focus on limited cities or time series of urban expansion, providing limited insight to assess the status of global sustainable development in urban areas. In this study, we examined the morphological evolution of 2276 cities worldwide from 2003 to 2018 using harmonized nighttime satellite data. We found that during the study period the global core city area increased nearly 52 % with Asia leading the growth (4.5 × 105 km2) and North America growing the least (0.8 × 105 km2). Based on the morphological characteristics, we further identified six city morphological types: decelerated, intensifying, stable, mature, growing, and shrinking. The decelerated type dominated, followed by the intensifying and shrinking types. Cities falling within the other three patterns accounted for about 10 % of the total. Cities with the stable and mature types grew slowly, mainly found in developed regions such as Europe and North America, while cities with the growing type exhibited a high growth rate and were mostly located in developing regions such as Africa and Asia. Moreover, cities with the shrinking pattern were also found in certain developed regions such as Japan, coinciding with the population decline there. Our analysis of global urban morphology 16 years can provide valuable insights into the variations of global core city growth, which are critical for formulating effective policies to achieve urban sustainability.","container-title":"Cities","DOI":"10.1016/j.cities.2022.103982","ISSN":"02642751","journalAbbreviation":"Cities","language":"en","page":"103982","source":"DOI.org (Crossref)","title":"Remote sensing-based morphological analysis of core city growth across the globe","volume":"131","author":[{"family":"Jin","given":"Mingxin"},{"family":"Sun","given":"Ranhao"},{"family":"Yang","given":"Xiaojun"},{"family":"Yan","given":"Ming"},{"family":"Chen","given":"Liding"}],"issued":{"date-parts":[["2022",12]]},"citation-key":"jinRemoteSensingbasedMorphological2022"}},{"id":547,"uris":["http://zotero.org/users/14945297/items/UE3JGWPB"],"itemData":{"id":547,"type":"article-journal","abstract":"Information about unplanned settlements in developing cities is often unavailable, despite their extent, which at times can dominate residential land-use. This research aims to contribute to the development of tools for monitoring such areas, by using spatial metrics as means for the identification of the morphology of unplanned urban settlements in VHR images. The methodology is tested in two case study areas: Dar es Salaam and New Delhi. The methodology builds on using image segmentation and on the assumption that segments representing homogenous urban patches are different in planned and unplanned areas. The morphological aspects (size, density and layout pattern) of planned and unplanned areas are analyzed using spatial metrics on segmented images. A final set of metrics has been used to build an 'unplanned settlement index'. Comparison between results and land use data showed that the index can assist in the identification of unplanned settlements.","container-title":"Procedia Environmental Sciences","DOI":"10.1016/j.proenv.2011.07.027","ISSN":"18780296","journalAbbreviation":"Procedia Environmental Sciences","language":"en","license":"https://www.elsevier.com/tdm/userlicense/1.0/","page":"152-157","source":"DOI.org (Crossref)","title":"Urban Morphology of Unplanned Settlements: The Use of Spatial Metrics in VHR Remotely Sensed Images","title-short":"Urban Morphology of Unplanned Settlements","volume":"7","author":[{"family":"Kuffer","given":"Monika"},{"family":"Barrosb","given":"Joana"}],"issued":{"date-parts":[["2011"]]},"citation-key":"kufferUrbanMorphologyUnplanned2011"}}],"schema":"https://github.com/citation-style-language/schema/raw/master/csl-citation.json"} </w:instrText>
      </w:r>
      <w:r w:rsidR="005522E1">
        <w:rPr>
          <w:rFonts w:ascii="Arial" w:hAnsi="Arial" w:cs="Arial"/>
        </w:rPr>
        <w:fldChar w:fldCharType="separate"/>
      </w:r>
      <w:r w:rsidR="00E74049" w:rsidRPr="00E74049">
        <w:rPr>
          <w:rFonts w:ascii="Arial" w:hAnsi="Arial" w:cs="Arial"/>
        </w:rPr>
        <w:t>(Debray et al., 2025; Jin et al., 2022; Kuffer &amp; Barrosb, 2011)</w:t>
      </w:r>
      <w:r w:rsidR="005522E1">
        <w:rPr>
          <w:rFonts w:ascii="Arial" w:hAnsi="Arial" w:cs="Arial"/>
        </w:rPr>
        <w:fldChar w:fldCharType="end"/>
      </w:r>
      <w:r w:rsidRPr="0050149C">
        <w:rPr>
          <w:rFonts w:ascii="Arial" w:hAnsi="Arial" w:cs="Arial"/>
        </w:rPr>
        <w:t xml:space="preserve">.  LiDAR, high-resolution optical imagery, and SAR are increasingly being used to train supervised machine learning models to classify urban land use and expansion. Unsupervised models are used to characterize trends of urban densification, and uncover changing patterns in urban assemblage.  In this study we </w:t>
      </w:r>
      <w:r w:rsidR="005522E1">
        <w:rPr>
          <w:rFonts w:ascii="Arial" w:hAnsi="Arial" w:cs="Arial"/>
        </w:rPr>
        <w:t xml:space="preserve">examine </w:t>
      </w:r>
      <w:r w:rsidR="0040314D">
        <w:rPr>
          <w:rFonts w:ascii="Arial" w:hAnsi="Arial" w:cs="Arial"/>
        </w:rPr>
        <w:t>two</w:t>
      </w:r>
      <w:r w:rsidR="005522E1">
        <w:rPr>
          <w:rFonts w:ascii="Arial" w:hAnsi="Arial" w:cs="Arial"/>
        </w:rPr>
        <w:t xml:space="preserve"> refugee settlements in Uganda</w:t>
      </w:r>
      <w:r w:rsidR="0040314D">
        <w:rPr>
          <w:rFonts w:ascii="Arial" w:hAnsi="Arial" w:cs="Arial"/>
        </w:rPr>
        <w:t xml:space="preserve">, </w:t>
      </w:r>
      <w:r w:rsidR="005522E1">
        <w:rPr>
          <w:rFonts w:ascii="Arial" w:hAnsi="Arial" w:cs="Arial"/>
        </w:rPr>
        <w:t xml:space="preserve">Bidi Bidi and Nakivale </w:t>
      </w:r>
      <w:r w:rsidRPr="0050149C">
        <w:rPr>
          <w:rFonts w:ascii="Arial" w:hAnsi="Arial" w:cs="Arial"/>
        </w:rPr>
        <w:t>as case studies to study changes in refugee camp morphology over time.</w:t>
      </w:r>
      <w:r w:rsidR="00E74049">
        <w:rPr>
          <w:rFonts w:ascii="Arial" w:hAnsi="Arial" w:cs="Arial"/>
        </w:rPr>
        <w:t xml:space="preserve"> We implement a two</w:t>
      </w:r>
      <w:r w:rsidR="004B4DCD">
        <w:rPr>
          <w:rFonts w:ascii="Arial" w:hAnsi="Arial" w:cs="Arial"/>
        </w:rPr>
        <w:t>-</w:t>
      </w:r>
      <w:r w:rsidR="00E74049">
        <w:rPr>
          <w:rFonts w:ascii="Arial" w:hAnsi="Arial" w:cs="Arial"/>
        </w:rPr>
        <w:t xml:space="preserve">step analytical framework: </w:t>
      </w:r>
      <w:r w:rsidR="004B4DCD">
        <w:rPr>
          <w:rFonts w:ascii="Arial" w:hAnsi="Arial" w:cs="Arial"/>
        </w:rPr>
        <w:t>(</w:t>
      </w:r>
      <w:r w:rsidR="00A74760">
        <w:rPr>
          <w:rFonts w:ascii="Arial" w:hAnsi="Arial" w:cs="Arial"/>
        </w:rPr>
        <w:t>1</w:t>
      </w:r>
      <w:r w:rsidR="004B4DCD">
        <w:rPr>
          <w:rFonts w:ascii="Arial" w:hAnsi="Arial" w:cs="Arial"/>
        </w:rPr>
        <w:t xml:space="preserve">) deep-learning feature extraction and </w:t>
      </w:r>
      <w:r w:rsidR="002218F6">
        <w:rPr>
          <w:rFonts w:ascii="Arial" w:hAnsi="Arial" w:cs="Arial"/>
        </w:rPr>
        <w:t xml:space="preserve">(2) </w:t>
      </w:r>
      <w:r w:rsidR="004B4DCD">
        <w:rPr>
          <w:rFonts w:ascii="Arial" w:hAnsi="Arial" w:cs="Arial"/>
        </w:rPr>
        <w:t>object based change detection pipeline, in which semantic segmentation models are employed to extract building footprints at various time steps, these maps of built up areas are vectorized, and changes to building footprints across timesteps are quantified (</w:t>
      </w:r>
      <w:r w:rsidR="004B4DCD" w:rsidRPr="004B4DCD">
        <w:rPr>
          <w:rFonts w:ascii="Arial" w:hAnsi="Arial" w:cs="Arial"/>
        </w:rPr>
        <w:t>Δ area, Δ orientation, Δ material</w:t>
      </w:r>
      <w:r w:rsidR="004B4DCD">
        <w:rPr>
          <w:rFonts w:ascii="Arial" w:hAnsi="Arial" w:cs="Arial"/>
        </w:rPr>
        <w:t>)</w:t>
      </w:r>
      <w:r w:rsidR="00A74760">
        <w:rPr>
          <w:rFonts w:ascii="Arial" w:hAnsi="Arial" w:cs="Arial"/>
        </w:rPr>
        <w:t>.</w:t>
      </w:r>
    </w:p>
    <w:p w14:paraId="5769AC72" w14:textId="01C75D5D" w:rsidR="0062781D" w:rsidRDefault="00243C65" w:rsidP="00633F27">
      <w:pPr>
        <w:rPr>
          <w:rFonts w:ascii="Arial" w:hAnsi="Arial" w:cs="Arial"/>
        </w:rPr>
      </w:pPr>
      <w:r w:rsidRPr="00DF3A7E">
        <w:rPr>
          <w:rFonts w:ascii="Arial" w:hAnsi="Arial" w:cs="Arial"/>
          <w:b/>
          <w:bCs/>
        </w:rPr>
        <w:t>Key Words:</w:t>
      </w:r>
      <w:r>
        <w:rPr>
          <w:rFonts w:ascii="Arial" w:hAnsi="Arial" w:cs="Arial"/>
        </w:rPr>
        <w:t xml:space="preserve"> ‘Refugee</w:t>
      </w:r>
      <w:r w:rsidR="00BC44D6">
        <w:rPr>
          <w:rFonts w:ascii="Arial" w:hAnsi="Arial" w:cs="Arial"/>
        </w:rPr>
        <w:t xml:space="preserve"> Settlements</w:t>
      </w:r>
      <w:r>
        <w:rPr>
          <w:rFonts w:ascii="Arial" w:hAnsi="Arial" w:cs="Arial"/>
        </w:rPr>
        <w:t>’, ‘</w:t>
      </w:r>
      <w:r w:rsidR="00BC44D6">
        <w:rPr>
          <w:rFonts w:ascii="Arial" w:hAnsi="Arial" w:cs="Arial"/>
        </w:rPr>
        <w:t>Displacement</w:t>
      </w:r>
      <w:r>
        <w:rPr>
          <w:rFonts w:ascii="Arial" w:hAnsi="Arial" w:cs="Arial"/>
        </w:rPr>
        <w:t>’, ‘Machine Learning’, ‘Rural’</w:t>
      </w:r>
      <w:r w:rsidR="005522E1">
        <w:rPr>
          <w:rFonts w:ascii="Arial" w:hAnsi="Arial" w:cs="Arial"/>
        </w:rPr>
        <w:t>, ’Urban Morphology’</w:t>
      </w:r>
      <w:r w:rsidR="0062781D">
        <w:rPr>
          <w:rFonts w:ascii="Arial" w:hAnsi="Arial" w:cs="Arial"/>
        </w:rPr>
        <w:t>, ‘Change detection’</w:t>
      </w:r>
    </w:p>
    <w:p w14:paraId="0AEDE8A3" w14:textId="103D870C" w:rsidR="0062781D" w:rsidRPr="0050149C" w:rsidRDefault="0062781D" w:rsidP="00633F27">
      <w:pPr>
        <w:rPr>
          <w:rFonts w:ascii="Arial" w:hAnsi="Arial" w:cs="Arial"/>
        </w:rPr>
      </w:pPr>
      <w:r w:rsidRPr="00DF3A7E">
        <w:rPr>
          <w:rFonts w:ascii="Arial" w:hAnsi="Arial" w:cs="Arial"/>
          <w:b/>
          <w:bCs/>
        </w:rPr>
        <w:t>Hypothesis:</w:t>
      </w:r>
      <w:r>
        <w:rPr>
          <w:rFonts w:ascii="Arial" w:hAnsi="Arial" w:cs="Arial"/>
        </w:rPr>
        <w:t xml:space="preserve"> We hypothesize that Refugee </w:t>
      </w:r>
      <w:r w:rsidR="0040314D">
        <w:rPr>
          <w:rFonts w:ascii="Arial" w:hAnsi="Arial" w:cs="Arial"/>
        </w:rPr>
        <w:t>s</w:t>
      </w:r>
      <w:r>
        <w:rPr>
          <w:rFonts w:ascii="Arial" w:hAnsi="Arial" w:cs="Arial"/>
        </w:rPr>
        <w:t xml:space="preserve">ettlements undergo rapid morphological changes </w:t>
      </w:r>
      <w:r w:rsidR="0040314D">
        <w:rPr>
          <w:rFonts w:ascii="Arial" w:hAnsi="Arial" w:cs="Arial"/>
        </w:rPr>
        <w:t>during their establishment and organization, with changes slowing as settlements become more established. We also expect changes to be heterogenous throughout settlements, with hinterlands developing differently than urban cores.</w:t>
      </w:r>
    </w:p>
    <w:p w14:paraId="76224E04" w14:textId="77777777" w:rsidR="00633F27" w:rsidRPr="00DF3A7E" w:rsidRDefault="00633F27" w:rsidP="00633F27">
      <w:pPr>
        <w:rPr>
          <w:rFonts w:ascii="Arial" w:hAnsi="Arial" w:cs="Arial"/>
          <w:b/>
          <w:bCs/>
        </w:rPr>
      </w:pPr>
      <w:r w:rsidRPr="00DF3A7E">
        <w:rPr>
          <w:rFonts w:ascii="Arial" w:hAnsi="Arial" w:cs="Arial"/>
          <w:b/>
          <w:bCs/>
        </w:rPr>
        <w:t>Research Questions:</w:t>
      </w:r>
    </w:p>
    <w:p w14:paraId="1D17D941" w14:textId="65C53F34" w:rsidR="00633F27" w:rsidRDefault="00633F27" w:rsidP="00633F27">
      <w:pPr>
        <w:pStyle w:val="ListParagraph"/>
        <w:numPr>
          <w:ilvl w:val="0"/>
          <w:numId w:val="1"/>
        </w:numPr>
        <w:rPr>
          <w:rFonts w:ascii="Arial" w:hAnsi="Arial" w:cs="Arial"/>
        </w:rPr>
      </w:pPr>
      <w:r w:rsidRPr="0050149C">
        <w:rPr>
          <w:rFonts w:ascii="Arial" w:hAnsi="Arial" w:cs="Arial"/>
        </w:rPr>
        <w:t xml:space="preserve">How do intra-settlement morphologies </w:t>
      </w:r>
      <w:r w:rsidR="0040314D">
        <w:rPr>
          <w:rFonts w:ascii="Arial" w:hAnsi="Arial" w:cs="Arial"/>
        </w:rPr>
        <w:t>evolve during the initial establishment period of a refugee settlement? How do settlements continue to change once they are established? Can we classify a refugee settlements level of establishment using morphological signatures?</w:t>
      </w:r>
    </w:p>
    <w:p w14:paraId="21EF14BC" w14:textId="0550673A" w:rsidR="001226BC" w:rsidRPr="0050149C" w:rsidRDefault="001226BC" w:rsidP="00633F27">
      <w:pPr>
        <w:pStyle w:val="ListParagraph"/>
        <w:numPr>
          <w:ilvl w:val="0"/>
          <w:numId w:val="1"/>
        </w:numPr>
        <w:rPr>
          <w:rFonts w:ascii="Arial" w:hAnsi="Arial" w:cs="Arial"/>
        </w:rPr>
      </w:pPr>
      <w:r>
        <w:rPr>
          <w:rFonts w:ascii="Arial" w:hAnsi="Arial" w:cs="Arial"/>
        </w:rPr>
        <w:t>How do the rates and types of morphological changes differ between different parts of a refugee settlement?</w:t>
      </w:r>
    </w:p>
    <w:p w14:paraId="23A91279" w14:textId="405555A5" w:rsidR="00633F27" w:rsidRDefault="001226BC" w:rsidP="00633F27">
      <w:pPr>
        <w:pStyle w:val="ListParagraph"/>
        <w:numPr>
          <w:ilvl w:val="0"/>
          <w:numId w:val="1"/>
        </w:numPr>
        <w:rPr>
          <w:rFonts w:ascii="Arial" w:hAnsi="Arial" w:cs="Arial"/>
        </w:rPr>
      </w:pPr>
      <w:r>
        <w:rPr>
          <w:rFonts w:ascii="Arial" w:hAnsi="Arial" w:cs="Arial"/>
        </w:rPr>
        <w:t>To what extent can remote sensing and deep learning derived building footprints capture evolving settlement morphologies?</w:t>
      </w:r>
    </w:p>
    <w:p w14:paraId="461BC4D0" w14:textId="6B0497BC" w:rsidR="00521736" w:rsidRPr="00DF3A7E" w:rsidRDefault="00521736" w:rsidP="00521736">
      <w:pPr>
        <w:rPr>
          <w:rFonts w:ascii="Arial" w:hAnsi="Arial" w:cs="Arial"/>
          <w:b/>
          <w:bCs/>
        </w:rPr>
      </w:pPr>
      <w:r w:rsidRPr="00DF3A7E">
        <w:rPr>
          <w:rFonts w:ascii="Arial" w:hAnsi="Arial" w:cs="Arial"/>
          <w:b/>
          <w:bCs/>
        </w:rPr>
        <w:lastRenderedPageBreak/>
        <w:t>Introduction:</w:t>
      </w:r>
    </w:p>
    <w:p w14:paraId="4D700386" w14:textId="22E5EECB" w:rsidR="00633F27" w:rsidRDefault="00AD2BC0" w:rsidP="00633F27">
      <w:pPr>
        <w:rPr>
          <w:rFonts w:ascii="Arial" w:hAnsi="Arial" w:cs="Arial"/>
        </w:rPr>
      </w:pPr>
      <w:r>
        <w:rPr>
          <w:rFonts w:ascii="Arial" w:hAnsi="Arial" w:cs="Arial"/>
        </w:rPr>
        <w:t>T</w:t>
      </w:r>
      <w:r w:rsidRPr="00AD2BC0">
        <w:rPr>
          <w:rFonts w:ascii="Arial" w:hAnsi="Arial" w:cs="Arial"/>
        </w:rPr>
        <w:t>he United Nations High Commissioner for Refugees (UNHCR) estimate</w:t>
      </w:r>
      <w:r>
        <w:rPr>
          <w:rFonts w:ascii="Arial" w:hAnsi="Arial" w:cs="Arial"/>
        </w:rPr>
        <w:t>s</w:t>
      </w:r>
      <w:r w:rsidRPr="00AD2BC0">
        <w:rPr>
          <w:rFonts w:ascii="Arial" w:hAnsi="Arial" w:cs="Arial"/>
        </w:rPr>
        <w:t xml:space="preserve"> that</w:t>
      </w:r>
      <w:r>
        <w:rPr>
          <w:rFonts w:ascii="Arial" w:hAnsi="Arial" w:cs="Arial"/>
        </w:rPr>
        <w:t xml:space="preserve"> in 2024</w:t>
      </w:r>
      <w:r w:rsidRPr="00AD2BC0">
        <w:rPr>
          <w:rFonts w:ascii="Arial" w:hAnsi="Arial" w:cs="Arial"/>
        </w:rPr>
        <w:t xml:space="preserve"> 122.6M people were forcibly displaced worldwide</w:t>
      </w:r>
      <w:r w:rsidR="00A52331">
        <w:rPr>
          <w:rFonts w:ascii="Arial" w:hAnsi="Arial" w:cs="Arial"/>
        </w:rPr>
        <w:t xml:space="preserve"> </w:t>
      </w:r>
      <w:r w:rsidR="00A52331">
        <w:rPr>
          <w:rFonts w:ascii="Arial" w:hAnsi="Arial" w:cs="Arial"/>
        </w:rPr>
        <w:fldChar w:fldCharType="begin"/>
      </w:r>
      <w:r w:rsidR="00A52331">
        <w:rPr>
          <w:rFonts w:ascii="Arial" w:hAnsi="Arial" w:cs="Arial"/>
        </w:rPr>
        <w:instrText xml:space="preserve"> ADDIN ZOTERO_ITEM CSL_CITATION {"citationID":"xOiwIYUF","properties":{"formattedCitation":"({\\i{}Global-Report-2024}, n.d.)","plainCitation":"(Global-Report-2024, n.d.)","noteIndex":0},"citationItems":[{"id":1381,"uris":["http://zotero.org/users/14945297/items/RSN5SEPX"],"itemData":{"id":1381,"type":"document","title":"global-report-2024","citation-key":""}}],"schema":"https://github.com/citation-style-language/schema/raw/master/csl-citation.json"} </w:instrText>
      </w:r>
      <w:r w:rsidR="00A52331">
        <w:rPr>
          <w:rFonts w:ascii="Arial" w:hAnsi="Arial" w:cs="Arial"/>
        </w:rPr>
        <w:fldChar w:fldCharType="separate"/>
      </w:r>
      <w:r w:rsidR="00A52331" w:rsidRPr="00A52331">
        <w:rPr>
          <w:rFonts w:ascii="Arial" w:hAnsi="Arial" w:cs="Arial"/>
          <w:kern w:val="0"/>
        </w:rPr>
        <w:t>(</w:t>
      </w:r>
      <w:r w:rsidR="00A52331" w:rsidRPr="00A52331">
        <w:rPr>
          <w:rFonts w:ascii="Arial" w:hAnsi="Arial" w:cs="Arial"/>
          <w:i/>
          <w:iCs/>
          <w:kern w:val="0"/>
        </w:rPr>
        <w:t>Global-Report-2024</w:t>
      </w:r>
      <w:r w:rsidR="00A52331" w:rsidRPr="00A52331">
        <w:rPr>
          <w:rFonts w:ascii="Arial" w:hAnsi="Arial" w:cs="Arial"/>
          <w:kern w:val="0"/>
        </w:rPr>
        <w:t>, n.d.)</w:t>
      </w:r>
      <w:r w:rsidR="00A52331">
        <w:rPr>
          <w:rFonts w:ascii="Arial" w:hAnsi="Arial" w:cs="Arial"/>
        </w:rPr>
        <w:fldChar w:fldCharType="end"/>
      </w:r>
      <w:r>
        <w:rPr>
          <w:rFonts w:ascii="Arial" w:hAnsi="Arial" w:cs="Arial"/>
        </w:rPr>
        <w:t>. As a result, the populations of refugee settlements are growing rapidly</w:t>
      </w:r>
      <w:r w:rsidR="00A52331">
        <w:rPr>
          <w:rFonts w:ascii="Arial" w:hAnsi="Arial" w:cs="Arial"/>
        </w:rPr>
        <w:t xml:space="preserve">, and new camps continue to be established </w:t>
      </w:r>
      <w:r w:rsidR="00A52331">
        <w:rPr>
          <w:rFonts w:ascii="Arial" w:hAnsi="Arial" w:cs="Arial"/>
        </w:rPr>
        <w:fldChar w:fldCharType="begin"/>
      </w:r>
      <w:r w:rsidR="00A52331">
        <w:rPr>
          <w:rFonts w:ascii="Arial" w:hAnsi="Arial" w:cs="Arial"/>
        </w:rPr>
        <w:instrText xml:space="preserve"> ADDIN ZOTERO_ITEM CSL_CITATION {"citationID":"PQHDpgus","properties":{"formattedCitation":"(Van Den Hoek &amp; Friedrich, 2021b)","plainCitation":"(Van Den Hoek &amp; Friedrich, 2021b)","noteIndex":0},"citationItems":[{"id":1129,"uris":["http://zotero.org/users/14945297/items/HEYNDWK6"],"itemData":{"id":1129,"type":"article-journal","abstract":"Satellite-based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00A52331">
        <w:rPr>
          <w:rFonts w:ascii="Arial" w:hAnsi="Arial" w:cs="Arial"/>
        </w:rPr>
        <w:fldChar w:fldCharType="separate"/>
      </w:r>
      <w:r w:rsidR="00A52331" w:rsidRPr="00A52331">
        <w:rPr>
          <w:rFonts w:ascii="Arial" w:hAnsi="Arial" w:cs="Arial"/>
        </w:rPr>
        <w:t>(Van Den Hoek &amp; Friedrich, 2021</w:t>
      </w:r>
      <w:r w:rsidR="00956C1E">
        <w:rPr>
          <w:rFonts w:ascii="Arial" w:hAnsi="Arial" w:cs="Arial"/>
        </w:rPr>
        <w:t>b</w:t>
      </w:r>
      <w:r w:rsidR="00A52331" w:rsidRPr="00A52331">
        <w:rPr>
          <w:rFonts w:ascii="Arial" w:hAnsi="Arial" w:cs="Arial"/>
        </w:rPr>
        <w:t>)</w:t>
      </w:r>
      <w:r w:rsidR="00A52331">
        <w:rPr>
          <w:rFonts w:ascii="Arial" w:hAnsi="Arial" w:cs="Arial"/>
        </w:rPr>
        <w:fldChar w:fldCharType="end"/>
      </w:r>
      <w:r w:rsidR="00A52331">
        <w:rPr>
          <w:rFonts w:ascii="Arial" w:hAnsi="Arial" w:cs="Arial"/>
        </w:rPr>
        <w:t xml:space="preserve">. Camps are often thought of as temporary solutions to forced displacement, however two thirds of refugees live in protracted refugee scenarios, and the average stay in a refugee camp in more than 10 years </w:t>
      </w:r>
      <w:r w:rsidR="00A52331">
        <w:rPr>
          <w:rFonts w:ascii="Arial" w:hAnsi="Arial" w:cs="Arial"/>
        </w:rPr>
        <w:fldChar w:fldCharType="begin"/>
      </w:r>
      <w:r w:rsidR="00A52331">
        <w:rPr>
          <w:rFonts w:ascii="Arial" w:hAnsi="Arial" w:cs="Arial"/>
        </w:rPr>
        <w:instrText xml:space="preserve"> ADDIN ZOTERO_ITEM CSL_CITATION {"citationID":"R9B1viR6","properties":{"formattedCitation":"(Peters &amp; Van Den Hoek, 2021)","plainCitation":"(Peters &amp; Van Den Hoek, 2021)","noteIndex":0},"citationItems":[{"id":733,"uris":["http://zotero.org/users/14945297/items/QIV7BEIP"],"itemData":{"id":733,"type":"chapter","container-title":"Global Views on Climate Relocation and Social Justice","edition":"1","event-place":"London","ISBN":"978-1-003-14145-7","language":"en","note":"DOI: 10.4324/9781003141457-4","page":"48-61","publisher":"Routledge","publisher-place":"London","source":"DOI.org (Crossref)","title":"Charting a justice-based approach to planned climate relocation for the world's refugees","URL":"https://www.taylorfrancis.com/books/9781003141457/chapters/10.4324/9781003141457-4","container-author":[{"family":"Ajibade","given":"Idowu Jola"},{"family":"Siders","given":"A.R."}],"author":[{"family":"Peters","given":"Laura E. R."},{"family":"Van Den Hoek","given":"Jamon"}],"accessed":{"date-parts":[["2025",10,8]]},"issued":{"date-parts":[["2021",10,4]]},"citation-key":"petersChartingJusticebasedApproach2021"}}],"schema":"https://github.com/citation-style-language/schema/raw/master/csl-citation.json"} </w:instrText>
      </w:r>
      <w:r w:rsidR="00A52331">
        <w:rPr>
          <w:rFonts w:ascii="Arial" w:hAnsi="Arial" w:cs="Arial"/>
        </w:rPr>
        <w:fldChar w:fldCharType="separate"/>
      </w:r>
      <w:r w:rsidR="00A52331" w:rsidRPr="00A52331">
        <w:rPr>
          <w:rFonts w:ascii="Arial" w:hAnsi="Arial" w:cs="Arial"/>
        </w:rPr>
        <w:t>(Peters &amp; Van Den Hoek, 2021)</w:t>
      </w:r>
      <w:r w:rsidR="00A52331">
        <w:rPr>
          <w:rFonts w:ascii="Arial" w:hAnsi="Arial" w:cs="Arial"/>
        </w:rPr>
        <w:fldChar w:fldCharType="end"/>
      </w:r>
      <w:r w:rsidR="00A52331">
        <w:rPr>
          <w:rFonts w:ascii="Arial" w:hAnsi="Arial" w:cs="Arial"/>
        </w:rPr>
        <w:t xml:space="preserve">. Nonetheless, the spatial organization and evolution of refugee settlements is poorly understood. Geographies of displacement are poorly accounted for in existing global settlement datasets, </w:t>
      </w:r>
      <w:r w:rsidR="00956C1E">
        <w:rPr>
          <w:rFonts w:ascii="Arial" w:hAnsi="Arial" w:cs="Arial"/>
        </w:rPr>
        <w:t xml:space="preserve">which fail to detect refugee settlements due to their rapid emergences, and unique material conditions </w:t>
      </w:r>
      <w:r w:rsidR="00956C1E">
        <w:rPr>
          <w:rFonts w:ascii="Arial" w:hAnsi="Arial" w:cs="Arial"/>
        </w:rPr>
        <w:fldChar w:fldCharType="begin"/>
      </w:r>
      <w:r w:rsidR="00956C1E">
        <w:rPr>
          <w:rFonts w:ascii="Arial" w:hAnsi="Arial" w:cs="Arial"/>
        </w:rPr>
        <w:instrText xml:space="preserve"> ADDIN ZOTERO_ITEM CSL_CITATION {"citationID":"FrV6tC5y","properties":{"formattedCitation":"(Van Den Hoek &amp; Friedrich, 2021b)","plainCitation":"(Van Den Hoek &amp; Friedrich, 2021b)","noteIndex":0},"citationItems":[{"id":1129,"uris":["http://zotero.org/users/14945297/items/HEYNDWK6"],"itemData":{"id":1129,"type":"article-journal","abstract":"Satellite-based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00956C1E">
        <w:rPr>
          <w:rFonts w:ascii="Arial" w:hAnsi="Arial" w:cs="Arial"/>
        </w:rPr>
        <w:fldChar w:fldCharType="separate"/>
      </w:r>
      <w:r w:rsidR="00956C1E" w:rsidRPr="00956C1E">
        <w:rPr>
          <w:rFonts w:ascii="Arial" w:hAnsi="Arial" w:cs="Arial"/>
        </w:rPr>
        <w:t>(Van Den Hoek &amp; Friedrich, 2021b)</w:t>
      </w:r>
      <w:r w:rsidR="00956C1E">
        <w:rPr>
          <w:rFonts w:ascii="Arial" w:hAnsi="Arial" w:cs="Arial"/>
        </w:rPr>
        <w:fldChar w:fldCharType="end"/>
      </w:r>
      <w:r w:rsidR="00956C1E">
        <w:rPr>
          <w:rFonts w:ascii="Arial" w:hAnsi="Arial" w:cs="Arial"/>
        </w:rPr>
        <w:t>.</w:t>
      </w:r>
      <w:r w:rsidR="00A52331">
        <w:rPr>
          <w:rFonts w:ascii="Arial" w:hAnsi="Arial" w:cs="Arial"/>
        </w:rPr>
        <w:t xml:space="preserve"> </w:t>
      </w:r>
    </w:p>
    <w:p w14:paraId="7971F4AC" w14:textId="372B13E6" w:rsidR="00207C20" w:rsidRDefault="00956C1E" w:rsidP="00633F27">
      <w:pPr>
        <w:rPr>
          <w:rFonts w:ascii="Arial" w:hAnsi="Arial" w:cs="Arial"/>
        </w:rPr>
      </w:pPr>
      <w:r>
        <w:rPr>
          <w:rFonts w:ascii="Arial" w:hAnsi="Arial" w:cs="Arial"/>
        </w:rPr>
        <w:t xml:space="preserve">From the perspective of urbanization science, refugee camps share characteristics of both urban and informal settlements. Slater (2014) argues that refugee camps embody the “extreme city” revealing tension between the impermanent and the permanent </w:t>
      </w:r>
      <w:r>
        <w:rPr>
          <w:rFonts w:ascii="Arial" w:hAnsi="Arial" w:cs="Arial"/>
        </w:rPr>
        <w:fldChar w:fldCharType="begin"/>
      </w:r>
      <w:r>
        <w:rPr>
          <w:rFonts w:ascii="Arial" w:hAnsi="Arial" w:cs="Arial"/>
        </w:rPr>
        <w:instrText xml:space="preserve"> ADDIN ZOTERO_ITEM CSL_CITATION {"citationID":"aIj6yvm6","properties":{"formattedCitation":"(Slater, n.d.)","plainCitation":"(Slater, n.d.)","noteIndex":0},"citationItems":[{"id":485,"uris":["http://zotero.org/users/14945297/items/BEAJFH9R"],"itemData":{"id":485,"type":"article-journal","language":"en","source":"Zotero","title":"Urban Systems of the Refugee Camp","author":[{"family":"Slater","given":"Julia"}],"citation-key":"slaterUrbanSystemsRefugee"}}],"schema":"https://github.com/citation-style-language/schema/raw/master/csl-citation.json"} </w:instrText>
      </w:r>
      <w:r>
        <w:rPr>
          <w:rFonts w:ascii="Arial" w:hAnsi="Arial" w:cs="Arial"/>
        </w:rPr>
        <w:fldChar w:fldCharType="separate"/>
      </w:r>
      <w:r w:rsidRPr="00956C1E">
        <w:rPr>
          <w:rFonts w:ascii="Arial" w:hAnsi="Arial" w:cs="Arial"/>
        </w:rPr>
        <w:t>(Slater, n.d.)</w:t>
      </w:r>
      <w:r>
        <w:rPr>
          <w:rFonts w:ascii="Arial" w:hAnsi="Arial" w:cs="Arial"/>
        </w:rPr>
        <w:fldChar w:fldCharType="end"/>
      </w:r>
      <w:r>
        <w:rPr>
          <w:rFonts w:ascii="Arial" w:hAnsi="Arial" w:cs="Arial"/>
        </w:rPr>
        <w:t xml:space="preserve">. The humanitarian planning that guides refugee settlement construction is characterized by rigid design principles and strict top-down control. However, refugee camp inhabitants reorganize and reproduce these spaces through home-making practices </w:t>
      </w:r>
      <w:r w:rsidR="00207C20">
        <w:rPr>
          <w:rFonts w:ascii="Arial" w:hAnsi="Arial" w:cs="Arial"/>
        </w:rPr>
        <w:t xml:space="preserve">and social interactions </w:t>
      </w:r>
      <w:r w:rsidR="00207C20">
        <w:rPr>
          <w:rFonts w:ascii="Arial" w:hAnsi="Arial" w:cs="Arial"/>
        </w:rPr>
        <w:fldChar w:fldCharType="begin"/>
      </w:r>
      <w:r w:rsidR="00207C20">
        <w:rPr>
          <w:rFonts w:ascii="Arial" w:hAnsi="Arial" w:cs="Arial"/>
        </w:rPr>
        <w:instrText xml:space="preserve"> ADDIN ZOTERO_ITEM CSL_CITATION {"citationID":"nTbip8JN","properties":{"formattedCitation":"(Alqub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00207C20">
        <w:rPr>
          <w:rFonts w:ascii="Arial" w:hAnsi="Arial" w:cs="Arial"/>
        </w:rPr>
        <w:fldChar w:fldCharType="separate"/>
      </w:r>
      <w:r w:rsidR="00207C20" w:rsidRPr="00207C20">
        <w:rPr>
          <w:rFonts w:ascii="Arial" w:hAnsi="Arial" w:cs="Arial"/>
        </w:rPr>
        <w:t>(Alqub &amp; Matar, 2025)</w:t>
      </w:r>
      <w:r w:rsidR="00207C20">
        <w:rPr>
          <w:rFonts w:ascii="Arial" w:hAnsi="Arial" w:cs="Arial"/>
        </w:rPr>
        <w:fldChar w:fldCharType="end"/>
      </w:r>
      <w:r w:rsidR="00207C20">
        <w:rPr>
          <w:rFonts w:ascii="Arial" w:hAnsi="Arial" w:cs="Arial"/>
        </w:rPr>
        <w:t xml:space="preserve">. Refugee camps thus continue to evolve as a result of both top-down and </w:t>
      </w:r>
      <w:r w:rsidR="004C1407">
        <w:rPr>
          <w:rFonts w:ascii="Arial" w:hAnsi="Arial" w:cs="Arial"/>
        </w:rPr>
        <w:t>bottom-up</w:t>
      </w:r>
      <w:r w:rsidR="00207C20">
        <w:rPr>
          <w:rFonts w:ascii="Arial" w:hAnsi="Arial" w:cs="Arial"/>
        </w:rPr>
        <w:t xml:space="preserve"> processes. </w:t>
      </w:r>
    </w:p>
    <w:p w14:paraId="391B3E75" w14:textId="77777777" w:rsidR="008E47AC" w:rsidRDefault="004C1407" w:rsidP="00633F27">
      <w:pPr>
        <w:rPr>
          <w:rFonts w:ascii="Arial" w:hAnsi="Arial" w:cs="Arial"/>
        </w:rPr>
      </w:pPr>
      <w:r>
        <w:rPr>
          <w:rFonts w:ascii="Arial" w:hAnsi="Arial" w:cs="Arial"/>
        </w:rPr>
        <w:t xml:space="preserve">Urbanization scientists are increasingly applying </w:t>
      </w:r>
      <w:r w:rsidR="005E2E5E">
        <w:rPr>
          <w:rFonts w:ascii="Arial" w:hAnsi="Arial" w:cs="Arial"/>
        </w:rPr>
        <w:t xml:space="preserve">remote sensing techniques to characterize urban growth patterns and trajectories. In particular, spatial metrics have been used to characterize urban typologies </w:t>
      </w:r>
      <w:r w:rsidR="005E2E5E">
        <w:rPr>
          <w:rFonts w:ascii="Arial" w:hAnsi="Arial" w:cs="Arial"/>
        </w:rPr>
        <w:fldChar w:fldCharType="begin"/>
      </w:r>
      <w:r w:rsidR="005E2E5E">
        <w:rPr>
          <w:rFonts w:ascii="Arial" w:hAnsi="Arial" w:cs="Arial"/>
        </w:rPr>
        <w:instrText xml:space="preserve"> ADDIN ZOTERO_ITEM CSL_CITATION {"citationID":"YB6OHxHS","properties":{"formattedCitation":"(Debray et al., 2025)","plainCitation":"(Debray et al., 2025)","noteIndex":0},"citationItems":[{"id":489,"uris":["http://zotero.org/users/14945297/items/BN45EDNV"],"itemData":{"id":489,"type":"article-journal","abstract":"The physical dimension of cities and its spatial patterns play a crucial role in shaping society and urban dynamics. Understanding the complexity of urban systems requires a detailed assessment of their physical structure. Urban geography has long focused on framing typologies to represent common patterns in the urban fabric using various methodologies. However, only recent advancements in computational methods and global land cover data have enabled to comprehensively identify typologies of urban patterns at the city scale through new unsupervised approaches. Nevertheless, typologies of finer-grained patterns at intra-urban scale have not yet been explored comprehensively at a global level. In this paper, building upon these advances, we explore the intra-urban patterns of more than 1500 cities across the globe. We rely on a Local Climate Zone land cover classification to represent the multidimensional variabilities of intra-urban morphology. Adapting a deep learning based unsupervised clustering approach, we find a typology of 138 intra-urban patterns. Analyzing the results of this data-driven approach, we prove that each pattern identified is unique, i.e. statistically different, in its composition and configuration. With this study summarizing the global diversity of the urban fabric, we reveal that any city of the world can be described as a specific assemblage of a fraction of these 138 universal patterns. These universal patterns reveal a predominance at a global scale of built-up forms of low density in the intra-urban fabric.","container-title":"International Journal of Applied Earth Observation and Geoinformation","DOI":"10.1016/j.jag.2025.104610","ISSN":"15698432","journalAbbreviation":"International Journal of Applied Earth Observation and Geoinformation","language":"en","page":"104610","source":"DOI.org (Crossref)","title":"Universal patterns of intra-urban morphology: Defining a global typology of the urban fabric using unsupervised clustering","title-short":"Universal patterns of intra-urban morphology","volume":"141","author":[{"family":"Debray","given":"Henri"},{"family":"Gassilloud","given":"Matthias"},{"family":"Lemoine-Rodríguez","given":"Richard"},{"family":"Wurm","given":"Michael"},{"family":"Zhu","given":"Xiaoxiang"},{"family":"Taubenböck","given":"Hannes"}],"issued":{"date-parts":[["2025",7]]},"citation-key":"debrayUniversalPatternsIntraurban2025"}}],"schema":"https://github.com/citation-style-language/schema/raw/master/csl-citation.json"} </w:instrText>
      </w:r>
      <w:r w:rsidR="005E2E5E">
        <w:rPr>
          <w:rFonts w:ascii="Arial" w:hAnsi="Arial" w:cs="Arial"/>
        </w:rPr>
        <w:fldChar w:fldCharType="separate"/>
      </w:r>
      <w:r w:rsidR="005E2E5E" w:rsidRPr="005E2E5E">
        <w:rPr>
          <w:rFonts w:ascii="Arial" w:hAnsi="Arial" w:cs="Arial"/>
        </w:rPr>
        <w:t>(Debray et al., 2025)</w:t>
      </w:r>
      <w:r w:rsidR="005E2E5E">
        <w:rPr>
          <w:rFonts w:ascii="Arial" w:hAnsi="Arial" w:cs="Arial"/>
        </w:rPr>
        <w:fldChar w:fldCharType="end"/>
      </w:r>
      <w:r w:rsidR="005E2E5E">
        <w:rPr>
          <w:rFonts w:ascii="Arial" w:hAnsi="Arial" w:cs="Arial"/>
        </w:rPr>
        <w:t xml:space="preserve">, and the typologies of informal and unplanned settings </w:t>
      </w:r>
      <w:r w:rsidR="005E2E5E">
        <w:rPr>
          <w:rFonts w:ascii="Arial" w:hAnsi="Arial" w:cs="Arial"/>
        </w:rPr>
        <w:fldChar w:fldCharType="begin"/>
      </w:r>
      <w:r w:rsidR="005E2E5E">
        <w:rPr>
          <w:rFonts w:ascii="Arial" w:hAnsi="Arial" w:cs="Arial"/>
        </w:rPr>
        <w:instrText xml:space="preserve"> ADDIN ZOTERO_ITEM CSL_CITATION {"citationID":"kUNwCRTu","properties":{"formattedCitation":"(Kuffer &amp; Barrosb, 2011)","plainCitation":"(Kuffer &amp; Barrosb, 2011)","noteIndex":0},"citationItems":[{"id":547,"uris":["http://zotero.org/users/14945297/items/UE3JGWPB"],"itemData":{"id":547,"type":"article-journal","abstract":"Information about unplanned settlements in developing cities is often unavailable, despite their extent, which at times can dominate residential land-use. This research aims to contribute to the development of tools for monitoring such areas, by using spatial metrics as means for the identification of the morphology of unplanned urban settlements in VHR images. The methodology is tested in two case study areas: Dar es Salaam and New Delhi. The methodology builds on using image segmentation and on the assumption that segments representing homogenous urban patches are different in planned and unplanned areas. The morphological aspects (size, density and layout pattern) of planned and unplanned areas are analyzed using spatial metrics on segmented images. A final set of metrics has been used to build an 'unplanned settlement index'. Comparison between results and land use data showed that the index can assist in the identification of unplanned settlements.","container-title":"Procedia Environmental Sciences","DOI":"10.1016/j.proenv.2011.07.027","ISSN":"18780296","journalAbbreviation":"Procedia Environmental Sciences","language":"en","license":"https://www.elsevier.com/tdm/userlicense/1.0/","page":"152-157","source":"DOI.org (Crossref)","title":"Urban Morphology of Unplanned Settlements: The Use of Spatial Metrics in VHR Remotely Sensed Images","title-short":"Urban Morphology of Unplanned Settlements","volume":"7","author":[{"family":"Kuffer","given":"Monika"},{"family":"Barrosb","given":"Joana"}],"issued":{"date-parts":[["2011"]]},"citation-key":"kufferUrbanMorphologyUnplanned2011"}}],"schema":"https://github.com/citation-style-language/schema/raw/master/csl-citation.json"} </w:instrText>
      </w:r>
      <w:r w:rsidR="005E2E5E">
        <w:rPr>
          <w:rFonts w:ascii="Arial" w:hAnsi="Arial" w:cs="Arial"/>
        </w:rPr>
        <w:fldChar w:fldCharType="separate"/>
      </w:r>
      <w:r w:rsidR="005E2E5E" w:rsidRPr="005E2E5E">
        <w:rPr>
          <w:rFonts w:ascii="Arial" w:hAnsi="Arial" w:cs="Arial"/>
        </w:rPr>
        <w:t>(Kuffer &amp; Barrosb, 2011)</w:t>
      </w:r>
      <w:r w:rsidR="005E2E5E">
        <w:rPr>
          <w:rFonts w:ascii="Arial" w:hAnsi="Arial" w:cs="Arial"/>
        </w:rPr>
        <w:fldChar w:fldCharType="end"/>
      </w:r>
      <w:r w:rsidR="005E2E5E">
        <w:rPr>
          <w:rFonts w:ascii="Arial" w:hAnsi="Arial" w:cs="Arial"/>
        </w:rPr>
        <w:t>. However, there have been few attempts to apply such techniques to humanitarian or displacement contexts. Characterizing how refugee settlements change over time may be important for humanitarian design and increasing resilience to natural hazards. In this study, we combine remote sensing, spatial metrics, and deep-learning building extraction</w:t>
      </w:r>
      <w:r w:rsidR="00D47561">
        <w:rPr>
          <w:rFonts w:ascii="Arial" w:hAnsi="Arial" w:cs="Arial"/>
        </w:rPr>
        <w:t xml:space="preserve"> to characterize changes in the internal morphologies of two refugee settlements in Uganda, Bidi Bidi and Nakivale. We aim to build a quantitative understanding of how settlements evolve and change through different stages of permanence. </w:t>
      </w:r>
    </w:p>
    <w:p w14:paraId="48592518" w14:textId="77777777" w:rsidR="00DF3A7E" w:rsidRDefault="00DF3A7E" w:rsidP="00633F27">
      <w:pPr>
        <w:rPr>
          <w:rFonts w:ascii="Arial" w:hAnsi="Arial" w:cs="Arial"/>
          <w:b/>
          <w:bCs/>
        </w:rPr>
      </w:pPr>
    </w:p>
    <w:p w14:paraId="573341D5" w14:textId="29233FF3" w:rsidR="008E47AC" w:rsidRPr="00DF3A7E" w:rsidRDefault="008E47AC" w:rsidP="00633F27">
      <w:pPr>
        <w:rPr>
          <w:rFonts w:ascii="Arial" w:hAnsi="Arial" w:cs="Arial"/>
          <w:b/>
          <w:bCs/>
        </w:rPr>
      </w:pPr>
      <w:r w:rsidRPr="00DF3A7E">
        <w:rPr>
          <w:rFonts w:ascii="Arial" w:hAnsi="Arial" w:cs="Arial"/>
          <w:b/>
          <w:bCs/>
        </w:rPr>
        <w:t>Study Site:</w:t>
      </w:r>
    </w:p>
    <w:p w14:paraId="4B56FF85" w14:textId="295E0C79" w:rsidR="00DB7290" w:rsidRDefault="00250A84" w:rsidP="00633F27">
      <w:pPr>
        <w:rPr>
          <w:rFonts w:ascii="Arial" w:hAnsi="Arial" w:cs="Arial"/>
        </w:rPr>
      </w:pPr>
      <w:r>
        <w:rPr>
          <w:rFonts w:ascii="Arial" w:hAnsi="Arial" w:cs="Arial"/>
        </w:rPr>
        <w:t xml:space="preserve">As of 2021, Uganda was host to 1.4 million refugees, which represents ~3% of its total population </w:t>
      </w:r>
      <w:r>
        <w:rPr>
          <w:rFonts w:ascii="Arial" w:hAnsi="Arial" w:cs="Arial"/>
        </w:rPr>
        <w:fldChar w:fldCharType="begin"/>
      </w:r>
      <w:r>
        <w:rPr>
          <w:rFonts w:ascii="Arial" w:hAnsi="Arial" w:cs="Arial"/>
        </w:rPr>
        <w:instrText xml:space="preserve"> ADDIN ZOTERO_ITEM CSL_CITATION {"citationID":"0ubeEAMm","properties":{"formattedCitation":"(Van Den Hoek &amp; Friedrich, 2021b)","plainCitation":"(Van Den Hoek &amp; Friedrich, 2021b)","noteIndex":0},"citationItems":[{"id":1129,"uris":["http://zotero.org/users/14945297/items/HEYNDWK6"],"itemData":{"id":1129,"type":"article-journal","abstract":"Satellite-based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Pr>
          <w:rFonts w:ascii="Arial" w:hAnsi="Arial" w:cs="Arial"/>
        </w:rPr>
        <w:fldChar w:fldCharType="separate"/>
      </w:r>
      <w:r w:rsidRPr="00250A84">
        <w:rPr>
          <w:rFonts w:ascii="Arial" w:hAnsi="Arial" w:cs="Arial"/>
        </w:rPr>
        <w:t>(Van Den Hoek &amp; Friedrich, 2021b)</w:t>
      </w:r>
      <w:r>
        <w:rPr>
          <w:rFonts w:ascii="Arial" w:hAnsi="Arial" w:cs="Arial"/>
        </w:rPr>
        <w:fldChar w:fldCharType="end"/>
      </w:r>
      <w:r>
        <w:rPr>
          <w:rFonts w:ascii="Arial" w:hAnsi="Arial" w:cs="Arial"/>
        </w:rPr>
        <w:t xml:space="preserve">. In 2020 this was the largest refugee population in Africa, and the second largest in the world </w:t>
      </w:r>
      <w:r>
        <w:rPr>
          <w:rFonts w:ascii="Arial" w:hAnsi="Arial" w:cs="Arial"/>
        </w:rPr>
        <w:fldChar w:fldCharType="begin"/>
      </w:r>
      <w:r>
        <w:rPr>
          <w:rFonts w:ascii="Arial" w:hAnsi="Arial" w:cs="Arial"/>
        </w:rPr>
        <w:instrText xml:space="preserve"> ADDIN ZOTERO_ITEM CSL_CITATION {"citationID":"yg0vABY9","properties":{"formattedCitation":"(Friedrich &amp; Van Den Hoek, 2020)","plainCitation":"(Friedrich &amp; Van Den Hoek, 2020)","noteIndex":0},"citationItems":[{"id":731,"uris":["http://zotero.org/users/14945297/items/73R5VHLW"],"itemData":{"id":731,"type":"article-journal","abstract":"Since 2015, Uganda has welcomed over 700,000 refugees from South Sudan, Democratic Republic of the Congo, Burundi, and other East African nations, and currently hosts over 1.4 million refugees with 92% of that population living in UNHCR-managed settlements. Despite refugee settlements being essential spaces for physical protection and humanitarian aid distribution and reception, the sheer rate of refugee influx and settlement growth has introduced uncertainties around site planning, aid delivery, food security, and landscape change. For example, there is little publicly available information on settlement establishment, growth, or changes in land use/land cover for the vast majority of UNHCR-managed settlements in Uganda and around the world. To address this shortcoming, this research characterizes the spatial and temporal patterns of refugee settlement landscape dynamics using the case study of the Pagirinya Refugee Settlement in Northern Uganda, Landsat and Sentinel-2 satellite image time series, and BFAST, an automated land cover disturbance detection algorithm. To delineate the extent of the settlement and surrounding disturbance, a refugee settlement boundary was generated using a 2018 Landsat NDVI composite, which included land disturbed by settlement establishment and subsequent growth. Landsat time series data were sampled within this boundary to parametrize a BFAST model to detect settlement disturbance, which was deployed over 351 Landsat images from 2005 to 2018. This approach yielded sub-monthly land cover disturbances from 2016 to 2017 with an accuracy of 87.5% resulting from the rapid (within one month) settlement establishment, road construction, the spread of dwellings and other built-up infrastructure throughout the settlement, as well as the conversion of natural grassland to smallscale agriculture within the first six months after refugee settlement began. These results were generated using open-access data and open-source algorithms to pave the way for developing a near real-time satellite imagebased settlement monitoring framework, which would aid refugee response and evaluation efforts that are central to Uganda's refugee hosting and settlement plans, as well as implementation of the Global Compact on Refugees.","container-title":"Computers, Environment and Urban Systems","DOI":"10.1016/j.compenvurbsys.2020.101499","ISSN":"01989715","journalAbbreviation":"Computers, Environment and Urban Systems","language":"en","page":"101499","source":"DOI.org (Crossref)","title":"Breaking ground: Automated disturbance detection with Landsat time series captures rapid refugee settlement establishment and growth in North Uganda","title-short":"Breaking ground","volume":"82","author":[{"family":"Friedrich","given":"Hannah K."},{"family":"Van Den Hoek","given":"Jamon"}],"issued":{"date-parts":[["2020",7]]},"citation-key":"friedrichBreakingGroundAutomated2020b"}}],"schema":"https://github.com/citation-style-language/schema/raw/master/csl-citation.json"} </w:instrText>
      </w:r>
      <w:r>
        <w:rPr>
          <w:rFonts w:ascii="Arial" w:hAnsi="Arial" w:cs="Arial"/>
        </w:rPr>
        <w:fldChar w:fldCharType="separate"/>
      </w:r>
      <w:r w:rsidRPr="00250A84">
        <w:rPr>
          <w:rFonts w:ascii="Arial" w:hAnsi="Arial" w:cs="Arial"/>
        </w:rPr>
        <w:t>(Friedrich &amp; Van Den Hoek, 2020)</w:t>
      </w:r>
      <w:r>
        <w:rPr>
          <w:rFonts w:ascii="Arial" w:hAnsi="Arial" w:cs="Arial"/>
        </w:rPr>
        <w:fldChar w:fldCharType="end"/>
      </w:r>
      <w:r>
        <w:rPr>
          <w:rFonts w:ascii="Arial" w:hAnsi="Arial" w:cs="Arial"/>
        </w:rPr>
        <w:t xml:space="preserve">. </w:t>
      </w:r>
      <w:r w:rsidR="003D49D2">
        <w:rPr>
          <w:rFonts w:ascii="Arial" w:hAnsi="Arial" w:cs="Arial"/>
        </w:rPr>
        <w:t xml:space="preserve">The refugee population increased by ten-fold between 2012 and 2017 as a result </w:t>
      </w:r>
      <w:r w:rsidR="003D49D2">
        <w:rPr>
          <w:rFonts w:ascii="Arial" w:hAnsi="Arial" w:cs="Arial"/>
        </w:rPr>
        <w:lastRenderedPageBreak/>
        <w:t xml:space="preserve">of humanitarian crises in Sudan and Democratic Republic of Congo. 92% of refugees in the country reside inside UNHCR refugee settlements, and the remaining 8% are in Kampala.  In 1998 Uganda codified its Self Reliance Strategy (SRS), a refugee policy that </w:t>
      </w:r>
      <w:r w:rsidR="00DB7290">
        <w:rPr>
          <w:rFonts w:ascii="Arial" w:hAnsi="Arial" w:cs="Arial"/>
        </w:rPr>
        <w:t xml:space="preserve">allocates land and </w:t>
      </w:r>
      <w:r w:rsidR="003D49D2">
        <w:rPr>
          <w:rFonts w:ascii="Arial" w:hAnsi="Arial" w:cs="Arial"/>
        </w:rPr>
        <w:t xml:space="preserve">grants refugees access to food, aid, health, and </w:t>
      </w:r>
      <w:r w:rsidR="00DB7290">
        <w:rPr>
          <w:rFonts w:ascii="Arial" w:hAnsi="Arial" w:cs="Arial"/>
        </w:rPr>
        <w:t xml:space="preserve">education. The policy </w:t>
      </w:r>
      <w:r w:rsidR="003D49D2">
        <w:rPr>
          <w:rFonts w:ascii="Arial" w:hAnsi="Arial" w:cs="Arial"/>
        </w:rPr>
        <w:t xml:space="preserve">also grants </w:t>
      </w:r>
      <w:r w:rsidR="00DB7290">
        <w:rPr>
          <w:rFonts w:ascii="Arial" w:hAnsi="Arial" w:cs="Arial"/>
        </w:rPr>
        <w:t>refugees</w:t>
      </w:r>
      <w:r w:rsidR="003D49D2">
        <w:rPr>
          <w:rFonts w:ascii="Arial" w:hAnsi="Arial" w:cs="Arial"/>
        </w:rPr>
        <w:t xml:space="preserve"> the ability to freely travel outside the borders of refugee settlements</w:t>
      </w:r>
      <w:r w:rsidR="00DB7290">
        <w:rPr>
          <w:rFonts w:ascii="Arial" w:hAnsi="Arial" w:cs="Arial"/>
        </w:rPr>
        <w:t xml:space="preserve"> for work </w:t>
      </w:r>
      <w:r w:rsidR="00DB7290">
        <w:rPr>
          <w:rFonts w:ascii="Arial" w:hAnsi="Arial" w:cs="Arial"/>
        </w:rPr>
        <w:fldChar w:fldCharType="begin"/>
      </w:r>
      <w:r w:rsidR="00DB7290">
        <w:rPr>
          <w:rFonts w:ascii="Arial" w:hAnsi="Arial" w:cs="Arial"/>
        </w:rPr>
        <w:instrText xml:space="preserve"> ADDIN ZOTERO_ITEM CSL_CITATION {"citationID":"A1arLKN2","properties":{"formattedCitation":"(Bj\\uc0\\u248{}rkhaug, 2020)","plainCitation":"(Bjørkhaug, 2020)","noteIndex":0},"citationItems":[{"id":1388,"uris":["http://zotero.org/users/14945297/items/45USUNLH"],"itemData":{"id":1388,"type":"article-journal","abstract":"Executive Summary\n              Uganda has long promoted refugee self-reliance as a sustainable livelihood strategy with progressive land-allocation and free-movement-for-work policies. Framed as a dialogue with related Oxford University Refugee Studies Centre (“the Centre”) research on refugee economies, this article explores sustainable solutions that benefit refugees as well as the host populations that receive them. It explores the self-reliance opportunities that depend on the transnational, national, and local markets in which refugees participate. It acknowledges the Centre’s substantial work and welcomes its focus on economic outcomes. For Nakivale Refugee Settlement in Uganda, however, the discussion of “refugee economies” may not be complete without problematizing the effects on the host populations living alongside the refugees. Based on qualitative data collected at Nakivale in 2013 (concurrent with the Centre’s fieldwork), the article discusses the Centre’s market-based approach to refugee economies by emphasizing four essential considerations: Land distribution in Nakivale is not sustainable. Corruption strongly influences the refugee and host populations living in Nakivale. The impact on the local host population is not homogeneous. Among refugees, the Somali–Congolese relationship is exploitative, not amicable. This article discusses how Uganda’s refugee policies create economic profit for some but poverty for others. As a result, its welcoming open door is on the verge of collapse. The recommendations address alternative refugee-protection approaches that aim to lower the pressure on land allocation, enable a self-sustainable approach that protects the host population, and provide refugees with some degree of self-reliance. This discussion does not discount the Centre’s finding that entrepreneurship is an important part of such solutions. Instead, it addresses the challenges of using entrepreneurship as a durable solution — as long as Uganda’s dominant policy is self-reliance based on distribution of food and land and the refugees’ limited cultivation of that land. To addresses some of the obstacles for durable solutions in a way that protects both the refugees and the host population, this article makes four recommendations for policy and practice. With assistance from the international community, the Ugandan government should: Prioritize the welfare of its citizens who live in Nakivale in the national land-allocation strategy. Enact clear and consistent legislation regarding autochthonous land ownership and use of eviction policies, and design economic reforms to eliminate systemic corruption. Include non-agricultural income-generating activities in the self-reliance policy, and finance entrepreneurs through governmental or international funding. Allow refugees to move away from the settlement without loss of refugee status or access to assistance.","container-title":"Journal on Migration and Human Security","DOI":"10.1177/2331502420948465","ISSN":"2331-5024, 2330-2488","issue":"3","journalAbbreviation":"Journal on Migration and Human Security","language":"en","page":"266-281","source":"DOI.org (Crossref)","title":"Revisiting the Refugee–Host Relationship in Nakivale Refugee Settlement: A Dialogue with the Oxford Refugee Studies Centre","title-short":"Revisiting the Refugee–Host Relationship in Nakivale Refugee Settlement","volume":"8","author":[{"family":"Bjørkhaug","given":"Ingunn"}],"issued":{"date-parts":[["2020",9]]},"citation-key":"bjorkhaugRevisitingRefugeeHost2020"}}],"schema":"https://github.com/citation-style-language/schema/raw/master/csl-citation.json"} </w:instrText>
      </w:r>
      <w:r w:rsidR="00DB7290">
        <w:rPr>
          <w:rFonts w:ascii="Arial" w:hAnsi="Arial" w:cs="Arial"/>
        </w:rPr>
        <w:fldChar w:fldCharType="separate"/>
      </w:r>
      <w:r w:rsidR="00DB7290" w:rsidRPr="00DB7290">
        <w:rPr>
          <w:rFonts w:ascii="Arial" w:hAnsi="Arial" w:cs="Arial"/>
          <w:kern w:val="0"/>
        </w:rPr>
        <w:t>(Bjørkhaug, 2020)</w:t>
      </w:r>
      <w:r w:rsidR="00DB7290">
        <w:rPr>
          <w:rFonts w:ascii="Arial" w:hAnsi="Arial" w:cs="Arial"/>
        </w:rPr>
        <w:fldChar w:fldCharType="end"/>
      </w:r>
      <w:r w:rsidR="003D49D2">
        <w:rPr>
          <w:rFonts w:ascii="Arial" w:hAnsi="Arial" w:cs="Arial"/>
        </w:rPr>
        <w:t xml:space="preserve">. </w:t>
      </w:r>
      <w:r w:rsidR="00DB7290">
        <w:rPr>
          <w:rFonts w:ascii="Arial" w:hAnsi="Arial" w:cs="Arial"/>
        </w:rPr>
        <w:t xml:space="preserve">As a result, Uganda is unique among refugee hosting countries in how refugee populations are integrated into surrounding host country communities </w:t>
      </w:r>
      <w:r w:rsidR="00DB7290">
        <w:rPr>
          <w:rFonts w:ascii="Arial" w:hAnsi="Arial" w:cs="Arial"/>
        </w:rPr>
        <w:fldChar w:fldCharType="begin"/>
      </w:r>
      <w:r w:rsidR="00DB7290">
        <w:rPr>
          <w:rFonts w:ascii="Arial" w:hAnsi="Arial" w:cs="Arial"/>
        </w:rPr>
        <w:instrText xml:space="preserve"> ADDIN ZOTERO_ITEM CSL_CITATION {"citationID":"kc6T2Eav","properties":{"formattedCitation":"(Bohnet &amp; Schmitz-Pranghe, 2019)","plainCitation":"(Bohnet &amp; Schmitz-Pranghe, 2019)","noteIndex":0},"citationItems":[{"id":1387,"uris":["http://zotero.org/users/14945297/items/2WM3MC4Y"],"itemData":{"id":1387,"type":"article-journal","language":"en","source":"Zotero","title":"Uganda: A role model for refugee integration?","author":[{"family":"Bohnet","given":"Heidrun"},{"family":"Schmitz-Pranghe","given":"Clara"}],"issued":{"date-parts":[["2019"]]},"citation-key":"bohnetUgandaRoleModel2019"}}],"schema":"https://github.com/citation-style-language/schema/raw/master/csl-citation.json"} </w:instrText>
      </w:r>
      <w:r w:rsidR="00DB7290">
        <w:rPr>
          <w:rFonts w:ascii="Arial" w:hAnsi="Arial" w:cs="Arial"/>
        </w:rPr>
        <w:fldChar w:fldCharType="separate"/>
      </w:r>
      <w:r w:rsidR="00DB7290" w:rsidRPr="00DB7290">
        <w:rPr>
          <w:rFonts w:ascii="Arial" w:hAnsi="Arial" w:cs="Arial"/>
        </w:rPr>
        <w:t>(Bohnet &amp; Schmitz-Pranghe, 2019)</w:t>
      </w:r>
      <w:r w:rsidR="00DB7290">
        <w:rPr>
          <w:rFonts w:ascii="Arial" w:hAnsi="Arial" w:cs="Arial"/>
        </w:rPr>
        <w:fldChar w:fldCharType="end"/>
      </w:r>
      <w:r w:rsidR="00DB7290">
        <w:rPr>
          <w:rFonts w:ascii="Arial" w:hAnsi="Arial" w:cs="Arial"/>
        </w:rPr>
        <w:t>. Additionally, as a result of the SRS policy, refugee settlements are understood as long term structures, as opposed to temporary staging area. Bidi Bidi and Nakivale are two of the largest refugee settlement in the country by population and land mass. Nakivale is</w:t>
      </w:r>
      <w:r w:rsidR="00C825D5">
        <w:rPr>
          <w:rFonts w:ascii="Arial" w:hAnsi="Arial" w:cs="Arial"/>
        </w:rPr>
        <w:t xml:space="preserve"> a 185 km^2 refugee settlement</w:t>
      </w:r>
      <w:r w:rsidR="00DB7290">
        <w:rPr>
          <w:rFonts w:ascii="Arial" w:hAnsi="Arial" w:cs="Arial"/>
        </w:rPr>
        <w:t xml:space="preserve"> located in </w:t>
      </w:r>
      <w:r w:rsidR="00C825D5">
        <w:rPr>
          <w:rFonts w:ascii="Arial" w:hAnsi="Arial" w:cs="Arial"/>
        </w:rPr>
        <w:t>s</w:t>
      </w:r>
      <w:r w:rsidR="00DB7290">
        <w:rPr>
          <w:rFonts w:ascii="Arial" w:hAnsi="Arial" w:cs="Arial"/>
        </w:rPr>
        <w:t>outhwestern Uganda</w:t>
      </w:r>
      <w:r w:rsidR="00C825D5">
        <w:rPr>
          <w:rFonts w:ascii="Arial" w:hAnsi="Arial" w:cs="Arial"/>
        </w:rPr>
        <w:t xml:space="preserve">. It is one of the oldest refugee settlements in the country, having been established in 1958. As of 2020, it sheltered 132,000 refugees </w:t>
      </w:r>
      <w:r w:rsidR="00C825D5">
        <w:rPr>
          <w:rFonts w:ascii="Arial" w:hAnsi="Arial" w:cs="Arial"/>
        </w:rPr>
        <w:fldChar w:fldCharType="begin"/>
      </w:r>
      <w:r w:rsidR="00C825D5">
        <w:rPr>
          <w:rFonts w:ascii="Arial" w:hAnsi="Arial" w:cs="Arial"/>
        </w:rPr>
        <w:instrText xml:space="preserve"> ADDIN ZOTERO_ITEM CSL_CITATION {"citationID":"9b8ciNYt","properties":{"formattedCitation":"(Bj\\uc0\\u248{}rkhaug, 2020)","plainCitation":"(Bjørkhaug, 2020)","noteIndex":0},"citationItems":[{"id":1388,"uris":["http://zotero.org/users/14945297/items/45USUNLH"],"itemData":{"id":1388,"type":"article-journal","abstract":"Executive Summary\n              Uganda has long promoted refugee self-reliance as a sustainable livelihood strategy with progressive land-allocation and free-movement-for-work policies. Framed as a dialogue with related Oxford University Refugee Studies Centre (“the Centre”) research on refugee economies, this article explores sustainable solutions that benefit refugees as well as the host populations that receive them. It explores the self-reliance opportunities that depend on the transnational, national, and local markets in which refugees participate. It acknowledges the Centre’s substantial work and welcomes its focus on economic outcomes. For Nakivale Refugee Settlement in Uganda, however, the discussion of “refugee economies” may not be complete without problematizing the effects on the host populations living alongside the refugees. Based on qualitative data collected at Nakivale in 2013 (concurrent with the Centre’s fieldwork), the article discusses the Centre’s market-based approach to refugee economies by emphasizing four essential considerations: Land distribution in Nakivale is not sustainable. Corruption strongly influences the refugee and host populations living in Nakivale. The impact on the local host population is not homogeneous. Among refugees, the Somali–Congolese relationship is exploitative, not amicable. This article discusses how Uganda’s refugee policies create economic profit for some but poverty for others. As a result, its welcoming open door is on the verge of collapse. The recommendations address alternative refugee-protection approaches that aim to lower the pressure on land allocation, enable a self-sustainable approach that protects the host population, and provide refugees with some degree of self-reliance. This discussion does not discount the Centre’s finding that entrepreneurship is an important part of such solutions. Instead, it addresses the challenges of using entrepreneurship as a durable solution — as long as Uganda’s dominant policy is self-reliance based on distribution of food and land and the refugees’ limited cultivation of that land. To addresses some of the obstacles for durable solutions in a way that protects both the refugees and the host population, this article makes four recommendations for policy and practice. With assistance from the international community, the Ugandan government should: Prioritize the welfare of its citizens who live in Nakivale in the national land-allocation strategy. Enact clear and consistent legislation regarding autochthonous land ownership and use of eviction policies, and design economic reforms to eliminate systemic corruption. Include non-agricultural income-generating activities in the self-reliance policy, and finance entrepreneurs through governmental or international funding. Allow refugees to move away from the settlement without loss of refugee status or access to assistance.","container-title":"Journal on Migration and Human Security","DOI":"10.1177/2331502420948465","ISSN":"2331-5024, 2330-2488","issue":"3","journalAbbreviation":"Journal on Migration and Human Security","language":"en","page":"266-281","source":"DOI.org (Crossref)","title":"Revisiting the Refugee–Host Relationship in Nakivale Refugee Settlement: A Dialogue with the Oxford Refugee Studies Centre","title-short":"Revisiting the Refugee–Host Relationship in Nakivale Refugee Settlement","volume":"8","author":[{"family":"Bjørkhaug","given":"Ingunn"}],"issued":{"date-parts":[["2020",9]]},"citation-key":"bjorkhaugRevisitingRefugeeHost2020"}}],"schema":"https://github.com/citation-style-language/schema/raw/master/csl-citation.json"} </w:instrText>
      </w:r>
      <w:r w:rsidR="00C825D5">
        <w:rPr>
          <w:rFonts w:ascii="Arial" w:hAnsi="Arial" w:cs="Arial"/>
        </w:rPr>
        <w:fldChar w:fldCharType="separate"/>
      </w:r>
      <w:r w:rsidR="00C825D5" w:rsidRPr="00C825D5">
        <w:rPr>
          <w:rFonts w:ascii="Arial" w:hAnsi="Arial" w:cs="Arial"/>
          <w:kern w:val="0"/>
        </w:rPr>
        <w:t>(Bjørkhaug, 2020)</w:t>
      </w:r>
      <w:r w:rsidR="00C825D5">
        <w:rPr>
          <w:rFonts w:ascii="Arial" w:hAnsi="Arial" w:cs="Arial"/>
        </w:rPr>
        <w:fldChar w:fldCharType="end"/>
      </w:r>
      <w:r w:rsidR="00C825D5">
        <w:rPr>
          <w:rFonts w:ascii="Arial" w:hAnsi="Arial" w:cs="Arial"/>
        </w:rPr>
        <w:t xml:space="preserve">. As of 2021, Bidi Bidi is the second largest refugee settlement in the world, sheltering 232,743 refugees in 42,754 households across roughly 250km^2 </w:t>
      </w:r>
      <w:r w:rsidR="00C825D5">
        <w:rPr>
          <w:rFonts w:ascii="Arial" w:hAnsi="Arial" w:cs="Arial"/>
        </w:rPr>
        <w:fldChar w:fldCharType="begin"/>
      </w:r>
      <w:r w:rsidR="00C825D5">
        <w:rPr>
          <w:rFonts w:ascii="Arial" w:hAnsi="Arial" w:cs="Arial"/>
        </w:rPr>
        <w:instrText xml:space="preserve"> ADDIN ZOTERO_ITEM CSL_CITATION {"citationID":"XXeMxocY","properties":{"formattedCitation":"(Logie et al., 2021)","plainCitation":"(Logie et al., 2021)","noteIndex":0},"citationItems":[{"id":1390,"uris":["http://zotero.org/users/14945297/items/8LI9QE49"],"itemData":{"id":1390,"type":"article-journal","abstract":"Results: Participants included 58 youth (29 men; 29 women), mean age was 20.9 (range 16–24). Most participants (82.8%, n = 48) were from South Sudan and the remaining from the Democratic Republic of Congo (17.2% [n = 10]). Participant narratives revealed the complex interrelationships between material, symbolic and relational contexts that shaped wellbeing. Resource constraints of poverty, food insecurity, and unemployment (material contexts) produced stress and increased sexual and gender-based violence (SGBV) targeting adolescent girls and women. These economic insecurities exacerbated inequitable gender norms (symbolic contexts) to increase early marriage and transactional sex (relational context) among adolescent girls and young women. Gendered tasks such as collecting water and firewood also increased SGBV exposure among girls and young women, and this was exacerbated by deforestation. Participants reported negative community impacts (relational context) of COVID-19 that were associated with fear and panic, alongside increased social isolation due to business, school and church closures. Conclusions: Resource scarcity produced pervasive stressors among refugee adolescents and youth. Findings signal the importance of gender transformative approaches to SGBV prevention that integrate attention to resource scarcity. These may be particularly relevant in the COVID-19 pandemic. Findings signal the importance of developing health enabling social contexts with and for refugee adolescents and youth.","container-title":"Conflict and Health","DOI":"10.1186/s13031-020-00336-3","ISSN":"1752-1505","issue":"1","journalAbbreviation":"Confl Health","language":"en","page":"3","source":"DOI.org (Crossref)","title":"Exploring resource scarcity and contextual influences on wellbeing among young refugees in Bidi Bidi refugee settlement, Uganda: findings from a qualitative study","title-short":"Exploring resource scarcity and contextual influences on wellbeing among young refugees in Bidi Bidi refugee settlement, Uganda","volume":"15","author":[{"family":"Logie","given":"Carmen H."},{"family":"Okumu","given":"Moses"},{"family":"Latif","given":"Maya"},{"family":"Musoke","given":"Daniel Kibuuka"},{"family":"Odong Lukone","given":"Simon"},{"family":"Mwima","given":"Simon"},{"family":"Kyambadde","given":"Peter"}],"issued":{"date-parts":[["2021",1,7]]},"citation-key":"logieExploringResourceScarcity2021"}}],"schema":"https://github.com/citation-style-language/schema/raw/master/csl-citation.json"} </w:instrText>
      </w:r>
      <w:r w:rsidR="00C825D5">
        <w:rPr>
          <w:rFonts w:ascii="Arial" w:hAnsi="Arial" w:cs="Arial"/>
        </w:rPr>
        <w:fldChar w:fldCharType="separate"/>
      </w:r>
      <w:r w:rsidR="00C825D5" w:rsidRPr="00C825D5">
        <w:rPr>
          <w:rFonts w:ascii="Arial" w:hAnsi="Arial" w:cs="Arial"/>
        </w:rPr>
        <w:t>(Logie et al., 2021)</w:t>
      </w:r>
      <w:r w:rsidR="00C825D5">
        <w:rPr>
          <w:rFonts w:ascii="Arial" w:hAnsi="Arial" w:cs="Arial"/>
        </w:rPr>
        <w:fldChar w:fldCharType="end"/>
      </w:r>
      <w:r w:rsidR="00C825D5">
        <w:rPr>
          <w:rFonts w:ascii="Arial" w:hAnsi="Arial" w:cs="Arial"/>
        </w:rPr>
        <w:t>. The settlement was established shortly after violent conflict broke out in Juba, South Sudan in 2016</w:t>
      </w:r>
      <w:r w:rsidR="002903E5">
        <w:rPr>
          <w:rFonts w:ascii="Arial" w:hAnsi="Arial" w:cs="Arial"/>
        </w:rPr>
        <w:t xml:space="preserve"> </w:t>
      </w:r>
      <w:r w:rsidR="002903E5">
        <w:rPr>
          <w:rFonts w:ascii="Arial" w:hAnsi="Arial" w:cs="Arial"/>
        </w:rPr>
        <w:fldChar w:fldCharType="begin"/>
      </w:r>
      <w:r w:rsidR="002903E5">
        <w:rPr>
          <w:rFonts w:ascii="Arial" w:hAnsi="Arial" w:cs="Arial"/>
        </w:rPr>
        <w:instrText xml:space="preserve"> ADDIN ZOTERO_ITEM CSL_CITATION {"citationID":"LXgHX0LI","properties":{"formattedCitation":"(Nakalembe et al., 2022)","plainCitation":"(Nakalembe et al., 2022)","noteIndex":0},"citationItems":[{"id":1392,"uris":["http://zotero.org/users/14945297/items/PLZP5CHQ"],"itemData":{"id":1392,"type":"article-journal","abstract":"Uganda is the third-largest refugee-hosting country partly due to its open-door policy—deemed one of the most progressive. When new refugees arrive, refugee settlements are established rapidly, and irreversible changes to the landscape are inevitable. We utilize satellite data to map land cover (LC), land use, and burned area (BA) to assess their relationship in the context of large-scale refugee resettlement in Bidi Bidi—Uganda’s largest refugee settlement. We show inevitable dramatic changes in LC, e.g. built-up residential zones increased from 1.8% to 30%, while cropland increased from less than 0.7%–25.6% during our study period (2015–2019). In contrast, BA that affected more than 80% of the area was drastically reduced during the establishment phase (August–December 2017). Substantial reduction in BA was observed predominantly within the residential zones, but outside of the zones, BA was hardly affected by the arrival of refugees. Our study shows that these changes in LC and BA are mainly missing in the readily accessible satellite-derived data products, which impede assessment, planning, and implementation of humanitarian response programs. We discuss the importance of mapping at the appropriate spatial and temporal scales and the importance of context, sector, and geographic domain knowledge expertise in developing critical information products for informing programs to support vulnerable populations.","container-title":"Environmental Research Letters","DOI":"10.1088/1748-9326/ac6e48","ISSN":"1748-9326","issue":"6","journalAbbreviation":"Environ. Res. Lett.","language":"en","page":"064019","source":"DOI.org (Crossref)","title":"Impacts of large-scale refugee resettlement on LCLUC: Bidi Bidi refugee settlement, Uganda case study","title-short":"Impacts of large-scale refugee resettlement on LCLUC","volume":"17","author":[{"family":"Nakalembe","given":"Catherine"},{"family":"Zubkova","given":"Maria"},{"family":"Hall","given":"Joanne V"},{"family":"Argueta","given":"Fernanda"},{"family":"Giglio","given":"Louis"}],"issued":{"date-parts":[["2022",6,1]]},"citation-key":"nakalembeImpactsLargescaleRefugee2022"}}],"schema":"https://github.com/citation-style-language/schema/raw/master/csl-citation.json"} </w:instrText>
      </w:r>
      <w:r w:rsidR="002903E5">
        <w:rPr>
          <w:rFonts w:ascii="Arial" w:hAnsi="Arial" w:cs="Arial"/>
        </w:rPr>
        <w:fldChar w:fldCharType="separate"/>
      </w:r>
      <w:r w:rsidR="002903E5" w:rsidRPr="002903E5">
        <w:rPr>
          <w:rFonts w:ascii="Arial" w:hAnsi="Arial" w:cs="Arial"/>
        </w:rPr>
        <w:t>(Nakalembe et al., 2022)</w:t>
      </w:r>
      <w:r w:rsidR="002903E5">
        <w:rPr>
          <w:rFonts w:ascii="Arial" w:hAnsi="Arial" w:cs="Arial"/>
        </w:rPr>
        <w:fldChar w:fldCharType="end"/>
      </w:r>
      <w:r w:rsidR="00C825D5">
        <w:rPr>
          <w:rFonts w:ascii="Arial" w:hAnsi="Arial" w:cs="Arial"/>
        </w:rPr>
        <w:t>.</w:t>
      </w:r>
    </w:p>
    <w:p w14:paraId="31FDD5C8" w14:textId="36FDBC96" w:rsidR="00A52C4B" w:rsidRDefault="00A52C4B" w:rsidP="00633F27">
      <w:pPr>
        <w:rPr>
          <w:rFonts w:ascii="Arial" w:hAnsi="Arial" w:cs="Arial"/>
        </w:rPr>
      </w:pPr>
      <w:r>
        <w:rPr>
          <w:rFonts w:ascii="Arial" w:hAnsi="Arial" w:cs="Arial"/>
          <w:noProof/>
        </w:rPr>
        <w:drawing>
          <wp:inline distT="0" distB="0" distL="0" distR="0" wp14:anchorId="407DAED8" wp14:editId="05445016">
            <wp:extent cx="3487994" cy="3107534"/>
            <wp:effectExtent l="0" t="0" r="0" b="0"/>
            <wp:docPr id="201051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5954" cy="3114626"/>
                    </a:xfrm>
                    <a:prstGeom prst="rect">
                      <a:avLst/>
                    </a:prstGeom>
                    <a:noFill/>
                  </pic:spPr>
                </pic:pic>
              </a:graphicData>
            </a:graphic>
          </wp:inline>
        </w:drawing>
      </w:r>
    </w:p>
    <w:p w14:paraId="3F86E14C" w14:textId="77777777" w:rsidR="00833E14" w:rsidRDefault="005E2E5E" w:rsidP="00633F27">
      <w:pPr>
        <w:rPr>
          <w:rFonts w:ascii="Arial" w:hAnsi="Arial" w:cs="Arial"/>
          <w:b/>
          <w:bCs/>
        </w:rPr>
      </w:pPr>
      <w:r w:rsidRPr="00DF3A7E">
        <w:rPr>
          <w:rFonts w:ascii="Arial" w:hAnsi="Arial" w:cs="Arial"/>
          <w:b/>
          <w:bCs/>
        </w:rPr>
        <w:t xml:space="preserve"> </w:t>
      </w:r>
    </w:p>
    <w:p w14:paraId="72097572" w14:textId="50509C3E" w:rsidR="008E47AC" w:rsidRDefault="00DF3A7E" w:rsidP="00633F27">
      <w:pPr>
        <w:rPr>
          <w:rFonts w:ascii="Arial" w:hAnsi="Arial" w:cs="Arial"/>
          <w:b/>
          <w:bCs/>
        </w:rPr>
      </w:pPr>
      <w:r w:rsidRPr="00DF3A7E">
        <w:rPr>
          <w:rFonts w:ascii="Arial" w:hAnsi="Arial" w:cs="Arial"/>
          <w:b/>
          <w:bCs/>
        </w:rPr>
        <w:t>Methods:</w:t>
      </w:r>
    </w:p>
    <w:p w14:paraId="4DCAD975" w14:textId="735E3C6B" w:rsidR="00F60CE9" w:rsidRDefault="003A5BAA" w:rsidP="00F60CE9">
      <w:pPr>
        <w:pStyle w:val="ListParagraph"/>
        <w:numPr>
          <w:ilvl w:val="0"/>
          <w:numId w:val="5"/>
        </w:numPr>
        <w:rPr>
          <w:rFonts w:ascii="Arial" w:hAnsi="Arial" w:cs="Arial"/>
        </w:rPr>
      </w:pPr>
      <w:r>
        <w:rPr>
          <w:rFonts w:ascii="Arial" w:hAnsi="Arial" w:cs="Arial"/>
        </w:rPr>
        <w:t xml:space="preserve">We use satellite remote sensing and spatial analysis to quantify morphological change in Nakivale and Bidi Bidi refugee settlements. For our analysis we will rely on 0.5m multispectral Maxar imagery from 2015-2025. This comprises dates from before the establishment of Bidi Bidi to present. Maxar scenes will be </w:t>
      </w:r>
      <w:r>
        <w:rPr>
          <w:rFonts w:ascii="Arial" w:hAnsi="Arial" w:cs="Arial"/>
        </w:rPr>
        <w:lastRenderedPageBreak/>
        <w:t xml:space="preserve">orthorectified, and Sentinel-1 scenes will be processed with a lee speckle filter. </w:t>
      </w:r>
      <w:r w:rsidR="00AC2AE1">
        <w:rPr>
          <w:rFonts w:ascii="Arial" w:hAnsi="Arial" w:cs="Arial"/>
        </w:rPr>
        <w:t>All imagery will be clipped to settlement boundaries (buffered by 500m) using the Ugandan planning boundaries dataset (laboratory product). We will extract building footprints from Maxar imagery using a semantic segmentation model utilizing a lightweight CNN architecture.</w:t>
      </w:r>
      <w:r w:rsidR="00913A9A">
        <w:rPr>
          <w:rFonts w:ascii="Arial" w:hAnsi="Arial" w:cs="Arial"/>
        </w:rPr>
        <w:t xml:space="preserve"> The model will be trained on the HPC.</w:t>
      </w:r>
      <w:r w:rsidR="00AC2AE1">
        <w:rPr>
          <w:rFonts w:ascii="Arial" w:hAnsi="Arial" w:cs="Arial"/>
        </w:rPr>
        <w:t xml:space="preserve"> Ground truth data (training labels) will be provided from a mix of OSM building footprints and manually digitized building footprints. We will apply the trained model to multitemporal Maxar imagery to create annual footprint raster maps. These maps will then be vectorized and various spatial metrics will be calculated such as building density, mean and standard deviation of building size, and orientation entropy. </w:t>
      </w:r>
      <w:r w:rsidR="00B1511B">
        <w:rPr>
          <w:rFonts w:ascii="Arial" w:hAnsi="Arial" w:cs="Arial"/>
        </w:rPr>
        <w:t>Validation of our approach is limited due to lack of ground data. We are also limited by the somewhat course temporal resolution of the very high-resolution imagery. Future research might attempt to supplement this approach with qualitative spatial analysis or participatory methods to gain a better understanding of</w:t>
      </w:r>
      <w:r w:rsidR="008F7BAF">
        <w:rPr>
          <w:rFonts w:ascii="Arial" w:hAnsi="Arial" w:cs="Arial"/>
        </w:rPr>
        <w:t xml:space="preserve"> the typologies of refugee settlements</w:t>
      </w:r>
      <w:r w:rsidR="00B1511B">
        <w:rPr>
          <w:rFonts w:ascii="Arial" w:hAnsi="Arial" w:cs="Arial"/>
        </w:rPr>
        <w:t xml:space="preserve">. </w:t>
      </w:r>
      <w:r w:rsidR="00F60CE9">
        <w:rPr>
          <w:rFonts w:ascii="Arial" w:hAnsi="Arial" w:cs="Arial"/>
        </w:rPr>
        <w:t>Future research might also seek to answer the question of</w:t>
      </w:r>
      <w:r w:rsidR="00F60CE9" w:rsidRPr="00F60CE9">
        <w:rPr>
          <w:rFonts w:ascii="Arial" w:hAnsi="Arial" w:cs="Arial"/>
        </w:rPr>
        <w:t xml:space="preserve"> </w:t>
      </w:r>
      <w:r w:rsidR="00F60CE9">
        <w:rPr>
          <w:rFonts w:ascii="Arial" w:hAnsi="Arial" w:cs="Arial"/>
        </w:rPr>
        <w:t>if</w:t>
      </w:r>
      <w:r w:rsidR="00F60CE9">
        <w:rPr>
          <w:rFonts w:ascii="Arial" w:hAnsi="Arial" w:cs="Arial"/>
        </w:rPr>
        <w:t xml:space="preserve"> optical remote sensing detect changes in building materials over time</w:t>
      </w:r>
      <w:r w:rsidR="00F60CE9">
        <w:rPr>
          <w:rFonts w:ascii="Arial" w:hAnsi="Arial" w:cs="Arial"/>
        </w:rPr>
        <w:t xml:space="preserve"> and if</w:t>
      </w:r>
      <w:r w:rsidR="00F60CE9">
        <w:rPr>
          <w:rFonts w:ascii="Arial" w:hAnsi="Arial" w:cs="Arial"/>
        </w:rPr>
        <w:t xml:space="preserve"> changes in building materials occur at specific stages in refugee settlement development</w:t>
      </w:r>
      <w:r w:rsidR="00F60CE9">
        <w:rPr>
          <w:rFonts w:ascii="Arial" w:hAnsi="Arial" w:cs="Arial"/>
        </w:rPr>
        <w:t>.</w:t>
      </w:r>
    </w:p>
    <w:p w14:paraId="5CEA9C6E" w14:textId="7A0538D7" w:rsidR="003A5BAA" w:rsidRPr="003A5BAA" w:rsidRDefault="003A5BAA" w:rsidP="00633F27">
      <w:pPr>
        <w:rPr>
          <w:rFonts w:ascii="Arial" w:hAnsi="Arial" w:cs="Arial"/>
        </w:rPr>
      </w:pPr>
    </w:p>
    <w:p w14:paraId="26F21F6C" w14:textId="45C46DDB" w:rsidR="00521736" w:rsidRDefault="00521736" w:rsidP="00D01D03">
      <w:pPr>
        <w:rPr>
          <w:rFonts w:ascii="Arial" w:hAnsi="Arial" w:cs="Arial"/>
          <w:b/>
          <w:bCs/>
        </w:rPr>
      </w:pPr>
      <w:r w:rsidRPr="00D01D03">
        <w:rPr>
          <w:rFonts w:ascii="Arial" w:hAnsi="Arial" w:cs="Arial"/>
          <w:b/>
          <w:bCs/>
        </w:rPr>
        <w:t>Timeline:</w:t>
      </w:r>
    </w:p>
    <w:tbl>
      <w:tblPr>
        <w:tblStyle w:val="TableGrid"/>
        <w:tblW w:w="0" w:type="auto"/>
        <w:tblLook w:val="04A0" w:firstRow="1" w:lastRow="0" w:firstColumn="1" w:lastColumn="0" w:noHBand="0" w:noVBand="1"/>
      </w:tblPr>
      <w:tblGrid>
        <w:gridCol w:w="999"/>
        <w:gridCol w:w="696"/>
        <w:gridCol w:w="696"/>
        <w:gridCol w:w="696"/>
        <w:gridCol w:w="696"/>
        <w:gridCol w:w="696"/>
        <w:gridCol w:w="696"/>
        <w:gridCol w:w="696"/>
        <w:gridCol w:w="696"/>
      </w:tblGrid>
      <w:tr w:rsidR="00F45807" w14:paraId="1CF33D69" w14:textId="70358D2A" w:rsidTr="00F45807">
        <w:tc>
          <w:tcPr>
            <w:tcW w:w="998" w:type="dxa"/>
          </w:tcPr>
          <w:p w14:paraId="68670186" w14:textId="3EEBAF80" w:rsidR="00F45807" w:rsidRPr="00FA02FC" w:rsidRDefault="00F45807" w:rsidP="00D01D03">
            <w:pPr>
              <w:rPr>
                <w:rFonts w:ascii="Arial" w:hAnsi="Arial" w:cs="Arial"/>
                <w:b/>
                <w:bCs/>
                <w:sz w:val="16"/>
                <w:szCs w:val="16"/>
              </w:rPr>
            </w:pPr>
            <w:r>
              <w:rPr>
                <w:rFonts w:ascii="Arial" w:hAnsi="Arial" w:cs="Arial"/>
                <w:b/>
                <w:bCs/>
                <w:sz w:val="16"/>
                <w:szCs w:val="16"/>
              </w:rPr>
              <w:t xml:space="preserve">Project </w:t>
            </w:r>
            <w:r w:rsidRPr="00FA02FC">
              <w:rPr>
                <w:rFonts w:ascii="Arial" w:hAnsi="Arial" w:cs="Arial"/>
                <w:b/>
                <w:bCs/>
                <w:sz w:val="16"/>
                <w:szCs w:val="16"/>
              </w:rPr>
              <w:t>Tasks</w:t>
            </w:r>
          </w:p>
        </w:tc>
        <w:tc>
          <w:tcPr>
            <w:tcW w:w="696" w:type="dxa"/>
          </w:tcPr>
          <w:p w14:paraId="52B2607F" w14:textId="620B1EFE" w:rsidR="00F45807" w:rsidRPr="00FA02FC" w:rsidRDefault="00F45807" w:rsidP="00D01D03">
            <w:pPr>
              <w:rPr>
                <w:rFonts w:ascii="Arial" w:hAnsi="Arial" w:cs="Arial"/>
                <w:b/>
                <w:bCs/>
                <w:sz w:val="16"/>
                <w:szCs w:val="16"/>
              </w:rPr>
            </w:pPr>
            <w:r w:rsidRPr="00FA02FC">
              <w:rPr>
                <w:rFonts w:ascii="Arial" w:hAnsi="Arial" w:cs="Arial"/>
                <w:b/>
                <w:bCs/>
                <w:sz w:val="16"/>
                <w:szCs w:val="16"/>
              </w:rPr>
              <w:t>Month #1</w:t>
            </w:r>
          </w:p>
        </w:tc>
        <w:tc>
          <w:tcPr>
            <w:tcW w:w="696" w:type="dxa"/>
          </w:tcPr>
          <w:p w14:paraId="202CDAC7" w14:textId="5F54867C" w:rsidR="00F45807" w:rsidRPr="00FA02FC" w:rsidRDefault="00F45807" w:rsidP="00D01D03">
            <w:pPr>
              <w:rPr>
                <w:rFonts w:ascii="Arial" w:hAnsi="Arial" w:cs="Arial"/>
                <w:b/>
                <w:bCs/>
                <w:sz w:val="16"/>
                <w:szCs w:val="16"/>
              </w:rPr>
            </w:pPr>
            <w:r w:rsidRPr="00FA02FC">
              <w:rPr>
                <w:rFonts w:ascii="Arial" w:hAnsi="Arial" w:cs="Arial"/>
                <w:b/>
                <w:bCs/>
                <w:sz w:val="16"/>
                <w:szCs w:val="16"/>
              </w:rPr>
              <w:t>Month #2</w:t>
            </w:r>
          </w:p>
        </w:tc>
        <w:tc>
          <w:tcPr>
            <w:tcW w:w="696" w:type="dxa"/>
          </w:tcPr>
          <w:p w14:paraId="73D1DAAF" w14:textId="4196B811" w:rsidR="00F45807" w:rsidRPr="00FA02FC" w:rsidRDefault="00F45807" w:rsidP="00D01D03">
            <w:pPr>
              <w:rPr>
                <w:rFonts w:ascii="Arial" w:hAnsi="Arial" w:cs="Arial"/>
                <w:b/>
                <w:bCs/>
                <w:sz w:val="16"/>
                <w:szCs w:val="16"/>
              </w:rPr>
            </w:pPr>
            <w:r w:rsidRPr="00FA02FC">
              <w:rPr>
                <w:rFonts w:ascii="Arial" w:hAnsi="Arial" w:cs="Arial"/>
                <w:b/>
                <w:bCs/>
                <w:sz w:val="16"/>
                <w:szCs w:val="16"/>
              </w:rPr>
              <w:t>Month #3</w:t>
            </w:r>
          </w:p>
        </w:tc>
        <w:tc>
          <w:tcPr>
            <w:tcW w:w="696" w:type="dxa"/>
          </w:tcPr>
          <w:p w14:paraId="54BF55F9" w14:textId="0FF6CE80" w:rsidR="00F45807" w:rsidRPr="00FA02FC" w:rsidRDefault="00F45807" w:rsidP="00D01D03">
            <w:pPr>
              <w:rPr>
                <w:rFonts w:ascii="Arial" w:hAnsi="Arial" w:cs="Arial"/>
                <w:b/>
                <w:bCs/>
                <w:sz w:val="16"/>
                <w:szCs w:val="16"/>
              </w:rPr>
            </w:pPr>
            <w:r w:rsidRPr="00FA02FC">
              <w:rPr>
                <w:rFonts w:ascii="Arial" w:hAnsi="Arial" w:cs="Arial"/>
                <w:b/>
                <w:bCs/>
                <w:sz w:val="16"/>
                <w:szCs w:val="16"/>
              </w:rPr>
              <w:t>Month #4</w:t>
            </w:r>
          </w:p>
        </w:tc>
        <w:tc>
          <w:tcPr>
            <w:tcW w:w="696" w:type="dxa"/>
          </w:tcPr>
          <w:p w14:paraId="4B520899" w14:textId="3F7BBE9D" w:rsidR="00F45807" w:rsidRPr="00FA02FC" w:rsidRDefault="00F45807" w:rsidP="00D01D03">
            <w:pPr>
              <w:rPr>
                <w:rFonts w:ascii="Arial" w:hAnsi="Arial" w:cs="Arial"/>
                <w:b/>
                <w:bCs/>
                <w:sz w:val="16"/>
                <w:szCs w:val="16"/>
              </w:rPr>
            </w:pPr>
            <w:r w:rsidRPr="00FA02FC">
              <w:rPr>
                <w:rFonts w:ascii="Arial" w:hAnsi="Arial" w:cs="Arial"/>
                <w:b/>
                <w:bCs/>
                <w:sz w:val="16"/>
                <w:szCs w:val="16"/>
              </w:rPr>
              <w:t>Month #5</w:t>
            </w:r>
          </w:p>
        </w:tc>
        <w:tc>
          <w:tcPr>
            <w:tcW w:w="696" w:type="dxa"/>
          </w:tcPr>
          <w:p w14:paraId="2520B8F0" w14:textId="6E036879" w:rsidR="00F45807" w:rsidRPr="00FA02FC" w:rsidRDefault="00F45807" w:rsidP="00D01D03">
            <w:pPr>
              <w:rPr>
                <w:rFonts w:ascii="Arial" w:hAnsi="Arial" w:cs="Arial"/>
                <w:b/>
                <w:bCs/>
                <w:sz w:val="16"/>
                <w:szCs w:val="16"/>
              </w:rPr>
            </w:pPr>
            <w:r w:rsidRPr="00FA02FC">
              <w:rPr>
                <w:rFonts w:ascii="Arial" w:hAnsi="Arial" w:cs="Arial"/>
                <w:b/>
                <w:bCs/>
                <w:sz w:val="16"/>
                <w:szCs w:val="16"/>
              </w:rPr>
              <w:t>Month #6</w:t>
            </w:r>
          </w:p>
        </w:tc>
        <w:tc>
          <w:tcPr>
            <w:tcW w:w="696" w:type="dxa"/>
          </w:tcPr>
          <w:p w14:paraId="7363A37B" w14:textId="4E7A4D5E" w:rsidR="00F45807" w:rsidRPr="00FA02FC" w:rsidRDefault="00F45807" w:rsidP="00D01D03">
            <w:pPr>
              <w:rPr>
                <w:rFonts w:ascii="Arial" w:hAnsi="Arial" w:cs="Arial"/>
                <w:b/>
                <w:bCs/>
                <w:sz w:val="16"/>
                <w:szCs w:val="16"/>
              </w:rPr>
            </w:pPr>
            <w:r w:rsidRPr="00FA02FC">
              <w:rPr>
                <w:rFonts w:ascii="Arial" w:hAnsi="Arial" w:cs="Arial"/>
                <w:b/>
                <w:bCs/>
                <w:sz w:val="16"/>
                <w:szCs w:val="16"/>
              </w:rPr>
              <w:t>Month #7</w:t>
            </w:r>
          </w:p>
        </w:tc>
        <w:tc>
          <w:tcPr>
            <w:tcW w:w="696" w:type="dxa"/>
          </w:tcPr>
          <w:p w14:paraId="50838CC9" w14:textId="7905AF03" w:rsidR="00F45807" w:rsidRPr="00FA02FC" w:rsidRDefault="00F45807" w:rsidP="00D01D03">
            <w:pPr>
              <w:rPr>
                <w:rFonts w:ascii="Arial" w:hAnsi="Arial" w:cs="Arial"/>
                <w:b/>
                <w:bCs/>
                <w:sz w:val="16"/>
                <w:szCs w:val="16"/>
              </w:rPr>
            </w:pPr>
            <w:r w:rsidRPr="00FA02FC">
              <w:rPr>
                <w:rFonts w:ascii="Arial" w:hAnsi="Arial" w:cs="Arial"/>
                <w:b/>
                <w:bCs/>
                <w:sz w:val="16"/>
                <w:szCs w:val="16"/>
              </w:rPr>
              <w:t>Month #8</w:t>
            </w:r>
          </w:p>
        </w:tc>
      </w:tr>
      <w:tr w:rsidR="00F45807" w14:paraId="14380336" w14:textId="204B63F3" w:rsidTr="00F45807">
        <w:tc>
          <w:tcPr>
            <w:tcW w:w="998" w:type="dxa"/>
          </w:tcPr>
          <w:p w14:paraId="3A87AE80" w14:textId="04A57905" w:rsidR="00F45807" w:rsidRPr="00FA02FC" w:rsidRDefault="00F45807" w:rsidP="00D01D03">
            <w:pPr>
              <w:rPr>
                <w:rFonts w:ascii="Arial" w:hAnsi="Arial" w:cs="Arial"/>
                <w:sz w:val="16"/>
                <w:szCs w:val="16"/>
              </w:rPr>
            </w:pPr>
            <w:r w:rsidRPr="00FA02FC">
              <w:rPr>
                <w:rFonts w:ascii="Arial" w:hAnsi="Arial" w:cs="Arial"/>
                <w:sz w:val="16"/>
                <w:szCs w:val="16"/>
              </w:rPr>
              <w:t>Digitize and acquire ground truth data</w:t>
            </w:r>
          </w:p>
        </w:tc>
        <w:tc>
          <w:tcPr>
            <w:tcW w:w="696" w:type="dxa"/>
            <w:shd w:val="clear" w:color="auto" w:fill="FAE2D5" w:themeFill="accent2" w:themeFillTint="33"/>
          </w:tcPr>
          <w:p w14:paraId="023E37AD" w14:textId="77777777" w:rsidR="00F45807" w:rsidRDefault="00F45807" w:rsidP="00D01D03">
            <w:pPr>
              <w:rPr>
                <w:rFonts w:ascii="Arial" w:hAnsi="Arial" w:cs="Arial"/>
                <w:b/>
                <w:bCs/>
              </w:rPr>
            </w:pPr>
          </w:p>
        </w:tc>
        <w:tc>
          <w:tcPr>
            <w:tcW w:w="696" w:type="dxa"/>
            <w:shd w:val="clear" w:color="auto" w:fill="FAE2D5" w:themeFill="accent2" w:themeFillTint="33"/>
          </w:tcPr>
          <w:p w14:paraId="27EA8CCA" w14:textId="77777777" w:rsidR="00F45807" w:rsidRDefault="00F45807" w:rsidP="00D01D03">
            <w:pPr>
              <w:rPr>
                <w:rFonts w:ascii="Arial" w:hAnsi="Arial" w:cs="Arial"/>
                <w:b/>
                <w:bCs/>
              </w:rPr>
            </w:pPr>
          </w:p>
        </w:tc>
        <w:tc>
          <w:tcPr>
            <w:tcW w:w="696" w:type="dxa"/>
          </w:tcPr>
          <w:p w14:paraId="6C27E9EA" w14:textId="77777777" w:rsidR="00F45807" w:rsidRDefault="00F45807" w:rsidP="00D01D03">
            <w:pPr>
              <w:rPr>
                <w:rFonts w:ascii="Arial" w:hAnsi="Arial" w:cs="Arial"/>
                <w:b/>
                <w:bCs/>
              </w:rPr>
            </w:pPr>
          </w:p>
        </w:tc>
        <w:tc>
          <w:tcPr>
            <w:tcW w:w="696" w:type="dxa"/>
          </w:tcPr>
          <w:p w14:paraId="5245A041" w14:textId="77777777" w:rsidR="00F45807" w:rsidRDefault="00F45807" w:rsidP="00D01D03">
            <w:pPr>
              <w:rPr>
                <w:rFonts w:ascii="Arial" w:hAnsi="Arial" w:cs="Arial"/>
                <w:b/>
                <w:bCs/>
              </w:rPr>
            </w:pPr>
          </w:p>
        </w:tc>
        <w:tc>
          <w:tcPr>
            <w:tcW w:w="696" w:type="dxa"/>
          </w:tcPr>
          <w:p w14:paraId="5421CD55" w14:textId="77777777" w:rsidR="00F45807" w:rsidRDefault="00F45807" w:rsidP="00D01D03">
            <w:pPr>
              <w:rPr>
                <w:rFonts w:ascii="Arial" w:hAnsi="Arial" w:cs="Arial"/>
                <w:b/>
                <w:bCs/>
              </w:rPr>
            </w:pPr>
          </w:p>
        </w:tc>
        <w:tc>
          <w:tcPr>
            <w:tcW w:w="696" w:type="dxa"/>
          </w:tcPr>
          <w:p w14:paraId="2FCF090D" w14:textId="77777777" w:rsidR="00F45807" w:rsidRDefault="00F45807" w:rsidP="00D01D03">
            <w:pPr>
              <w:rPr>
                <w:rFonts w:ascii="Arial" w:hAnsi="Arial" w:cs="Arial"/>
                <w:b/>
                <w:bCs/>
              </w:rPr>
            </w:pPr>
          </w:p>
        </w:tc>
        <w:tc>
          <w:tcPr>
            <w:tcW w:w="696" w:type="dxa"/>
          </w:tcPr>
          <w:p w14:paraId="349B0307" w14:textId="77777777" w:rsidR="00F45807" w:rsidRDefault="00F45807" w:rsidP="00D01D03">
            <w:pPr>
              <w:rPr>
                <w:rFonts w:ascii="Arial" w:hAnsi="Arial" w:cs="Arial"/>
                <w:b/>
                <w:bCs/>
              </w:rPr>
            </w:pPr>
          </w:p>
        </w:tc>
        <w:tc>
          <w:tcPr>
            <w:tcW w:w="696" w:type="dxa"/>
          </w:tcPr>
          <w:p w14:paraId="39CFEC13" w14:textId="77777777" w:rsidR="00F45807" w:rsidRDefault="00F45807" w:rsidP="00D01D03">
            <w:pPr>
              <w:rPr>
                <w:rFonts w:ascii="Arial" w:hAnsi="Arial" w:cs="Arial"/>
                <w:b/>
                <w:bCs/>
              </w:rPr>
            </w:pPr>
          </w:p>
        </w:tc>
      </w:tr>
      <w:tr w:rsidR="00F45807" w14:paraId="1F6169E6" w14:textId="2962C196" w:rsidTr="00F45807">
        <w:tc>
          <w:tcPr>
            <w:tcW w:w="998" w:type="dxa"/>
          </w:tcPr>
          <w:p w14:paraId="43DFF546" w14:textId="4A0871C3" w:rsidR="00F45807" w:rsidRPr="00FA02FC" w:rsidRDefault="00F45807" w:rsidP="00D01D03">
            <w:pPr>
              <w:rPr>
                <w:rFonts w:ascii="Arial" w:hAnsi="Arial" w:cs="Arial"/>
                <w:sz w:val="16"/>
                <w:szCs w:val="16"/>
              </w:rPr>
            </w:pPr>
            <w:r>
              <w:rPr>
                <w:rFonts w:ascii="Arial" w:hAnsi="Arial" w:cs="Arial"/>
                <w:sz w:val="16"/>
                <w:szCs w:val="16"/>
              </w:rPr>
              <w:t>Access and process satellite imagery</w:t>
            </w:r>
          </w:p>
        </w:tc>
        <w:tc>
          <w:tcPr>
            <w:tcW w:w="696" w:type="dxa"/>
            <w:shd w:val="clear" w:color="auto" w:fill="FAE2D5" w:themeFill="accent2" w:themeFillTint="33"/>
          </w:tcPr>
          <w:p w14:paraId="01D1634A" w14:textId="77777777" w:rsidR="00F45807" w:rsidRDefault="00F45807" w:rsidP="00D01D03">
            <w:pPr>
              <w:rPr>
                <w:rFonts w:ascii="Arial" w:hAnsi="Arial" w:cs="Arial"/>
                <w:b/>
                <w:bCs/>
              </w:rPr>
            </w:pPr>
          </w:p>
        </w:tc>
        <w:tc>
          <w:tcPr>
            <w:tcW w:w="696" w:type="dxa"/>
            <w:shd w:val="clear" w:color="auto" w:fill="FAE2D5" w:themeFill="accent2" w:themeFillTint="33"/>
          </w:tcPr>
          <w:p w14:paraId="58DAADBA" w14:textId="77777777" w:rsidR="00F45807" w:rsidRDefault="00F45807" w:rsidP="00D01D03">
            <w:pPr>
              <w:rPr>
                <w:rFonts w:ascii="Arial" w:hAnsi="Arial" w:cs="Arial"/>
                <w:b/>
                <w:bCs/>
              </w:rPr>
            </w:pPr>
          </w:p>
        </w:tc>
        <w:tc>
          <w:tcPr>
            <w:tcW w:w="696" w:type="dxa"/>
          </w:tcPr>
          <w:p w14:paraId="584799FA" w14:textId="77777777" w:rsidR="00F45807" w:rsidRDefault="00F45807" w:rsidP="00D01D03">
            <w:pPr>
              <w:rPr>
                <w:rFonts w:ascii="Arial" w:hAnsi="Arial" w:cs="Arial"/>
                <w:b/>
                <w:bCs/>
              </w:rPr>
            </w:pPr>
          </w:p>
        </w:tc>
        <w:tc>
          <w:tcPr>
            <w:tcW w:w="696" w:type="dxa"/>
          </w:tcPr>
          <w:p w14:paraId="4DEB01C2" w14:textId="77777777" w:rsidR="00F45807" w:rsidRDefault="00F45807" w:rsidP="00D01D03">
            <w:pPr>
              <w:rPr>
                <w:rFonts w:ascii="Arial" w:hAnsi="Arial" w:cs="Arial"/>
                <w:b/>
                <w:bCs/>
              </w:rPr>
            </w:pPr>
          </w:p>
        </w:tc>
        <w:tc>
          <w:tcPr>
            <w:tcW w:w="696" w:type="dxa"/>
          </w:tcPr>
          <w:p w14:paraId="4BAF4592" w14:textId="77777777" w:rsidR="00F45807" w:rsidRDefault="00F45807" w:rsidP="00D01D03">
            <w:pPr>
              <w:rPr>
                <w:rFonts w:ascii="Arial" w:hAnsi="Arial" w:cs="Arial"/>
                <w:b/>
                <w:bCs/>
              </w:rPr>
            </w:pPr>
          </w:p>
        </w:tc>
        <w:tc>
          <w:tcPr>
            <w:tcW w:w="696" w:type="dxa"/>
          </w:tcPr>
          <w:p w14:paraId="1E0CC091" w14:textId="77777777" w:rsidR="00F45807" w:rsidRDefault="00F45807" w:rsidP="00D01D03">
            <w:pPr>
              <w:rPr>
                <w:rFonts w:ascii="Arial" w:hAnsi="Arial" w:cs="Arial"/>
                <w:b/>
                <w:bCs/>
              </w:rPr>
            </w:pPr>
          </w:p>
        </w:tc>
        <w:tc>
          <w:tcPr>
            <w:tcW w:w="696" w:type="dxa"/>
          </w:tcPr>
          <w:p w14:paraId="6A443BF0" w14:textId="77777777" w:rsidR="00F45807" w:rsidRDefault="00F45807" w:rsidP="00D01D03">
            <w:pPr>
              <w:rPr>
                <w:rFonts w:ascii="Arial" w:hAnsi="Arial" w:cs="Arial"/>
                <w:b/>
                <w:bCs/>
              </w:rPr>
            </w:pPr>
          </w:p>
        </w:tc>
        <w:tc>
          <w:tcPr>
            <w:tcW w:w="696" w:type="dxa"/>
          </w:tcPr>
          <w:p w14:paraId="56BC480B" w14:textId="77777777" w:rsidR="00F45807" w:rsidRDefault="00F45807" w:rsidP="00D01D03">
            <w:pPr>
              <w:rPr>
                <w:rFonts w:ascii="Arial" w:hAnsi="Arial" w:cs="Arial"/>
                <w:b/>
                <w:bCs/>
              </w:rPr>
            </w:pPr>
          </w:p>
        </w:tc>
      </w:tr>
      <w:tr w:rsidR="00F45807" w14:paraId="7FDE3524" w14:textId="170F6DDD" w:rsidTr="00F45807">
        <w:tc>
          <w:tcPr>
            <w:tcW w:w="998" w:type="dxa"/>
          </w:tcPr>
          <w:p w14:paraId="77285679" w14:textId="0595BF19" w:rsidR="00F45807" w:rsidRPr="00E122FE" w:rsidRDefault="00F45807" w:rsidP="00D01D03">
            <w:pPr>
              <w:rPr>
                <w:rFonts w:ascii="Arial" w:hAnsi="Arial" w:cs="Arial"/>
                <w:sz w:val="16"/>
                <w:szCs w:val="16"/>
              </w:rPr>
            </w:pPr>
            <w:r w:rsidRPr="00E122FE">
              <w:rPr>
                <w:rFonts w:ascii="Arial" w:hAnsi="Arial" w:cs="Arial"/>
                <w:sz w:val="16"/>
                <w:szCs w:val="16"/>
              </w:rPr>
              <w:t>Build and train model workflow</w:t>
            </w:r>
          </w:p>
        </w:tc>
        <w:tc>
          <w:tcPr>
            <w:tcW w:w="696" w:type="dxa"/>
          </w:tcPr>
          <w:p w14:paraId="618A4974" w14:textId="77777777" w:rsidR="00F45807" w:rsidRDefault="00F45807" w:rsidP="00D01D03">
            <w:pPr>
              <w:rPr>
                <w:rFonts w:ascii="Arial" w:hAnsi="Arial" w:cs="Arial"/>
                <w:b/>
                <w:bCs/>
              </w:rPr>
            </w:pPr>
          </w:p>
        </w:tc>
        <w:tc>
          <w:tcPr>
            <w:tcW w:w="696" w:type="dxa"/>
            <w:shd w:val="clear" w:color="auto" w:fill="FAE2D5" w:themeFill="accent2" w:themeFillTint="33"/>
          </w:tcPr>
          <w:p w14:paraId="1130DDC1" w14:textId="77777777" w:rsidR="00F45807" w:rsidRPr="00F45807" w:rsidRDefault="00F45807" w:rsidP="00D01D03">
            <w:pPr>
              <w:rPr>
                <w:rFonts w:ascii="Arial" w:hAnsi="Arial" w:cs="Arial"/>
                <w:b/>
                <w:bCs/>
                <w:color w:val="F6C5AC" w:themeColor="accent2" w:themeTint="66"/>
              </w:rPr>
            </w:pPr>
          </w:p>
        </w:tc>
        <w:tc>
          <w:tcPr>
            <w:tcW w:w="696" w:type="dxa"/>
            <w:shd w:val="clear" w:color="auto" w:fill="FAE2D5" w:themeFill="accent2" w:themeFillTint="33"/>
          </w:tcPr>
          <w:p w14:paraId="1AB7FD32" w14:textId="77777777" w:rsidR="00F45807" w:rsidRPr="00F45807" w:rsidRDefault="00F45807" w:rsidP="00D01D03">
            <w:pPr>
              <w:rPr>
                <w:rFonts w:ascii="Arial" w:hAnsi="Arial" w:cs="Arial"/>
                <w:b/>
                <w:bCs/>
                <w:color w:val="F6C5AC" w:themeColor="accent2" w:themeTint="66"/>
              </w:rPr>
            </w:pPr>
          </w:p>
        </w:tc>
        <w:tc>
          <w:tcPr>
            <w:tcW w:w="696" w:type="dxa"/>
          </w:tcPr>
          <w:p w14:paraId="1F7936F7" w14:textId="77777777" w:rsidR="00F45807" w:rsidRDefault="00F45807" w:rsidP="00D01D03">
            <w:pPr>
              <w:rPr>
                <w:rFonts w:ascii="Arial" w:hAnsi="Arial" w:cs="Arial"/>
                <w:b/>
                <w:bCs/>
              </w:rPr>
            </w:pPr>
          </w:p>
        </w:tc>
        <w:tc>
          <w:tcPr>
            <w:tcW w:w="696" w:type="dxa"/>
          </w:tcPr>
          <w:p w14:paraId="083E665E" w14:textId="77777777" w:rsidR="00F45807" w:rsidRDefault="00F45807" w:rsidP="00D01D03">
            <w:pPr>
              <w:rPr>
                <w:rFonts w:ascii="Arial" w:hAnsi="Arial" w:cs="Arial"/>
                <w:b/>
                <w:bCs/>
              </w:rPr>
            </w:pPr>
          </w:p>
        </w:tc>
        <w:tc>
          <w:tcPr>
            <w:tcW w:w="696" w:type="dxa"/>
          </w:tcPr>
          <w:p w14:paraId="5CE9E64F" w14:textId="77777777" w:rsidR="00F45807" w:rsidRDefault="00F45807" w:rsidP="00D01D03">
            <w:pPr>
              <w:rPr>
                <w:rFonts w:ascii="Arial" w:hAnsi="Arial" w:cs="Arial"/>
                <w:b/>
                <w:bCs/>
              </w:rPr>
            </w:pPr>
          </w:p>
        </w:tc>
        <w:tc>
          <w:tcPr>
            <w:tcW w:w="696" w:type="dxa"/>
          </w:tcPr>
          <w:p w14:paraId="14354D74" w14:textId="77777777" w:rsidR="00F45807" w:rsidRDefault="00F45807" w:rsidP="00D01D03">
            <w:pPr>
              <w:rPr>
                <w:rFonts w:ascii="Arial" w:hAnsi="Arial" w:cs="Arial"/>
                <w:b/>
                <w:bCs/>
              </w:rPr>
            </w:pPr>
          </w:p>
        </w:tc>
        <w:tc>
          <w:tcPr>
            <w:tcW w:w="696" w:type="dxa"/>
          </w:tcPr>
          <w:p w14:paraId="5BE90C11" w14:textId="77777777" w:rsidR="00F45807" w:rsidRDefault="00F45807" w:rsidP="00D01D03">
            <w:pPr>
              <w:rPr>
                <w:rFonts w:ascii="Arial" w:hAnsi="Arial" w:cs="Arial"/>
                <w:b/>
                <w:bCs/>
              </w:rPr>
            </w:pPr>
          </w:p>
        </w:tc>
      </w:tr>
      <w:tr w:rsidR="00F45807" w14:paraId="18EB9AE6" w14:textId="181FFB63" w:rsidTr="00F45807">
        <w:tc>
          <w:tcPr>
            <w:tcW w:w="998" w:type="dxa"/>
          </w:tcPr>
          <w:p w14:paraId="0AA9A276" w14:textId="11187869" w:rsidR="00F45807" w:rsidRPr="00913A9A" w:rsidRDefault="00F45807" w:rsidP="00D01D03">
            <w:pPr>
              <w:rPr>
                <w:rFonts w:ascii="Arial" w:hAnsi="Arial" w:cs="Arial"/>
                <w:sz w:val="16"/>
                <w:szCs w:val="16"/>
              </w:rPr>
            </w:pPr>
            <w:r>
              <w:rPr>
                <w:rFonts w:ascii="Arial" w:hAnsi="Arial" w:cs="Arial"/>
                <w:sz w:val="16"/>
                <w:szCs w:val="16"/>
              </w:rPr>
              <w:t>Validate model</w:t>
            </w:r>
          </w:p>
        </w:tc>
        <w:tc>
          <w:tcPr>
            <w:tcW w:w="696" w:type="dxa"/>
          </w:tcPr>
          <w:p w14:paraId="28CA506D" w14:textId="77777777" w:rsidR="00F45807" w:rsidRDefault="00F45807" w:rsidP="00D01D03">
            <w:pPr>
              <w:rPr>
                <w:rFonts w:ascii="Arial" w:hAnsi="Arial" w:cs="Arial"/>
                <w:b/>
                <w:bCs/>
              </w:rPr>
            </w:pPr>
          </w:p>
        </w:tc>
        <w:tc>
          <w:tcPr>
            <w:tcW w:w="696" w:type="dxa"/>
          </w:tcPr>
          <w:p w14:paraId="747C2AFA" w14:textId="77777777" w:rsidR="00F45807" w:rsidRDefault="00F45807" w:rsidP="00D01D03">
            <w:pPr>
              <w:rPr>
                <w:rFonts w:ascii="Arial" w:hAnsi="Arial" w:cs="Arial"/>
                <w:b/>
                <w:bCs/>
              </w:rPr>
            </w:pPr>
          </w:p>
        </w:tc>
        <w:tc>
          <w:tcPr>
            <w:tcW w:w="696" w:type="dxa"/>
          </w:tcPr>
          <w:p w14:paraId="5A89C0AA" w14:textId="77777777" w:rsidR="00F45807" w:rsidRDefault="00F45807" w:rsidP="00D01D03">
            <w:pPr>
              <w:rPr>
                <w:rFonts w:ascii="Arial" w:hAnsi="Arial" w:cs="Arial"/>
                <w:b/>
                <w:bCs/>
              </w:rPr>
            </w:pPr>
          </w:p>
        </w:tc>
        <w:tc>
          <w:tcPr>
            <w:tcW w:w="696" w:type="dxa"/>
            <w:shd w:val="clear" w:color="auto" w:fill="FAE2D5" w:themeFill="accent2" w:themeFillTint="33"/>
          </w:tcPr>
          <w:p w14:paraId="71B11FBC" w14:textId="77777777" w:rsidR="00F45807" w:rsidRDefault="00F45807" w:rsidP="00D01D03">
            <w:pPr>
              <w:rPr>
                <w:rFonts w:ascii="Arial" w:hAnsi="Arial" w:cs="Arial"/>
                <w:b/>
                <w:bCs/>
              </w:rPr>
            </w:pPr>
          </w:p>
        </w:tc>
        <w:tc>
          <w:tcPr>
            <w:tcW w:w="696" w:type="dxa"/>
          </w:tcPr>
          <w:p w14:paraId="331B514E" w14:textId="77777777" w:rsidR="00F45807" w:rsidRDefault="00F45807" w:rsidP="00D01D03">
            <w:pPr>
              <w:rPr>
                <w:rFonts w:ascii="Arial" w:hAnsi="Arial" w:cs="Arial"/>
                <w:b/>
                <w:bCs/>
              </w:rPr>
            </w:pPr>
          </w:p>
        </w:tc>
        <w:tc>
          <w:tcPr>
            <w:tcW w:w="696" w:type="dxa"/>
          </w:tcPr>
          <w:p w14:paraId="3A0AE74A" w14:textId="77777777" w:rsidR="00F45807" w:rsidRDefault="00F45807" w:rsidP="00D01D03">
            <w:pPr>
              <w:rPr>
                <w:rFonts w:ascii="Arial" w:hAnsi="Arial" w:cs="Arial"/>
                <w:b/>
                <w:bCs/>
              </w:rPr>
            </w:pPr>
          </w:p>
        </w:tc>
        <w:tc>
          <w:tcPr>
            <w:tcW w:w="696" w:type="dxa"/>
          </w:tcPr>
          <w:p w14:paraId="4F57E670" w14:textId="77777777" w:rsidR="00F45807" w:rsidRDefault="00F45807" w:rsidP="00D01D03">
            <w:pPr>
              <w:rPr>
                <w:rFonts w:ascii="Arial" w:hAnsi="Arial" w:cs="Arial"/>
                <w:b/>
                <w:bCs/>
              </w:rPr>
            </w:pPr>
          </w:p>
        </w:tc>
        <w:tc>
          <w:tcPr>
            <w:tcW w:w="696" w:type="dxa"/>
          </w:tcPr>
          <w:p w14:paraId="7A302762" w14:textId="77777777" w:rsidR="00F45807" w:rsidRDefault="00F45807" w:rsidP="00D01D03">
            <w:pPr>
              <w:rPr>
                <w:rFonts w:ascii="Arial" w:hAnsi="Arial" w:cs="Arial"/>
                <w:b/>
                <w:bCs/>
              </w:rPr>
            </w:pPr>
          </w:p>
        </w:tc>
      </w:tr>
      <w:tr w:rsidR="00F45807" w14:paraId="73ECB0C4" w14:textId="5ED6A217" w:rsidTr="00F45807">
        <w:tc>
          <w:tcPr>
            <w:tcW w:w="998" w:type="dxa"/>
          </w:tcPr>
          <w:p w14:paraId="21A22367" w14:textId="64623B7A" w:rsidR="00F45807" w:rsidRPr="00F45807" w:rsidRDefault="00F45807" w:rsidP="00D01D03">
            <w:pPr>
              <w:rPr>
                <w:rFonts w:ascii="Arial" w:hAnsi="Arial" w:cs="Arial"/>
                <w:sz w:val="16"/>
                <w:szCs w:val="16"/>
              </w:rPr>
            </w:pPr>
            <w:r>
              <w:rPr>
                <w:rFonts w:ascii="Arial" w:hAnsi="Arial" w:cs="Arial"/>
                <w:sz w:val="16"/>
                <w:szCs w:val="16"/>
              </w:rPr>
              <w:t>Apply model to multi-temporal Maxar imagery</w:t>
            </w:r>
          </w:p>
        </w:tc>
        <w:tc>
          <w:tcPr>
            <w:tcW w:w="696" w:type="dxa"/>
          </w:tcPr>
          <w:p w14:paraId="6434E295" w14:textId="77777777" w:rsidR="00F45807" w:rsidRDefault="00F45807" w:rsidP="00D01D03">
            <w:pPr>
              <w:rPr>
                <w:rFonts w:ascii="Arial" w:hAnsi="Arial" w:cs="Arial"/>
                <w:b/>
                <w:bCs/>
              </w:rPr>
            </w:pPr>
          </w:p>
        </w:tc>
        <w:tc>
          <w:tcPr>
            <w:tcW w:w="696" w:type="dxa"/>
          </w:tcPr>
          <w:p w14:paraId="5BE568DC" w14:textId="77777777" w:rsidR="00F45807" w:rsidRDefault="00F45807" w:rsidP="00D01D03">
            <w:pPr>
              <w:rPr>
                <w:rFonts w:ascii="Arial" w:hAnsi="Arial" w:cs="Arial"/>
                <w:b/>
                <w:bCs/>
              </w:rPr>
            </w:pPr>
          </w:p>
        </w:tc>
        <w:tc>
          <w:tcPr>
            <w:tcW w:w="696" w:type="dxa"/>
          </w:tcPr>
          <w:p w14:paraId="0AF4ADFF" w14:textId="77777777" w:rsidR="00F45807" w:rsidRDefault="00F45807" w:rsidP="00D01D03">
            <w:pPr>
              <w:rPr>
                <w:rFonts w:ascii="Arial" w:hAnsi="Arial" w:cs="Arial"/>
                <w:b/>
                <w:bCs/>
              </w:rPr>
            </w:pPr>
          </w:p>
        </w:tc>
        <w:tc>
          <w:tcPr>
            <w:tcW w:w="696" w:type="dxa"/>
            <w:shd w:val="clear" w:color="auto" w:fill="FAE2D5" w:themeFill="accent2" w:themeFillTint="33"/>
          </w:tcPr>
          <w:p w14:paraId="67C3BC97" w14:textId="77777777" w:rsidR="00F45807" w:rsidRDefault="00F45807" w:rsidP="00D01D03">
            <w:pPr>
              <w:rPr>
                <w:rFonts w:ascii="Arial" w:hAnsi="Arial" w:cs="Arial"/>
                <w:b/>
                <w:bCs/>
              </w:rPr>
            </w:pPr>
          </w:p>
        </w:tc>
        <w:tc>
          <w:tcPr>
            <w:tcW w:w="696" w:type="dxa"/>
            <w:shd w:val="clear" w:color="auto" w:fill="FAE2D5" w:themeFill="accent2" w:themeFillTint="33"/>
          </w:tcPr>
          <w:p w14:paraId="5B26EC75" w14:textId="77777777" w:rsidR="00F45807" w:rsidRPr="00F45807" w:rsidRDefault="00F45807" w:rsidP="00D01D03">
            <w:pPr>
              <w:rPr>
                <w:rFonts w:ascii="Arial" w:hAnsi="Arial" w:cs="Arial"/>
                <w:b/>
                <w:bCs/>
                <w:color w:val="F6C5AC" w:themeColor="accent2" w:themeTint="66"/>
              </w:rPr>
            </w:pPr>
          </w:p>
        </w:tc>
        <w:tc>
          <w:tcPr>
            <w:tcW w:w="696" w:type="dxa"/>
          </w:tcPr>
          <w:p w14:paraId="7F4A2B27" w14:textId="77777777" w:rsidR="00F45807" w:rsidRDefault="00F45807" w:rsidP="00D01D03">
            <w:pPr>
              <w:rPr>
                <w:rFonts w:ascii="Arial" w:hAnsi="Arial" w:cs="Arial"/>
                <w:b/>
                <w:bCs/>
              </w:rPr>
            </w:pPr>
          </w:p>
        </w:tc>
        <w:tc>
          <w:tcPr>
            <w:tcW w:w="696" w:type="dxa"/>
          </w:tcPr>
          <w:p w14:paraId="5B667186" w14:textId="77777777" w:rsidR="00F45807" w:rsidRDefault="00F45807" w:rsidP="00D01D03">
            <w:pPr>
              <w:rPr>
                <w:rFonts w:ascii="Arial" w:hAnsi="Arial" w:cs="Arial"/>
                <w:b/>
                <w:bCs/>
              </w:rPr>
            </w:pPr>
          </w:p>
        </w:tc>
        <w:tc>
          <w:tcPr>
            <w:tcW w:w="696" w:type="dxa"/>
          </w:tcPr>
          <w:p w14:paraId="041E135A" w14:textId="77777777" w:rsidR="00F45807" w:rsidRDefault="00F45807" w:rsidP="00D01D03">
            <w:pPr>
              <w:rPr>
                <w:rFonts w:ascii="Arial" w:hAnsi="Arial" w:cs="Arial"/>
                <w:b/>
                <w:bCs/>
              </w:rPr>
            </w:pPr>
          </w:p>
        </w:tc>
      </w:tr>
      <w:tr w:rsidR="00F45807" w14:paraId="52B7E9CB" w14:textId="267DF14B" w:rsidTr="00F45807">
        <w:tc>
          <w:tcPr>
            <w:tcW w:w="998" w:type="dxa"/>
          </w:tcPr>
          <w:p w14:paraId="5A465732" w14:textId="56AFE164" w:rsidR="00F45807" w:rsidRPr="00F45807" w:rsidRDefault="00F45807" w:rsidP="00D01D03">
            <w:pPr>
              <w:rPr>
                <w:rFonts w:ascii="Arial" w:hAnsi="Arial" w:cs="Arial"/>
                <w:sz w:val="16"/>
                <w:szCs w:val="16"/>
              </w:rPr>
            </w:pPr>
            <w:r>
              <w:rPr>
                <w:rFonts w:ascii="Arial" w:hAnsi="Arial" w:cs="Arial"/>
                <w:sz w:val="16"/>
                <w:szCs w:val="16"/>
              </w:rPr>
              <w:t>Perform cluster analysis and calculate spatial metrics</w:t>
            </w:r>
          </w:p>
        </w:tc>
        <w:tc>
          <w:tcPr>
            <w:tcW w:w="696" w:type="dxa"/>
          </w:tcPr>
          <w:p w14:paraId="578C0D14" w14:textId="77777777" w:rsidR="00F45807" w:rsidRDefault="00F45807" w:rsidP="00D01D03">
            <w:pPr>
              <w:rPr>
                <w:rFonts w:ascii="Arial" w:hAnsi="Arial" w:cs="Arial"/>
                <w:b/>
                <w:bCs/>
              </w:rPr>
            </w:pPr>
          </w:p>
        </w:tc>
        <w:tc>
          <w:tcPr>
            <w:tcW w:w="696" w:type="dxa"/>
          </w:tcPr>
          <w:p w14:paraId="32DE9208" w14:textId="77777777" w:rsidR="00F45807" w:rsidRDefault="00F45807" w:rsidP="00D01D03">
            <w:pPr>
              <w:rPr>
                <w:rFonts w:ascii="Arial" w:hAnsi="Arial" w:cs="Arial"/>
                <w:b/>
                <w:bCs/>
              </w:rPr>
            </w:pPr>
          </w:p>
        </w:tc>
        <w:tc>
          <w:tcPr>
            <w:tcW w:w="696" w:type="dxa"/>
          </w:tcPr>
          <w:p w14:paraId="1F95079D" w14:textId="77777777" w:rsidR="00F45807" w:rsidRDefault="00F45807" w:rsidP="00D01D03">
            <w:pPr>
              <w:rPr>
                <w:rFonts w:ascii="Arial" w:hAnsi="Arial" w:cs="Arial"/>
                <w:b/>
                <w:bCs/>
              </w:rPr>
            </w:pPr>
          </w:p>
        </w:tc>
        <w:tc>
          <w:tcPr>
            <w:tcW w:w="696" w:type="dxa"/>
          </w:tcPr>
          <w:p w14:paraId="3351C92F" w14:textId="77777777" w:rsidR="00F45807" w:rsidRDefault="00F45807" w:rsidP="00D01D03">
            <w:pPr>
              <w:rPr>
                <w:rFonts w:ascii="Arial" w:hAnsi="Arial" w:cs="Arial"/>
                <w:b/>
                <w:bCs/>
              </w:rPr>
            </w:pPr>
          </w:p>
        </w:tc>
        <w:tc>
          <w:tcPr>
            <w:tcW w:w="696" w:type="dxa"/>
            <w:shd w:val="clear" w:color="auto" w:fill="FAE2D5" w:themeFill="accent2" w:themeFillTint="33"/>
          </w:tcPr>
          <w:p w14:paraId="639FDDEC" w14:textId="77777777" w:rsidR="00F45807" w:rsidRDefault="00F45807" w:rsidP="00D01D03">
            <w:pPr>
              <w:rPr>
                <w:rFonts w:ascii="Arial" w:hAnsi="Arial" w:cs="Arial"/>
                <w:b/>
                <w:bCs/>
              </w:rPr>
            </w:pPr>
          </w:p>
        </w:tc>
        <w:tc>
          <w:tcPr>
            <w:tcW w:w="696" w:type="dxa"/>
            <w:shd w:val="clear" w:color="auto" w:fill="FAE2D5" w:themeFill="accent2" w:themeFillTint="33"/>
          </w:tcPr>
          <w:p w14:paraId="07119C60" w14:textId="77777777" w:rsidR="00F45807" w:rsidRDefault="00F45807" w:rsidP="00D01D03">
            <w:pPr>
              <w:rPr>
                <w:rFonts w:ascii="Arial" w:hAnsi="Arial" w:cs="Arial"/>
                <w:b/>
                <w:bCs/>
              </w:rPr>
            </w:pPr>
          </w:p>
        </w:tc>
        <w:tc>
          <w:tcPr>
            <w:tcW w:w="696" w:type="dxa"/>
          </w:tcPr>
          <w:p w14:paraId="49A8C918" w14:textId="77777777" w:rsidR="00F45807" w:rsidRDefault="00F45807" w:rsidP="00D01D03">
            <w:pPr>
              <w:rPr>
                <w:rFonts w:ascii="Arial" w:hAnsi="Arial" w:cs="Arial"/>
                <w:b/>
                <w:bCs/>
              </w:rPr>
            </w:pPr>
          </w:p>
        </w:tc>
        <w:tc>
          <w:tcPr>
            <w:tcW w:w="696" w:type="dxa"/>
          </w:tcPr>
          <w:p w14:paraId="6B377CBA" w14:textId="77777777" w:rsidR="00F45807" w:rsidRDefault="00F45807" w:rsidP="00D01D03">
            <w:pPr>
              <w:rPr>
                <w:rFonts w:ascii="Arial" w:hAnsi="Arial" w:cs="Arial"/>
                <w:b/>
                <w:bCs/>
              </w:rPr>
            </w:pPr>
          </w:p>
        </w:tc>
      </w:tr>
      <w:tr w:rsidR="00F45807" w14:paraId="6B248AEF" w14:textId="06914E1F" w:rsidTr="00F45807">
        <w:tc>
          <w:tcPr>
            <w:tcW w:w="998" w:type="dxa"/>
          </w:tcPr>
          <w:p w14:paraId="74910123" w14:textId="5E757C81" w:rsidR="00F45807" w:rsidRPr="00F45807" w:rsidRDefault="00F45807" w:rsidP="00D01D03">
            <w:pPr>
              <w:rPr>
                <w:rFonts w:ascii="Arial" w:hAnsi="Arial" w:cs="Arial"/>
                <w:sz w:val="16"/>
                <w:szCs w:val="16"/>
              </w:rPr>
            </w:pPr>
            <w:r>
              <w:rPr>
                <w:rFonts w:ascii="Arial" w:hAnsi="Arial" w:cs="Arial"/>
                <w:sz w:val="16"/>
                <w:szCs w:val="16"/>
              </w:rPr>
              <w:lastRenderedPageBreak/>
              <w:t>Write and edit manuscript</w:t>
            </w:r>
          </w:p>
        </w:tc>
        <w:tc>
          <w:tcPr>
            <w:tcW w:w="696" w:type="dxa"/>
            <w:shd w:val="clear" w:color="auto" w:fill="FAE2D5" w:themeFill="accent2" w:themeFillTint="33"/>
          </w:tcPr>
          <w:p w14:paraId="79E5873C" w14:textId="77777777" w:rsidR="00F45807" w:rsidRDefault="00F45807" w:rsidP="00D01D03">
            <w:pPr>
              <w:rPr>
                <w:rFonts w:ascii="Arial" w:hAnsi="Arial" w:cs="Arial"/>
                <w:b/>
                <w:bCs/>
              </w:rPr>
            </w:pPr>
          </w:p>
        </w:tc>
        <w:tc>
          <w:tcPr>
            <w:tcW w:w="696" w:type="dxa"/>
            <w:shd w:val="clear" w:color="auto" w:fill="FAE2D5" w:themeFill="accent2" w:themeFillTint="33"/>
          </w:tcPr>
          <w:p w14:paraId="7581FBCF" w14:textId="77777777" w:rsidR="00F45807" w:rsidRDefault="00F45807" w:rsidP="00D01D03">
            <w:pPr>
              <w:rPr>
                <w:rFonts w:ascii="Arial" w:hAnsi="Arial" w:cs="Arial"/>
                <w:b/>
                <w:bCs/>
              </w:rPr>
            </w:pPr>
          </w:p>
        </w:tc>
        <w:tc>
          <w:tcPr>
            <w:tcW w:w="696" w:type="dxa"/>
            <w:shd w:val="clear" w:color="auto" w:fill="FAE2D5" w:themeFill="accent2" w:themeFillTint="33"/>
          </w:tcPr>
          <w:p w14:paraId="16A62D83" w14:textId="77777777" w:rsidR="00F45807" w:rsidRDefault="00F45807" w:rsidP="00D01D03">
            <w:pPr>
              <w:rPr>
                <w:rFonts w:ascii="Arial" w:hAnsi="Arial" w:cs="Arial"/>
                <w:b/>
                <w:bCs/>
              </w:rPr>
            </w:pPr>
          </w:p>
        </w:tc>
        <w:tc>
          <w:tcPr>
            <w:tcW w:w="696" w:type="dxa"/>
            <w:shd w:val="clear" w:color="auto" w:fill="FAE2D5" w:themeFill="accent2" w:themeFillTint="33"/>
          </w:tcPr>
          <w:p w14:paraId="002CB111" w14:textId="77777777" w:rsidR="00F45807" w:rsidRDefault="00F45807" w:rsidP="00D01D03">
            <w:pPr>
              <w:rPr>
                <w:rFonts w:ascii="Arial" w:hAnsi="Arial" w:cs="Arial"/>
                <w:b/>
                <w:bCs/>
              </w:rPr>
            </w:pPr>
          </w:p>
        </w:tc>
        <w:tc>
          <w:tcPr>
            <w:tcW w:w="696" w:type="dxa"/>
            <w:shd w:val="clear" w:color="auto" w:fill="FAE2D5" w:themeFill="accent2" w:themeFillTint="33"/>
          </w:tcPr>
          <w:p w14:paraId="4D918EAD" w14:textId="77777777" w:rsidR="00F45807" w:rsidRDefault="00F45807" w:rsidP="00D01D03">
            <w:pPr>
              <w:rPr>
                <w:rFonts w:ascii="Arial" w:hAnsi="Arial" w:cs="Arial"/>
                <w:b/>
                <w:bCs/>
              </w:rPr>
            </w:pPr>
          </w:p>
        </w:tc>
        <w:tc>
          <w:tcPr>
            <w:tcW w:w="696" w:type="dxa"/>
            <w:shd w:val="clear" w:color="auto" w:fill="FAE2D5" w:themeFill="accent2" w:themeFillTint="33"/>
          </w:tcPr>
          <w:p w14:paraId="641B50D9" w14:textId="77777777" w:rsidR="00F45807" w:rsidRDefault="00F45807" w:rsidP="00D01D03">
            <w:pPr>
              <w:rPr>
                <w:rFonts w:ascii="Arial" w:hAnsi="Arial" w:cs="Arial"/>
                <w:b/>
                <w:bCs/>
              </w:rPr>
            </w:pPr>
          </w:p>
        </w:tc>
        <w:tc>
          <w:tcPr>
            <w:tcW w:w="696" w:type="dxa"/>
            <w:shd w:val="clear" w:color="auto" w:fill="FAE2D5" w:themeFill="accent2" w:themeFillTint="33"/>
          </w:tcPr>
          <w:p w14:paraId="06F9806F" w14:textId="77777777" w:rsidR="00F45807" w:rsidRDefault="00F45807" w:rsidP="00D01D03">
            <w:pPr>
              <w:rPr>
                <w:rFonts w:ascii="Arial" w:hAnsi="Arial" w:cs="Arial"/>
                <w:b/>
                <w:bCs/>
              </w:rPr>
            </w:pPr>
          </w:p>
        </w:tc>
        <w:tc>
          <w:tcPr>
            <w:tcW w:w="696" w:type="dxa"/>
            <w:shd w:val="clear" w:color="auto" w:fill="FAE2D5" w:themeFill="accent2" w:themeFillTint="33"/>
          </w:tcPr>
          <w:p w14:paraId="2CC0CF82" w14:textId="77777777" w:rsidR="00F45807" w:rsidRDefault="00F45807" w:rsidP="00D01D03">
            <w:pPr>
              <w:rPr>
                <w:rFonts w:ascii="Arial" w:hAnsi="Arial" w:cs="Arial"/>
                <w:b/>
                <w:bCs/>
              </w:rPr>
            </w:pPr>
          </w:p>
        </w:tc>
      </w:tr>
    </w:tbl>
    <w:p w14:paraId="7D7B1F19" w14:textId="77777777" w:rsidR="002A2A16" w:rsidRPr="00D01D03" w:rsidRDefault="002A2A16" w:rsidP="00D01D03">
      <w:pPr>
        <w:rPr>
          <w:rFonts w:ascii="Arial" w:hAnsi="Arial" w:cs="Arial"/>
          <w:b/>
          <w:bCs/>
        </w:rPr>
      </w:pPr>
    </w:p>
    <w:p w14:paraId="5D78B8B1" w14:textId="439506B3" w:rsidR="00606699" w:rsidRPr="00391A6D" w:rsidRDefault="0026308D" w:rsidP="00157566">
      <w:pPr>
        <w:rPr>
          <w:rFonts w:ascii="Arial" w:hAnsi="Arial" w:cs="Arial"/>
          <w:b/>
          <w:bCs/>
        </w:rPr>
      </w:pPr>
      <w:r w:rsidRPr="00D01D03">
        <w:rPr>
          <w:rFonts w:ascii="Arial" w:hAnsi="Arial" w:cs="Arial"/>
          <w:b/>
          <w:bCs/>
        </w:rPr>
        <w:t>Budget:</w:t>
      </w:r>
    </w:p>
    <w:p w14:paraId="240CD0D1" w14:textId="2ED276BD" w:rsidR="00391A6D" w:rsidRDefault="00391A6D" w:rsidP="00157566">
      <w:pPr>
        <w:rPr>
          <w:rFonts w:ascii="Arial" w:hAnsi="Arial" w:cs="Arial"/>
        </w:rPr>
      </w:pPr>
      <w:r w:rsidRPr="00391A6D">
        <w:rPr>
          <w:noProof/>
        </w:rPr>
        <w:drawing>
          <wp:inline distT="0" distB="0" distL="0" distR="0" wp14:anchorId="7D3C7954" wp14:editId="6C35E3A9">
            <wp:extent cx="3070784" cy="5670755"/>
            <wp:effectExtent l="0" t="0" r="0" b="6350"/>
            <wp:docPr id="2830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1449" cy="5690450"/>
                    </a:xfrm>
                    <a:prstGeom prst="rect">
                      <a:avLst/>
                    </a:prstGeom>
                    <a:noFill/>
                    <a:ln>
                      <a:noFill/>
                    </a:ln>
                  </pic:spPr>
                </pic:pic>
              </a:graphicData>
            </a:graphic>
          </wp:inline>
        </w:drawing>
      </w:r>
    </w:p>
    <w:p w14:paraId="4DA60E3D" w14:textId="1EF0DF10" w:rsidR="00606699" w:rsidRPr="002060F5" w:rsidRDefault="00606699" w:rsidP="002060F5">
      <w:pPr>
        <w:rPr>
          <w:rFonts w:ascii="Arial" w:hAnsi="Arial" w:cs="Arial"/>
          <w:b/>
          <w:bCs/>
        </w:rPr>
      </w:pPr>
      <w:r w:rsidRPr="002060F5">
        <w:rPr>
          <w:rFonts w:ascii="Arial" w:hAnsi="Arial" w:cs="Arial"/>
          <w:b/>
          <w:bCs/>
        </w:rPr>
        <w:t>Funding Sources</w:t>
      </w:r>
      <w:r w:rsidR="00DF3A7E" w:rsidRPr="002060F5">
        <w:rPr>
          <w:rFonts w:ascii="Arial" w:hAnsi="Arial" w:cs="Arial"/>
          <w:b/>
          <w:bCs/>
        </w:rPr>
        <w:t>:</w:t>
      </w:r>
    </w:p>
    <w:p w14:paraId="09770585" w14:textId="264B1ED9" w:rsidR="00035082" w:rsidRDefault="00270CCE" w:rsidP="00606699">
      <w:pPr>
        <w:pStyle w:val="ListParagraph"/>
        <w:numPr>
          <w:ilvl w:val="1"/>
          <w:numId w:val="3"/>
        </w:numPr>
        <w:rPr>
          <w:rFonts w:ascii="Arial" w:hAnsi="Arial" w:cs="Arial"/>
          <w:b/>
          <w:bCs/>
        </w:rPr>
      </w:pPr>
      <w:r>
        <w:rPr>
          <w:rFonts w:ascii="Arial" w:hAnsi="Arial" w:cs="Arial"/>
          <w:b/>
          <w:bCs/>
        </w:rPr>
        <w:t xml:space="preserve">LC/LUC, </w:t>
      </w:r>
      <w:r w:rsidR="00946D0E">
        <w:rPr>
          <w:rFonts w:ascii="Arial" w:hAnsi="Arial" w:cs="Arial"/>
          <w:b/>
          <w:bCs/>
        </w:rPr>
        <w:t>Research Opportunities in Space and Earth Sciences (ROSES)</w:t>
      </w:r>
    </w:p>
    <w:p w14:paraId="3AC4AC27" w14:textId="25DC24A8" w:rsidR="00035082" w:rsidRPr="00035082" w:rsidRDefault="00035082" w:rsidP="00035082">
      <w:pPr>
        <w:pStyle w:val="ListParagraph"/>
        <w:numPr>
          <w:ilvl w:val="2"/>
          <w:numId w:val="3"/>
        </w:numPr>
        <w:rPr>
          <w:rFonts w:ascii="Arial" w:hAnsi="Arial" w:cs="Arial"/>
          <w:b/>
          <w:bCs/>
        </w:rPr>
      </w:pPr>
      <w:r w:rsidRPr="00035082">
        <w:rPr>
          <w:rFonts w:ascii="Arial" w:hAnsi="Arial" w:cs="Arial"/>
          <w:b/>
          <w:bCs/>
        </w:rPr>
        <w:t>Agency:</w:t>
      </w:r>
      <w:r>
        <w:rPr>
          <w:rFonts w:ascii="Arial" w:hAnsi="Arial" w:cs="Arial"/>
          <w:b/>
          <w:bCs/>
        </w:rPr>
        <w:t xml:space="preserve"> </w:t>
      </w:r>
      <w:r>
        <w:rPr>
          <w:rFonts w:ascii="Arial" w:hAnsi="Arial" w:cs="Arial"/>
        </w:rPr>
        <w:t>NASA – National Aeronautics and Space Administration</w:t>
      </w:r>
    </w:p>
    <w:p w14:paraId="19EAE362" w14:textId="72E9C187" w:rsidR="00270CCE" w:rsidRPr="00270CCE" w:rsidRDefault="00035082" w:rsidP="00035082">
      <w:pPr>
        <w:pStyle w:val="ListParagraph"/>
        <w:numPr>
          <w:ilvl w:val="2"/>
          <w:numId w:val="3"/>
        </w:numPr>
        <w:rPr>
          <w:rFonts w:ascii="Arial" w:hAnsi="Arial" w:cs="Arial"/>
          <w:b/>
          <w:bCs/>
        </w:rPr>
      </w:pPr>
      <w:r>
        <w:rPr>
          <w:rFonts w:ascii="Arial" w:hAnsi="Arial" w:cs="Arial"/>
          <w:b/>
          <w:bCs/>
        </w:rPr>
        <w:t xml:space="preserve">Description: </w:t>
      </w:r>
      <w:r w:rsidR="00270CCE">
        <w:rPr>
          <w:rFonts w:ascii="Arial" w:hAnsi="Arial" w:cs="Arial"/>
        </w:rPr>
        <w:t xml:space="preserve">The Land Cover/Land Use Change (LCLUC) Program advances earth science by funding projects that use satellite data </w:t>
      </w:r>
      <w:r w:rsidR="00270CCE">
        <w:rPr>
          <w:rFonts w:ascii="Arial" w:hAnsi="Arial" w:cs="Arial"/>
        </w:rPr>
        <w:lastRenderedPageBreak/>
        <w:t xml:space="preserve">to understand how land cover and use change over time. Projects map change and investigate how changes affect human, natural and climatic systems. LCLUC is a subcall of ROSES, the Research Opportunities in Space and Earth Sciences, NASA’s omnibus funding call. </w:t>
      </w:r>
    </w:p>
    <w:p w14:paraId="2475F605" w14:textId="2E68BBC1" w:rsidR="00270CCE" w:rsidRDefault="00270CCE" w:rsidP="00270CCE">
      <w:pPr>
        <w:pStyle w:val="ListParagraph"/>
        <w:numPr>
          <w:ilvl w:val="1"/>
          <w:numId w:val="3"/>
        </w:numPr>
        <w:rPr>
          <w:rFonts w:ascii="Arial" w:hAnsi="Arial" w:cs="Arial"/>
          <w:b/>
          <w:bCs/>
        </w:rPr>
      </w:pPr>
      <w:r>
        <w:rPr>
          <w:rFonts w:ascii="Arial" w:hAnsi="Arial" w:cs="Arial"/>
          <w:b/>
          <w:bCs/>
        </w:rPr>
        <w:t>Confronting Hazards, Impacts, and Risks for a Resilient Planet (CHIRRP)</w:t>
      </w:r>
    </w:p>
    <w:p w14:paraId="2B16ADD9" w14:textId="77777777" w:rsidR="00270CCE" w:rsidRDefault="00270CCE" w:rsidP="00270CCE">
      <w:pPr>
        <w:pStyle w:val="ListParagraph"/>
        <w:numPr>
          <w:ilvl w:val="2"/>
          <w:numId w:val="3"/>
        </w:numPr>
        <w:rPr>
          <w:rFonts w:ascii="Arial" w:hAnsi="Arial" w:cs="Arial"/>
          <w:b/>
          <w:bCs/>
        </w:rPr>
      </w:pPr>
      <w:r>
        <w:rPr>
          <w:rFonts w:ascii="Arial" w:hAnsi="Arial" w:cs="Arial"/>
          <w:b/>
          <w:bCs/>
        </w:rPr>
        <w:t>Agency: National Science Foundation (NSF)</w:t>
      </w:r>
    </w:p>
    <w:p w14:paraId="3EAB67F2" w14:textId="0C23A8FB" w:rsidR="00DF3A7E" w:rsidRPr="0050149C" w:rsidRDefault="00270CCE" w:rsidP="00ED48C9">
      <w:pPr>
        <w:pStyle w:val="ListParagraph"/>
        <w:numPr>
          <w:ilvl w:val="2"/>
          <w:numId w:val="3"/>
        </w:numPr>
        <w:rPr>
          <w:rFonts w:ascii="Arial" w:hAnsi="Arial" w:cs="Arial"/>
        </w:rPr>
      </w:pPr>
      <w:r>
        <w:rPr>
          <w:rFonts w:ascii="Arial" w:hAnsi="Arial" w:cs="Arial"/>
          <w:b/>
          <w:bCs/>
        </w:rPr>
        <w:t xml:space="preserve">Description: </w:t>
      </w:r>
      <w:r w:rsidRPr="00BC44D6">
        <w:rPr>
          <w:rFonts w:ascii="Arial" w:hAnsi="Arial" w:cs="Arial"/>
        </w:rPr>
        <w:t>CHIRRP funds research focused on understanding and forecasting hazards and developing strategies that strengthen community resilience.</w:t>
      </w:r>
      <w:r w:rsidR="00BC44D6" w:rsidRPr="00BC44D6">
        <w:rPr>
          <w:rFonts w:ascii="Arial" w:hAnsi="Arial" w:cs="Arial"/>
        </w:rPr>
        <w:t xml:space="preserve"> CHIRRP projects engage community partners, and support the development of Earth System Science approaches that advance knowledge of hazards impact and risk.</w:t>
      </w:r>
      <w:r w:rsidR="00BC44D6">
        <w:rPr>
          <w:rFonts w:ascii="Arial" w:hAnsi="Arial" w:cs="Arial"/>
          <w:b/>
          <w:bCs/>
        </w:rPr>
        <w:t xml:space="preserve"> </w:t>
      </w:r>
      <w:r w:rsidR="0026308D" w:rsidRPr="00035082">
        <w:rPr>
          <w:rFonts w:ascii="Arial" w:hAnsi="Arial" w:cs="Arial"/>
          <w:b/>
          <w:bCs/>
        </w:rPr>
        <w:br/>
      </w:r>
    </w:p>
    <w:p w14:paraId="7AC73CC5" w14:textId="3327F9B6" w:rsidR="00633F27" w:rsidRDefault="00633F27" w:rsidP="00633F27">
      <w:pPr>
        <w:rPr>
          <w:rFonts w:ascii="Arial" w:hAnsi="Arial" w:cs="Arial"/>
          <w:b/>
          <w:bCs/>
        </w:rPr>
      </w:pPr>
      <w:r w:rsidRPr="00DF3A7E">
        <w:rPr>
          <w:rFonts w:ascii="Arial" w:hAnsi="Arial" w:cs="Arial"/>
          <w:b/>
          <w:bCs/>
        </w:rPr>
        <w:t>References:</w:t>
      </w:r>
    </w:p>
    <w:p w14:paraId="786E41ED" w14:textId="77777777" w:rsidR="00ED48C9" w:rsidRPr="00ED48C9" w:rsidRDefault="00ED48C9" w:rsidP="00814E23">
      <w:pPr>
        <w:pStyle w:val="Bibliography"/>
        <w:numPr>
          <w:ilvl w:val="0"/>
          <w:numId w:val="4"/>
        </w:numPr>
        <w:rPr>
          <w:rFonts w:ascii="Arial" w:hAnsi="Arial" w:cs="Arial"/>
        </w:rPr>
      </w:pPr>
      <w:r>
        <w:rPr>
          <w:rFonts w:ascii="Arial" w:hAnsi="Arial" w:cs="Arial"/>
          <w:b/>
          <w:bCs/>
        </w:rPr>
        <w:fldChar w:fldCharType="begin"/>
      </w:r>
      <w:r>
        <w:rPr>
          <w:rFonts w:ascii="Arial" w:hAnsi="Arial" w:cs="Arial"/>
          <w:b/>
          <w:bCs/>
        </w:rPr>
        <w:instrText xml:space="preserve"> ADDIN ZOTERO_BIBL {"uncited":[],"omitted":[],"custom":[]} CSL_BIBLIOGRAPHY </w:instrText>
      </w:r>
      <w:r>
        <w:rPr>
          <w:rFonts w:ascii="Arial" w:hAnsi="Arial" w:cs="Arial"/>
          <w:b/>
          <w:bCs/>
        </w:rPr>
        <w:fldChar w:fldCharType="separate"/>
      </w:r>
      <w:r w:rsidRPr="00ED48C9">
        <w:rPr>
          <w:rFonts w:ascii="Arial" w:hAnsi="Arial" w:cs="Arial"/>
        </w:rPr>
        <w:t xml:space="preserve">Alqub, H., &amp; Matar, O. (2025). Refugees’ home-making practices as assemblages: Material &amp; symbolic features of housing settlements in the camp. </w:t>
      </w:r>
      <w:r w:rsidRPr="00ED48C9">
        <w:rPr>
          <w:rFonts w:ascii="Arial" w:hAnsi="Arial" w:cs="Arial"/>
          <w:i/>
          <w:iCs/>
        </w:rPr>
        <w:t>World Development Perspectives</w:t>
      </w:r>
      <w:r w:rsidRPr="00ED48C9">
        <w:rPr>
          <w:rFonts w:ascii="Arial" w:hAnsi="Arial" w:cs="Arial"/>
        </w:rPr>
        <w:t xml:space="preserve">, </w:t>
      </w:r>
      <w:r w:rsidRPr="00ED48C9">
        <w:rPr>
          <w:rFonts w:ascii="Arial" w:hAnsi="Arial" w:cs="Arial"/>
          <w:i/>
          <w:iCs/>
        </w:rPr>
        <w:t>39</w:t>
      </w:r>
      <w:r w:rsidRPr="00ED48C9">
        <w:rPr>
          <w:rFonts w:ascii="Arial" w:hAnsi="Arial" w:cs="Arial"/>
        </w:rPr>
        <w:t>, 100714. https://doi.org/10.1016/j.wdp.2025.100714</w:t>
      </w:r>
    </w:p>
    <w:p w14:paraId="38E40FFE"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Arcaute, E., Hatna, E., Ferguson, P., Youn, H., Johansson, A., &amp; Batty, M. (2015). Constructing cities, deconstructing scaling laws. </w:t>
      </w:r>
      <w:r w:rsidRPr="00ED48C9">
        <w:rPr>
          <w:rFonts w:ascii="Arial" w:hAnsi="Arial" w:cs="Arial"/>
          <w:i/>
          <w:iCs/>
        </w:rPr>
        <w:t>Journal of The Royal Society Interface</w:t>
      </w:r>
      <w:r w:rsidRPr="00ED48C9">
        <w:rPr>
          <w:rFonts w:ascii="Arial" w:hAnsi="Arial" w:cs="Arial"/>
        </w:rPr>
        <w:t xml:space="preserve">, </w:t>
      </w:r>
      <w:r w:rsidRPr="00ED48C9">
        <w:rPr>
          <w:rFonts w:ascii="Arial" w:hAnsi="Arial" w:cs="Arial"/>
          <w:i/>
          <w:iCs/>
        </w:rPr>
        <w:t>12</w:t>
      </w:r>
      <w:r w:rsidRPr="00ED48C9">
        <w:rPr>
          <w:rFonts w:ascii="Arial" w:hAnsi="Arial" w:cs="Arial"/>
        </w:rPr>
        <w:t>(102), 20140745. https://doi.org/10.1098/rsif.2014.0745</w:t>
      </w:r>
    </w:p>
    <w:p w14:paraId="20465685"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Bjørkhaug, I. (2020). Revisiting the Refugee–Host Relationship in Nakivale Refugee Settlement: A Dialogue with the Oxford Refugee Studies Centre. </w:t>
      </w:r>
      <w:r w:rsidRPr="00ED48C9">
        <w:rPr>
          <w:rFonts w:ascii="Arial" w:hAnsi="Arial" w:cs="Arial"/>
          <w:i/>
          <w:iCs/>
        </w:rPr>
        <w:t>Journal on Migration and Human Security</w:t>
      </w:r>
      <w:r w:rsidRPr="00ED48C9">
        <w:rPr>
          <w:rFonts w:ascii="Arial" w:hAnsi="Arial" w:cs="Arial"/>
        </w:rPr>
        <w:t xml:space="preserve">, </w:t>
      </w:r>
      <w:r w:rsidRPr="00ED48C9">
        <w:rPr>
          <w:rFonts w:ascii="Arial" w:hAnsi="Arial" w:cs="Arial"/>
          <w:i/>
          <w:iCs/>
        </w:rPr>
        <w:t>8</w:t>
      </w:r>
      <w:r w:rsidRPr="00ED48C9">
        <w:rPr>
          <w:rFonts w:ascii="Arial" w:hAnsi="Arial" w:cs="Arial"/>
        </w:rPr>
        <w:t>(3), 266–281. https://doi.org/10.1177/2331502420948465</w:t>
      </w:r>
    </w:p>
    <w:p w14:paraId="4571FE96"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Bohnet, H., &amp; Schmitz-Pranghe, C. (2019). </w:t>
      </w:r>
      <w:r w:rsidRPr="00ED48C9">
        <w:rPr>
          <w:rFonts w:ascii="Arial" w:hAnsi="Arial" w:cs="Arial"/>
          <w:i/>
          <w:iCs/>
        </w:rPr>
        <w:t>Uganda: A role model for refugee integration?</w:t>
      </w:r>
    </w:p>
    <w:p w14:paraId="4140AB44"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lastRenderedPageBreak/>
        <w:t xml:space="preserve">Debray, H., Gassilloud, M., Lemoine-Rodríguez, R., Wurm, M., Zhu, X., &amp; Taubenböck, H. (2025). Universal patterns of intra-urban morphology: Defining a global typology of the urban fabric using unsupervised clustering. </w:t>
      </w:r>
      <w:r w:rsidRPr="00ED48C9">
        <w:rPr>
          <w:rFonts w:ascii="Arial" w:hAnsi="Arial" w:cs="Arial"/>
          <w:i/>
          <w:iCs/>
        </w:rPr>
        <w:t>International Journal of Applied Earth Observation and Geoinformation</w:t>
      </w:r>
      <w:r w:rsidRPr="00ED48C9">
        <w:rPr>
          <w:rFonts w:ascii="Arial" w:hAnsi="Arial" w:cs="Arial"/>
        </w:rPr>
        <w:t xml:space="preserve">, </w:t>
      </w:r>
      <w:r w:rsidRPr="00ED48C9">
        <w:rPr>
          <w:rFonts w:ascii="Arial" w:hAnsi="Arial" w:cs="Arial"/>
          <w:i/>
          <w:iCs/>
        </w:rPr>
        <w:t>141</w:t>
      </w:r>
      <w:r w:rsidRPr="00ED48C9">
        <w:rPr>
          <w:rFonts w:ascii="Arial" w:hAnsi="Arial" w:cs="Arial"/>
        </w:rPr>
        <w:t>, 104610. https://doi.org/10.1016/j.jag.2025.104610</w:t>
      </w:r>
    </w:p>
    <w:p w14:paraId="68F72352"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Friedrich, H. K., &amp; Van Den Hoek, J. (2020). Breaking ground: Automated disturbance detection with Landsat time series captures rapid refugee settlement establishment and growth in North Uganda. </w:t>
      </w:r>
      <w:r w:rsidRPr="00ED48C9">
        <w:rPr>
          <w:rFonts w:ascii="Arial" w:hAnsi="Arial" w:cs="Arial"/>
          <w:i/>
          <w:iCs/>
        </w:rPr>
        <w:t>Computers, Environment and Urban Systems</w:t>
      </w:r>
      <w:r w:rsidRPr="00ED48C9">
        <w:rPr>
          <w:rFonts w:ascii="Arial" w:hAnsi="Arial" w:cs="Arial"/>
        </w:rPr>
        <w:t xml:space="preserve">, </w:t>
      </w:r>
      <w:r w:rsidRPr="00ED48C9">
        <w:rPr>
          <w:rFonts w:ascii="Arial" w:hAnsi="Arial" w:cs="Arial"/>
          <w:i/>
          <w:iCs/>
        </w:rPr>
        <w:t>82</w:t>
      </w:r>
      <w:r w:rsidRPr="00ED48C9">
        <w:rPr>
          <w:rFonts w:ascii="Arial" w:hAnsi="Arial" w:cs="Arial"/>
        </w:rPr>
        <w:t>, 101499. https://doi.org/10.1016/j.compenvurbsys.2020.101499</w:t>
      </w:r>
    </w:p>
    <w:p w14:paraId="6C12F5E6"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Ghorbanzadeh, O., Crivellari, A., Tiede, D., Ghamisi, P., &amp; Lang, S. (2022). Mapping Dwellings in IDP/Refugee Settlements Using Deep Learning. </w:t>
      </w:r>
      <w:r w:rsidRPr="00ED48C9">
        <w:rPr>
          <w:rFonts w:ascii="Arial" w:hAnsi="Arial" w:cs="Arial"/>
          <w:i/>
          <w:iCs/>
        </w:rPr>
        <w:t>Remote Sensing</w:t>
      </w:r>
      <w:r w:rsidRPr="00ED48C9">
        <w:rPr>
          <w:rFonts w:ascii="Arial" w:hAnsi="Arial" w:cs="Arial"/>
        </w:rPr>
        <w:t xml:space="preserve">, </w:t>
      </w:r>
      <w:r w:rsidRPr="00ED48C9">
        <w:rPr>
          <w:rFonts w:ascii="Arial" w:hAnsi="Arial" w:cs="Arial"/>
          <w:i/>
          <w:iCs/>
        </w:rPr>
        <w:t>14</w:t>
      </w:r>
      <w:r w:rsidRPr="00ED48C9">
        <w:rPr>
          <w:rFonts w:ascii="Arial" w:hAnsi="Arial" w:cs="Arial"/>
        </w:rPr>
        <w:t>(24), 6382. https://doi.org/10.3390/rs14246382</w:t>
      </w:r>
    </w:p>
    <w:p w14:paraId="2E707516"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i/>
          <w:iCs/>
        </w:rPr>
        <w:t>Global-report-2024</w:t>
      </w:r>
      <w:r w:rsidRPr="00ED48C9">
        <w:rPr>
          <w:rFonts w:ascii="Arial" w:hAnsi="Arial" w:cs="Arial"/>
        </w:rPr>
        <w:t>. (n.d.).</w:t>
      </w:r>
    </w:p>
    <w:p w14:paraId="2B48A2A3"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Gupta, A., Ortiz, A., Fobi, S., Kebut, D., Iyer, S., Dodhia, R., &amp; Lavista-Ferres, J. (n.d.). </w:t>
      </w:r>
      <w:r w:rsidRPr="00ED48C9">
        <w:rPr>
          <w:rFonts w:ascii="Arial" w:hAnsi="Arial" w:cs="Arial"/>
          <w:i/>
          <w:iCs/>
        </w:rPr>
        <w:t>Mapping Refugee Camps with AI: A Benchmark Dataset and Baseline Models for Humanitarian Applications</w:t>
      </w:r>
      <w:r w:rsidRPr="00ED48C9">
        <w:rPr>
          <w:rFonts w:ascii="Arial" w:hAnsi="Arial" w:cs="Arial"/>
        </w:rPr>
        <w:t>.</w:t>
      </w:r>
    </w:p>
    <w:p w14:paraId="1C94124C"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Jiang, H., Peng, M., Zhong, Y., Xie, H., Hao, Z., Lin, J., Ma, X., &amp; Hu, X. (2022). A Survey on Deep Learning-Based Change Detection from High-Resolution Remote Sensing Images. </w:t>
      </w:r>
      <w:r w:rsidRPr="00ED48C9">
        <w:rPr>
          <w:rFonts w:ascii="Arial" w:hAnsi="Arial" w:cs="Arial"/>
          <w:i/>
          <w:iCs/>
        </w:rPr>
        <w:t>Remote Sensing</w:t>
      </w:r>
      <w:r w:rsidRPr="00ED48C9">
        <w:rPr>
          <w:rFonts w:ascii="Arial" w:hAnsi="Arial" w:cs="Arial"/>
        </w:rPr>
        <w:t xml:space="preserve">, </w:t>
      </w:r>
      <w:r w:rsidRPr="00ED48C9">
        <w:rPr>
          <w:rFonts w:ascii="Arial" w:hAnsi="Arial" w:cs="Arial"/>
          <w:i/>
          <w:iCs/>
        </w:rPr>
        <w:t>14</w:t>
      </w:r>
      <w:r w:rsidRPr="00ED48C9">
        <w:rPr>
          <w:rFonts w:ascii="Arial" w:hAnsi="Arial" w:cs="Arial"/>
        </w:rPr>
        <w:t>(7), 1552. https://doi.org/10.3390/rs14071552</w:t>
      </w:r>
    </w:p>
    <w:p w14:paraId="778EA13B"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Jin, M., Sun, R., Yang, X., Yan, M., &amp; Chen, L. (2022). Remote sensing-based morphological analysis of core city growth across the globe. </w:t>
      </w:r>
      <w:r w:rsidRPr="00ED48C9">
        <w:rPr>
          <w:rFonts w:ascii="Arial" w:hAnsi="Arial" w:cs="Arial"/>
          <w:i/>
          <w:iCs/>
        </w:rPr>
        <w:t>Cities</w:t>
      </w:r>
      <w:r w:rsidRPr="00ED48C9">
        <w:rPr>
          <w:rFonts w:ascii="Arial" w:hAnsi="Arial" w:cs="Arial"/>
        </w:rPr>
        <w:t xml:space="preserve">, </w:t>
      </w:r>
      <w:r w:rsidRPr="00ED48C9">
        <w:rPr>
          <w:rFonts w:ascii="Arial" w:hAnsi="Arial" w:cs="Arial"/>
          <w:i/>
          <w:iCs/>
        </w:rPr>
        <w:t>131</w:t>
      </w:r>
      <w:r w:rsidRPr="00ED48C9">
        <w:rPr>
          <w:rFonts w:ascii="Arial" w:hAnsi="Arial" w:cs="Arial"/>
        </w:rPr>
        <w:t>, 103982. https://doi.org/10.1016/j.cities.2022.103982</w:t>
      </w:r>
    </w:p>
    <w:p w14:paraId="35CC5A68"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lastRenderedPageBreak/>
        <w:t xml:space="preserve">Kuffer, M., &amp; Barrosb, J. (2011). Urban Morphology of Unplanned Settlements: The Use of Spatial Metrics in VHR Remotely Sensed Images. </w:t>
      </w:r>
      <w:r w:rsidRPr="00ED48C9">
        <w:rPr>
          <w:rFonts w:ascii="Arial" w:hAnsi="Arial" w:cs="Arial"/>
          <w:i/>
          <w:iCs/>
        </w:rPr>
        <w:t>Procedia Environmental Sciences</w:t>
      </w:r>
      <w:r w:rsidRPr="00ED48C9">
        <w:rPr>
          <w:rFonts w:ascii="Arial" w:hAnsi="Arial" w:cs="Arial"/>
        </w:rPr>
        <w:t xml:space="preserve">, </w:t>
      </w:r>
      <w:r w:rsidRPr="00ED48C9">
        <w:rPr>
          <w:rFonts w:ascii="Arial" w:hAnsi="Arial" w:cs="Arial"/>
          <w:i/>
          <w:iCs/>
        </w:rPr>
        <w:t>7</w:t>
      </w:r>
      <w:r w:rsidRPr="00ED48C9">
        <w:rPr>
          <w:rFonts w:ascii="Arial" w:hAnsi="Arial" w:cs="Arial"/>
        </w:rPr>
        <w:t>, 152–157. https://doi.org/10.1016/j.proenv.2011.07.027</w:t>
      </w:r>
    </w:p>
    <w:p w14:paraId="7BB518ED"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Liu, C., Cao, Y., Yang, C., Zhou, Y., &amp; Ai, M. (2020). Pattern identification and analysis for the traditional village using low altitude UAV-borne remote sensing: Multifeatured geospatial data to support rural landscape investigation, documentation and management. </w:t>
      </w:r>
      <w:r w:rsidRPr="00ED48C9">
        <w:rPr>
          <w:rFonts w:ascii="Arial" w:hAnsi="Arial" w:cs="Arial"/>
          <w:i/>
          <w:iCs/>
        </w:rPr>
        <w:t>Journal of Cultural Heritage</w:t>
      </w:r>
      <w:r w:rsidRPr="00ED48C9">
        <w:rPr>
          <w:rFonts w:ascii="Arial" w:hAnsi="Arial" w:cs="Arial"/>
        </w:rPr>
        <w:t xml:space="preserve">, </w:t>
      </w:r>
      <w:r w:rsidRPr="00ED48C9">
        <w:rPr>
          <w:rFonts w:ascii="Arial" w:hAnsi="Arial" w:cs="Arial"/>
          <w:i/>
          <w:iCs/>
        </w:rPr>
        <w:t>44</w:t>
      </w:r>
      <w:r w:rsidRPr="00ED48C9">
        <w:rPr>
          <w:rFonts w:ascii="Arial" w:hAnsi="Arial" w:cs="Arial"/>
        </w:rPr>
        <w:t>, 185–195. https://doi.org/10.1016/j.culher.2019.12.013</w:t>
      </w:r>
    </w:p>
    <w:p w14:paraId="6D8A316F"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Logie, C. H., Okumu, M., Latif, M., Musoke, D. K., Odong Lukone, S., Mwima, S., &amp; Kyambadde, P. (2021). Exploring resource scarcity and contextual influences on wellbeing among young refugees in Bidi Bidi refugee settlement, Uganda: Findings from a qualitative study. </w:t>
      </w:r>
      <w:r w:rsidRPr="00ED48C9">
        <w:rPr>
          <w:rFonts w:ascii="Arial" w:hAnsi="Arial" w:cs="Arial"/>
          <w:i/>
          <w:iCs/>
        </w:rPr>
        <w:t>Conflict and Health</w:t>
      </w:r>
      <w:r w:rsidRPr="00ED48C9">
        <w:rPr>
          <w:rFonts w:ascii="Arial" w:hAnsi="Arial" w:cs="Arial"/>
        </w:rPr>
        <w:t xml:space="preserve">, </w:t>
      </w:r>
      <w:r w:rsidRPr="00ED48C9">
        <w:rPr>
          <w:rFonts w:ascii="Arial" w:hAnsi="Arial" w:cs="Arial"/>
          <w:i/>
          <w:iCs/>
        </w:rPr>
        <w:t>15</w:t>
      </w:r>
      <w:r w:rsidRPr="00ED48C9">
        <w:rPr>
          <w:rFonts w:ascii="Arial" w:hAnsi="Arial" w:cs="Arial"/>
        </w:rPr>
        <w:t>(1), 3. https://doi.org/10.1186/s13031-020-00336-3</w:t>
      </w:r>
    </w:p>
    <w:p w14:paraId="69975A8B"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Lu, Y., Koperski, K., Kwan, C., &amp; Li, J. (2021). Deep Learning for Effective Refugee Tent Extraction Near Syria–Jordan Border. </w:t>
      </w:r>
      <w:r w:rsidRPr="00ED48C9">
        <w:rPr>
          <w:rFonts w:ascii="Arial" w:hAnsi="Arial" w:cs="Arial"/>
          <w:i/>
          <w:iCs/>
        </w:rPr>
        <w:t>IEEE Geoscience and Remote Sensing Letters</w:t>
      </w:r>
      <w:r w:rsidRPr="00ED48C9">
        <w:rPr>
          <w:rFonts w:ascii="Arial" w:hAnsi="Arial" w:cs="Arial"/>
        </w:rPr>
        <w:t xml:space="preserve">, </w:t>
      </w:r>
      <w:r w:rsidRPr="00ED48C9">
        <w:rPr>
          <w:rFonts w:ascii="Arial" w:hAnsi="Arial" w:cs="Arial"/>
          <w:i/>
          <w:iCs/>
        </w:rPr>
        <w:t>18</w:t>
      </w:r>
      <w:r w:rsidRPr="00ED48C9">
        <w:rPr>
          <w:rFonts w:ascii="Arial" w:hAnsi="Arial" w:cs="Arial"/>
        </w:rPr>
        <w:t>(8), 1342–1346. https://doi.org/10.1109/LGRS.2020.2999354</w:t>
      </w:r>
    </w:p>
    <w:p w14:paraId="6E798400"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Nakalembe, C., Zubkova, M., Hall, J. V., Argueta, F., &amp; Giglio, L. (2022). Impacts of large-scale refugee resettlement on LCLUC: Bidi Bidi refugee settlement, Uganda case study. </w:t>
      </w:r>
      <w:r w:rsidRPr="00ED48C9">
        <w:rPr>
          <w:rFonts w:ascii="Arial" w:hAnsi="Arial" w:cs="Arial"/>
          <w:i/>
          <w:iCs/>
        </w:rPr>
        <w:t>Environmental Research Letters</w:t>
      </w:r>
      <w:r w:rsidRPr="00ED48C9">
        <w:rPr>
          <w:rFonts w:ascii="Arial" w:hAnsi="Arial" w:cs="Arial"/>
        </w:rPr>
        <w:t xml:space="preserve">, </w:t>
      </w:r>
      <w:r w:rsidRPr="00ED48C9">
        <w:rPr>
          <w:rFonts w:ascii="Arial" w:hAnsi="Arial" w:cs="Arial"/>
          <w:i/>
          <w:iCs/>
        </w:rPr>
        <w:t>17</w:t>
      </w:r>
      <w:r w:rsidRPr="00ED48C9">
        <w:rPr>
          <w:rFonts w:ascii="Arial" w:hAnsi="Arial" w:cs="Arial"/>
        </w:rPr>
        <w:t>(6), 064019. https://doi.org/10.1088/1748-9326/ac6e48</w:t>
      </w:r>
    </w:p>
    <w:p w14:paraId="46C9D75B"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lastRenderedPageBreak/>
        <w:t xml:space="preserve">Peters, L. E. R., &amp; Van Den Hoek, J. (2021). Charting a justice-based approach to planned climate relocation for the world’s refugees. In I. J. Ajibade &amp; A. R. Siders, </w:t>
      </w:r>
      <w:r w:rsidRPr="00ED48C9">
        <w:rPr>
          <w:rFonts w:ascii="Arial" w:hAnsi="Arial" w:cs="Arial"/>
          <w:i/>
          <w:iCs/>
        </w:rPr>
        <w:t>Global Views on Climate Relocation and Social Justice</w:t>
      </w:r>
      <w:r w:rsidRPr="00ED48C9">
        <w:rPr>
          <w:rFonts w:ascii="Arial" w:hAnsi="Arial" w:cs="Arial"/>
        </w:rPr>
        <w:t xml:space="preserve"> (1st ed., pp. 48–61). Routledge. https://doi.org/10.4324/9781003141457-4</w:t>
      </w:r>
    </w:p>
    <w:p w14:paraId="48579281"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Ramadan, A. (2013). Spatialising the refugee camp. </w:t>
      </w:r>
      <w:r w:rsidRPr="00ED48C9">
        <w:rPr>
          <w:rFonts w:ascii="Arial" w:hAnsi="Arial" w:cs="Arial"/>
          <w:i/>
          <w:iCs/>
        </w:rPr>
        <w:t>Transactions of the Institute of British Geographers</w:t>
      </w:r>
      <w:r w:rsidRPr="00ED48C9">
        <w:rPr>
          <w:rFonts w:ascii="Arial" w:hAnsi="Arial" w:cs="Arial"/>
        </w:rPr>
        <w:t xml:space="preserve">, </w:t>
      </w:r>
      <w:r w:rsidRPr="00ED48C9">
        <w:rPr>
          <w:rFonts w:ascii="Arial" w:hAnsi="Arial" w:cs="Arial"/>
          <w:i/>
          <w:iCs/>
        </w:rPr>
        <w:t>38</w:t>
      </w:r>
      <w:r w:rsidRPr="00ED48C9">
        <w:rPr>
          <w:rFonts w:ascii="Arial" w:hAnsi="Arial" w:cs="Arial"/>
        </w:rPr>
        <w:t>(1), 65–77. https://doi.org/10.1111/j.1475-5661.2012.00509.x</w:t>
      </w:r>
    </w:p>
    <w:p w14:paraId="629C2D89"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Slater, J. (n.d.). </w:t>
      </w:r>
      <w:r w:rsidRPr="00ED48C9">
        <w:rPr>
          <w:rFonts w:ascii="Arial" w:hAnsi="Arial" w:cs="Arial"/>
          <w:i/>
          <w:iCs/>
        </w:rPr>
        <w:t>Urban Systems of the Refugee Camp</w:t>
      </w:r>
      <w:r w:rsidRPr="00ED48C9">
        <w:rPr>
          <w:rFonts w:ascii="Arial" w:hAnsi="Arial" w:cs="Arial"/>
        </w:rPr>
        <w:t>.</w:t>
      </w:r>
    </w:p>
    <w:p w14:paraId="1C8BD656"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Van Den Hoek, J., &amp; Friedrich, H. K. (2021a). Satellite-Based Human Settlement Datasets Inadequately Detect Refugee Settlements: A Critical Assessment at Thirty Refugee Settlements in Uganda. </w:t>
      </w:r>
      <w:r w:rsidRPr="00ED48C9">
        <w:rPr>
          <w:rFonts w:ascii="Arial" w:hAnsi="Arial" w:cs="Arial"/>
          <w:i/>
          <w:iCs/>
        </w:rPr>
        <w:t>Remote Sensing</w:t>
      </w:r>
      <w:r w:rsidRPr="00ED48C9">
        <w:rPr>
          <w:rFonts w:ascii="Arial" w:hAnsi="Arial" w:cs="Arial"/>
        </w:rPr>
        <w:t xml:space="preserve">, </w:t>
      </w:r>
      <w:r w:rsidRPr="00ED48C9">
        <w:rPr>
          <w:rFonts w:ascii="Arial" w:hAnsi="Arial" w:cs="Arial"/>
          <w:i/>
          <w:iCs/>
        </w:rPr>
        <w:t>13</w:t>
      </w:r>
      <w:r w:rsidRPr="00ED48C9">
        <w:rPr>
          <w:rFonts w:ascii="Arial" w:hAnsi="Arial" w:cs="Arial"/>
        </w:rPr>
        <w:t>(18), 3574. https://doi.org/10.3390/rs13183574</w:t>
      </w:r>
    </w:p>
    <w:p w14:paraId="3BAA547E" w14:textId="77777777" w:rsidR="00ED48C9" w:rsidRPr="00ED48C9" w:rsidRDefault="00ED48C9" w:rsidP="00814E23">
      <w:pPr>
        <w:pStyle w:val="Bibliography"/>
        <w:numPr>
          <w:ilvl w:val="0"/>
          <w:numId w:val="4"/>
        </w:numPr>
        <w:rPr>
          <w:rFonts w:ascii="Arial" w:hAnsi="Arial" w:cs="Arial"/>
        </w:rPr>
      </w:pPr>
      <w:r w:rsidRPr="00ED48C9">
        <w:rPr>
          <w:rFonts w:ascii="Arial" w:hAnsi="Arial" w:cs="Arial"/>
        </w:rPr>
        <w:t xml:space="preserve">Van Den Hoek, J., &amp; Friedrich, H. K. (2021b). Satellite-Based Human Settlement Datasets Inadequately Detect Refugee Settlements: A Critical Assessment at Thirty Refugee Settlements in Uganda. </w:t>
      </w:r>
      <w:r w:rsidRPr="00ED48C9">
        <w:rPr>
          <w:rFonts w:ascii="Arial" w:hAnsi="Arial" w:cs="Arial"/>
          <w:i/>
          <w:iCs/>
        </w:rPr>
        <w:t>Remote Sensing</w:t>
      </w:r>
      <w:r w:rsidRPr="00ED48C9">
        <w:rPr>
          <w:rFonts w:ascii="Arial" w:hAnsi="Arial" w:cs="Arial"/>
        </w:rPr>
        <w:t xml:space="preserve">, </w:t>
      </w:r>
      <w:r w:rsidRPr="00ED48C9">
        <w:rPr>
          <w:rFonts w:ascii="Arial" w:hAnsi="Arial" w:cs="Arial"/>
          <w:i/>
          <w:iCs/>
        </w:rPr>
        <w:t>13</w:t>
      </w:r>
      <w:r w:rsidRPr="00ED48C9">
        <w:rPr>
          <w:rFonts w:ascii="Arial" w:hAnsi="Arial" w:cs="Arial"/>
        </w:rPr>
        <w:t>(18), 3574. https://doi.org/10.3390/rs13183574</w:t>
      </w:r>
    </w:p>
    <w:p w14:paraId="5B7E8D5C" w14:textId="7C73B295" w:rsidR="00DF3A7E" w:rsidRPr="00DF3A7E" w:rsidRDefault="00ED48C9" w:rsidP="00633F27">
      <w:pPr>
        <w:rPr>
          <w:rFonts w:ascii="Arial" w:hAnsi="Arial" w:cs="Arial"/>
          <w:b/>
          <w:bCs/>
        </w:rPr>
      </w:pPr>
      <w:r>
        <w:rPr>
          <w:rFonts w:ascii="Arial" w:hAnsi="Arial" w:cs="Arial"/>
          <w:b/>
          <w:bCs/>
        </w:rPr>
        <w:fldChar w:fldCharType="end"/>
      </w:r>
    </w:p>
    <w:p w14:paraId="623A254D" w14:textId="77777777" w:rsidR="00DF3A7E" w:rsidRPr="00DF3A7E" w:rsidRDefault="00DF3A7E" w:rsidP="00633F27">
      <w:pPr>
        <w:rPr>
          <w:rFonts w:ascii="Arial" w:hAnsi="Arial" w:cs="Arial"/>
        </w:rPr>
      </w:pPr>
    </w:p>
    <w:sectPr w:rsidR="00DF3A7E" w:rsidRPr="00DF3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848E" w14:textId="77777777" w:rsidR="0019294E" w:rsidRDefault="0019294E" w:rsidP="00814E23">
      <w:pPr>
        <w:spacing w:after="0" w:line="240" w:lineRule="auto"/>
      </w:pPr>
      <w:r>
        <w:separator/>
      </w:r>
    </w:p>
  </w:endnote>
  <w:endnote w:type="continuationSeparator" w:id="0">
    <w:p w14:paraId="34E0A1EF" w14:textId="77777777" w:rsidR="0019294E" w:rsidRDefault="0019294E" w:rsidP="00814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1E06" w14:textId="77777777" w:rsidR="0019294E" w:rsidRDefault="0019294E" w:rsidP="00814E23">
      <w:pPr>
        <w:spacing w:after="0" w:line="240" w:lineRule="auto"/>
      </w:pPr>
      <w:r>
        <w:separator/>
      </w:r>
    </w:p>
  </w:footnote>
  <w:footnote w:type="continuationSeparator" w:id="0">
    <w:p w14:paraId="30FC3376" w14:textId="77777777" w:rsidR="0019294E" w:rsidRDefault="0019294E" w:rsidP="00814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46E3"/>
    <w:multiLevelType w:val="hybridMultilevel"/>
    <w:tmpl w:val="8BAE25FC"/>
    <w:lvl w:ilvl="0" w:tplc="47FA94C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AD6071"/>
    <w:multiLevelType w:val="hybridMultilevel"/>
    <w:tmpl w:val="1CE003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5753186"/>
    <w:multiLevelType w:val="hybridMultilevel"/>
    <w:tmpl w:val="E6CA60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11209"/>
    <w:multiLevelType w:val="hybridMultilevel"/>
    <w:tmpl w:val="52469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4A6FD7"/>
    <w:multiLevelType w:val="hybridMultilevel"/>
    <w:tmpl w:val="1CE00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083851">
    <w:abstractNumId w:val="4"/>
  </w:num>
  <w:num w:numId="2" w16cid:durableId="484324676">
    <w:abstractNumId w:val="0"/>
  </w:num>
  <w:num w:numId="3" w16cid:durableId="960067788">
    <w:abstractNumId w:val="2"/>
  </w:num>
  <w:num w:numId="4" w16cid:durableId="1920211154">
    <w:abstractNumId w:val="3"/>
  </w:num>
  <w:num w:numId="5" w16cid:durableId="41663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F27"/>
    <w:rsid w:val="00035082"/>
    <w:rsid w:val="001226BC"/>
    <w:rsid w:val="00157566"/>
    <w:rsid w:val="0019294E"/>
    <w:rsid w:val="002060F5"/>
    <w:rsid w:val="00207C20"/>
    <w:rsid w:val="002218F6"/>
    <w:rsid w:val="00243C65"/>
    <w:rsid w:val="00250A84"/>
    <w:rsid w:val="0026308D"/>
    <w:rsid w:val="00270CCE"/>
    <w:rsid w:val="002903E5"/>
    <w:rsid w:val="002A2A16"/>
    <w:rsid w:val="00336D93"/>
    <w:rsid w:val="00391A6D"/>
    <w:rsid w:val="003A5BAA"/>
    <w:rsid w:val="003D49D2"/>
    <w:rsid w:val="0040314D"/>
    <w:rsid w:val="004B4DCD"/>
    <w:rsid w:val="004C1407"/>
    <w:rsid w:val="00515EB2"/>
    <w:rsid w:val="00521736"/>
    <w:rsid w:val="0053218B"/>
    <w:rsid w:val="005522E1"/>
    <w:rsid w:val="0058074D"/>
    <w:rsid w:val="005E2E5E"/>
    <w:rsid w:val="00606699"/>
    <w:rsid w:val="0062781D"/>
    <w:rsid w:val="00633F27"/>
    <w:rsid w:val="006942F1"/>
    <w:rsid w:val="00814E23"/>
    <w:rsid w:val="00833E14"/>
    <w:rsid w:val="008E47AC"/>
    <w:rsid w:val="008F7BAF"/>
    <w:rsid w:val="00913A9A"/>
    <w:rsid w:val="00946D0E"/>
    <w:rsid w:val="00956C1E"/>
    <w:rsid w:val="00A52331"/>
    <w:rsid w:val="00A52C4B"/>
    <w:rsid w:val="00A74760"/>
    <w:rsid w:val="00AC294A"/>
    <w:rsid w:val="00AC2AE1"/>
    <w:rsid w:val="00AD2BC0"/>
    <w:rsid w:val="00B129C0"/>
    <w:rsid w:val="00B1511B"/>
    <w:rsid w:val="00BC44D6"/>
    <w:rsid w:val="00C76C24"/>
    <w:rsid w:val="00C825D5"/>
    <w:rsid w:val="00D01D03"/>
    <w:rsid w:val="00D13EC6"/>
    <w:rsid w:val="00D47561"/>
    <w:rsid w:val="00DB7290"/>
    <w:rsid w:val="00DF3A7E"/>
    <w:rsid w:val="00E122FE"/>
    <w:rsid w:val="00E74049"/>
    <w:rsid w:val="00ED48C9"/>
    <w:rsid w:val="00EE356D"/>
    <w:rsid w:val="00F45807"/>
    <w:rsid w:val="00F60CE9"/>
    <w:rsid w:val="00F66CB2"/>
    <w:rsid w:val="00FA0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0DF8"/>
  <w15:chartTrackingRefBased/>
  <w15:docId w15:val="{F8D3A985-0F5C-444F-A017-F8BF3635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27"/>
  </w:style>
  <w:style w:type="paragraph" w:styleId="Heading1">
    <w:name w:val="heading 1"/>
    <w:basedOn w:val="Normal"/>
    <w:next w:val="Normal"/>
    <w:link w:val="Heading1Char"/>
    <w:uiPriority w:val="9"/>
    <w:qFormat/>
    <w:rsid w:val="0063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F27"/>
    <w:rPr>
      <w:rFonts w:eastAsiaTheme="majorEastAsia" w:cstheme="majorBidi"/>
      <w:color w:val="272727" w:themeColor="text1" w:themeTint="D8"/>
    </w:rPr>
  </w:style>
  <w:style w:type="paragraph" w:styleId="Title">
    <w:name w:val="Title"/>
    <w:basedOn w:val="Normal"/>
    <w:next w:val="Normal"/>
    <w:link w:val="TitleChar"/>
    <w:uiPriority w:val="10"/>
    <w:qFormat/>
    <w:rsid w:val="0063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F27"/>
    <w:pPr>
      <w:spacing w:before="160"/>
      <w:jc w:val="center"/>
    </w:pPr>
    <w:rPr>
      <w:i/>
      <w:iCs/>
      <w:color w:val="404040" w:themeColor="text1" w:themeTint="BF"/>
    </w:rPr>
  </w:style>
  <w:style w:type="character" w:customStyle="1" w:styleId="QuoteChar">
    <w:name w:val="Quote Char"/>
    <w:basedOn w:val="DefaultParagraphFont"/>
    <w:link w:val="Quote"/>
    <w:uiPriority w:val="29"/>
    <w:rsid w:val="00633F27"/>
    <w:rPr>
      <w:i/>
      <w:iCs/>
      <w:color w:val="404040" w:themeColor="text1" w:themeTint="BF"/>
    </w:rPr>
  </w:style>
  <w:style w:type="paragraph" w:styleId="ListParagraph">
    <w:name w:val="List Paragraph"/>
    <w:basedOn w:val="Normal"/>
    <w:uiPriority w:val="34"/>
    <w:qFormat/>
    <w:rsid w:val="00633F27"/>
    <w:pPr>
      <w:ind w:left="720"/>
      <w:contextualSpacing/>
    </w:pPr>
  </w:style>
  <w:style w:type="character" w:styleId="IntenseEmphasis">
    <w:name w:val="Intense Emphasis"/>
    <w:basedOn w:val="DefaultParagraphFont"/>
    <w:uiPriority w:val="21"/>
    <w:qFormat/>
    <w:rsid w:val="00633F27"/>
    <w:rPr>
      <w:i/>
      <w:iCs/>
      <w:color w:val="0F4761" w:themeColor="accent1" w:themeShade="BF"/>
    </w:rPr>
  </w:style>
  <w:style w:type="paragraph" w:styleId="IntenseQuote">
    <w:name w:val="Intense Quote"/>
    <w:basedOn w:val="Normal"/>
    <w:next w:val="Normal"/>
    <w:link w:val="IntenseQuoteChar"/>
    <w:uiPriority w:val="30"/>
    <w:qFormat/>
    <w:rsid w:val="0063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F27"/>
    <w:rPr>
      <w:i/>
      <w:iCs/>
      <w:color w:val="0F4761" w:themeColor="accent1" w:themeShade="BF"/>
    </w:rPr>
  </w:style>
  <w:style w:type="character" w:styleId="IntenseReference">
    <w:name w:val="Intense Reference"/>
    <w:basedOn w:val="DefaultParagraphFont"/>
    <w:uiPriority w:val="32"/>
    <w:qFormat/>
    <w:rsid w:val="00633F27"/>
    <w:rPr>
      <w:b/>
      <w:bCs/>
      <w:smallCaps/>
      <w:color w:val="0F4761" w:themeColor="accent1" w:themeShade="BF"/>
      <w:spacing w:val="5"/>
    </w:rPr>
  </w:style>
  <w:style w:type="paragraph" w:styleId="Bibliography">
    <w:name w:val="Bibliography"/>
    <w:basedOn w:val="Normal"/>
    <w:next w:val="Normal"/>
    <w:uiPriority w:val="37"/>
    <w:unhideWhenUsed/>
    <w:rsid w:val="00633F27"/>
    <w:pPr>
      <w:spacing w:after="0" w:line="480" w:lineRule="auto"/>
      <w:ind w:left="720" w:hanging="720"/>
    </w:pPr>
  </w:style>
  <w:style w:type="numbering" w:customStyle="1" w:styleId="NoList1">
    <w:name w:val="No List1"/>
    <w:next w:val="NoList"/>
    <w:uiPriority w:val="99"/>
    <w:semiHidden/>
    <w:unhideWhenUsed/>
    <w:rsid w:val="0026308D"/>
  </w:style>
  <w:style w:type="character" w:styleId="Hyperlink">
    <w:name w:val="Hyperlink"/>
    <w:basedOn w:val="DefaultParagraphFont"/>
    <w:uiPriority w:val="99"/>
    <w:semiHidden/>
    <w:unhideWhenUsed/>
    <w:rsid w:val="0026308D"/>
    <w:rPr>
      <w:color w:val="0563C1"/>
      <w:u w:val="single"/>
    </w:rPr>
  </w:style>
  <w:style w:type="character" w:styleId="FollowedHyperlink">
    <w:name w:val="FollowedHyperlink"/>
    <w:basedOn w:val="DefaultParagraphFont"/>
    <w:uiPriority w:val="99"/>
    <w:semiHidden/>
    <w:unhideWhenUsed/>
    <w:rsid w:val="0026308D"/>
    <w:rPr>
      <w:color w:val="954F72"/>
      <w:u w:val="single"/>
    </w:rPr>
  </w:style>
  <w:style w:type="paragraph" w:customStyle="1" w:styleId="msonormal0">
    <w:name w:val="msonormal"/>
    <w:basedOn w:val="Normal"/>
    <w:rsid w:val="002630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26308D"/>
    <w:pPr>
      <w:spacing w:before="100" w:beforeAutospacing="1" w:after="100" w:afterAutospacing="1" w:line="240" w:lineRule="auto"/>
    </w:pPr>
    <w:rPr>
      <w:rFonts w:ascii="Tahoma" w:eastAsia="Times New Roman" w:hAnsi="Tahoma" w:cs="Tahoma"/>
      <w:color w:val="000000"/>
      <w:kern w:val="0"/>
      <w:sz w:val="18"/>
      <w:szCs w:val="18"/>
      <w14:ligatures w14:val="none"/>
    </w:rPr>
  </w:style>
  <w:style w:type="paragraph" w:customStyle="1" w:styleId="xl101">
    <w:name w:val="xl101"/>
    <w:basedOn w:val="Normal"/>
    <w:rsid w:val="0026308D"/>
    <w:pPr>
      <w:pBdr>
        <w:bottom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2">
    <w:name w:val="xl102"/>
    <w:basedOn w:val="Normal"/>
    <w:rsid w:val="0026308D"/>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3">
    <w:name w:val="xl103"/>
    <w:basedOn w:val="Normal"/>
    <w:rsid w:val="0026308D"/>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4">
    <w:name w:val="xl104"/>
    <w:basedOn w:val="Normal"/>
    <w:rsid w:val="0026308D"/>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5">
    <w:name w:val="xl105"/>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6">
    <w:name w:val="xl106"/>
    <w:basedOn w:val="Normal"/>
    <w:rsid w:val="0026308D"/>
    <w:pPr>
      <w:pBdr>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07">
    <w:name w:val="xl107"/>
    <w:basedOn w:val="Normal"/>
    <w:rsid w:val="0026308D"/>
    <w:pPr>
      <w:pBdr>
        <w:top w:val="double" w:sz="6"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08">
    <w:name w:val="xl108"/>
    <w:basedOn w:val="Normal"/>
    <w:rsid w:val="0026308D"/>
    <w:pPr>
      <w:pBdr>
        <w:top w:val="double" w:sz="6"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09">
    <w:name w:val="xl109"/>
    <w:basedOn w:val="Normal"/>
    <w:rsid w:val="0026308D"/>
    <w:pP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0">
    <w:name w:val="xl110"/>
    <w:basedOn w:val="Normal"/>
    <w:rsid w:val="0026308D"/>
    <w:pPr>
      <w:pBdr>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1">
    <w:name w:val="xl111"/>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12">
    <w:name w:val="xl112"/>
    <w:basedOn w:val="Normal"/>
    <w:rsid w:val="0026308D"/>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13">
    <w:name w:val="xl113"/>
    <w:basedOn w:val="Normal"/>
    <w:rsid w:val="0026308D"/>
    <w:pPr>
      <w:pBdr>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14">
    <w:name w:val="xl114"/>
    <w:basedOn w:val="Normal"/>
    <w:rsid w:val="0026308D"/>
    <w:pPr>
      <w:pBdr>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15">
    <w:name w:val="xl115"/>
    <w:basedOn w:val="Normal"/>
    <w:rsid w:val="0026308D"/>
    <w:pPr>
      <w:pBdr>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6">
    <w:name w:val="xl116"/>
    <w:basedOn w:val="Normal"/>
    <w:rsid w:val="0026308D"/>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17">
    <w:name w:val="xl117"/>
    <w:basedOn w:val="Normal"/>
    <w:rsid w:val="0026308D"/>
    <w:pPr>
      <w:pBdr>
        <w:top w:val="double" w:sz="6"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18">
    <w:name w:val="xl118"/>
    <w:basedOn w:val="Normal"/>
    <w:rsid w:val="0026308D"/>
    <w:pPr>
      <w:pBdr>
        <w:top w:val="double" w:sz="6"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9">
    <w:name w:val="xl119"/>
    <w:basedOn w:val="Normal"/>
    <w:rsid w:val="0026308D"/>
    <w:pPr>
      <w:pBdr>
        <w:top w:val="double" w:sz="6"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0">
    <w:name w:val="xl120"/>
    <w:basedOn w:val="Normal"/>
    <w:rsid w:val="0026308D"/>
    <w:pPr>
      <w:pBdr>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21">
    <w:name w:val="xl121"/>
    <w:basedOn w:val="Normal"/>
    <w:rsid w:val="0026308D"/>
    <w:pPr>
      <w:pBdr>
        <w:top w:val="double" w:sz="6" w:space="0" w:color="auto"/>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2">
    <w:name w:val="xl122"/>
    <w:basedOn w:val="Normal"/>
    <w:rsid w:val="0026308D"/>
    <w:pPr>
      <w:pBdr>
        <w:top w:val="single" w:sz="4" w:space="0" w:color="auto"/>
        <w:bottom w:val="single" w:sz="4" w:space="0" w:color="808080"/>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23">
    <w:name w:val="xl123"/>
    <w:basedOn w:val="Normal"/>
    <w:rsid w:val="0026308D"/>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808080"/>
      <w:kern w:val="0"/>
      <w:sz w:val="16"/>
      <w:szCs w:val="16"/>
      <w14:ligatures w14:val="none"/>
    </w:rPr>
  </w:style>
  <w:style w:type="paragraph" w:customStyle="1" w:styleId="xl124">
    <w:name w:val="xl124"/>
    <w:basedOn w:val="Normal"/>
    <w:rsid w:val="0026308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808080"/>
      <w:kern w:val="0"/>
      <w:sz w:val="16"/>
      <w:szCs w:val="16"/>
      <w14:ligatures w14:val="none"/>
    </w:rPr>
  </w:style>
  <w:style w:type="paragraph" w:customStyle="1" w:styleId="xl125">
    <w:name w:val="xl125"/>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126">
    <w:name w:val="xl126"/>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127">
    <w:name w:val="xl127"/>
    <w:basedOn w:val="Normal"/>
    <w:rsid w:val="0026308D"/>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808080"/>
      <w:kern w:val="0"/>
      <w:sz w:val="16"/>
      <w:szCs w:val="16"/>
      <w14:ligatures w14:val="none"/>
    </w:rPr>
  </w:style>
  <w:style w:type="paragraph" w:customStyle="1" w:styleId="xl128">
    <w:name w:val="xl128"/>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129">
    <w:name w:val="xl129"/>
    <w:basedOn w:val="Normal"/>
    <w:rsid w:val="0026308D"/>
    <w:pPr>
      <w:pBdr>
        <w:top w:val="single" w:sz="4" w:space="0" w:color="auto"/>
        <w:left w:val="single" w:sz="8"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30">
    <w:name w:val="xl130"/>
    <w:basedOn w:val="Normal"/>
    <w:rsid w:val="0026308D"/>
    <w:pPr>
      <w:pBdr>
        <w:top w:val="double" w:sz="6" w:space="0" w:color="auto"/>
        <w:left w:val="single" w:sz="8"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31">
    <w:name w:val="xl131"/>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32">
    <w:name w:val="xl132"/>
    <w:basedOn w:val="Normal"/>
    <w:rsid w:val="0026308D"/>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33">
    <w:name w:val="xl133"/>
    <w:basedOn w:val="Normal"/>
    <w:rsid w:val="0026308D"/>
    <w:pPr>
      <w:pBdr>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34">
    <w:name w:val="xl134"/>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35">
    <w:name w:val="xl135"/>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36">
    <w:name w:val="xl136"/>
    <w:basedOn w:val="Normal"/>
    <w:rsid w:val="0026308D"/>
    <w:pPr>
      <w:pBdr>
        <w:top w:val="single" w:sz="4" w:space="0" w:color="auto"/>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37">
    <w:name w:val="xl137"/>
    <w:basedOn w:val="Normal"/>
    <w:rsid w:val="0026308D"/>
    <w:pPr>
      <w:pBdr>
        <w:top w:val="double" w:sz="6"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38">
    <w:name w:val="xl138"/>
    <w:basedOn w:val="Normal"/>
    <w:rsid w:val="0026308D"/>
    <w:pPr>
      <w:pBdr>
        <w:top w:val="double" w:sz="6"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39">
    <w:name w:val="xl139"/>
    <w:basedOn w:val="Normal"/>
    <w:rsid w:val="0026308D"/>
    <w:pPr>
      <w:pBdr>
        <w:top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0">
    <w:name w:val="xl140"/>
    <w:basedOn w:val="Normal"/>
    <w:rsid w:val="0026308D"/>
    <w:pPr>
      <w:pBdr>
        <w:top w:val="double" w:sz="6"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41">
    <w:name w:val="xl141"/>
    <w:basedOn w:val="Normal"/>
    <w:rsid w:val="0026308D"/>
    <w:pPr>
      <w:pBdr>
        <w:top w:val="single" w:sz="4"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42">
    <w:name w:val="xl142"/>
    <w:basedOn w:val="Normal"/>
    <w:rsid w:val="0026308D"/>
    <w:pPr>
      <w:pBdr>
        <w:top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3">
    <w:name w:val="xl143"/>
    <w:basedOn w:val="Normal"/>
    <w:rsid w:val="0026308D"/>
    <w:pPr>
      <w:pBdr>
        <w:top w:val="double" w:sz="6"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44">
    <w:name w:val="xl144"/>
    <w:basedOn w:val="Normal"/>
    <w:rsid w:val="0026308D"/>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45">
    <w:name w:val="xl145"/>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46">
    <w:name w:val="xl146"/>
    <w:basedOn w:val="Normal"/>
    <w:rsid w:val="0026308D"/>
    <w:pPr>
      <w:pBdr>
        <w:top w:val="single" w:sz="4" w:space="0" w:color="auto"/>
        <w:left w:val="single" w:sz="4" w:space="0" w:color="auto"/>
        <w:bottom w:val="single" w:sz="4" w:space="0" w:color="808080"/>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47">
    <w:name w:val="xl147"/>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48">
    <w:name w:val="xl148"/>
    <w:basedOn w:val="Normal"/>
    <w:rsid w:val="0026308D"/>
    <w:pPr>
      <w:pBdr>
        <w:top w:val="single" w:sz="4" w:space="0" w:color="auto"/>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49">
    <w:name w:val="xl149"/>
    <w:basedOn w:val="Normal"/>
    <w:rsid w:val="0026308D"/>
    <w:pPr>
      <w:pBdr>
        <w:top w:val="single" w:sz="4" w:space="0" w:color="auto"/>
        <w:left w:val="single" w:sz="4"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50">
    <w:name w:val="xl150"/>
    <w:basedOn w:val="Normal"/>
    <w:rsid w:val="0026308D"/>
    <w:pPr>
      <w:pBdr>
        <w:top w:val="single" w:sz="4" w:space="0" w:color="auto"/>
        <w:left w:val="single" w:sz="4" w:space="0" w:color="auto"/>
        <w:bottom w:val="double" w:sz="6"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51">
    <w:name w:val="xl151"/>
    <w:basedOn w:val="Normal"/>
    <w:rsid w:val="0026308D"/>
    <w:pPr>
      <w:pBdr>
        <w:top w:val="single" w:sz="4" w:space="0" w:color="auto"/>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52">
    <w:name w:val="xl152"/>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53">
    <w:name w:val="xl153"/>
    <w:basedOn w:val="Normal"/>
    <w:rsid w:val="0026308D"/>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54">
    <w:name w:val="xl154"/>
    <w:basedOn w:val="Normal"/>
    <w:rsid w:val="0026308D"/>
    <w:pPr>
      <w:pBdr>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5">
    <w:name w:val="xl155"/>
    <w:basedOn w:val="Normal"/>
    <w:rsid w:val="0026308D"/>
    <w:pPr>
      <w:pBdr>
        <w:top w:val="double" w:sz="6" w:space="0" w:color="auto"/>
        <w:left w:val="single" w:sz="4" w:space="0" w:color="auto"/>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6">
    <w:name w:val="xl156"/>
    <w:basedOn w:val="Normal"/>
    <w:rsid w:val="0026308D"/>
    <w:pPr>
      <w:pBdr>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57">
    <w:name w:val="xl157"/>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58">
    <w:name w:val="xl158"/>
    <w:basedOn w:val="Normal"/>
    <w:rsid w:val="0026308D"/>
    <w:pPr>
      <w:pBdr>
        <w:top w:val="double" w:sz="6" w:space="0" w:color="auto"/>
        <w:left w:val="single" w:sz="4"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9">
    <w:name w:val="xl159"/>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0">
    <w:name w:val="xl160"/>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1">
    <w:name w:val="xl161"/>
    <w:basedOn w:val="Normal"/>
    <w:rsid w:val="0026308D"/>
    <w:pPr>
      <w:pBdr>
        <w:top w:val="single" w:sz="4" w:space="0" w:color="auto"/>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2">
    <w:name w:val="xl162"/>
    <w:basedOn w:val="Normal"/>
    <w:rsid w:val="0026308D"/>
    <w:pPr>
      <w:pBdr>
        <w:top w:val="double" w:sz="6"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3">
    <w:name w:val="xl163"/>
    <w:basedOn w:val="Normal"/>
    <w:rsid w:val="0026308D"/>
    <w:pPr>
      <w:pBdr>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4">
    <w:name w:val="xl164"/>
    <w:basedOn w:val="Normal"/>
    <w:rsid w:val="0026308D"/>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5">
    <w:name w:val="xl165"/>
    <w:basedOn w:val="Normal"/>
    <w:rsid w:val="0026308D"/>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6">
    <w:name w:val="xl166"/>
    <w:basedOn w:val="Normal"/>
    <w:rsid w:val="0026308D"/>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7">
    <w:name w:val="xl167"/>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68">
    <w:name w:val="xl168"/>
    <w:basedOn w:val="Normal"/>
    <w:rsid w:val="0026308D"/>
    <w:pPr>
      <w:pBdr>
        <w:top w:val="double" w:sz="6"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9">
    <w:name w:val="xl169"/>
    <w:basedOn w:val="Normal"/>
    <w:rsid w:val="0026308D"/>
    <w:pPr>
      <w:pBdr>
        <w:top w:val="single" w:sz="4"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0">
    <w:name w:val="xl170"/>
    <w:basedOn w:val="Normal"/>
    <w:rsid w:val="0026308D"/>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71">
    <w:name w:val="xl171"/>
    <w:basedOn w:val="Normal"/>
    <w:rsid w:val="0026308D"/>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72">
    <w:name w:val="xl172"/>
    <w:basedOn w:val="Normal"/>
    <w:rsid w:val="0026308D"/>
    <w:pPr>
      <w:pBdr>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73">
    <w:name w:val="xl173"/>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74">
    <w:name w:val="xl174"/>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75">
    <w:name w:val="xl175"/>
    <w:basedOn w:val="Normal"/>
    <w:rsid w:val="0026308D"/>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76">
    <w:name w:val="xl176"/>
    <w:basedOn w:val="Normal"/>
    <w:rsid w:val="0026308D"/>
    <w:pPr>
      <w:pBdr>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7">
    <w:name w:val="xl177"/>
    <w:basedOn w:val="Normal"/>
    <w:rsid w:val="0026308D"/>
    <w:pPr>
      <w:pBdr>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8">
    <w:name w:val="xl178"/>
    <w:basedOn w:val="Normal"/>
    <w:rsid w:val="0026308D"/>
    <w:pPr>
      <w:pBdr>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9">
    <w:name w:val="xl179"/>
    <w:basedOn w:val="Normal"/>
    <w:rsid w:val="0026308D"/>
    <w:pPr>
      <w:pBdr>
        <w:top w:val="single" w:sz="4" w:space="0" w:color="auto"/>
        <w:left w:val="single" w:sz="8"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80">
    <w:name w:val="xl180"/>
    <w:basedOn w:val="Normal"/>
    <w:rsid w:val="0026308D"/>
    <w:pPr>
      <w:pBdr>
        <w:top w:val="double" w:sz="6"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1">
    <w:name w:val="xl181"/>
    <w:basedOn w:val="Normal"/>
    <w:rsid w:val="0026308D"/>
    <w:pPr>
      <w:pBdr>
        <w:top w:val="double" w:sz="6" w:space="0" w:color="auto"/>
        <w:left w:val="single" w:sz="8"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182">
    <w:name w:val="xl182"/>
    <w:basedOn w:val="Normal"/>
    <w:rsid w:val="0026308D"/>
    <w:pPr>
      <w:pBdr>
        <w:top w:val="single" w:sz="4" w:space="0" w:color="auto"/>
        <w:left w:val="single" w:sz="8" w:space="14" w:color="auto"/>
        <w:bottom w:val="single" w:sz="4" w:space="0" w:color="auto"/>
        <w:right w:val="single" w:sz="4" w:space="0" w:color="auto"/>
      </w:pBdr>
      <w:shd w:val="clear" w:color="000000" w:fill="FFE699"/>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83">
    <w:name w:val="xl183"/>
    <w:basedOn w:val="Normal"/>
    <w:rsid w:val="0026308D"/>
    <w:pPr>
      <w:pBdr>
        <w:left w:val="single" w:sz="8" w:space="27" w:color="auto"/>
        <w:bottom w:val="double" w:sz="6"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b/>
      <w:bCs/>
      <w:kern w:val="0"/>
      <w14:ligatures w14:val="none"/>
    </w:rPr>
  </w:style>
  <w:style w:type="paragraph" w:customStyle="1" w:styleId="xl184">
    <w:name w:val="xl184"/>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85">
    <w:name w:val="xl185"/>
    <w:basedOn w:val="Normal"/>
    <w:rsid w:val="0026308D"/>
    <w:pPr>
      <w:pBdr>
        <w:top w:val="single" w:sz="4" w:space="0" w:color="auto"/>
        <w:left w:val="single" w:sz="8" w:space="14"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86">
    <w:name w:val="xl186"/>
    <w:basedOn w:val="Normal"/>
    <w:rsid w:val="0026308D"/>
    <w:pPr>
      <w:pBdr>
        <w:top w:val="single" w:sz="4" w:space="0" w:color="auto"/>
        <w:left w:val="single" w:sz="8" w:space="14" w:color="auto"/>
        <w:right w:val="single" w:sz="4" w:space="0" w:color="auto"/>
      </w:pBdr>
      <w:shd w:val="clear" w:color="000000" w:fill="FFE699"/>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87">
    <w:name w:val="xl187"/>
    <w:basedOn w:val="Normal"/>
    <w:rsid w:val="0026308D"/>
    <w:pPr>
      <w:pBdr>
        <w:top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8">
    <w:name w:val="xl188"/>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9">
    <w:name w:val="xl189"/>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90">
    <w:name w:val="xl190"/>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91">
    <w:name w:val="xl191"/>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92">
    <w:name w:val="xl192"/>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93">
    <w:name w:val="xl193"/>
    <w:basedOn w:val="Normal"/>
    <w:rsid w:val="0026308D"/>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4">
    <w:name w:val="xl194"/>
    <w:basedOn w:val="Normal"/>
    <w:rsid w:val="0026308D"/>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5">
    <w:name w:val="xl195"/>
    <w:basedOn w:val="Normal"/>
    <w:rsid w:val="0026308D"/>
    <w:pPr>
      <w:pBdr>
        <w:top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196">
    <w:name w:val="xl196"/>
    <w:basedOn w:val="Normal"/>
    <w:rsid w:val="0026308D"/>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7">
    <w:name w:val="xl197"/>
    <w:basedOn w:val="Normal"/>
    <w:rsid w:val="0026308D"/>
    <w:pPr>
      <w:pBdr>
        <w:top w:val="single" w:sz="4" w:space="0" w:color="auto"/>
        <w:left w:val="single" w:sz="4" w:space="0" w:color="auto"/>
        <w:bottom w:val="single" w:sz="4" w:space="0" w:color="80808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8">
    <w:name w:val="xl198"/>
    <w:basedOn w:val="Normal"/>
    <w:rsid w:val="0026308D"/>
    <w:pPr>
      <w:pBdr>
        <w:top w:val="single" w:sz="4" w:space="0" w:color="auto"/>
        <w:left w:val="single" w:sz="4" w:space="0" w:color="auto"/>
        <w:bottom w:val="double" w:sz="6"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199">
    <w:name w:val="xl199"/>
    <w:basedOn w:val="Normal"/>
    <w:rsid w:val="0026308D"/>
    <w:pPr>
      <w:pBdr>
        <w:top w:val="double" w:sz="6" w:space="0" w:color="auto"/>
        <w:left w:val="single" w:sz="4"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0">
    <w:name w:val="xl200"/>
    <w:basedOn w:val="Normal"/>
    <w:rsid w:val="0026308D"/>
    <w:pPr>
      <w:pBdr>
        <w:top w:val="double" w:sz="6"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01">
    <w:name w:val="xl201"/>
    <w:basedOn w:val="Normal"/>
    <w:rsid w:val="0026308D"/>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2">
    <w:name w:val="xl202"/>
    <w:basedOn w:val="Normal"/>
    <w:rsid w:val="0026308D"/>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03">
    <w:name w:val="xl203"/>
    <w:basedOn w:val="Normal"/>
    <w:rsid w:val="0026308D"/>
    <w:pPr>
      <w:pBdr>
        <w:top w:val="double" w:sz="6"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4">
    <w:name w:val="xl204"/>
    <w:basedOn w:val="Normal"/>
    <w:rsid w:val="0026308D"/>
    <w:pPr>
      <w:pBdr>
        <w:top w:val="double" w:sz="6"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05">
    <w:name w:val="xl205"/>
    <w:basedOn w:val="Normal"/>
    <w:rsid w:val="0026308D"/>
    <w:pPr>
      <w:pBdr>
        <w:top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6">
    <w:name w:val="xl206"/>
    <w:basedOn w:val="Normal"/>
    <w:rsid w:val="0026308D"/>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07">
    <w:name w:val="xl207"/>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8">
    <w:name w:val="xl208"/>
    <w:basedOn w:val="Normal"/>
    <w:rsid w:val="0026308D"/>
    <w:pPr>
      <w:pBdr>
        <w:left w:val="single" w:sz="8" w:space="0" w:color="0000FF"/>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209">
    <w:name w:val="xl209"/>
    <w:basedOn w:val="Normal"/>
    <w:rsid w:val="0026308D"/>
    <w:pPr>
      <w:pBdr>
        <w:left w:val="single" w:sz="8" w:space="0" w:color="0000FF"/>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808080"/>
      <w:kern w:val="0"/>
      <w:sz w:val="16"/>
      <w:szCs w:val="16"/>
      <w14:ligatures w14:val="none"/>
    </w:rPr>
  </w:style>
  <w:style w:type="paragraph" w:customStyle="1" w:styleId="xl210">
    <w:name w:val="xl210"/>
    <w:basedOn w:val="Normal"/>
    <w:rsid w:val="0026308D"/>
    <w:pPr>
      <w:pBdr>
        <w:top w:val="single" w:sz="4" w:space="0" w:color="auto"/>
        <w:left w:val="single" w:sz="8" w:space="0" w:color="0000FF"/>
        <w:bottom w:val="double" w:sz="6"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211">
    <w:name w:val="xl211"/>
    <w:basedOn w:val="Normal"/>
    <w:rsid w:val="0026308D"/>
    <w:pPr>
      <w:pBdr>
        <w:top w:val="single" w:sz="4" w:space="0" w:color="auto"/>
        <w:left w:val="single" w:sz="8" w:space="0" w:color="0000FF"/>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212">
    <w:name w:val="xl212"/>
    <w:basedOn w:val="Normal"/>
    <w:rsid w:val="0026308D"/>
    <w:pPr>
      <w:pBdr>
        <w:left w:val="single" w:sz="8" w:space="0" w:color="0000FF"/>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213">
    <w:name w:val="xl213"/>
    <w:basedOn w:val="Normal"/>
    <w:rsid w:val="0026308D"/>
    <w:pPr>
      <w:pBdr>
        <w:left w:val="single" w:sz="8" w:space="0" w:color="0000FF"/>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4">
    <w:name w:val="xl214"/>
    <w:basedOn w:val="Normal"/>
    <w:rsid w:val="0026308D"/>
    <w:pPr>
      <w:pBdr>
        <w:top w:val="single" w:sz="4" w:space="0" w:color="auto"/>
        <w:left w:val="single" w:sz="8" w:space="0" w:color="0000FF"/>
        <w:bottom w:val="double" w:sz="6" w:space="0" w:color="0000FF"/>
      </w:pBdr>
      <w:spacing w:before="100" w:beforeAutospacing="1" w:after="100" w:afterAutospacing="1" w:line="240" w:lineRule="auto"/>
      <w:textAlignment w:val="center"/>
    </w:pPr>
    <w:rPr>
      <w:rFonts w:ascii="Times New Roman" w:eastAsia="Times New Roman" w:hAnsi="Times New Roman" w:cs="Times New Roman"/>
      <w:kern w:val="0"/>
      <w:sz w:val="16"/>
      <w:szCs w:val="16"/>
      <w14:ligatures w14:val="none"/>
    </w:rPr>
  </w:style>
  <w:style w:type="paragraph" w:customStyle="1" w:styleId="xl215">
    <w:name w:val="xl215"/>
    <w:basedOn w:val="Normal"/>
    <w:rsid w:val="0026308D"/>
    <w:pPr>
      <w:pBdr>
        <w:top w:val="double" w:sz="6" w:space="0" w:color="auto"/>
        <w:bottom w:val="double" w:sz="6"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6">
    <w:name w:val="xl216"/>
    <w:basedOn w:val="Normal"/>
    <w:rsid w:val="0026308D"/>
    <w:pPr>
      <w:pBdr>
        <w:left w:val="single" w:sz="4"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7">
    <w:name w:val="xl217"/>
    <w:basedOn w:val="Normal"/>
    <w:rsid w:val="0026308D"/>
    <w:pPr>
      <w:pBdr>
        <w:top w:val="single" w:sz="4" w:space="0" w:color="auto"/>
        <w:left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8">
    <w:name w:val="xl218"/>
    <w:basedOn w:val="Normal"/>
    <w:rsid w:val="0026308D"/>
    <w:pPr>
      <w:pBdr>
        <w:top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9">
    <w:name w:val="xl219"/>
    <w:basedOn w:val="Normal"/>
    <w:rsid w:val="0026308D"/>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20">
    <w:name w:val="xl220"/>
    <w:basedOn w:val="Normal"/>
    <w:rsid w:val="0026308D"/>
    <w:pPr>
      <w:pBdr>
        <w:top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21">
    <w:name w:val="xl221"/>
    <w:basedOn w:val="Normal"/>
    <w:rsid w:val="0026308D"/>
    <w:pPr>
      <w:pBdr>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2">
    <w:name w:val="xl222"/>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223">
    <w:name w:val="xl223"/>
    <w:basedOn w:val="Normal"/>
    <w:rsid w:val="0026308D"/>
    <w:pPr>
      <w:pBdr>
        <w:top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4">
    <w:name w:val="xl224"/>
    <w:basedOn w:val="Normal"/>
    <w:rsid w:val="0026308D"/>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5">
    <w:name w:val="xl225"/>
    <w:basedOn w:val="Normal"/>
    <w:rsid w:val="0026308D"/>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6">
    <w:name w:val="xl226"/>
    <w:basedOn w:val="Normal"/>
    <w:rsid w:val="0026308D"/>
    <w:pPr>
      <w:pBdr>
        <w:top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7">
    <w:name w:val="xl227"/>
    <w:basedOn w:val="Normal"/>
    <w:rsid w:val="0026308D"/>
    <w:pPr>
      <w:pBdr>
        <w:top w:val="single" w:sz="4" w:space="0" w:color="auto"/>
        <w:left w:val="single" w:sz="8" w:space="0" w:color="0000FF"/>
        <w:bottom w:val="single" w:sz="4" w:space="0" w:color="auto"/>
        <w:right w:val="single" w:sz="4" w:space="0" w:color="auto"/>
      </w:pBdr>
      <w:shd w:val="clear" w:color="000000" w:fill="E7E6E6"/>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8">
    <w:name w:val="xl228"/>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9">
    <w:name w:val="xl229"/>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0">
    <w:name w:val="xl230"/>
    <w:basedOn w:val="Normal"/>
    <w:rsid w:val="0026308D"/>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31">
    <w:name w:val="xl231"/>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2">
    <w:name w:val="xl232"/>
    <w:basedOn w:val="Normal"/>
    <w:rsid w:val="0026308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3">
    <w:name w:val="xl233"/>
    <w:basedOn w:val="Normal"/>
    <w:rsid w:val="0026308D"/>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4">
    <w:name w:val="xl234"/>
    <w:basedOn w:val="Normal"/>
    <w:rsid w:val="0026308D"/>
    <w:pPr>
      <w:pBdr>
        <w:top w:val="single" w:sz="4" w:space="0" w:color="auto"/>
        <w:left w:val="single" w:sz="8" w:space="14" w:color="auto"/>
        <w:bottom w:val="single" w:sz="4" w:space="0" w:color="808080"/>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235">
    <w:name w:val="xl235"/>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236">
    <w:name w:val="xl236"/>
    <w:basedOn w:val="Normal"/>
    <w:rsid w:val="0026308D"/>
    <w:pPr>
      <w:pBdr>
        <w:top w:val="single" w:sz="4" w:space="0" w:color="auto"/>
        <w:left w:val="single" w:sz="8" w:space="0" w:color="auto"/>
        <w:bottom w:val="single" w:sz="4" w:space="0" w:color="auto"/>
        <w:right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37">
    <w:name w:val="xl237"/>
    <w:basedOn w:val="Normal"/>
    <w:rsid w:val="0026308D"/>
    <w:pPr>
      <w:pBdr>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38">
    <w:name w:val="xl238"/>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39">
    <w:name w:val="xl239"/>
    <w:basedOn w:val="Normal"/>
    <w:rsid w:val="0026308D"/>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0">
    <w:name w:val="xl240"/>
    <w:basedOn w:val="Normal"/>
    <w:rsid w:val="0026308D"/>
    <w:pPr>
      <w:pBdr>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1">
    <w:name w:val="xl241"/>
    <w:basedOn w:val="Normal"/>
    <w:rsid w:val="0026308D"/>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2">
    <w:name w:val="xl242"/>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3">
    <w:name w:val="xl243"/>
    <w:basedOn w:val="Normal"/>
    <w:rsid w:val="0026308D"/>
    <w:pPr>
      <w:pBdr>
        <w:bottom w:val="single" w:sz="4" w:space="0" w:color="auto"/>
        <w:right w:val="single" w:sz="8" w:space="0" w:color="auto"/>
      </w:pBdr>
      <w:shd w:val="clear" w:color="000000" w:fill="E7E6E6"/>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4">
    <w:name w:val="xl244"/>
    <w:basedOn w:val="Normal"/>
    <w:rsid w:val="0026308D"/>
    <w:pPr>
      <w:pBdr>
        <w:top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5">
    <w:name w:val="xl245"/>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6">
    <w:name w:val="xl246"/>
    <w:basedOn w:val="Normal"/>
    <w:rsid w:val="0026308D"/>
    <w:pPr>
      <w:pBdr>
        <w:top w:val="single" w:sz="4" w:space="0" w:color="auto"/>
        <w:left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7">
    <w:name w:val="xl247"/>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8">
    <w:name w:val="xl248"/>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9">
    <w:name w:val="xl249"/>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0">
    <w:name w:val="xl250"/>
    <w:basedOn w:val="Normal"/>
    <w:rsid w:val="0026308D"/>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1">
    <w:name w:val="xl251"/>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2">
    <w:name w:val="xl252"/>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3">
    <w:name w:val="xl253"/>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4">
    <w:name w:val="xl254"/>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5">
    <w:name w:val="xl255"/>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6">
    <w:name w:val="xl256"/>
    <w:basedOn w:val="Normal"/>
    <w:rsid w:val="0026308D"/>
    <w:pPr>
      <w:pBdr>
        <w:top w:val="single" w:sz="4" w:space="0" w:color="auto"/>
        <w:left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7">
    <w:name w:val="xl257"/>
    <w:basedOn w:val="Normal"/>
    <w:rsid w:val="0026308D"/>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58">
    <w:name w:val="xl258"/>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59">
    <w:name w:val="xl259"/>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0">
    <w:name w:val="xl260"/>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1">
    <w:name w:val="xl261"/>
    <w:basedOn w:val="Normal"/>
    <w:rsid w:val="0026308D"/>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2">
    <w:name w:val="xl262"/>
    <w:basedOn w:val="Normal"/>
    <w:rsid w:val="0026308D"/>
    <w:pPr>
      <w:pBdr>
        <w:top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3">
    <w:name w:val="xl263"/>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4">
    <w:name w:val="xl264"/>
    <w:basedOn w:val="Normal"/>
    <w:rsid w:val="0026308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5">
    <w:name w:val="xl265"/>
    <w:basedOn w:val="Normal"/>
    <w:rsid w:val="0026308D"/>
    <w:pPr>
      <w:pBdr>
        <w:top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6">
    <w:name w:val="xl266"/>
    <w:basedOn w:val="Normal"/>
    <w:rsid w:val="0026308D"/>
    <w:pPr>
      <w:pBdr>
        <w:left w:val="single" w:sz="4"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67">
    <w:name w:val="xl267"/>
    <w:basedOn w:val="Normal"/>
    <w:rsid w:val="0026308D"/>
    <w:pPr>
      <w:pBdr>
        <w:top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8">
    <w:name w:val="xl268"/>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9">
    <w:name w:val="xl269"/>
    <w:basedOn w:val="Normal"/>
    <w:rsid w:val="0026308D"/>
    <w:pPr>
      <w:pBdr>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808080"/>
      <w:kern w:val="0"/>
      <w:sz w:val="16"/>
      <w:szCs w:val="16"/>
      <w14:ligatures w14:val="none"/>
    </w:rPr>
  </w:style>
  <w:style w:type="paragraph" w:customStyle="1" w:styleId="xl270">
    <w:name w:val="xl270"/>
    <w:basedOn w:val="Normal"/>
    <w:rsid w:val="0026308D"/>
    <w:pPr>
      <w:pBdr>
        <w:left w:val="single" w:sz="4"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808080"/>
      <w:kern w:val="0"/>
      <w:sz w:val="16"/>
      <w:szCs w:val="16"/>
      <w14:ligatures w14:val="none"/>
    </w:rPr>
  </w:style>
  <w:style w:type="paragraph" w:customStyle="1" w:styleId="xl271">
    <w:name w:val="xl271"/>
    <w:basedOn w:val="Normal"/>
    <w:rsid w:val="0026308D"/>
    <w:pPr>
      <w:pBdr>
        <w:left w:val="single" w:sz="8" w:space="0" w:color="0000FF"/>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808080"/>
      <w:kern w:val="0"/>
      <w:sz w:val="16"/>
      <w:szCs w:val="16"/>
      <w14:ligatures w14:val="none"/>
    </w:rPr>
  </w:style>
  <w:style w:type="paragraph" w:customStyle="1" w:styleId="xl272">
    <w:name w:val="xl272"/>
    <w:basedOn w:val="Normal"/>
    <w:rsid w:val="0026308D"/>
    <w:pPr>
      <w:pBdr>
        <w:top w:val="single" w:sz="4" w:space="0" w:color="auto"/>
        <w:left w:val="single" w:sz="8" w:space="14" w:color="auto"/>
        <w:bottom w:val="single" w:sz="4" w:space="0" w:color="auto"/>
        <w:right w:val="single" w:sz="4" w:space="0" w:color="auto"/>
      </w:pBdr>
      <w:shd w:val="clear" w:color="000000" w:fill="FFE699"/>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273">
    <w:name w:val="xl273"/>
    <w:basedOn w:val="Normal"/>
    <w:rsid w:val="0026308D"/>
    <w:pPr>
      <w:pBdr>
        <w:top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4">
    <w:name w:val="xl274"/>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275">
    <w:name w:val="xl275"/>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276">
    <w:name w:val="xl276"/>
    <w:basedOn w:val="Normal"/>
    <w:rsid w:val="0026308D"/>
    <w:pPr>
      <w:pBdr>
        <w:top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7">
    <w:name w:val="xl277"/>
    <w:basedOn w:val="Normal"/>
    <w:rsid w:val="0026308D"/>
    <w:pPr>
      <w:pBdr>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sz w:val="16"/>
      <w:szCs w:val="16"/>
      <w14:ligatures w14:val="none"/>
    </w:rPr>
  </w:style>
  <w:style w:type="paragraph" w:customStyle="1" w:styleId="xl278">
    <w:name w:val="xl278"/>
    <w:basedOn w:val="Normal"/>
    <w:rsid w:val="0026308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79">
    <w:name w:val="xl279"/>
    <w:basedOn w:val="Normal"/>
    <w:rsid w:val="0026308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14:ligatures w14:val="none"/>
    </w:rPr>
  </w:style>
  <w:style w:type="paragraph" w:customStyle="1" w:styleId="xl280">
    <w:name w:val="xl280"/>
    <w:basedOn w:val="Normal"/>
    <w:rsid w:val="0026308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1">
    <w:name w:val="xl281"/>
    <w:basedOn w:val="Normal"/>
    <w:rsid w:val="0026308D"/>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2">
    <w:name w:val="xl282"/>
    <w:basedOn w:val="Normal"/>
    <w:rsid w:val="0026308D"/>
    <w:pPr>
      <w:pBdr>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3">
    <w:name w:val="xl283"/>
    <w:basedOn w:val="Normal"/>
    <w:rsid w:val="0026308D"/>
    <w:pPr>
      <w:pBdr>
        <w:left w:val="single" w:sz="8" w:space="0" w:color="0000FF"/>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4">
    <w:name w:val="xl284"/>
    <w:basedOn w:val="Normal"/>
    <w:rsid w:val="0026308D"/>
    <w:pPr>
      <w:pBdr>
        <w:top w:val="double" w:sz="6"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85">
    <w:name w:val="xl285"/>
    <w:basedOn w:val="Normal"/>
    <w:rsid w:val="0026308D"/>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6">
    <w:name w:val="xl286"/>
    <w:basedOn w:val="Normal"/>
    <w:rsid w:val="0026308D"/>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7">
    <w:name w:val="xl287"/>
    <w:basedOn w:val="Normal"/>
    <w:rsid w:val="0026308D"/>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8">
    <w:name w:val="xl288"/>
    <w:basedOn w:val="Normal"/>
    <w:rsid w:val="0026308D"/>
    <w:pPr>
      <w:pBdr>
        <w:top w:val="double" w:sz="6"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289">
    <w:name w:val="xl289"/>
    <w:basedOn w:val="Normal"/>
    <w:rsid w:val="0026308D"/>
    <w:pPr>
      <w:pBdr>
        <w:top w:val="double" w:sz="6"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90">
    <w:name w:val="xl290"/>
    <w:basedOn w:val="Normal"/>
    <w:rsid w:val="0026308D"/>
    <w:pPr>
      <w:pBdr>
        <w:top w:val="double" w:sz="6"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91">
    <w:name w:val="xl291"/>
    <w:basedOn w:val="Normal"/>
    <w:rsid w:val="0026308D"/>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92">
    <w:name w:val="xl292"/>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293">
    <w:name w:val="xl293"/>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94">
    <w:name w:val="xl294"/>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95">
    <w:name w:val="xl295"/>
    <w:basedOn w:val="Normal"/>
    <w:rsid w:val="0026308D"/>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96">
    <w:name w:val="xl296"/>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97">
    <w:name w:val="xl297"/>
    <w:basedOn w:val="Normal"/>
    <w:rsid w:val="0026308D"/>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98">
    <w:name w:val="xl298"/>
    <w:basedOn w:val="Normal"/>
    <w:rsid w:val="0026308D"/>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9">
    <w:name w:val="xl299"/>
    <w:basedOn w:val="Normal"/>
    <w:rsid w:val="0026308D"/>
    <w:pPr>
      <w:pBdr>
        <w:top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0">
    <w:name w:val="xl300"/>
    <w:basedOn w:val="Normal"/>
    <w:rsid w:val="0026308D"/>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1">
    <w:name w:val="xl301"/>
    <w:basedOn w:val="Normal"/>
    <w:rsid w:val="0026308D"/>
    <w:pPr>
      <w:pBdr>
        <w:bottom w:val="single" w:sz="4" w:space="0" w:color="808080"/>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2">
    <w:name w:val="xl302"/>
    <w:basedOn w:val="Normal"/>
    <w:rsid w:val="0026308D"/>
    <w:pPr>
      <w:pBdr>
        <w:bottom w:val="single" w:sz="4" w:space="0" w:color="808080"/>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3">
    <w:name w:val="xl303"/>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4">
    <w:name w:val="xl304"/>
    <w:basedOn w:val="Normal"/>
    <w:rsid w:val="002630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5">
    <w:name w:val="xl305"/>
    <w:basedOn w:val="Normal"/>
    <w:rsid w:val="0026308D"/>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6">
    <w:name w:val="xl306"/>
    <w:basedOn w:val="Normal"/>
    <w:rsid w:val="0026308D"/>
    <w:pPr>
      <w:pBdr>
        <w:top w:val="single" w:sz="4" w:space="0" w:color="auto"/>
        <w:left w:val="single" w:sz="8" w:space="0" w:color="auto"/>
        <w:bottom w:val="single" w:sz="4" w:space="0" w:color="auto"/>
        <w:right w:val="single" w:sz="4" w:space="0" w:color="auto"/>
      </w:pBdr>
      <w:shd w:val="clear" w:color="000000" w:fill="E7E6E6"/>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7">
    <w:name w:val="xl307"/>
    <w:basedOn w:val="Normal"/>
    <w:rsid w:val="0026308D"/>
    <w:pPr>
      <w:pBdr>
        <w:top w:val="single" w:sz="4" w:space="0" w:color="auto"/>
        <w:left w:val="single" w:sz="8" w:space="0" w:color="0000FF"/>
        <w:bottom w:val="single" w:sz="4" w:space="0" w:color="auto"/>
        <w:right w:val="single" w:sz="4" w:space="0" w:color="auto"/>
      </w:pBdr>
      <w:shd w:val="clear" w:color="000000" w:fill="E7E6E6"/>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8">
    <w:name w:val="xl308"/>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9">
    <w:name w:val="xl309"/>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0">
    <w:name w:val="xl310"/>
    <w:basedOn w:val="Normal"/>
    <w:rsid w:val="0026308D"/>
    <w:pPr>
      <w:pBdr>
        <w:top w:val="double" w:sz="6" w:space="0" w:color="auto"/>
        <w:left w:val="single" w:sz="8" w:space="0" w:color="0000FF"/>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11">
    <w:name w:val="xl311"/>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2">
    <w:name w:val="xl312"/>
    <w:basedOn w:val="Normal"/>
    <w:rsid w:val="0026308D"/>
    <w:pPr>
      <w:pBdr>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3">
    <w:name w:val="xl313"/>
    <w:basedOn w:val="Normal"/>
    <w:rsid w:val="0026308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4">
    <w:name w:val="xl314"/>
    <w:basedOn w:val="Normal"/>
    <w:rsid w:val="0026308D"/>
    <w:pPr>
      <w:pBdr>
        <w:top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5">
    <w:name w:val="xl315"/>
    <w:basedOn w:val="Normal"/>
    <w:rsid w:val="0026308D"/>
    <w:pPr>
      <w:pBdr>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6">
    <w:name w:val="xl316"/>
    <w:basedOn w:val="Normal"/>
    <w:rsid w:val="0026308D"/>
    <w:pPr>
      <w:pBdr>
        <w:top w:val="single" w:sz="4" w:space="0" w:color="auto"/>
        <w:left w:val="single" w:sz="8" w:space="14"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317">
    <w:name w:val="xl317"/>
    <w:basedOn w:val="Normal"/>
    <w:rsid w:val="0026308D"/>
    <w:pPr>
      <w:pBdr>
        <w:top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8">
    <w:name w:val="xl318"/>
    <w:basedOn w:val="Normal"/>
    <w:rsid w:val="0026308D"/>
    <w:pPr>
      <w:pBdr>
        <w:top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9">
    <w:name w:val="xl319"/>
    <w:basedOn w:val="Normal"/>
    <w:rsid w:val="0026308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0">
    <w:name w:val="xl320"/>
    <w:basedOn w:val="Normal"/>
    <w:rsid w:val="0026308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1">
    <w:name w:val="xl321"/>
    <w:basedOn w:val="Normal"/>
    <w:rsid w:val="0026308D"/>
    <w:pPr>
      <w:pBdr>
        <w:top w:val="single" w:sz="4" w:space="0" w:color="auto"/>
        <w:left w:val="single" w:sz="8" w:space="0" w:color="0000FF"/>
        <w:right w:val="single" w:sz="4" w:space="0" w:color="auto"/>
      </w:pBdr>
      <w:shd w:val="clear" w:color="000000" w:fill="E7E6E6"/>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2">
    <w:name w:val="xl322"/>
    <w:basedOn w:val="Normal"/>
    <w:rsid w:val="0026308D"/>
    <w:pPr>
      <w:pBdr>
        <w:top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808080"/>
      <w:kern w:val="0"/>
      <w:sz w:val="16"/>
      <w:szCs w:val="16"/>
      <w14:ligatures w14:val="none"/>
    </w:rPr>
  </w:style>
  <w:style w:type="paragraph" w:customStyle="1" w:styleId="xl323">
    <w:name w:val="xl323"/>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324">
    <w:name w:val="xl324"/>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808080"/>
      <w:kern w:val="0"/>
      <w:sz w:val="16"/>
      <w:szCs w:val="16"/>
      <w14:ligatures w14:val="none"/>
    </w:rPr>
  </w:style>
  <w:style w:type="paragraph" w:customStyle="1" w:styleId="xl325">
    <w:name w:val="xl325"/>
    <w:basedOn w:val="Normal"/>
    <w:rsid w:val="0026308D"/>
    <w:pPr>
      <w:pBdr>
        <w:top w:val="single" w:sz="4" w:space="0" w:color="auto"/>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26">
    <w:name w:val="xl326"/>
    <w:basedOn w:val="Normal"/>
    <w:rsid w:val="0026308D"/>
    <w:pPr>
      <w:pBdr>
        <w:top w:val="double" w:sz="6" w:space="0" w:color="auto"/>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27">
    <w:name w:val="xl327"/>
    <w:basedOn w:val="Normal"/>
    <w:rsid w:val="0026308D"/>
    <w:pPr>
      <w:pBdr>
        <w:top w:val="double" w:sz="6"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28">
    <w:name w:val="xl328"/>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9">
    <w:name w:val="xl329"/>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30">
    <w:name w:val="xl330"/>
    <w:basedOn w:val="Normal"/>
    <w:rsid w:val="0026308D"/>
    <w:pPr>
      <w:pBdr>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31">
    <w:name w:val="xl331"/>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2">
    <w:name w:val="xl332"/>
    <w:basedOn w:val="Normal"/>
    <w:rsid w:val="0026308D"/>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33">
    <w:name w:val="xl333"/>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4">
    <w:name w:val="xl334"/>
    <w:basedOn w:val="Normal"/>
    <w:rsid w:val="0026308D"/>
    <w:pPr>
      <w:pBdr>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35">
    <w:name w:val="xl335"/>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6">
    <w:name w:val="xl336"/>
    <w:basedOn w:val="Normal"/>
    <w:rsid w:val="0026308D"/>
    <w:pPr>
      <w:pBdr>
        <w:top w:val="double" w:sz="6" w:space="0" w:color="auto"/>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37">
    <w:name w:val="xl337"/>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38">
    <w:name w:val="xl338"/>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9">
    <w:name w:val="xl339"/>
    <w:basedOn w:val="Normal"/>
    <w:rsid w:val="0026308D"/>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40">
    <w:name w:val="xl340"/>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41">
    <w:name w:val="xl341"/>
    <w:basedOn w:val="Normal"/>
    <w:rsid w:val="0026308D"/>
    <w:pPr>
      <w:pBdr>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42">
    <w:name w:val="xl342"/>
    <w:basedOn w:val="Normal"/>
    <w:rsid w:val="0026308D"/>
    <w:pPr>
      <w:pBdr>
        <w:top w:val="double" w:sz="6"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43">
    <w:name w:val="xl343"/>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4">
    <w:name w:val="xl344"/>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45">
    <w:name w:val="xl345"/>
    <w:basedOn w:val="Normal"/>
    <w:rsid w:val="0026308D"/>
    <w:pPr>
      <w:pBdr>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46">
    <w:name w:val="xl346"/>
    <w:basedOn w:val="Normal"/>
    <w:rsid w:val="0026308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7">
    <w:name w:val="xl347"/>
    <w:basedOn w:val="Normal"/>
    <w:rsid w:val="0026308D"/>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48">
    <w:name w:val="xl348"/>
    <w:basedOn w:val="Normal"/>
    <w:rsid w:val="0026308D"/>
    <w:pPr>
      <w:pBdr>
        <w:top w:val="single" w:sz="4" w:space="0" w:color="auto"/>
        <w:left w:val="single" w:sz="8" w:space="0" w:color="0000FF"/>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49">
    <w:name w:val="xl349"/>
    <w:basedOn w:val="Normal"/>
    <w:rsid w:val="0026308D"/>
    <w:pPr>
      <w:pBdr>
        <w:top w:val="double" w:sz="6" w:space="0" w:color="auto"/>
        <w:left w:val="single" w:sz="8" w:space="0" w:color="0000FF"/>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50">
    <w:name w:val="xl350"/>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51">
    <w:name w:val="xl351"/>
    <w:basedOn w:val="Normal"/>
    <w:rsid w:val="0026308D"/>
    <w:pPr>
      <w:pBdr>
        <w:left w:val="single" w:sz="8" w:space="0" w:color="0000FF"/>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52">
    <w:name w:val="xl352"/>
    <w:basedOn w:val="Normal"/>
    <w:rsid w:val="0026308D"/>
    <w:pPr>
      <w:pBdr>
        <w:left w:val="single" w:sz="8" w:space="0" w:color="0000FF"/>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53">
    <w:name w:val="xl353"/>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54">
    <w:name w:val="xl354"/>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5">
    <w:name w:val="xl355"/>
    <w:basedOn w:val="Normal"/>
    <w:rsid w:val="0026308D"/>
    <w:pPr>
      <w:pBdr>
        <w:top w:val="single" w:sz="4" w:space="0" w:color="auto"/>
        <w:left w:val="single" w:sz="8" w:space="0" w:color="0000FF"/>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56">
    <w:name w:val="xl356"/>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7">
    <w:name w:val="xl357"/>
    <w:basedOn w:val="Normal"/>
    <w:rsid w:val="0026308D"/>
    <w:pPr>
      <w:pBdr>
        <w:left w:val="single" w:sz="8" w:space="0" w:color="0000FF"/>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58">
    <w:name w:val="xl358"/>
    <w:basedOn w:val="Normal"/>
    <w:rsid w:val="0026308D"/>
    <w:pPr>
      <w:pBdr>
        <w:top w:val="single" w:sz="4" w:space="0" w:color="auto"/>
        <w:left w:val="single" w:sz="8" w:space="0" w:color="0000FF"/>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9">
    <w:name w:val="xl359"/>
    <w:basedOn w:val="Normal"/>
    <w:rsid w:val="0026308D"/>
    <w:pPr>
      <w:pBdr>
        <w:top w:val="single" w:sz="4" w:space="0" w:color="auto"/>
        <w:bottom w:val="single" w:sz="4" w:space="0" w:color="auto"/>
        <w:right w:val="single" w:sz="4" w:space="0" w:color="auto"/>
      </w:pBdr>
      <w:shd w:val="clear" w:color="000000" w:fill="FFE699"/>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0">
    <w:name w:val="xl360"/>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2">
    <w:name w:val="xl362"/>
    <w:basedOn w:val="Normal"/>
    <w:rsid w:val="0026308D"/>
    <w:pPr>
      <w:pBdr>
        <w:left w:val="single" w:sz="4" w:space="0" w:color="auto"/>
        <w:right w:val="single" w:sz="8" w:space="0" w:color="0000FF"/>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63">
    <w:name w:val="xl363"/>
    <w:basedOn w:val="Normal"/>
    <w:rsid w:val="0026308D"/>
    <w:pPr>
      <w:pBdr>
        <w:top w:val="single" w:sz="4" w:space="0" w:color="auto"/>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4">
    <w:name w:val="xl364"/>
    <w:basedOn w:val="Normal"/>
    <w:rsid w:val="0026308D"/>
    <w:pPr>
      <w:pBdr>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5">
    <w:name w:val="xl365"/>
    <w:basedOn w:val="Normal"/>
    <w:rsid w:val="0026308D"/>
    <w:pPr>
      <w:pBdr>
        <w:top w:val="single" w:sz="4" w:space="0" w:color="auto"/>
        <w:left w:val="single" w:sz="4" w:space="0" w:color="auto"/>
        <w:bottom w:val="double" w:sz="6"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6">
    <w:name w:val="xl366"/>
    <w:basedOn w:val="Normal"/>
    <w:rsid w:val="0026308D"/>
    <w:pPr>
      <w:pBdr>
        <w:top w:val="double" w:sz="6" w:space="0" w:color="auto"/>
        <w:bottom w:val="single" w:sz="4"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67">
    <w:name w:val="xl367"/>
    <w:basedOn w:val="Normal"/>
    <w:rsid w:val="0026308D"/>
    <w:pPr>
      <w:pBdr>
        <w:left w:val="single" w:sz="4" w:space="0" w:color="auto"/>
        <w:bottom w:val="double" w:sz="6"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68">
    <w:name w:val="xl368"/>
    <w:basedOn w:val="Normal"/>
    <w:rsid w:val="0026308D"/>
    <w:pPr>
      <w:pBdr>
        <w:top w:val="double" w:sz="6" w:space="0" w:color="auto"/>
        <w:left w:val="single" w:sz="4" w:space="0" w:color="auto"/>
        <w:bottom w:val="double" w:sz="6"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69">
    <w:name w:val="xl369"/>
    <w:basedOn w:val="Normal"/>
    <w:rsid w:val="0026308D"/>
    <w:pPr>
      <w:pBdr>
        <w:bottom w:val="single" w:sz="4"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0">
    <w:name w:val="xl370"/>
    <w:basedOn w:val="Normal"/>
    <w:rsid w:val="0026308D"/>
    <w:pPr>
      <w:pBdr>
        <w:bottom w:val="double" w:sz="6"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1">
    <w:name w:val="xl371"/>
    <w:basedOn w:val="Normal"/>
    <w:rsid w:val="0026308D"/>
    <w:pPr>
      <w:pBdr>
        <w:top w:val="double" w:sz="6" w:space="0" w:color="auto"/>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2">
    <w:name w:val="xl372"/>
    <w:basedOn w:val="Normal"/>
    <w:rsid w:val="0026308D"/>
    <w:pPr>
      <w:pBdr>
        <w:top w:val="double" w:sz="6" w:space="0" w:color="auto"/>
        <w:left w:val="single" w:sz="4" w:space="0" w:color="auto"/>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3">
    <w:name w:val="xl373"/>
    <w:basedOn w:val="Normal"/>
    <w:rsid w:val="0026308D"/>
    <w:pPr>
      <w:pBdr>
        <w:top w:val="double" w:sz="6" w:space="0" w:color="auto"/>
        <w:left w:val="single" w:sz="4" w:space="0" w:color="auto"/>
        <w:bottom w:val="single" w:sz="4"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4">
    <w:name w:val="xl374"/>
    <w:basedOn w:val="Normal"/>
    <w:rsid w:val="0026308D"/>
    <w:pPr>
      <w:pBdr>
        <w:top w:val="double" w:sz="6" w:space="0" w:color="auto"/>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5">
    <w:name w:val="xl375"/>
    <w:basedOn w:val="Normal"/>
    <w:rsid w:val="0026308D"/>
    <w:pPr>
      <w:pBdr>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6">
    <w:name w:val="xl376"/>
    <w:basedOn w:val="Normal"/>
    <w:rsid w:val="0026308D"/>
    <w:pPr>
      <w:pBdr>
        <w:bottom w:val="double" w:sz="6"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77">
    <w:name w:val="xl377"/>
    <w:basedOn w:val="Normal"/>
    <w:rsid w:val="0026308D"/>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378">
    <w:name w:val="xl378"/>
    <w:basedOn w:val="Normal"/>
    <w:rsid w:val="0026308D"/>
    <w:pPr>
      <w:pBdr>
        <w:top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79">
    <w:name w:val="xl379"/>
    <w:basedOn w:val="Normal"/>
    <w:rsid w:val="0026308D"/>
    <w:pPr>
      <w:pBdr>
        <w:top w:val="single" w:sz="4" w:space="0" w:color="auto"/>
        <w:bottom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80">
    <w:name w:val="xl380"/>
    <w:basedOn w:val="Normal"/>
    <w:rsid w:val="0026308D"/>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81">
    <w:name w:val="xl381"/>
    <w:basedOn w:val="Normal"/>
    <w:rsid w:val="0026308D"/>
    <w:pPr>
      <w:pBdr>
        <w:bottom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82">
    <w:name w:val="xl382"/>
    <w:basedOn w:val="Normal"/>
    <w:rsid w:val="0026308D"/>
    <w:pPr>
      <w:pBdr>
        <w:top w:val="single" w:sz="4" w:space="0" w:color="auto"/>
        <w:left w:val="single" w:sz="4" w:space="0" w:color="auto"/>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83">
    <w:name w:val="xl383"/>
    <w:basedOn w:val="Normal"/>
    <w:rsid w:val="0026308D"/>
    <w:pPr>
      <w:pBdr>
        <w:top w:val="single" w:sz="4" w:space="0" w:color="auto"/>
        <w:left w:val="single" w:sz="8" w:space="0" w:color="auto"/>
        <w:bottom w:val="double" w:sz="6" w:space="0" w:color="auto"/>
        <w:right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84">
    <w:name w:val="xl384"/>
    <w:basedOn w:val="Normal"/>
    <w:rsid w:val="0026308D"/>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5">
    <w:name w:val="xl385"/>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14:ligatures w14:val="none"/>
    </w:rPr>
  </w:style>
  <w:style w:type="paragraph" w:customStyle="1" w:styleId="xl386">
    <w:name w:val="xl386"/>
    <w:basedOn w:val="Normal"/>
    <w:rsid w:val="0026308D"/>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87">
    <w:name w:val="xl387"/>
    <w:basedOn w:val="Normal"/>
    <w:rsid w:val="0026308D"/>
    <w:pPr>
      <w:pBdr>
        <w:top w:val="single" w:sz="4" w:space="0" w:color="auto"/>
        <w:left w:val="single" w:sz="8" w:space="14" w:color="auto"/>
        <w:bottom w:val="single" w:sz="4" w:space="0" w:color="auto"/>
        <w:right w:val="single" w:sz="4" w:space="0" w:color="auto"/>
      </w:pBdr>
      <w:shd w:val="clear" w:color="000000" w:fill="FFE699"/>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388">
    <w:name w:val="xl388"/>
    <w:basedOn w:val="Normal"/>
    <w:rsid w:val="0026308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9">
    <w:name w:val="xl389"/>
    <w:basedOn w:val="Normal"/>
    <w:rsid w:val="0026308D"/>
    <w:pPr>
      <w:pBdr>
        <w:top w:val="single" w:sz="4" w:space="0" w:color="auto"/>
        <w:left w:val="single" w:sz="4" w:space="0" w:color="auto"/>
        <w:bottom w:val="single" w:sz="4" w:space="0" w:color="auto"/>
        <w:right w:val="single" w:sz="8" w:space="0" w:color="0000F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90">
    <w:name w:val="xl390"/>
    <w:basedOn w:val="Normal"/>
    <w:rsid w:val="0026308D"/>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91">
    <w:name w:val="xl391"/>
    <w:basedOn w:val="Normal"/>
    <w:rsid w:val="0026308D"/>
    <w:pPr>
      <w:pBdr>
        <w:top w:val="single" w:sz="4" w:space="0" w:color="auto"/>
        <w:left w:val="single" w:sz="8" w:space="27" w:color="auto"/>
        <w:bottom w:val="double" w:sz="6"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b/>
      <w:bCs/>
      <w:kern w:val="0"/>
      <w14:ligatures w14:val="none"/>
    </w:rPr>
  </w:style>
  <w:style w:type="paragraph" w:customStyle="1" w:styleId="xl392">
    <w:name w:val="xl392"/>
    <w:basedOn w:val="Normal"/>
    <w:rsid w:val="0026308D"/>
    <w:pPr>
      <w:pBdr>
        <w:top w:val="double" w:sz="6"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93">
    <w:name w:val="xl393"/>
    <w:basedOn w:val="Normal"/>
    <w:rsid w:val="0026308D"/>
    <w:pPr>
      <w:pBdr>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394">
    <w:name w:val="xl394"/>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395">
    <w:name w:val="xl395"/>
    <w:basedOn w:val="Normal"/>
    <w:rsid w:val="0026308D"/>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14:ligatures w14:val="none"/>
    </w:rPr>
  </w:style>
  <w:style w:type="paragraph" w:customStyle="1" w:styleId="xl396">
    <w:name w:val="xl396"/>
    <w:basedOn w:val="Normal"/>
    <w:rsid w:val="0026308D"/>
    <w:pPr>
      <w:pBdr>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14:ligatures w14:val="none"/>
    </w:rPr>
  </w:style>
  <w:style w:type="paragraph" w:customStyle="1" w:styleId="xl397">
    <w:name w:val="xl397"/>
    <w:basedOn w:val="Normal"/>
    <w:rsid w:val="0026308D"/>
    <w:pPr>
      <w:pBdr>
        <w:left w:val="single" w:sz="8" w:space="14"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398">
    <w:name w:val="xl398"/>
    <w:basedOn w:val="Normal"/>
    <w:rsid w:val="0026308D"/>
    <w:pPr>
      <w:pBdr>
        <w:left w:val="single" w:sz="8" w:space="0" w:color="auto"/>
        <w:bottom w:val="double" w:sz="6"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399">
    <w:name w:val="xl399"/>
    <w:basedOn w:val="Normal"/>
    <w:rsid w:val="0026308D"/>
    <w:pPr>
      <w:pBdr>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400">
    <w:name w:val="xl400"/>
    <w:basedOn w:val="Normal"/>
    <w:rsid w:val="0026308D"/>
    <w:pPr>
      <w:pBdr>
        <w:left w:val="single" w:sz="8" w:space="31" w:color="auto"/>
        <w:right w:val="single" w:sz="4" w:space="0" w:color="auto"/>
      </w:pBdr>
      <w:spacing w:before="100" w:beforeAutospacing="1" w:after="100" w:afterAutospacing="1" w:line="240" w:lineRule="auto"/>
      <w:ind w:firstLineChars="300" w:firstLine="300"/>
      <w:textAlignment w:val="center"/>
    </w:pPr>
    <w:rPr>
      <w:rFonts w:ascii="Times New Roman" w:eastAsia="Times New Roman" w:hAnsi="Times New Roman" w:cs="Times New Roman"/>
      <w:kern w:val="0"/>
      <w14:ligatures w14:val="none"/>
    </w:rPr>
  </w:style>
  <w:style w:type="paragraph" w:customStyle="1" w:styleId="xl401">
    <w:name w:val="xl401"/>
    <w:basedOn w:val="Normal"/>
    <w:rsid w:val="0026308D"/>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402">
    <w:name w:val="xl402"/>
    <w:basedOn w:val="Normal"/>
    <w:rsid w:val="0026308D"/>
    <w:pPr>
      <w:pBdr>
        <w:top w:val="single" w:sz="4" w:space="0" w:color="auto"/>
        <w:left w:val="single" w:sz="4" w:space="0" w:color="auto"/>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403">
    <w:name w:val="xl403"/>
    <w:basedOn w:val="Normal"/>
    <w:rsid w:val="0026308D"/>
    <w:pPr>
      <w:pBdr>
        <w:top w:val="double" w:sz="6" w:space="0" w:color="auto"/>
        <w:left w:val="single" w:sz="4" w:space="0" w:color="auto"/>
        <w:bottom w:val="double" w:sz="6" w:space="0" w:color="0000FF"/>
        <w:right w:val="single" w:sz="8" w:space="0" w:color="0000FF"/>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404">
    <w:name w:val="xl404"/>
    <w:basedOn w:val="Normal"/>
    <w:rsid w:val="0026308D"/>
    <w:pPr>
      <w:pBdr>
        <w:top w:val="single" w:sz="4" w:space="0" w:color="auto"/>
        <w:left w:val="single" w:sz="4" w:space="0" w:color="auto"/>
        <w:bottom w:val="double" w:sz="6" w:space="0" w:color="auto"/>
        <w:right w:val="single" w:sz="8" w:space="0" w:color="0000FF"/>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405">
    <w:name w:val="xl405"/>
    <w:basedOn w:val="Normal"/>
    <w:rsid w:val="0026308D"/>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406">
    <w:name w:val="xl406"/>
    <w:basedOn w:val="Normal"/>
    <w:rsid w:val="0026308D"/>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407">
    <w:name w:val="xl407"/>
    <w:basedOn w:val="Normal"/>
    <w:rsid w:val="0026308D"/>
    <w:pPr>
      <w:pBdr>
        <w:top w:val="single" w:sz="8" w:space="0" w:color="0000FF"/>
        <w:left w:val="single" w:sz="8" w:space="0" w:color="0000FF"/>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408">
    <w:name w:val="xl408"/>
    <w:basedOn w:val="Normal"/>
    <w:rsid w:val="0026308D"/>
    <w:pPr>
      <w:pBdr>
        <w:top w:val="single" w:sz="8" w:space="0" w:color="0000FF"/>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409">
    <w:name w:val="xl409"/>
    <w:basedOn w:val="Normal"/>
    <w:rsid w:val="0026308D"/>
    <w:pPr>
      <w:pBdr>
        <w:top w:val="single" w:sz="8" w:space="0" w:color="0000FF"/>
        <w:bottom w:val="single" w:sz="8" w:space="0" w:color="auto"/>
        <w:right w:val="single" w:sz="8" w:space="0" w:color="0000FF"/>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410">
    <w:name w:val="xl410"/>
    <w:basedOn w:val="Normal"/>
    <w:rsid w:val="0026308D"/>
    <w:pPr>
      <w:pBdr>
        <w:top w:val="single" w:sz="8" w:space="0" w:color="auto"/>
        <w:left w:val="single" w:sz="8" w:space="0" w:color="0000FF"/>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411">
    <w:name w:val="xl411"/>
    <w:basedOn w:val="Normal"/>
    <w:rsid w:val="0026308D"/>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412">
    <w:name w:val="xl412"/>
    <w:basedOn w:val="Normal"/>
    <w:rsid w:val="0026308D"/>
    <w:pPr>
      <w:pBdr>
        <w:top w:val="single" w:sz="8" w:space="0" w:color="auto"/>
        <w:bottom w:val="single" w:sz="8" w:space="0" w:color="auto"/>
        <w:right w:val="single" w:sz="8" w:space="0" w:color="0000FF"/>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413">
    <w:name w:val="xl413"/>
    <w:basedOn w:val="Normal"/>
    <w:rsid w:val="0026308D"/>
    <w:pPr>
      <w:pBdr>
        <w:top w:val="single" w:sz="8"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414">
    <w:name w:val="xl414"/>
    <w:basedOn w:val="Normal"/>
    <w:rsid w:val="0026308D"/>
    <w:pPr>
      <w:pBdr>
        <w:top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415">
    <w:name w:val="xl415"/>
    <w:basedOn w:val="Normal"/>
    <w:rsid w:val="0026308D"/>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color w:val="BFBFBF"/>
      <w:kern w:val="0"/>
      <w:sz w:val="16"/>
      <w:szCs w:val="16"/>
      <w14:ligatures w14:val="none"/>
    </w:rPr>
  </w:style>
  <w:style w:type="paragraph" w:customStyle="1" w:styleId="xl416">
    <w:name w:val="xl416"/>
    <w:basedOn w:val="Normal"/>
    <w:rsid w:val="0026308D"/>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color w:val="BFBFBF"/>
      <w:kern w:val="0"/>
      <w:sz w:val="16"/>
      <w:szCs w:val="16"/>
      <w14:ligatures w14:val="none"/>
    </w:rPr>
  </w:style>
  <w:style w:type="paragraph" w:customStyle="1" w:styleId="xl417">
    <w:name w:val="xl417"/>
    <w:basedOn w:val="Normal"/>
    <w:rsid w:val="0026308D"/>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color w:val="BFBFBF"/>
      <w:kern w:val="0"/>
      <w:sz w:val="16"/>
      <w:szCs w:val="16"/>
      <w14:ligatures w14:val="none"/>
    </w:rPr>
  </w:style>
  <w:style w:type="paragraph" w:customStyle="1" w:styleId="xl418">
    <w:name w:val="xl418"/>
    <w:basedOn w:val="Normal"/>
    <w:rsid w:val="0026308D"/>
    <w:pPr>
      <w:pBdr>
        <w:top w:val="single" w:sz="8"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styleId="Header">
    <w:name w:val="header"/>
    <w:basedOn w:val="Normal"/>
    <w:link w:val="HeaderChar"/>
    <w:uiPriority w:val="99"/>
    <w:unhideWhenUsed/>
    <w:rsid w:val="00814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E23"/>
  </w:style>
  <w:style w:type="paragraph" w:styleId="Footer">
    <w:name w:val="footer"/>
    <w:basedOn w:val="Normal"/>
    <w:link w:val="FooterChar"/>
    <w:uiPriority w:val="99"/>
    <w:unhideWhenUsed/>
    <w:rsid w:val="00814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E23"/>
  </w:style>
  <w:style w:type="table" w:styleId="TableGrid">
    <w:name w:val="Table Grid"/>
    <w:basedOn w:val="TableNormal"/>
    <w:uiPriority w:val="39"/>
    <w:rsid w:val="00FA0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787</TotalTime>
  <Pages>9</Pages>
  <Words>10366</Words>
  <Characters>59092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64</cp:revision>
  <dcterms:created xsi:type="dcterms:W3CDTF">2025-11-13T12:27:00Z</dcterms:created>
  <dcterms:modified xsi:type="dcterms:W3CDTF">2025-11-14T14:07:00Z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id="dWCbgTpP"/&gt;&lt;style id="http://www.zotero.org/styles/apa" locale="en-US" hasBibliography="1" bibliographyStyleHasBeenSet="1"/&gt;&lt;prefs&gt;&lt;pref name="fieldType" value="Field"/&gt;&lt;/prefs&gt;&lt;/data&gt;</vt:lpwstr>
  </property>
</Properties>
</file>