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49A7" w14:textId="77777777" w:rsidR="005E441E" w:rsidRPr="005E7FEA" w:rsidRDefault="005E441E" w:rsidP="005E441E">
      <w:pPr>
        <w:rPr>
          <w:rFonts w:ascii="Arial" w:hAnsi="Arial" w:cs="Arial"/>
        </w:rPr>
      </w:pPr>
      <w:r w:rsidRPr="005E7FEA">
        <w:rPr>
          <w:rFonts w:ascii="Arial" w:hAnsi="Arial" w:cs="Arial"/>
          <w:b/>
          <w:bCs/>
        </w:rPr>
        <w:t>Name:</w:t>
      </w:r>
      <w:r w:rsidRPr="005E7FEA">
        <w:rPr>
          <w:rFonts w:ascii="Arial" w:hAnsi="Arial" w:cs="Arial"/>
        </w:rPr>
        <w:t xml:space="preserve"> Zachary Mondschein</w:t>
      </w:r>
    </w:p>
    <w:p w14:paraId="4D005B51" w14:textId="676F2A56" w:rsidR="005E441E" w:rsidRPr="005E7FEA" w:rsidRDefault="005E441E" w:rsidP="005E441E">
      <w:pPr>
        <w:rPr>
          <w:rFonts w:ascii="Arial" w:hAnsi="Arial" w:cs="Arial"/>
        </w:rPr>
      </w:pPr>
      <w:r w:rsidRPr="005E7FEA">
        <w:rPr>
          <w:rFonts w:ascii="Arial" w:hAnsi="Arial" w:cs="Arial"/>
          <w:b/>
          <w:bCs/>
        </w:rPr>
        <w:t>Assignment:</w:t>
      </w:r>
      <w:r w:rsidRPr="005E7FEA">
        <w:rPr>
          <w:rFonts w:ascii="Arial" w:hAnsi="Arial" w:cs="Arial"/>
        </w:rPr>
        <w:t xml:space="preserve"> Geog511 Research Review</w:t>
      </w:r>
      <w:r w:rsidR="00241937" w:rsidRPr="005E7FEA">
        <w:rPr>
          <w:rFonts w:ascii="Arial" w:hAnsi="Arial" w:cs="Arial"/>
        </w:rPr>
        <w:t>, Final</w:t>
      </w:r>
    </w:p>
    <w:p w14:paraId="21BC0F7D" w14:textId="77777777" w:rsidR="005E441E" w:rsidRPr="005E7FEA" w:rsidRDefault="005E441E" w:rsidP="005E441E">
      <w:pPr>
        <w:rPr>
          <w:rFonts w:ascii="Arial" w:hAnsi="Arial" w:cs="Arial"/>
        </w:rPr>
      </w:pPr>
      <w:r w:rsidRPr="005E7FEA">
        <w:rPr>
          <w:rFonts w:ascii="Arial" w:hAnsi="Arial" w:cs="Arial"/>
          <w:b/>
          <w:bCs/>
        </w:rPr>
        <w:t>Title:</w:t>
      </w:r>
      <w:r w:rsidRPr="005E7FEA">
        <w:rPr>
          <w:rFonts w:ascii="Arial" w:hAnsi="Arial" w:cs="Arial"/>
        </w:rPr>
        <w:t xml:space="preserve"> Geographies of Displacement in Ugandan Refugee Settlements</w:t>
      </w:r>
    </w:p>
    <w:p w14:paraId="4BA01A63" w14:textId="77777777" w:rsidR="00241937" w:rsidRPr="005E7FEA" w:rsidRDefault="00241937" w:rsidP="005E441E">
      <w:pPr>
        <w:rPr>
          <w:rFonts w:ascii="Arial" w:hAnsi="Arial" w:cs="Arial"/>
        </w:rPr>
      </w:pPr>
    </w:p>
    <w:p w14:paraId="0AC2DC19" w14:textId="77777777" w:rsidR="00241937" w:rsidRPr="005E7FEA" w:rsidRDefault="00241937" w:rsidP="00241937">
      <w:pPr>
        <w:rPr>
          <w:rFonts w:ascii="Arial" w:hAnsi="Arial" w:cs="Arial"/>
          <w:b/>
          <w:bCs/>
        </w:rPr>
      </w:pPr>
      <w:r w:rsidRPr="005E7FEA">
        <w:rPr>
          <w:rFonts w:ascii="Arial" w:hAnsi="Arial" w:cs="Arial"/>
          <w:b/>
          <w:bCs/>
        </w:rPr>
        <w:t>Response to Reviewer Comments:</w:t>
      </w:r>
    </w:p>
    <w:p w14:paraId="70826B5E" w14:textId="77777777" w:rsidR="00241937" w:rsidRPr="005E7FEA" w:rsidRDefault="00241937" w:rsidP="00241937">
      <w:pPr>
        <w:rPr>
          <w:rFonts w:ascii="Arial" w:hAnsi="Arial" w:cs="Arial"/>
        </w:rPr>
      </w:pPr>
      <w:r w:rsidRPr="005E7FEA">
        <w:rPr>
          <w:rFonts w:ascii="Arial" w:hAnsi="Arial" w:cs="Arial"/>
        </w:rPr>
        <w:t xml:space="preserve">Thank you, Jackson, Saptarshi, and Julia, for your helpful feedback on my initial draft. I have made several revisions to the final draft to address your comments.  I revised the final review to more clearly address how each article relates to the geography of displacement. For the review of Cheng et al. (2025), I expanded upon the challenges of adapting CE-RoadNet and other automated road detection algorithms in humanitarian landscapes.  I also described the steps that may be taken to adapt machine learning models to these settings. </w:t>
      </w:r>
    </w:p>
    <w:p w14:paraId="565DEF81" w14:textId="77777777" w:rsidR="00241937" w:rsidRPr="005E7FEA" w:rsidRDefault="00241937" w:rsidP="00241937">
      <w:pPr>
        <w:rPr>
          <w:rFonts w:ascii="Arial" w:hAnsi="Arial" w:cs="Arial"/>
        </w:rPr>
      </w:pPr>
      <w:r w:rsidRPr="005E7FEA">
        <w:rPr>
          <w:rFonts w:ascii="Arial" w:hAnsi="Arial" w:cs="Arial"/>
        </w:rPr>
        <w:t xml:space="preserve">For the review of Arcaute et al. (2015) I supplemented my explanation of the key findings, and defined some of disciplinary terminology from the article. I also included a discussion of the limitations of applying ideas from urbanization science to humanitarian settings, with a special focus on scaling laws and their guiding assumptions. For the review of </w:t>
      </w:r>
      <w:proofErr w:type="spellStart"/>
      <w:r w:rsidRPr="005E7FEA">
        <w:rPr>
          <w:rFonts w:ascii="Arial" w:hAnsi="Arial" w:cs="Arial"/>
        </w:rPr>
        <w:t>Alqub</w:t>
      </w:r>
      <w:proofErr w:type="spellEnd"/>
      <w:r w:rsidRPr="005E7FEA">
        <w:rPr>
          <w:rFonts w:ascii="Arial" w:hAnsi="Arial" w:cs="Arial"/>
        </w:rPr>
        <w:t xml:space="preserve"> and Matar (2025), I clarify the research gap that is suggested by author’s ethnographic approach, and propose quantitative analyses for understanding morphological change. Finally, I make various stylistic and structural improvements. I removed the abstracts from the text, and re-organized my outline into a structured essay with topic sentences and clear transitions.  </w:t>
      </w:r>
    </w:p>
    <w:p w14:paraId="6F9ECBF1" w14:textId="77777777" w:rsidR="00241937" w:rsidRPr="005E7FEA" w:rsidRDefault="005E441E" w:rsidP="00241937">
      <w:pPr>
        <w:rPr>
          <w:rFonts w:ascii="Arial" w:hAnsi="Arial" w:cs="Arial"/>
        </w:rPr>
      </w:pPr>
      <w:r w:rsidRPr="005E7FEA">
        <w:rPr>
          <w:rFonts w:ascii="Arial" w:hAnsi="Arial" w:cs="Arial"/>
          <w:b/>
          <w:bCs/>
        </w:rPr>
        <w:t xml:space="preserve">Review: </w:t>
      </w:r>
      <w:r w:rsidR="00241937" w:rsidRPr="005E7FEA">
        <w:rPr>
          <w:rFonts w:ascii="Arial" w:hAnsi="Arial" w:cs="Arial"/>
          <w:b/>
          <w:bCs/>
        </w:rPr>
        <w:t>CE-RoadNet: A Cascaded Efficient Road Network for Road Extraction from High-Resolution Satellite Images</w:t>
      </w:r>
      <w:r w:rsidR="00241937" w:rsidRPr="005E7FEA">
        <w:rPr>
          <w:rFonts w:ascii="Arial" w:hAnsi="Arial" w:cs="Arial"/>
        </w:rPr>
        <w:t xml:space="preserve"> </w:t>
      </w:r>
      <w:r w:rsidR="00241937" w:rsidRPr="005E7FEA">
        <w:rPr>
          <w:rFonts w:ascii="Arial" w:hAnsi="Arial" w:cs="Arial"/>
        </w:rPr>
        <w:fldChar w:fldCharType="begin"/>
      </w:r>
      <w:r w:rsidR="00241937" w:rsidRPr="005E7FEA">
        <w:rPr>
          <w:rFonts w:ascii="Arial" w:hAnsi="Arial" w:cs="Arial"/>
        </w:rPr>
        <w:instrText xml:space="preserve"> ADDIN ZOTERO_ITEM CSL_CITATION {"citationID":"ozrhU0oY","properties":{"formattedCitation":"(Cheng et al., 2025)","plainCitation":"(Cheng et al., 2025)","noteIndex":0},"citationItems":[{"id":551,"uris":["http://zotero.org/users/14945297/items/862WH3XF"],"itemData":{"id":551,"type":"article-journal","abstract":"The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(CE-RoadNet), a novel neural network architecture which emphasizes the elegance and simplicity of its design, while also retaining a noteworthy level of performance in road extraction tasks. First, a simple encoder–decoder architecture (Effi-RoadNet) is proposed, which leverages smoothed dilated convolutions combined with an attentionguided feature fusion module to aggregate features from multiple levels. Subsequently, an extended variant termed CE-RoadNet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results.","container-title":"Remote Sensing","DOI":"10.3390/rs17050831","ISSN":"2072-4292","issue":"5","journalAbbreviation":"Remote Sensing","language":"en","license":"https://creativecommons.org/licenses/by/4.0/","page":"831","source":"DOI.org (Crossref)","title":"CE-RoadNet: A Cascaded Efficient Road Network for Road Extraction from High-Resolution Satellite Images","title-short":"CE-RoadNet","volume":"17","author":[{"family":"Cheng","given":"Ke-Nan"},{"family":"Ni","given":"Weiping"},{"family":"Zhang","given":"Han"},{"family":"Wu","given":"Junzheng"},{"family":"Xiao","given":"Xiao"},{"family":"Yang","given":"Zhigang"}],"issued":{"date-parts":[["2025",2,27]]},"citation-key":"chengCERoadNetCascadedEfficient2025"}}],"schema":"https://github.com/citation-style-language/schema/raw/master/csl-citation.json"} </w:instrText>
      </w:r>
      <w:r w:rsidR="00241937" w:rsidRPr="005E7FEA">
        <w:rPr>
          <w:rFonts w:ascii="Arial" w:hAnsi="Arial" w:cs="Arial"/>
        </w:rPr>
        <w:fldChar w:fldCharType="separate"/>
      </w:r>
      <w:r w:rsidR="00241937" w:rsidRPr="005E7FEA">
        <w:rPr>
          <w:rFonts w:ascii="Arial" w:hAnsi="Arial" w:cs="Arial"/>
        </w:rPr>
        <w:t>(Cheng et al., 2025)</w:t>
      </w:r>
      <w:r w:rsidR="00241937" w:rsidRPr="005E7FEA">
        <w:rPr>
          <w:rFonts w:ascii="Arial" w:hAnsi="Arial" w:cs="Arial"/>
        </w:rPr>
        <w:fldChar w:fldCharType="end"/>
      </w:r>
    </w:p>
    <w:p w14:paraId="0F7779DD" w14:textId="3178F6F4" w:rsidR="005E441E" w:rsidRPr="005E7FEA" w:rsidRDefault="00241937" w:rsidP="00241937">
      <w:pPr>
        <w:rPr>
          <w:rFonts w:ascii="Arial" w:hAnsi="Arial" w:cs="Arial"/>
        </w:rPr>
      </w:pPr>
      <w:r w:rsidRPr="005E7FEA">
        <w:rPr>
          <w:rFonts w:ascii="Arial" w:hAnsi="Arial" w:cs="Arial"/>
        </w:rPr>
        <w:t>Cheng et al. (2025 ) introduces</w:t>
      </w:r>
      <w:r w:rsidR="005E441E" w:rsidRPr="005E7FEA">
        <w:rPr>
          <w:rFonts w:ascii="Arial" w:hAnsi="Arial" w:cs="Arial"/>
        </w:rPr>
        <w:t xml:space="preserve"> CE-RoadNet, a lightweight convolutional neural net (CNN) designed for accurate road extraction using very high resolution (VHR) remote sensing imagery. The </w:t>
      </w:r>
      <w:r w:rsidRPr="005E7FEA">
        <w:rPr>
          <w:rFonts w:ascii="Arial" w:hAnsi="Arial" w:cs="Arial"/>
        </w:rPr>
        <w:t xml:space="preserve">authors propose their model as an </w:t>
      </w:r>
      <w:r w:rsidR="005E441E" w:rsidRPr="005E7FEA">
        <w:rPr>
          <w:rFonts w:ascii="Arial" w:hAnsi="Arial" w:cs="Arial"/>
        </w:rPr>
        <w:t>alternative to more computationally demanding techniques such as vision transformers (</w:t>
      </w:r>
      <w:proofErr w:type="spellStart"/>
      <w:r w:rsidR="005E441E" w:rsidRPr="005E7FEA">
        <w:rPr>
          <w:rFonts w:ascii="Arial" w:hAnsi="Arial" w:cs="Arial"/>
        </w:rPr>
        <w:t>ViTs</w:t>
      </w:r>
      <w:proofErr w:type="spellEnd"/>
      <w:r w:rsidR="005E441E" w:rsidRPr="005E7FEA">
        <w:rPr>
          <w:rFonts w:ascii="Arial" w:hAnsi="Arial" w:cs="Arial"/>
        </w:rPr>
        <w:t>) and Graph Neural Nets (GNNs)</w:t>
      </w:r>
      <w:r w:rsidRPr="005E7FEA">
        <w:rPr>
          <w:rFonts w:ascii="Arial" w:hAnsi="Arial" w:cs="Arial"/>
        </w:rPr>
        <w:t>, and other commonly used CNN architectures</w:t>
      </w:r>
      <w:r w:rsidR="005E441E" w:rsidRPr="005E7FEA">
        <w:rPr>
          <w:rFonts w:ascii="Arial" w:hAnsi="Arial" w:cs="Arial"/>
        </w:rPr>
        <w:t xml:space="preserve">. The model achieved state of the art accuracy with lower complexity than previous models. </w:t>
      </w:r>
    </w:p>
    <w:p w14:paraId="4FCD2944" w14:textId="5E8EA786" w:rsidR="001C1FF1" w:rsidRPr="005E7FEA" w:rsidRDefault="007559E4" w:rsidP="00241937">
      <w:pPr>
        <w:rPr>
          <w:rFonts w:ascii="Arial" w:hAnsi="Arial" w:cs="Arial"/>
        </w:rPr>
      </w:pPr>
      <w:r w:rsidRPr="005E7FEA">
        <w:rPr>
          <w:rFonts w:ascii="Arial" w:hAnsi="Arial" w:cs="Arial"/>
        </w:rPr>
        <w:t xml:space="preserve">The study introduces </w:t>
      </w:r>
      <w:r w:rsidR="001C1FF1" w:rsidRPr="005E7FEA">
        <w:rPr>
          <w:rFonts w:ascii="Arial" w:hAnsi="Arial" w:cs="Arial"/>
        </w:rPr>
        <w:t>three key innovations</w:t>
      </w:r>
      <w:r w:rsidRPr="005E7FEA">
        <w:rPr>
          <w:rFonts w:ascii="Arial" w:hAnsi="Arial" w:cs="Arial"/>
        </w:rPr>
        <w:t xml:space="preserve"> in convolutional neural network architectures for automated road extraction. </w:t>
      </w:r>
      <w:r w:rsidR="001C1FF1" w:rsidRPr="005E7FEA">
        <w:rPr>
          <w:rFonts w:ascii="Arial" w:hAnsi="Arial" w:cs="Arial"/>
        </w:rPr>
        <w:t>The first is the</w:t>
      </w:r>
      <w:r w:rsidRPr="005E7FEA">
        <w:rPr>
          <w:rFonts w:ascii="Arial" w:hAnsi="Arial" w:cs="Arial"/>
        </w:rPr>
        <w:t xml:space="preserve"> use of smoothed dilated convolutional residual blocks. </w:t>
      </w:r>
      <w:r w:rsidR="001C1FF1" w:rsidRPr="005E7FEA">
        <w:rPr>
          <w:rFonts w:ascii="Arial" w:hAnsi="Arial" w:cs="Arial"/>
        </w:rPr>
        <w:t>Because r</w:t>
      </w:r>
      <w:r w:rsidRPr="005E7FEA">
        <w:rPr>
          <w:rFonts w:ascii="Arial" w:hAnsi="Arial" w:cs="Arial"/>
        </w:rPr>
        <w:t xml:space="preserve">oads in remote sensing imagery are narrow, continuous, and curvilinear, detection models </w:t>
      </w:r>
      <w:r w:rsidR="001C1FF1" w:rsidRPr="005E7FEA">
        <w:rPr>
          <w:rFonts w:ascii="Arial" w:hAnsi="Arial" w:cs="Arial"/>
        </w:rPr>
        <w:t xml:space="preserve">must capture </w:t>
      </w:r>
      <w:r w:rsidRPr="005E7FEA">
        <w:rPr>
          <w:rFonts w:ascii="Arial" w:hAnsi="Arial" w:cs="Arial"/>
        </w:rPr>
        <w:t>larg</w:t>
      </w:r>
      <w:r w:rsidR="00083CBF" w:rsidRPr="005E7FEA">
        <w:rPr>
          <w:rFonts w:ascii="Arial" w:hAnsi="Arial" w:cs="Arial"/>
        </w:rPr>
        <w:t>e</w:t>
      </w:r>
      <w:r w:rsidRPr="005E7FEA">
        <w:rPr>
          <w:rFonts w:ascii="Arial" w:hAnsi="Arial" w:cs="Arial"/>
        </w:rPr>
        <w:t xml:space="preserve"> contexts to identify </w:t>
      </w:r>
      <w:r w:rsidR="00083CBF" w:rsidRPr="005E7FEA">
        <w:rPr>
          <w:rFonts w:ascii="Arial" w:hAnsi="Arial" w:cs="Arial"/>
        </w:rPr>
        <w:t>long range road structure</w:t>
      </w:r>
      <w:r w:rsidR="001C1FF1" w:rsidRPr="005E7FEA">
        <w:rPr>
          <w:rFonts w:ascii="Arial" w:hAnsi="Arial" w:cs="Arial"/>
        </w:rPr>
        <w:t xml:space="preserve"> while also</w:t>
      </w:r>
      <w:r w:rsidRPr="005E7FEA">
        <w:rPr>
          <w:rFonts w:ascii="Arial" w:hAnsi="Arial" w:cs="Arial"/>
        </w:rPr>
        <w:t xml:space="preserve"> preserv</w:t>
      </w:r>
      <w:r w:rsidR="001C1FF1" w:rsidRPr="005E7FEA">
        <w:rPr>
          <w:rFonts w:ascii="Arial" w:hAnsi="Arial" w:cs="Arial"/>
        </w:rPr>
        <w:t>ing</w:t>
      </w:r>
      <w:r w:rsidRPr="005E7FEA">
        <w:rPr>
          <w:rFonts w:ascii="Arial" w:hAnsi="Arial" w:cs="Arial"/>
        </w:rPr>
        <w:t xml:space="preserve"> fine details to identify road boundaries. </w:t>
      </w:r>
      <w:r w:rsidR="005E7FEA" w:rsidRPr="005E7FEA">
        <w:rPr>
          <w:rFonts w:ascii="Arial" w:hAnsi="Arial" w:cs="Arial"/>
        </w:rPr>
        <w:t>Typically,</w:t>
      </w:r>
      <w:r w:rsidR="001C1FF1" w:rsidRPr="005E7FEA">
        <w:rPr>
          <w:rFonts w:ascii="Arial" w:hAnsi="Arial" w:cs="Arial"/>
        </w:rPr>
        <w:t xml:space="preserve"> these two priorities are in tension, as </w:t>
      </w:r>
      <w:r w:rsidR="00083CBF" w:rsidRPr="005E7FEA">
        <w:rPr>
          <w:rFonts w:ascii="Arial" w:hAnsi="Arial" w:cs="Arial"/>
        </w:rPr>
        <w:t>global</w:t>
      </w:r>
      <w:r w:rsidRPr="005E7FEA">
        <w:rPr>
          <w:rFonts w:ascii="Arial" w:hAnsi="Arial" w:cs="Arial"/>
        </w:rPr>
        <w:t xml:space="preserve"> context is achieved through down-sampling (resolution reduction), which smooths fine</w:t>
      </w:r>
      <w:r w:rsidR="001C1FF1" w:rsidRPr="005E7FEA">
        <w:rPr>
          <w:rFonts w:ascii="Arial" w:hAnsi="Arial" w:cs="Arial"/>
        </w:rPr>
        <w:t xml:space="preserve"> scale</w:t>
      </w:r>
      <w:r w:rsidRPr="005E7FEA">
        <w:rPr>
          <w:rFonts w:ascii="Arial" w:hAnsi="Arial" w:cs="Arial"/>
        </w:rPr>
        <w:t xml:space="preserve"> details</w:t>
      </w:r>
      <w:r w:rsidR="001C1FF1" w:rsidRPr="005E7FEA">
        <w:rPr>
          <w:rFonts w:ascii="Arial" w:hAnsi="Arial" w:cs="Arial"/>
        </w:rPr>
        <w:t xml:space="preserve"> in an image</w:t>
      </w:r>
      <w:r w:rsidRPr="005E7FEA">
        <w:rPr>
          <w:rFonts w:ascii="Arial" w:hAnsi="Arial" w:cs="Arial"/>
        </w:rPr>
        <w:t xml:space="preserve">. </w:t>
      </w:r>
      <w:r w:rsidR="001C1FF1" w:rsidRPr="005E7FEA">
        <w:rPr>
          <w:rFonts w:ascii="Arial" w:hAnsi="Arial" w:cs="Arial"/>
        </w:rPr>
        <w:t xml:space="preserve">The </w:t>
      </w:r>
      <w:r w:rsidR="00083CBF" w:rsidRPr="005E7FEA">
        <w:rPr>
          <w:rFonts w:ascii="Arial" w:hAnsi="Arial" w:cs="Arial"/>
        </w:rPr>
        <w:lastRenderedPageBreak/>
        <w:t>smoothed dilated convolution</w:t>
      </w:r>
      <w:r w:rsidR="001C1FF1" w:rsidRPr="005E7FEA">
        <w:rPr>
          <w:rFonts w:ascii="Arial" w:hAnsi="Arial" w:cs="Arial"/>
        </w:rPr>
        <w:t xml:space="preserve"> enables Cheng et al.</w:t>
      </w:r>
      <w:r w:rsidR="00083CBF" w:rsidRPr="005E7FEA">
        <w:rPr>
          <w:rFonts w:ascii="Arial" w:hAnsi="Arial" w:cs="Arial"/>
        </w:rPr>
        <w:t xml:space="preserve"> to halve the number of down-sampling layers in the network while still capturing longe range road structure. </w:t>
      </w:r>
    </w:p>
    <w:p w14:paraId="6278BA4D" w14:textId="2D81DC02" w:rsidR="001C1FF1" w:rsidRPr="005E7FEA" w:rsidRDefault="00083CBF" w:rsidP="00241937">
      <w:pPr>
        <w:rPr>
          <w:rFonts w:ascii="Arial" w:hAnsi="Arial" w:cs="Arial"/>
        </w:rPr>
      </w:pPr>
      <w:r w:rsidRPr="005E7FEA">
        <w:rPr>
          <w:rFonts w:ascii="Arial" w:hAnsi="Arial" w:cs="Arial"/>
        </w:rPr>
        <w:t>The second proposed innovation is the Attention Guided Feature Fusion (AGFF) module</w:t>
      </w:r>
      <w:r w:rsidR="00F201FD" w:rsidRPr="005E7FEA">
        <w:rPr>
          <w:rFonts w:ascii="Arial" w:hAnsi="Arial" w:cs="Arial"/>
        </w:rPr>
        <w:t xml:space="preserve">, which </w:t>
      </w:r>
      <w:r w:rsidR="00525645" w:rsidRPr="005E7FEA">
        <w:rPr>
          <w:rFonts w:ascii="Arial" w:hAnsi="Arial" w:cs="Arial"/>
        </w:rPr>
        <w:t>aids</w:t>
      </w:r>
      <w:r w:rsidR="00F201FD" w:rsidRPr="005E7FEA">
        <w:rPr>
          <w:rFonts w:ascii="Arial" w:hAnsi="Arial" w:cs="Arial"/>
        </w:rPr>
        <w:t xml:space="preserve"> the model </w:t>
      </w:r>
      <w:r w:rsidR="00525645" w:rsidRPr="005E7FEA">
        <w:rPr>
          <w:rFonts w:ascii="Arial" w:hAnsi="Arial" w:cs="Arial"/>
        </w:rPr>
        <w:t xml:space="preserve">to </w:t>
      </w:r>
      <w:r w:rsidR="00F201FD" w:rsidRPr="005E7FEA">
        <w:rPr>
          <w:rFonts w:ascii="Arial" w:hAnsi="Arial" w:cs="Arial"/>
        </w:rPr>
        <w:t xml:space="preserve">determine </w:t>
      </w:r>
      <w:r w:rsidR="00525645" w:rsidRPr="005E7FEA">
        <w:rPr>
          <w:rFonts w:ascii="Arial" w:hAnsi="Arial" w:cs="Arial"/>
        </w:rPr>
        <w:t>the appropriate spatial scale at a given location</w:t>
      </w:r>
      <w:r w:rsidRPr="005E7FEA">
        <w:rPr>
          <w:rFonts w:ascii="Arial" w:hAnsi="Arial" w:cs="Arial"/>
        </w:rPr>
        <w:t>.</w:t>
      </w:r>
      <w:r w:rsidR="00525645" w:rsidRPr="005E7FEA">
        <w:rPr>
          <w:rFonts w:ascii="Arial" w:hAnsi="Arial" w:cs="Arial"/>
        </w:rPr>
        <w:t xml:space="preserve"> The</w:t>
      </w:r>
      <w:r w:rsidR="00F201FD" w:rsidRPr="005E7FEA">
        <w:rPr>
          <w:rFonts w:ascii="Arial" w:hAnsi="Arial" w:cs="Arial"/>
        </w:rPr>
        <w:t xml:space="preserve"> AGFF </w:t>
      </w:r>
      <w:r w:rsidR="00525645" w:rsidRPr="005E7FEA">
        <w:rPr>
          <w:rFonts w:ascii="Arial" w:hAnsi="Arial" w:cs="Arial"/>
        </w:rPr>
        <w:t xml:space="preserve">works by </w:t>
      </w:r>
      <w:r w:rsidR="00096B3B" w:rsidRPr="005E7FEA">
        <w:rPr>
          <w:rFonts w:ascii="Arial" w:hAnsi="Arial" w:cs="Arial"/>
        </w:rPr>
        <w:t>convolv</w:t>
      </w:r>
      <w:r w:rsidR="00525645" w:rsidRPr="005E7FEA">
        <w:rPr>
          <w:rFonts w:ascii="Arial" w:hAnsi="Arial" w:cs="Arial"/>
        </w:rPr>
        <w:t>ing</w:t>
      </w:r>
      <w:r w:rsidR="00F201FD" w:rsidRPr="005E7FEA">
        <w:rPr>
          <w:rFonts w:ascii="Arial" w:hAnsi="Arial" w:cs="Arial"/>
        </w:rPr>
        <w:t xml:space="preserve"> feature maps</w:t>
      </w:r>
      <w:r w:rsidR="00525645" w:rsidRPr="005E7FEA">
        <w:rPr>
          <w:rFonts w:ascii="Arial" w:hAnsi="Arial" w:cs="Arial"/>
        </w:rPr>
        <w:t xml:space="preserve">, or </w:t>
      </w:r>
      <w:r w:rsidR="00F201FD" w:rsidRPr="005E7FEA">
        <w:rPr>
          <w:rFonts w:ascii="Arial" w:hAnsi="Arial" w:cs="Arial"/>
        </w:rPr>
        <w:t>outputs of convolutional layers at various depths of the model</w:t>
      </w:r>
      <w:r w:rsidR="00525645" w:rsidRPr="005E7FEA">
        <w:rPr>
          <w:rFonts w:ascii="Arial" w:hAnsi="Arial" w:cs="Arial"/>
        </w:rPr>
        <w:t xml:space="preserve">, </w:t>
      </w:r>
      <w:r w:rsidR="00096B3B" w:rsidRPr="005E7FEA">
        <w:rPr>
          <w:rFonts w:ascii="Arial" w:hAnsi="Arial" w:cs="Arial"/>
        </w:rPr>
        <w:t xml:space="preserve">generating </w:t>
      </w:r>
      <w:r w:rsidR="00525645" w:rsidRPr="005E7FEA">
        <w:rPr>
          <w:rFonts w:ascii="Arial" w:hAnsi="Arial" w:cs="Arial"/>
        </w:rPr>
        <w:t xml:space="preserve">constructs called </w:t>
      </w:r>
      <w:r w:rsidR="00096B3B" w:rsidRPr="005E7FEA">
        <w:rPr>
          <w:rFonts w:ascii="Arial" w:hAnsi="Arial" w:cs="Arial"/>
        </w:rPr>
        <w:t>attention maps</w:t>
      </w:r>
      <w:r w:rsidR="00525645" w:rsidRPr="005E7FEA">
        <w:rPr>
          <w:rFonts w:ascii="Arial" w:hAnsi="Arial" w:cs="Arial"/>
        </w:rPr>
        <w:t xml:space="preserve"> which quantify relative importance within a feature map</w:t>
      </w:r>
      <w:r w:rsidR="00096B3B" w:rsidRPr="005E7FEA">
        <w:rPr>
          <w:rFonts w:ascii="Arial" w:hAnsi="Arial" w:cs="Arial"/>
        </w:rPr>
        <w:t>.</w:t>
      </w:r>
      <w:r w:rsidR="00525645" w:rsidRPr="005E7FEA">
        <w:rPr>
          <w:rFonts w:ascii="Arial" w:hAnsi="Arial" w:cs="Arial"/>
        </w:rPr>
        <w:t xml:space="preserve"> The attention maps are fused with their corresponding feature maps to create a single layer. </w:t>
      </w:r>
      <w:r w:rsidR="00096B3B" w:rsidRPr="005E7FEA">
        <w:rPr>
          <w:rFonts w:ascii="Arial" w:hAnsi="Arial" w:cs="Arial"/>
        </w:rPr>
        <w:t xml:space="preserve"> </w:t>
      </w:r>
      <w:r w:rsidR="00525645" w:rsidRPr="005E7FEA">
        <w:rPr>
          <w:rFonts w:ascii="Arial" w:hAnsi="Arial" w:cs="Arial"/>
        </w:rPr>
        <w:t xml:space="preserve">This fused layer helps the model learn how to build hierarchies of scale, </w:t>
      </w:r>
      <w:r w:rsidR="0011757F" w:rsidRPr="005E7FEA">
        <w:rPr>
          <w:rFonts w:ascii="Arial" w:hAnsi="Arial" w:cs="Arial"/>
        </w:rPr>
        <w:t xml:space="preserve">prioritize fine scale information </w:t>
      </w:r>
      <w:r w:rsidR="00525645" w:rsidRPr="005E7FEA">
        <w:rPr>
          <w:rFonts w:ascii="Arial" w:hAnsi="Arial" w:cs="Arial"/>
        </w:rPr>
        <w:t>to define</w:t>
      </w:r>
      <w:r w:rsidR="0011757F" w:rsidRPr="005E7FEA">
        <w:rPr>
          <w:rFonts w:ascii="Arial" w:hAnsi="Arial" w:cs="Arial"/>
        </w:rPr>
        <w:t xml:space="preserve"> road edges, and large-scale information to preserve continuity</w:t>
      </w:r>
      <w:r w:rsidR="00525645" w:rsidRPr="005E7FEA">
        <w:rPr>
          <w:rFonts w:ascii="Arial" w:hAnsi="Arial" w:cs="Arial"/>
        </w:rPr>
        <w:t xml:space="preserve"> along road lengths</w:t>
      </w:r>
      <w:r w:rsidR="0011757F" w:rsidRPr="005E7FEA">
        <w:rPr>
          <w:rFonts w:ascii="Arial" w:hAnsi="Arial" w:cs="Arial"/>
        </w:rPr>
        <w:t xml:space="preserve">. </w:t>
      </w:r>
    </w:p>
    <w:p w14:paraId="59716C38" w14:textId="264BB821" w:rsidR="005E441E" w:rsidRPr="005E7FEA" w:rsidRDefault="0011757F" w:rsidP="00241937">
      <w:pPr>
        <w:rPr>
          <w:rFonts w:ascii="Arial" w:hAnsi="Arial" w:cs="Arial"/>
          <w:b/>
          <w:bCs/>
        </w:rPr>
      </w:pPr>
      <w:r w:rsidRPr="005E7FEA">
        <w:rPr>
          <w:rFonts w:ascii="Arial" w:hAnsi="Arial" w:cs="Arial"/>
        </w:rPr>
        <w:t>The third innovation is the cascad</w:t>
      </w:r>
      <w:r w:rsidR="00525645" w:rsidRPr="005E7FEA">
        <w:rPr>
          <w:rFonts w:ascii="Arial" w:hAnsi="Arial" w:cs="Arial"/>
        </w:rPr>
        <w:t>ed</w:t>
      </w:r>
      <w:r w:rsidRPr="005E7FEA">
        <w:rPr>
          <w:rFonts w:ascii="Arial" w:hAnsi="Arial" w:cs="Arial"/>
        </w:rPr>
        <w:t xml:space="preserve"> network structure. CE-RoadNet stacks two encoder-decoder networks end to end</w:t>
      </w:r>
      <w:r w:rsidR="00525645" w:rsidRPr="005E7FEA">
        <w:rPr>
          <w:rFonts w:ascii="Arial" w:hAnsi="Arial" w:cs="Arial"/>
        </w:rPr>
        <w:t>. Although</w:t>
      </w:r>
      <w:r w:rsidRPr="005E7FEA">
        <w:rPr>
          <w:rFonts w:ascii="Arial" w:hAnsi="Arial" w:cs="Arial"/>
        </w:rPr>
        <w:t xml:space="preserve"> this </w:t>
      </w:r>
      <w:r w:rsidR="00525645" w:rsidRPr="005E7FEA">
        <w:rPr>
          <w:rFonts w:ascii="Arial" w:hAnsi="Arial" w:cs="Arial"/>
        </w:rPr>
        <w:t xml:space="preserve">architecture </w:t>
      </w:r>
      <w:r w:rsidRPr="005E7FEA">
        <w:rPr>
          <w:rFonts w:ascii="Arial" w:hAnsi="Arial" w:cs="Arial"/>
        </w:rPr>
        <w:t xml:space="preserve">doubles the number of parameters in the model, the previous innovations reduce the computational complexity of the model </w:t>
      </w:r>
      <w:r w:rsidR="00525645" w:rsidRPr="005E7FEA">
        <w:rPr>
          <w:rFonts w:ascii="Arial" w:hAnsi="Arial" w:cs="Arial"/>
        </w:rPr>
        <w:t>such that it</w:t>
      </w:r>
      <w:r w:rsidRPr="005E7FEA">
        <w:rPr>
          <w:rFonts w:ascii="Arial" w:hAnsi="Arial" w:cs="Arial"/>
        </w:rPr>
        <w:t xml:space="preserve"> remains </w:t>
      </w:r>
      <w:r w:rsidR="00525645" w:rsidRPr="005E7FEA">
        <w:rPr>
          <w:rFonts w:ascii="Arial" w:hAnsi="Arial" w:cs="Arial"/>
        </w:rPr>
        <w:t xml:space="preserve">more </w:t>
      </w:r>
      <w:r w:rsidRPr="005E7FEA">
        <w:rPr>
          <w:rFonts w:ascii="Arial" w:hAnsi="Arial" w:cs="Arial"/>
        </w:rPr>
        <w:t xml:space="preserve">efficient than </w:t>
      </w:r>
      <w:r w:rsidR="00525645" w:rsidRPr="005E7FEA">
        <w:rPr>
          <w:rFonts w:ascii="Arial" w:hAnsi="Arial" w:cs="Arial"/>
        </w:rPr>
        <w:t>other popular CNNs</w:t>
      </w:r>
      <w:r w:rsidRPr="005E7FEA">
        <w:rPr>
          <w:rFonts w:ascii="Arial" w:hAnsi="Arial" w:cs="Arial"/>
        </w:rPr>
        <w:t xml:space="preserve">. </w:t>
      </w:r>
      <w:r w:rsidR="00525645" w:rsidRPr="005E7FEA">
        <w:rPr>
          <w:rFonts w:ascii="Arial" w:hAnsi="Arial" w:cs="Arial"/>
        </w:rPr>
        <w:t xml:space="preserve">The cascaded </w:t>
      </w:r>
      <w:r w:rsidRPr="005E7FEA">
        <w:rPr>
          <w:rFonts w:ascii="Arial" w:hAnsi="Arial" w:cs="Arial"/>
        </w:rPr>
        <w:t>network design</w:t>
      </w:r>
      <w:r w:rsidR="00525645" w:rsidRPr="005E7FEA">
        <w:rPr>
          <w:rFonts w:ascii="Arial" w:hAnsi="Arial" w:cs="Arial"/>
        </w:rPr>
        <w:t xml:space="preserve"> creates a two-step prediction process. T</w:t>
      </w:r>
      <w:r w:rsidRPr="005E7FEA">
        <w:rPr>
          <w:rFonts w:ascii="Arial" w:hAnsi="Arial" w:cs="Arial"/>
        </w:rPr>
        <w:t xml:space="preserve">he first network produces a broad roadmap which may contain broken topologies and artifacts. </w:t>
      </w:r>
      <w:r w:rsidR="00525645" w:rsidRPr="005E7FEA">
        <w:rPr>
          <w:rFonts w:ascii="Arial" w:hAnsi="Arial" w:cs="Arial"/>
        </w:rPr>
        <w:t xml:space="preserve">The output is </w:t>
      </w:r>
      <w:r w:rsidR="001B7D33" w:rsidRPr="005E7FEA">
        <w:rPr>
          <w:rFonts w:ascii="Arial" w:hAnsi="Arial" w:cs="Arial"/>
        </w:rPr>
        <w:t xml:space="preserve">concatenated with the original imagery and </w:t>
      </w:r>
      <w:r w:rsidR="00525645" w:rsidRPr="005E7FEA">
        <w:rPr>
          <w:rFonts w:ascii="Arial" w:hAnsi="Arial" w:cs="Arial"/>
        </w:rPr>
        <w:t>passed to</w:t>
      </w:r>
      <w:r w:rsidR="001B7D33" w:rsidRPr="005E7FEA">
        <w:rPr>
          <w:rFonts w:ascii="Arial" w:hAnsi="Arial" w:cs="Arial"/>
        </w:rPr>
        <w:t xml:space="preserve"> the second network, which </w:t>
      </w:r>
      <w:r w:rsidR="00525645" w:rsidRPr="005E7FEA">
        <w:rPr>
          <w:rFonts w:ascii="Arial" w:hAnsi="Arial" w:cs="Arial"/>
        </w:rPr>
        <w:t xml:space="preserve">refines connectivity to </w:t>
      </w:r>
      <w:r w:rsidR="00006E94" w:rsidRPr="005E7FEA">
        <w:rPr>
          <w:rFonts w:ascii="Arial" w:hAnsi="Arial" w:cs="Arial"/>
        </w:rPr>
        <w:t>generate</w:t>
      </w:r>
      <w:r w:rsidR="00525645" w:rsidRPr="005E7FEA">
        <w:rPr>
          <w:rFonts w:ascii="Arial" w:hAnsi="Arial" w:cs="Arial"/>
        </w:rPr>
        <w:t xml:space="preserve"> a more precise </w:t>
      </w:r>
      <w:r w:rsidR="00006E94" w:rsidRPr="005E7FEA">
        <w:rPr>
          <w:rFonts w:ascii="Arial" w:hAnsi="Arial" w:cs="Arial"/>
        </w:rPr>
        <w:t>prediction</w:t>
      </w:r>
      <w:r w:rsidR="001B7D33" w:rsidRPr="005E7FEA">
        <w:rPr>
          <w:rFonts w:ascii="Arial" w:hAnsi="Arial" w:cs="Arial"/>
        </w:rPr>
        <w:t xml:space="preserve">. </w:t>
      </w:r>
    </w:p>
    <w:p w14:paraId="0713FEF5" w14:textId="77777777" w:rsidR="005C7610" w:rsidRPr="005E7FEA" w:rsidRDefault="001B7D33" w:rsidP="00241937">
      <w:pPr>
        <w:rPr>
          <w:rFonts w:ascii="Arial" w:hAnsi="Arial" w:cs="Arial"/>
        </w:rPr>
      </w:pPr>
      <w:r w:rsidRPr="005E7FEA">
        <w:rPr>
          <w:rFonts w:ascii="Arial" w:hAnsi="Arial" w:cs="Arial"/>
        </w:rPr>
        <w:t xml:space="preserve">The authors </w:t>
      </w:r>
      <w:r w:rsidR="00006E94" w:rsidRPr="005E7FEA">
        <w:rPr>
          <w:rFonts w:ascii="Arial" w:hAnsi="Arial" w:cs="Arial"/>
        </w:rPr>
        <w:t xml:space="preserve">state an </w:t>
      </w:r>
      <w:r w:rsidRPr="005E7FEA">
        <w:rPr>
          <w:rFonts w:ascii="Arial" w:hAnsi="Arial" w:cs="Arial"/>
        </w:rPr>
        <w:t>inten</w:t>
      </w:r>
      <w:r w:rsidR="00006E94" w:rsidRPr="005E7FEA">
        <w:rPr>
          <w:rFonts w:ascii="Arial" w:hAnsi="Arial" w:cs="Arial"/>
        </w:rPr>
        <w:t>t</w:t>
      </w:r>
      <w:r w:rsidRPr="005E7FEA">
        <w:rPr>
          <w:rFonts w:ascii="Arial" w:hAnsi="Arial" w:cs="Arial"/>
        </w:rPr>
        <w:t xml:space="preserve"> to explore integration of other state of the art deep learning concepts for the purpose of road segmentation in future research. </w:t>
      </w:r>
      <w:r w:rsidR="00006E94" w:rsidRPr="005E7FEA">
        <w:rPr>
          <w:rFonts w:ascii="Arial" w:hAnsi="Arial" w:cs="Arial"/>
        </w:rPr>
        <w:t xml:space="preserve">Another research gap that I have identified </w:t>
      </w:r>
      <w:r w:rsidR="005C7610" w:rsidRPr="005E7FEA">
        <w:rPr>
          <w:rFonts w:ascii="Arial" w:hAnsi="Arial" w:cs="Arial"/>
        </w:rPr>
        <w:t>based</w:t>
      </w:r>
      <w:r w:rsidR="00006E94" w:rsidRPr="005E7FEA">
        <w:rPr>
          <w:rFonts w:ascii="Arial" w:hAnsi="Arial" w:cs="Arial"/>
        </w:rPr>
        <w:t xml:space="preserve"> on my own research priorities is the application of road extraction models to displacement settings. </w:t>
      </w:r>
      <w:r w:rsidR="005C7610" w:rsidRPr="005E7FEA">
        <w:rPr>
          <w:rFonts w:ascii="Arial" w:hAnsi="Arial" w:cs="Arial"/>
        </w:rPr>
        <w:t xml:space="preserve">My research interests concern closing data gaps in humanitarian systems such as refugee settlements and rural development contexts. I’d like to facilitate a greater understanding of how refugee settlements evolve over time, and how ecology, culture, and political authority co-produce space. In the Ugandan context, a focal point of my research, refugee settlements are permitted to expand under comparatively flexible authoritative control. Formal infrastructure, however, is limited. The precise mapping of road networks would enable, among many rich spatial analyses, the estimation of travel times within settlements (for agriculture, school, and resource gathering activities), a main risk factor for exposure to gender-based violence. </w:t>
      </w:r>
    </w:p>
    <w:p w14:paraId="3288615D" w14:textId="33D36016" w:rsidR="005E441E" w:rsidRPr="005E7FEA" w:rsidRDefault="00006E94" w:rsidP="00241937">
      <w:pPr>
        <w:rPr>
          <w:rFonts w:ascii="Arial" w:hAnsi="Arial" w:cs="Arial"/>
        </w:rPr>
      </w:pPr>
      <w:r w:rsidRPr="005E7FEA">
        <w:rPr>
          <w:rFonts w:ascii="Arial" w:hAnsi="Arial" w:cs="Arial"/>
        </w:rPr>
        <w:t xml:space="preserve">CE-RoadNet was developed and benchmarked </w:t>
      </w:r>
      <w:r w:rsidR="005C7610" w:rsidRPr="005E7FEA">
        <w:rPr>
          <w:rFonts w:ascii="Arial" w:hAnsi="Arial" w:cs="Arial"/>
        </w:rPr>
        <w:t>on datasets that are characterized by clearly delineated roads and predictable urban networks. These conditions are dramatically different from the more informal and sometimes ephemeral infrastructure development typical of displacement settings, and we might expect the model to perform poorly in such cases. This highlights the need for further research in adapti</w:t>
      </w:r>
      <w:r w:rsidR="00AC2B0A" w:rsidRPr="005E7FEA">
        <w:rPr>
          <w:rFonts w:ascii="Arial" w:hAnsi="Arial" w:cs="Arial"/>
        </w:rPr>
        <w:t xml:space="preserve">ng CE-RoadNet and other similar models for humanitarian contexts. </w:t>
      </w:r>
      <w:r w:rsidR="00911829" w:rsidRPr="005E7FEA">
        <w:rPr>
          <w:rFonts w:ascii="Arial" w:hAnsi="Arial" w:cs="Arial"/>
        </w:rPr>
        <w:t xml:space="preserve">Directions for future </w:t>
      </w:r>
      <w:r w:rsidR="00911829" w:rsidRPr="005E7FEA">
        <w:rPr>
          <w:rFonts w:ascii="Arial" w:hAnsi="Arial" w:cs="Arial"/>
        </w:rPr>
        <w:lastRenderedPageBreak/>
        <w:t>research</w:t>
      </w:r>
      <w:r w:rsidR="00AC2B0A" w:rsidRPr="005E7FEA">
        <w:rPr>
          <w:rFonts w:ascii="Arial" w:hAnsi="Arial" w:cs="Arial"/>
        </w:rPr>
        <w:t xml:space="preserve"> include survey</w:t>
      </w:r>
      <w:r w:rsidR="00911829" w:rsidRPr="005E7FEA">
        <w:rPr>
          <w:rFonts w:ascii="Arial" w:hAnsi="Arial" w:cs="Arial"/>
        </w:rPr>
        <w:t>s</w:t>
      </w:r>
      <w:r w:rsidR="00AC2B0A" w:rsidRPr="005E7FEA">
        <w:rPr>
          <w:rFonts w:ascii="Arial" w:hAnsi="Arial" w:cs="Arial"/>
        </w:rPr>
        <w:t xml:space="preserve"> of existing state of the art techniques and performance assessment in humanitarian settings, the development of training datasets from humanitarian settings, and the incorporation of multimodal data such as Synthetic Aperture Radar (SAR)</w:t>
      </w:r>
      <w:r w:rsidR="00911829" w:rsidRPr="005E7FEA">
        <w:rPr>
          <w:rFonts w:ascii="Arial" w:hAnsi="Arial" w:cs="Arial"/>
        </w:rPr>
        <w:t xml:space="preserve"> </w:t>
      </w:r>
      <w:r w:rsidR="00AC2B0A" w:rsidRPr="005E7FEA">
        <w:rPr>
          <w:rFonts w:ascii="Arial" w:hAnsi="Arial" w:cs="Arial"/>
        </w:rPr>
        <w:t xml:space="preserve">or multitemporal imagery to detect roads hidden by seasonal vegetation patterns. Improving automated road extraction in displacement contexts will facilitate a better understanding of how settlements are constructed and how people interact with their environments in displacement settings. </w:t>
      </w:r>
    </w:p>
    <w:p w14:paraId="51537045" w14:textId="6856714C" w:rsidR="00DC26D4" w:rsidRPr="005E7FEA" w:rsidRDefault="005E441E" w:rsidP="00DC26D4">
      <w:pPr>
        <w:rPr>
          <w:rFonts w:ascii="Arial" w:hAnsi="Arial" w:cs="Arial"/>
        </w:rPr>
      </w:pPr>
      <w:r w:rsidRPr="005E7FEA">
        <w:rPr>
          <w:rFonts w:ascii="Arial" w:hAnsi="Arial" w:cs="Arial"/>
          <w:b/>
          <w:bCs/>
        </w:rPr>
        <w:t>Review</w:t>
      </w:r>
      <w:r w:rsidR="00DC26D4" w:rsidRPr="005E7FEA">
        <w:rPr>
          <w:rFonts w:ascii="Arial" w:hAnsi="Arial" w:cs="Arial"/>
          <w:b/>
          <w:bCs/>
        </w:rPr>
        <w:t xml:space="preserve">: </w:t>
      </w:r>
      <w:r w:rsidR="00DC26D4" w:rsidRPr="005E7FEA">
        <w:rPr>
          <w:rFonts w:ascii="Arial" w:hAnsi="Arial" w:cs="Arial"/>
          <w:b/>
          <w:bCs/>
        </w:rPr>
        <w:t>Constructing cities, deconstructing  scaling laws</w:t>
      </w:r>
      <w:r w:rsidR="00DC26D4" w:rsidRPr="005E7FEA">
        <w:rPr>
          <w:rFonts w:ascii="Arial" w:hAnsi="Arial" w:cs="Arial"/>
        </w:rPr>
        <w:t xml:space="preserve"> </w:t>
      </w:r>
      <w:r w:rsidR="00DC26D4" w:rsidRPr="005E7FEA">
        <w:rPr>
          <w:rFonts w:ascii="Arial" w:hAnsi="Arial" w:cs="Arial"/>
        </w:rPr>
        <w:fldChar w:fldCharType="begin"/>
      </w:r>
      <w:r w:rsidR="00DC26D4" w:rsidRPr="005E7FEA">
        <w:rPr>
          <w:rFonts w:ascii="Arial" w:hAnsi="Arial" w:cs="Arial"/>
        </w:rPr>
        <w:instrText xml:space="preserve"> ADDIN ZOTERO_ITEM CSL_CITATION {"citationID":"1tUm2XLB","properties":{"formattedCitation":"(Arcaute et al., 2015)","plainCitation":"(Arcaute et al., 2015)","noteIndex":0},"citationItems":[{"id":1012,"uris":["http://zotero.org/users/14945297/items/X6TJ7NB5"],"itemData":{"id":1012,"type":"article-journal","abstract":"Cities can be characterized and modelled through different urban measures. Consistency within these observables is crucial in order to advance towards a science of cities. Bettencourt\n              et al\n              . have proposed that many of these urban measures can be predicted through universal scaling laws. We develop a framework to consistently define cities, using commuting to work and population density thresholds, and construct thousands of realizations of systems of cities with different boundaries for England and Wales. These serve as a laboratory for the scaling analysis of a large set of urban indicators. The analysis shows that population size alone does not provide us enough information to describe or predict the state of a city as previously proposed, indicating that the expected scaling laws are not corroborated. We found that most urban indicators scale linearly with city size, regardless of the definition of the urban boundaries. However, when nonlinear correlations are present, the exponent fluctuates considerably.","container-title":"Journal of The Royal Society Interface","DOI":"10.1098/rsif.2014.0745","ISSN":"1742-5689, 1742-5662","issue":"102","journalAbbreviation":"J. R. Soc. Interface.","language":"en","page":"20140745","source":"DOI.org (Crossref)","title":"Constructing cities, deconstructing scaling laws","volume":"12","author":[{"family":"Arcaute","given":"Elsa"},{"family":"Hatna","given":"Erez"},{"family":"Ferguson","given":"Peter"},{"family":"Youn","given":"Hyejin"},{"family":"Johansson","given":"Anders"},{"family":"Batty","given":"Michael"}],"issued":{"date-parts":[["2015",1]]},"citation-key":"arcauteConstructingCitiesDeconstructing2015"}}],"schema":"https://github.com/citation-style-language/schema/raw/master/csl-citation.json"} </w:instrText>
      </w:r>
      <w:r w:rsidR="00DC26D4" w:rsidRPr="005E7FEA">
        <w:rPr>
          <w:rFonts w:ascii="Arial" w:hAnsi="Arial" w:cs="Arial"/>
        </w:rPr>
        <w:fldChar w:fldCharType="separate"/>
      </w:r>
      <w:r w:rsidR="00DC26D4" w:rsidRPr="005E7FEA">
        <w:rPr>
          <w:rFonts w:ascii="Arial" w:hAnsi="Arial" w:cs="Arial"/>
        </w:rPr>
        <w:t>(Arcaute et al., 2015)</w:t>
      </w:r>
      <w:r w:rsidR="00DC26D4" w:rsidRPr="005E7FEA">
        <w:rPr>
          <w:rFonts w:ascii="Arial" w:hAnsi="Arial" w:cs="Arial"/>
        </w:rPr>
        <w:fldChar w:fldCharType="end"/>
      </w:r>
    </w:p>
    <w:p w14:paraId="7B7E1D77" w14:textId="25D0461B" w:rsidR="005E441E" w:rsidRPr="005E7FEA" w:rsidRDefault="00263CFC" w:rsidP="00DC26D4">
      <w:pPr>
        <w:rPr>
          <w:rFonts w:ascii="Arial" w:hAnsi="Arial" w:cs="Arial"/>
        </w:rPr>
      </w:pPr>
      <w:r w:rsidRPr="005E7FEA">
        <w:rPr>
          <w:rFonts w:ascii="Arial" w:hAnsi="Arial" w:cs="Arial"/>
        </w:rPr>
        <w:t>Arcaute et al. (2015)</w:t>
      </w:r>
      <w:r w:rsidR="0042019C" w:rsidRPr="005E7FEA">
        <w:rPr>
          <w:rFonts w:ascii="Arial" w:hAnsi="Arial" w:cs="Arial"/>
        </w:rPr>
        <w:t xml:space="preserve"> </w:t>
      </w:r>
      <w:r w:rsidR="00F11FB8" w:rsidRPr="005E7FEA">
        <w:rPr>
          <w:rFonts w:ascii="Arial" w:hAnsi="Arial" w:cs="Arial"/>
        </w:rPr>
        <w:t xml:space="preserve">reassesses claims made by Bettencourt et al. (2007) about how various urban indicators scale with </w:t>
      </w:r>
      <w:r w:rsidRPr="005E7FEA">
        <w:rPr>
          <w:rFonts w:ascii="Arial" w:hAnsi="Arial" w:cs="Arial"/>
        </w:rPr>
        <w:t xml:space="preserve">city </w:t>
      </w:r>
      <w:r w:rsidR="00F11FB8" w:rsidRPr="005E7FEA">
        <w:rPr>
          <w:rFonts w:ascii="Arial" w:hAnsi="Arial" w:cs="Arial"/>
        </w:rPr>
        <w:t>population</w:t>
      </w:r>
      <w:r w:rsidRPr="005E7FEA">
        <w:rPr>
          <w:rFonts w:ascii="Arial" w:hAnsi="Arial" w:cs="Arial"/>
        </w:rPr>
        <w:t xml:space="preserve"> size</w:t>
      </w:r>
      <w:r w:rsidR="00F11FB8" w:rsidRPr="005E7FEA">
        <w:rPr>
          <w:rFonts w:ascii="Arial" w:hAnsi="Arial" w:cs="Arial"/>
        </w:rPr>
        <w:t xml:space="preserve">. Bettencourt et. al popularized the application of universal scaling laws, simple formulae derived from biological systems, to understand different aspects of urban life and how they change with population. </w:t>
      </w:r>
      <w:r w:rsidRPr="005E7FEA">
        <w:rPr>
          <w:rFonts w:ascii="Arial" w:hAnsi="Arial" w:cs="Arial"/>
        </w:rPr>
        <w:t>In the original study, infrastructure variables</w:t>
      </w:r>
      <w:r w:rsidR="00F11FB8" w:rsidRPr="005E7FEA">
        <w:rPr>
          <w:rFonts w:ascii="Arial" w:hAnsi="Arial" w:cs="Arial"/>
        </w:rPr>
        <w:t xml:space="preserve"> were observed to scale </w:t>
      </w:r>
      <w:proofErr w:type="spellStart"/>
      <w:r w:rsidR="00F11FB8" w:rsidRPr="005E7FEA">
        <w:rPr>
          <w:rFonts w:ascii="Arial" w:hAnsi="Arial" w:cs="Arial"/>
        </w:rPr>
        <w:t>sublinearly</w:t>
      </w:r>
      <w:proofErr w:type="spellEnd"/>
      <w:r w:rsidR="00F11FB8" w:rsidRPr="005E7FEA">
        <w:rPr>
          <w:rFonts w:ascii="Arial" w:hAnsi="Arial" w:cs="Arial"/>
        </w:rPr>
        <w:t xml:space="preserve"> with population</w:t>
      </w:r>
      <w:r w:rsidRPr="005E7FEA">
        <w:rPr>
          <w:rFonts w:ascii="Arial" w:hAnsi="Arial" w:cs="Arial"/>
        </w:rPr>
        <w:t xml:space="preserve"> (termed ‘economies of scale), variables </w:t>
      </w:r>
      <w:r w:rsidR="00CB51B3" w:rsidRPr="005E7FEA">
        <w:rPr>
          <w:rFonts w:ascii="Arial" w:hAnsi="Arial" w:cs="Arial"/>
        </w:rPr>
        <w:t>associated</w:t>
      </w:r>
      <w:r w:rsidRPr="005E7FEA">
        <w:rPr>
          <w:rFonts w:ascii="Arial" w:hAnsi="Arial" w:cs="Arial"/>
        </w:rPr>
        <w:t xml:space="preserve"> with individual human needs </w:t>
      </w:r>
      <w:r w:rsidRPr="005E7FEA">
        <w:rPr>
          <w:rFonts w:ascii="Arial" w:hAnsi="Arial" w:cs="Arial"/>
        </w:rPr>
        <w:t>were observed to scale linearly with population size</w:t>
      </w:r>
      <w:r w:rsidRPr="005E7FEA">
        <w:rPr>
          <w:rFonts w:ascii="Arial" w:hAnsi="Arial" w:cs="Arial"/>
        </w:rPr>
        <w:t xml:space="preserve">, and </w:t>
      </w:r>
      <w:r w:rsidRPr="005E7FEA">
        <w:rPr>
          <w:rFonts w:ascii="Arial" w:hAnsi="Arial" w:cs="Arial"/>
        </w:rPr>
        <w:t xml:space="preserve">indicators that were deemed the result of social cooperation, such as scientific innovation or wealth creation, were observed to scale </w:t>
      </w:r>
      <w:proofErr w:type="spellStart"/>
      <w:r w:rsidRPr="005E7FEA">
        <w:rPr>
          <w:rFonts w:ascii="Arial" w:hAnsi="Arial" w:cs="Arial"/>
        </w:rPr>
        <w:t>superlinearly</w:t>
      </w:r>
      <w:proofErr w:type="spellEnd"/>
      <w:r w:rsidR="0047077C" w:rsidRPr="005E7FEA">
        <w:rPr>
          <w:rFonts w:ascii="Arial" w:hAnsi="Arial" w:cs="Arial"/>
        </w:rPr>
        <w:t>. Arcaute et al.</w:t>
      </w:r>
      <w:r w:rsidRPr="005E7FEA">
        <w:rPr>
          <w:rFonts w:ascii="Arial" w:hAnsi="Arial" w:cs="Arial"/>
        </w:rPr>
        <w:t xml:space="preserve"> </w:t>
      </w:r>
      <w:r w:rsidR="0047077C" w:rsidRPr="005E7FEA">
        <w:rPr>
          <w:rFonts w:ascii="Arial" w:hAnsi="Arial" w:cs="Arial"/>
        </w:rPr>
        <w:t>challenge these relationships by examining them across various urban contexts in England and Wales. They found that most urban indicators scale linearly with population size, and that deviations from linearity were mild and sometimes in the wrong conceptua</w:t>
      </w:r>
      <w:r w:rsidR="00C96916">
        <w:rPr>
          <w:rFonts w:ascii="Arial" w:hAnsi="Arial" w:cs="Arial"/>
        </w:rPr>
        <w:t>l category</w:t>
      </w:r>
      <w:r w:rsidR="0047077C" w:rsidRPr="005E7FEA">
        <w:rPr>
          <w:rFonts w:ascii="Arial" w:hAnsi="Arial" w:cs="Arial"/>
        </w:rPr>
        <w:t xml:space="preserve">. </w:t>
      </w:r>
    </w:p>
    <w:p w14:paraId="303D6AA6" w14:textId="7E617263" w:rsidR="005E441E" w:rsidRPr="005E7FEA" w:rsidRDefault="00A13B1C" w:rsidP="00DC26D4">
      <w:pPr>
        <w:rPr>
          <w:rFonts w:ascii="Arial" w:hAnsi="Arial" w:cs="Arial"/>
          <w:b/>
          <w:bCs/>
        </w:rPr>
      </w:pPr>
      <w:r w:rsidRPr="005E7FEA">
        <w:rPr>
          <w:rFonts w:ascii="Arial" w:hAnsi="Arial" w:cs="Arial"/>
        </w:rPr>
        <w:t xml:space="preserve">Arcaute et al. (2015) make </w:t>
      </w:r>
      <w:r w:rsidR="006F6810" w:rsidRPr="005E7FEA">
        <w:rPr>
          <w:rFonts w:ascii="Arial" w:hAnsi="Arial" w:cs="Arial"/>
        </w:rPr>
        <w:t>several</w:t>
      </w:r>
      <w:r w:rsidRPr="005E7FEA">
        <w:rPr>
          <w:rFonts w:ascii="Arial" w:hAnsi="Arial" w:cs="Arial"/>
        </w:rPr>
        <w:t xml:space="preserve"> contributions to the field of quantitative urbanization science. One important way in which this study diverges from Betencourt et al. (2007) is the approach to defining urban spaces. Arcaute et al. (2015) attempts to define cities using a reproduceable two-step clustering approach. In the first step, census wards are clustered based on population density</w:t>
      </w:r>
      <w:r w:rsidR="00F47B7C" w:rsidRPr="005E7FEA">
        <w:rPr>
          <w:rFonts w:ascii="Arial" w:hAnsi="Arial" w:cs="Arial"/>
        </w:rPr>
        <w:t>. In the second step, outlying wards are assigned to different urban clusters by different commuter thresholds. The authors tested scaling laws across various different thresholds of population size and commuter % to account for a range of possible definitions of urban spaces. This approach differs significantly from Betencourt et al. (2007) which rely on diverse administrative units such as Metropolitan Statistical Areas and Larger Urban Zones for their analyses. Another novel contribution that Arcaute et al. make to the literature is their concept of ‘dragon-king’ cities</w:t>
      </w:r>
      <w:r w:rsidR="006F6810" w:rsidRPr="005E7FEA">
        <w:rPr>
          <w:rFonts w:ascii="Arial" w:hAnsi="Arial" w:cs="Arial"/>
        </w:rPr>
        <w:t>, cities that dominate the urban systems on a national scale</w:t>
      </w:r>
      <w:r w:rsidR="00F47B7C" w:rsidRPr="005E7FEA">
        <w:rPr>
          <w:rFonts w:ascii="Arial" w:hAnsi="Arial" w:cs="Arial"/>
        </w:rPr>
        <w:t xml:space="preserve">. They observe the discrepancy between their results and previous applications of urban scaling laws and find that London plays a ‘special’ role in the urban systems throughout England and Wales. They posit that </w:t>
      </w:r>
      <w:r w:rsidR="008C3DB0" w:rsidRPr="005E7FEA">
        <w:rPr>
          <w:rFonts w:ascii="Arial" w:hAnsi="Arial" w:cs="Arial"/>
        </w:rPr>
        <w:t>its</w:t>
      </w:r>
      <w:r w:rsidR="00F47B7C" w:rsidRPr="005E7FEA">
        <w:rPr>
          <w:rFonts w:ascii="Arial" w:hAnsi="Arial" w:cs="Arial"/>
        </w:rPr>
        <w:t xml:space="preserve"> position as a global city in a relatively small country affects the entire system, and makes it difficult to partition the rest of the urban network. </w:t>
      </w:r>
    </w:p>
    <w:p w14:paraId="3F312511" w14:textId="50B221F0" w:rsidR="005E441E" w:rsidRPr="005E7FEA" w:rsidRDefault="006F6810" w:rsidP="00DC26D4">
      <w:pPr>
        <w:rPr>
          <w:rFonts w:ascii="Arial" w:hAnsi="Arial" w:cs="Arial"/>
          <w:b/>
          <w:bCs/>
        </w:rPr>
      </w:pPr>
      <w:r w:rsidRPr="005E7FEA">
        <w:rPr>
          <w:rFonts w:ascii="Arial" w:hAnsi="Arial" w:cs="Arial"/>
        </w:rPr>
        <w:lastRenderedPageBreak/>
        <w:t xml:space="preserve">Arcaute et al. (2015) challenges the findings of Bettencourt et al. (2007) by demonstrating that urban scaling relationships, </w:t>
      </w:r>
      <w:r w:rsidR="00644D1F">
        <w:rPr>
          <w:rFonts w:ascii="Arial" w:hAnsi="Arial" w:cs="Arial"/>
        </w:rPr>
        <w:t xml:space="preserve">instead of being </w:t>
      </w:r>
      <w:r w:rsidRPr="005E7FEA">
        <w:rPr>
          <w:rFonts w:ascii="Arial" w:hAnsi="Arial" w:cs="Arial"/>
        </w:rPr>
        <w:t xml:space="preserve">universal, are contingent. </w:t>
      </w:r>
      <w:r w:rsidR="00EC4BA6" w:rsidRPr="005E7FEA">
        <w:rPr>
          <w:rFonts w:ascii="Arial" w:hAnsi="Arial" w:cs="Arial"/>
        </w:rPr>
        <w:t xml:space="preserve">The authors suggest that the </w:t>
      </w:r>
      <w:r w:rsidRPr="005E7FEA">
        <w:rPr>
          <w:rFonts w:ascii="Arial" w:hAnsi="Arial" w:cs="Arial"/>
        </w:rPr>
        <w:t xml:space="preserve">original </w:t>
      </w:r>
      <w:r w:rsidR="00EC4BA6" w:rsidRPr="005E7FEA">
        <w:rPr>
          <w:rFonts w:ascii="Arial" w:hAnsi="Arial" w:cs="Arial"/>
        </w:rPr>
        <w:t xml:space="preserve">urban scaling law equation is insufficient </w:t>
      </w:r>
      <w:r w:rsidRPr="005E7FEA">
        <w:rPr>
          <w:rFonts w:ascii="Arial" w:hAnsi="Arial" w:cs="Arial"/>
        </w:rPr>
        <w:t>to capture the heterogeneity</w:t>
      </w:r>
      <w:r w:rsidR="00EC4BA6" w:rsidRPr="005E7FEA">
        <w:rPr>
          <w:rFonts w:ascii="Arial" w:hAnsi="Arial" w:cs="Arial"/>
        </w:rPr>
        <w:t xml:space="preserve"> of urban systems</w:t>
      </w:r>
      <w:r w:rsidRPr="005E7FEA">
        <w:rPr>
          <w:rFonts w:ascii="Arial" w:hAnsi="Arial" w:cs="Arial"/>
        </w:rPr>
        <w:t>, and suggest</w:t>
      </w:r>
      <w:r w:rsidR="00EC4BA6" w:rsidRPr="005E7FEA">
        <w:rPr>
          <w:rFonts w:ascii="Arial" w:hAnsi="Arial" w:cs="Arial"/>
        </w:rPr>
        <w:t xml:space="preserve"> that future work account for </w:t>
      </w:r>
      <w:r w:rsidRPr="005E7FEA">
        <w:rPr>
          <w:rFonts w:ascii="Arial" w:hAnsi="Arial" w:cs="Arial"/>
        </w:rPr>
        <w:t>variations in urban form, and historical and political context</w:t>
      </w:r>
      <w:r w:rsidR="00EC4BA6" w:rsidRPr="005E7FEA">
        <w:rPr>
          <w:rFonts w:ascii="Arial" w:hAnsi="Arial" w:cs="Arial"/>
        </w:rPr>
        <w:t xml:space="preserve">. </w:t>
      </w:r>
      <w:r w:rsidRPr="005E7FEA">
        <w:rPr>
          <w:rFonts w:ascii="Arial" w:hAnsi="Arial" w:cs="Arial"/>
        </w:rPr>
        <w:t>The study shows that scaling relationships in cities depend on how their boundaries are drawn, and</w:t>
      </w:r>
      <w:r w:rsidR="00F942CC">
        <w:rPr>
          <w:rFonts w:ascii="Arial" w:hAnsi="Arial" w:cs="Arial"/>
        </w:rPr>
        <w:t xml:space="preserve"> </w:t>
      </w:r>
      <w:r w:rsidRPr="005E7FEA">
        <w:rPr>
          <w:rFonts w:ascii="Arial" w:hAnsi="Arial" w:cs="Arial"/>
        </w:rPr>
        <w:t xml:space="preserve">their internal function. This prompts several questions about the nature of these relationships in humanitarian contexts. Refugee settlements differ dramatically from conventional human settlement. </w:t>
      </w:r>
      <w:r w:rsidR="001A2582" w:rsidRPr="005E7FEA">
        <w:rPr>
          <w:rFonts w:ascii="Arial" w:hAnsi="Arial" w:cs="Arial"/>
        </w:rPr>
        <w:t>These settings are often shaped by strict governance structures</w:t>
      </w:r>
      <w:r w:rsidR="007901B3" w:rsidRPr="005E7FEA">
        <w:rPr>
          <w:rFonts w:ascii="Arial" w:hAnsi="Arial" w:cs="Arial"/>
        </w:rPr>
        <w:t xml:space="preserve"> and </w:t>
      </w:r>
      <w:r w:rsidR="001A2582" w:rsidRPr="005E7FEA">
        <w:rPr>
          <w:rFonts w:ascii="Arial" w:hAnsi="Arial" w:cs="Arial"/>
        </w:rPr>
        <w:t xml:space="preserve">ecological considerations, and their population growth is mediated by (often unpredictable) displacement events. These </w:t>
      </w:r>
      <w:r w:rsidR="007901B3" w:rsidRPr="005E7FEA">
        <w:rPr>
          <w:rFonts w:ascii="Arial" w:hAnsi="Arial" w:cs="Arial"/>
        </w:rPr>
        <w:t>conditions</w:t>
      </w:r>
      <w:r w:rsidR="001A2582" w:rsidRPr="005E7FEA">
        <w:rPr>
          <w:rFonts w:ascii="Arial" w:hAnsi="Arial" w:cs="Arial"/>
        </w:rPr>
        <w:t xml:space="preserve"> </w:t>
      </w:r>
      <w:r w:rsidR="003C3CFA">
        <w:rPr>
          <w:rFonts w:ascii="Arial" w:hAnsi="Arial" w:cs="Arial"/>
        </w:rPr>
        <w:t xml:space="preserve">upset </w:t>
      </w:r>
      <w:r w:rsidR="001A2582" w:rsidRPr="005E7FEA">
        <w:rPr>
          <w:rFonts w:ascii="Arial" w:hAnsi="Arial" w:cs="Arial"/>
        </w:rPr>
        <w:t xml:space="preserve">many of the assumptions that underpin the application of scaling laws. Nonetheless, an analysis of how universal scaling laws behave in displacement settings, across different cultural contexts, governance structures, and population sizes, could unveil underlying processes that drive how these settings develop over time. </w:t>
      </w:r>
    </w:p>
    <w:p w14:paraId="688CC568" w14:textId="77777777" w:rsidR="005E441E" w:rsidRPr="005E7FEA" w:rsidRDefault="005E441E" w:rsidP="005E441E">
      <w:pPr>
        <w:pStyle w:val="ListParagraph"/>
        <w:ind w:left="1440"/>
        <w:rPr>
          <w:rFonts w:ascii="Arial" w:hAnsi="Arial" w:cs="Arial"/>
        </w:rPr>
      </w:pPr>
    </w:p>
    <w:p w14:paraId="18F1583C" w14:textId="77777777" w:rsidR="002446DF" w:rsidRPr="005E7FEA" w:rsidRDefault="005E441E" w:rsidP="002446DF">
      <w:pPr>
        <w:rPr>
          <w:rFonts w:ascii="Arial" w:hAnsi="Arial" w:cs="Arial"/>
        </w:rPr>
      </w:pPr>
      <w:r w:rsidRPr="005E7FEA">
        <w:rPr>
          <w:rFonts w:ascii="Arial" w:hAnsi="Arial" w:cs="Arial"/>
          <w:b/>
          <w:bCs/>
        </w:rPr>
        <w:t>Review:</w:t>
      </w:r>
      <w:r w:rsidR="002446DF" w:rsidRPr="005E7FEA">
        <w:rPr>
          <w:rFonts w:ascii="Arial" w:hAnsi="Arial" w:cs="Arial"/>
          <w:b/>
          <w:bCs/>
        </w:rPr>
        <w:t xml:space="preserve"> </w:t>
      </w:r>
      <w:r w:rsidR="002446DF" w:rsidRPr="005E7FEA">
        <w:rPr>
          <w:rFonts w:ascii="Arial" w:hAnsi="Arial" w:cs="Arial"/>
          <w:b/>
          <w:bCs/>
        </w:rPr>
        <w:t>Refugees’ home-making practices as assemblages: material &amp; symbolic features of housing settlements in the camp</w:t>
      </w:r>
      <w:r w:rsidR="002446DF" w:rsidRPr="005E7FEA">
        <w:rPr>
          <w:rFonts w:ascii="Arial" w:hAnsi="Arial" w:cs="Arial"/>
        </w:rPr>
        <w:t xml:space="preserve"> </w:t>
      </w:r>
      <w:r w:rsidR="002446DF" w:rsidRPr="005E7FEA">
        <w:rPr>
          <w:rFonts w:ascii="Arial" w:hAnsi="Arial" w:cs="Arial"/>
        </w:rPr>
        <w:fldChar w:fldCharType="begin"/>
      </w:r>
      <w:r w:rsidR="002446DF" w:rsidRPr="005E7FEA">
        <w:rPr>
          <w:rFonts w:ascii="Arial" w:hAnsi="Arial" w:cs="Arial"/>
        </w:rPr>
        <w:instrText xml:space="preserve"> ADDIN ZOTERO_ITEM CSL_CITATION {"citationID":"5jDO7yc9","properties":{"formattedCitation":"(Alqub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rsidR="002446DF" w:rsidRPr="005E7FEA">
        <w:rPr>
          <w:rFonts w:ascii="Arial" w:hAnsi="Arial" w:cs="Arial"/>
        </w:rPr>
        <w:fldChar w:fldCharType="separate"/>
      </w:r>
      <w:r w:rsidR="002446DF" w:rsidRPr="005E7FEA">
        <w:rPr>
          <w:rFonts w:ascii="Arial" w:hAnsi="Arial" w:cs="Arial"/>
        </w:rPr>
        <w:t>(</w:t>
      </w:r>
      <w:proofErr w:type="spellStart"/>
      <w:r w:rsidR="002446DF" w:rsidRPr="005E7FEA">
        <w:rPr>
          <w:rFonts w:ascii="Arial" w:hAnsi="Arial" w:cs="Arial"/>
        </w:rPr>
        <w:t>Alqub</w:t>
      </w:r>
      <w:proofErr w:type="spellEnd"/>
      <w:r w:rsidR="002446DF" w:rsidRPr="005E7FEA">
        <w:rPr>
          <w:rFonts w:ascii="Arial" w:hAnsi="Arial" w:cs="Arial"/>
        </w:rPr>
        <w:t xml:space="preserve"> &amp; Matar, 2025)</w:t>
      </w:r>
      <w:r w:rsidR="002446DF" w:rsidRPr="005E7FEA">
        <w:rPr>
          <w:rFonts w:ascii="Arial" w:hAnsi="Arial" w:cs="Arial"/>
        </w:rPr>
        <w:fldChar w:fldCharType="end"/>
      </w:r>
    </w:p>
    <w:p w14:paraId="63C28DED" w14:textId="573C8562" w:rsidR="00336A4C" w:rsidRPr="005E7FEA" w:rsidRDefault="002446DF" w:rsidP="002446DF">
      <w:pPr>
        <w:rPr>
          <w:rFonts w:ascii="Arial" w:hAnsi="Arial" w:cs="Arial"/>
        </w:rPr>
      </w:pPr>
      <w:proofErr w:type="spellStart"/>
      <w:r w:rsidRPr="005E7FEA">
        <w:rPr>
          <w:rFonts w:ascii="Arial" w:hAnsi="Arial" w:cs="Arial"/>
        </w:rPr>
        <w:t>Alqub</w:t>
      </w:r>
      <w:proofErr w:type="spellEnd"/>
      <w:r w:rsidRPr="005E7FEA">
        <w:rPr>
          <w:rFonts w:ascii="Arial" w:hAnsi="Arial" w:cs="Arial"/>
        </w:rPr>
        <w:t xml:space="preserve"> and Matar (2025)</w:t>
      </w:r>
      <w:r w:rsidR="00DD31A1" w:rsidRPr="005E7FEA">
        <w:rPr>
          <w:rFonts w:ascii="Arial" w:hAnsi="Arial" w:cs="Arial"/>
        </w:rPr>
        <w:t xml:space="preserve"> reconceptualizes refugee camps </w:t>
      </w:r>
      <w:r w:rsidR="00336A4C" w:rsidRPr="005E7FEA">
        <w:rPr>
          <w:rFonts w:ascii="Arial" w:hAnsi="Arial" w:cs="Arial"/>
        </w:rPr>
        <w:t>through the lens of</w:t>
      </w:r>
      <w:r w:rsidR="00DD31A1" w:rsidRPr="005E7FEA">
        <w:rPr>
          <w:rFonts w:ascii="Arial" w:hAnsi="Arial" w:cs="Arial"/>
        </w:rPr>
        <w:t xml:space="preserve"> assemblage theory. Whereas refugee camps were previously thought of as static institutional spaces, the study shows </w:t>
      </w:r>
      <w:r w:rsidR="00336A4C" w:rsidRPr="005E7FEA">
        <w:rPr>
          <w:rFonts w:ascii="Arial" w:hAnsi="Arial" w:cs="Arial"/>
        </w:rPr>
        <w:t xml:space="preserve">that they are dynamic systems that are continuously reconfigured by their inhabitants. Home-making practices, which include material practices such as architectural changes and construction and non-material practices such as storytelling, empower the transformation of </w:t>
      </w:r>
      <w:r w:rsidR="001011AC" w:rsidRPr="005E7FEA">
        <w:rPr>
          <w:rFonts w:ascii="Arial" w:hAnsi="Arial" w:cs="Arial"/>
        </w:rPr>
        <w:t xml:space="preserve">refugee spaces, which are established under conditions of strict top-down control, into places laden with meaning. </w:t>
      </w:r>
      <w:proofErr w:type="spellStart"/>
      <w:r w:rsidR="001011AC" w:rsidRPr="005E7FEA">
        <w:rPr>
          <w:rFonts w:ascii="Arial" w:hAnsi="Arial" w:cs="Arial"/>
        </w:rPr>
        <w:t>Alqub</w:t>
      </w:r>
      <w:proofErr w:type="spellEnd"/>
      <w:r w:rsidR="001011AC" w:rsidRPr="005E7FEA">
        <w:rPr>
          <w:rFonts w:ascii="Arial" w:hAnsi="Arial" w:cs="Arial"/>
        </w:rPr>
        <w:t xml:space="preserve"> and Matar employ an array of ethnographic techniques and reveal the various ways in which refugee agency is practiced and constrained. </w:t>
      </w:r>
    </w:p>
    <w:p w14:paraId="6B2D7B1F" w14:textId="1ADB38BE" w:rsidR="005E441E" w:rsidRPr="005E7FEA" w:rsidRDefault="002446DF" w:rsidP="002446DF">
      <w:pPr>
        <w:rPr>
          <w:rFonts w:ascii="Arial" w:hAnsi="Arial" w:cs="Arial"/>
          <w:b/>
          <w:bCs/>
        </w:rPr>
      </w:pPr>
      <w:r w:rsidRPr="005E7FEA">
        <w:rPr>
          <w:rFonts w:ascii="Arial" w:hAnsi="Arial" w:cs="Arial"/>
        </w:rPr>
        <w:t xml:space="preserve">This </w:t>
      </w:r>
      <w:r w:rsidR="00336A4C" w:rsidRPr="005E7FEA">
        <w:rPr>
          <w:rFonts w:ascii="Arial" w:hAnsi="Arial" w:cs="Arial"/>
        </w:rPr>
        <w:t xml:space="preserve">study makes various theoretical and methodological contributions to the </w:t>
      </w:r>
      <w:r w:rsidR="001011AC" w:rsidRPr="005E7FEA">
        <w:rPr>
          <w:rFonts w:ascii="Arial" w:hAnsi="Arial" w:cs="Arial"/>
        </w:rPr>
        <w:t>human geography and urbanization science in displacement contexts</w:t>
      </w:r>
      <w:r w:rsidR="00336A4C" w:rsidRPr="005E7FEA">
        <w:rPr>
          <w:rFonts w:ascii="Arial" w:hAnsi="Arial" w:cs="Arial"/>
        </w:rPr>
        <w:t xml:space="preserve">. </w:t>
      </w:r>
      <w:r w:rsidR="00383E7B" w:rsidRPr="005E7FEA">
        <w:rPr>
          <w:rFonts w:ascii="Arial" w:hAnsi="Arial" w:cs="Arial"/>
        </w:rPr>
        <w:t xml:space="preserve">Theoretically, </w:t>
      </w:r>
      <w:r w:rsidR="001011AC" w:rsidRPr="005E7FEA">
        <w:rPr>
          <w:rFonts w:ascii="Arial" w:hAnsi="Arial" w:cs="Arial"/>
        </w:rPr>
        <w:t xml:space="preserve">It applies assemblage theory to </w:t>
      </w:r>
      <w:r w:rsidRPr="005E7FEA">
        <w:rPr>
          <w:rFonts w:ascii="Arial" w:hAnsi="Arial" w:cs="Arial"/>
        </w:rPr>
        <w:t>the study of</w:t>
      </w:r>
      <w:r w:rsidR="001011AC" w:rsidRPr="005E7FEA">
        <w:rPr>
          <w:rFonts w:ascii="Arial" w:hAnsi="Arial" w:cs="Arial"/>
        </w:rPr>
        <w:t xml:space="preserve"> Palestinian refugee camps in Jordan. Under this framework </w:t>
      </w:r>
      <w:r w:rsidR="00383E7B" w:rsidRPr="005E7FEA">
        <w:rPr>
          <w:rFonts w:ascii="Arial" w:hAnsi="Arial" w:cs="Arial"/>
        </w:rPr>
        <w:t>the study examines different instances of refugee agency not only as acts of resistance, but as distributed, enabled and constrained by material, non-material, human, and non-human linkages. Methodologically, the study is novel in its application of spatial ethnography and qualitative spatial analysis. The authors combined ethnography born from 62 semi-structured interviews across three refugee camps with sketches, AutoCAD architectural designs, and photography</w:t>
      </w:r>
      <w:r w:rsidRPr="005E7FEA">
        <w:rPr>
          <w:rFonts w:ascii="Arial" w:hAnsi="Arial" w:cs="Arial"/>
        </w:rPr>
        <w:t xml:space="preserve"> to build narratives of how </w:t>
      </w:r>
      <w:r w:rsidR="00911829" w:rsidRPr="005E7FEA">
        <w:rPr>
          <w:rFonts w:ascii="Arial" w:hAnsi="Arial" w:cs="Arial"/>
        </w:rPr>
        <w:t>homes and communities are formed and reconfigured over time</w:t>
      </w:r>
      <w:r w:rsidR="00383E7B" w:rsidRPr="005E7FEA">
        <w:rPr>
          <w:rFonts w:ascii="Arial" w:hAnsi="Arial" w:cs="Arial"/>
        </w:rPr>
        <w:t xml:space="preserve">. </w:t>
      </w:r>
    </w:p>
    <w:p w14:paraId="6D83B228" w14:textId="77AFD10E" w:rsidR="00911829" w:rsidRPr="005E7FEA" w:rsidRDefault="00911829" w:rsidP="002446DF">
      <w:pPr>
        <w:rPr>
          <w:rFonts w:ascii="Arial" w:hAnsi="Arial" w:cs="Arial"/>
        </w:rPr>
      </w:pPr>
      <w:r w:rsidRPr="005E7FEA">
        <w:rPr>
          <w:rFonts w:ascii="Arial" w:hAnsi="Arial" w:cs="Arial"/>
        </w:rPr>
        <w:lastRenderedPageBreak/>
        <w:t>Although t</w:t>
      </w:r>
      <w:r w:rsidR="00383E7B" w:rsidRPr="005E7FEA">
        <w:rPr>
          <w:rFonts w:ascii="Arial" w:hAnsi="Arial" w:cs="Arial"/>
        </w:rPr>
        <w:t xml:space="preserve">he authors do not explicitly discuss </w:t>
      </w:r>
      <w:proofErr w:type="spellStart"/>
      <w:r w:rsidRPr="005E7FEA">
        <w:rPr>
          <w:rFonts w:ascii="Arial" w:hAnsi="Arial" w:cs="Arial"/>
          <w:i/>
          <w:iCs/>
        </w:rPr>
        <w:t>approfondissement</w:t>
      </w:r>
      <w:proofErr w:type="spellEnd"/>
      <w:r w:rsidRPr="005E7FEA">
        <w:rPr>
          <w:rFonts w:ascii="Arial" w:hAnsi="Arial" w:cs="Arial"/>
        </w:rPr>
        <w:t>,</w:t>
      </w:r>
      <w:r w:rsidR="00383E7B" w:rsidRPr="005E7FEA">
        <w:rPr>
          <w:rFonts w:ascii="Arial" w:hAnsi="Arial" w:cs="Arial"/>
        </w:rPr>
        <w:t xml:space="preserve"> </w:t>
      </w:r>
      <w:r w:rsidR="0011299E" w:rsidRPr="005E7FEA">
        <w:rPr>
          <w:rFonts w:ascii="Arial" w:hAnsi="Arial" w:cs="Arial"/>
        </w:rPr>
        <w:t xml:space="preserve">the narrow </w:t>
      </w:r>
      <w:r w:rsidRPr="005E7FEA">
        <w:rPr>
          <w:rFonts w:ascii="Arial" w:hAnsi="Arial" w:cs="Arial"/>
        </w:rPr>
        <w:t xml:space="preserve">geographic </w:t>
      </w:r>
      <w:r w:rsidR="0011299E" w:rsidRPr="005E7FEA">
        <w:rPr>
          <w:rFonts w:ascii="Arial" w:hAnsi="Arial" w:cs="Arial"/>
        </w:rPr>
        <w:t xml:space="preserve">scope of their research suggests </w:t>
      </w:r>
      <w:r w:rsidRPr="005E7FEA">
        <w:rPr>
          <w:rFonts w:ascii="Arial" w:hAnsi="Arial" w:cs="Arial"/>
        </w:rPr>
        <w:t>several sensible directions for future research</w:t>
      </w:r>
      <w:r w:rsidR="0011299E" w:rsidRPr="005E7FEA">
        <w:rPr>
          <w:rFonts w:ascii="Arial" w:hAnsi="Arial" w:cs="Arial"/>
        </w:rPr>
        <w:t>.</w:t>
      </w:r>
      <w:r w:rsidRPr="005E7FEA">
        <w:rPr>
          <w:rFonts w:ascii="Arial" w:hAnsi="Arial" w:cs="Arial"/>
        </w:rPr>
        <w:t xml:space="preserve"> Comparative research across a broader range of humanitarian settings which surveys different cultures, authoritative regimes, settlement sizes, settlement ages, and other features, could reveal important insights about how refugee home-making practices emerge. This is particularly relevant to my work in Uganda, where refugee settlements are more flexibly administered, which produces different spatial dynamics tha</w:t>
      </w:r>
      <w:r w:rsidR="00F42F41">
        <w:rPr>
          <w:rFonts w:ascii="Arial" w:hAnsi="Arial" w:cs="Arial"/>
        </w:rPr>
        <w:t>n</w:t>
      </w:r>
      <w:r w:rsidRPr="005E7FEA">
        <w:rPr>
          <w:rFonts w:ascii="Arial" w:hAnsi="Arial" w:cs="Arial"/>
        </w:rPr>
        <w:t xml:space="preserve"> in displacement settings with stricter top-down control structures.  </w:t>
      </w:r>
    </w:p>
    <w:p w14:paraId="4AD955F6" w14:textId="77AAB34B" w:rsidR="005E441E" w:rsidRPr="005E7FEA" w:rsidRDefault="0011299E" w:rsidP="002446DF">
      <w:pPr>
        <w:rPr>
          <w:rFonts w:ascii="Arial" w:hAnsi="Arial" w:cs="Arial"/>
          <w:b/>
          <w:bCs/>
        </w:rPr>
      </w:pPr>
      <w:r w:rsidRPr="005E7FEA">
        <w:rPr>
          <w:rFonts w:ascii="Arial" w:hAnsi="Arial" w:cs="Arial"/>
        </w:rPr>
        <w:t xml:space="preserve">Furthermore, </w:t>
      </w:r>
      <w:proofErr w:type="spellStart"/>
      <w:r w:rsidR="00911829" w:rsidRPr="005E7FEA">
        <w:rPr>
          <w:rFonts w:ascii="Arial" w:hAnsi="Arial" w:cs="Arial"/>
        </w:rPr>
        <w:t>Alqub</w:t>
      </w:r>
      <w:proofErr w:type="spellEnd"/>
      <w:r w:rsidR="00911829" w:rsidRPr="005E7FEA">
        <w:rPr>
          <w:rFonts w:ascii="Arial" w:hAnsi="Arial" w:cs="Arial"/>
        </w:rPr>
        <w:t xml:space="preserve"> and Matar (2025) </w:t>
      </w:r>
      <w:r w:rsidR="000840C3" w:rsidRPr="005E7FEA">
        <w:rPr>
          <w:rFonts w:ascii="Arial" w:hAnsi="Arial" w:cs="Arial"/>
        </w:rPr>
        <w:t xml:space="preserve">employ a qualitative approach that does not quantitatively assess certain spatiotemporal dynamics of assemblage. Future research could combine ethnographic investigations with spatial analyses, participatory mapping, or a suite of multitemporal earth observation approaches to link refugee agency with the morphological evolution of refugee settlements in different contexts. </w:t>
      </w:r>
    </w:p>
    <w:p w14:paraId="112066BE" w14:textId="027D290D" w:rsidR="005E441E" w:rsidRPr="005E7FEA" w:rsidRDefault="00527D53" w:rsidP="005E441E">
      <w:pPr>
        <w:rPr>
          <w:rFonts w:ascii="Arial" w:hAnsi="Arial" w:cs="Arial"/>
          <w:b/>
          <w:bCs/>
        </w:rPr>
      </w:pPr>
      <w:r w:rsidRPr="005E7FEA">
        <w:rPr>
          <w:rFonts w:ascii="Arial" w:hAnsi="Arial" w:cs="Arial"/>
          <w:b/>
          <w:bCs/>
        </w:rPr>
        <w:t>Conclusion:</w:t>
      </w:r>
    </w:p>
    <w:p w14:paraId="0E0DDB49" w14:textId="6B295646" w:rsidR="00527D53" w:rsidRPr="005E7FEA" w:rsidRDefault="00527D53" w:rsidP="005E441E">
      <w:pPr>
        <w:rPr>
          <w:rFonts w:ascii="Arial" w:hAnsi="Arial" w:cs="Arial"/>
        </w:rPr>
      </w:pPr>
      <w:r w:rsidRPr="005E7FEA">
        <w:rPr>
          <w:rFonts w:ascii="Arial" w:hAnsi="Arial" w:cs="Arial"/>
        </w:rPr>
        <w:t xml:space="preserve">These three studies examine complementary subfields of geography. Cheng et al. (2025) contributes to the fields of computation geography and remote sensing. Arcaute et al. (2015) contribute to the subfields of critical urbanization science and quantitative geography. Finally, </w:t>
      </w:r>
      <w:proofErr w:type="spellStart"/>
      <w:r w:rsidRPr="005E7FEA">
        <w:rPr>
          <w:rFonts w:ascii="Arial" w:hAnsi="Arial" w:cs="Arial"/>
        </w:rPr>
        <w:t>Alqub</w:t>
      </w:r>
      <w:proofErr w:type="spellEnd"/>
      <w:r w:rsidRPr="005E7FEA">
        <w:rPr>
          <w:rFonts w:ascii="Arial" w:hAnsi="Arial" w:cs="Arial"/>
        </w:rPr>
        <w:t xml:space="preserve"> and Matar (2025) deepen our understanding of human geography, employing techniques from social science such as ethnography and participatory methods. These works inform my overarching interest in understanding how refugee settlements evolve. The goal of my research is to</w:t>
      </w:r>
      <w:r w:rsidR="006143E2" w:rsidRPr="005E7FEA">
        <w:rPr>
          <w:rFonts w:ascii="Arial" w:hAnsi="Arial" w:cs="Arial"/>
        </w:rPr>
        <w:t xml:space="preserve"> build upon these contributions to attend to data inequality and build tool</w:t>
      </w:r>
      <w:r w:rsidR="00976600">
        <w:rPr>
          <w:rFonts w:ascii="Arial" w:hAnsi="Arial" w:cs="Arial"/>
        </w:rPr>
        <w:t>s</w:t>
      </w:r>
      <w:r w:rsidR="006143E2" w:rsidRPr="005E7FEA">
        <w:rPr>
          <w:rFonts w:ascii="Arial" w:hAnsi="Arial" w:cs="Arial"/>
        </w:rPr>
        <w:t xml:space="preserve"> to help support </w:t>
      </w:r>
      <w:r w:rsidR="008E5784" w:rsidRPr="005E7FEA">
        <w:rPr>
          <w:rFonts w:ascii="Arial" w:hAnsi="Arial" w:cs="Arial"/>
        </w:rPr>
        <w:t>livelihoods</w:t>
      </w:r>
      <w:r w:rsidR="006143E2" w:rsidRPr="005E7FEA">
        <w:rPr>
          <w:rFonts w:ascii="Arial" w:hAnsi="Arial" w:cs="Arial"/>
        </w:rPr>
        <w:t xml:space="preserve"> in these displacement settings.</w:t>
      </w:r>
    </w:p>
    <w:p w14:paraId="4A2D90E6" w14:textId="7A38463E" w:rsidR="005E441E" w:rsidRPr="005E7FEA" w:rsidRDefault="005E441E" w:rsidP="005E441E">
      <w:pPr>
        <w:rPr>
          <w:rFonts w:ascii="Arial" w:hAnsi="Arial" w:cs="Arial"/>
        </w:rPr>
      </w:pPr>
      <w:r w:rsidRPr="005E7FEA">
        <w:rPr>
          <w:rFonts w:ascii="Arial" w:hAnsi="Arial" w:cs="Arial"/>
        </w:rPr>
        <w:t>References:</w:t>
      </w:r>
    </w:p>
    <w:p w14:paraId="511CA5D0" w14:textId="77777777" w:rsidR="005E441E" w:rsidRPr="000227B5" w:rsidRDefault="005E441E" w:rsidP="005E441E">
      <w:pPr>
        <w:pStyle w:val="Bibliography"/>
        <w:rPr>
          <w:rFonts w:ascii="Aptos" w:hAnsi="Aptos"/>
        </w:rPr>
      </w:pPr>
      <w:r>
        <w:fldChar w:fldCharType="begin"/>
      </w:r>
      <w:r>
        <w:instrText xml:space="preserve"> ADDIN ZOTERO_BIBL {"uncited":[],"omitted":[],"custom":[]} CSL_BIBLIOGRAPHY </w:instrText>
      </w:r>
      <w:r>
        <w:fldChar w:fldCharType="separate"/>
      </w:r>
      <w:r w:rsidRPr="000227B5">
        <w:rPr>
          <w:rFonts w:ascii="Aptos" w:hAnsi="Aptos"/>
        </w:rPr>
        <w:t xml:space="preserve">Alqub, H., &amp; Matar, O. (2025). Refugees’ home-making practices as assemblages: Material &amp; symbolic features of housing settlements in the camp. </w:t>
      </w:r>
      <w:r w:rsidRPr="000227B5">
        <w:rPr>
          <w:rFonts w:ascii="Aptos" w:hAnsi="Aptos"/>
          <w:i/>
          <w:iCs/>
        </w:rPr>
        <w:t>World Development Perspectives</w:t>
      </w:r>
      <w:r w:rsidRPr="000227B5">
        <w:rPr>
          <w:rFonts w:ascii="Aptos" w:hAnsi="Aptos"/>
        </w:rPr>
        <w:t xml:space="preserve">, </w:t>
      </w:r>
      <w:r w:rsidRPr="000227B5">
        <w:rPr>
          <w:rFonts w:ascii="Aptos" w:hAnsi="Aptos"/>
          <w:i/>
          <w:iCs/>
        </w:rPr>
        <w:t>39</w:t>
      </w:r>
      <w:r w:rsidRPr="000227B5">
        <w:rPr>
          <w:rFonts w:ascii="Aptos" w:hAnsi="Aptos"/>
        </w:rPr>
        <w:t>, 100714. https://doi.org/10.1016/j.wdp.2025.100714</w:t>
      </w:r>
    </w:p>
    <w:p w14:paraId="531209BB" w14:textId="77777777" w:rsidR="005E441E" w:rsidRPr="000227B5" w:rsidRDefault="005E441E" w:rsidP="005E441E">
      <w:pPr>
        <w:pStyle w:val="Bibliography"/>
        <w:rPr>
          <w:rFonts w:ascii="Aptos" w:hAnsi="Aptos"/>
        </w:rPr>
      </w:pPr>
      <w:r w:rsidRPr="000227B5">
        <w:rPr>
          <w:rFonts w:ascii="Aptos" w:hAnsi="Aptos"/>
        </w:rPr>
        <w:t xml:space="preserve">Arcaute, E., Hatna, E., Ferguson, P., Youn, H., Johansson, A., &amp; Batty, M. (2015). Constructing cities, deconstructing scaling laws. </w:t>
      </w:r>
      <w:r w:rsidRPr="000227B5">
        <w:rPr>
          <w:rFonts w:ascii="Aptos" w:hAnsi="Aptos"/>
          <w:i/>
          <w:iCs/>
        </w:rPr>
        <w:t>Journal of The Royal Society Interface</w:t>
      </w:r>
      <w:r w:rsidRPr="000227B5">
        <w:rPr>
          <w:rFonts w:ascii="Aptos" w:hAnsi="Aptos"/>
        </w:rPr>
        <w:t xml:space="preserve">, </w:t>
      </w:r>
      <w:r w:rsidRPr="000227B5">
        <w:rPr>
          <w:rFonts w:ascii="Aptos" w:hAnsi="Aptos"/>
          <w:i/>
          <w:iCs/>
        </w:rPr>
        <w:t>12</w:t>
      </w:r>
      <w:r w:rsidRPr="000227B5">
        <w:rPr>
          <w:rFonts w:ascii="Aptos" w:hAnsi="Aptos"/>
        </w:rPr>
        <w:t>(102), 20140745. https://doi.org/10.1098/rsif.2014.0745</w:t>
      </w:r>
    </w:p>
    <w:p w14:paraId="760C3DB9" w14:textId="77777777" w:rsidR="005E441E" w:rsidRPr="000227B5" w:rsidRDefault="005E441E" w:rsidP="005E441E">
      <w:pPr>
        <w:pStyle w:val="Bibliography"/>
        <w:rPr>
          <w:rFonts w:ascii="Aptos" w:hAnsi="Aptos"/>
        </w:rPr>
      </w:pPr>
      <w:r w:rsidRPr="000227B5">
        <w:rPr>
          <w:rFonts w:ascii="Aptos" w:hAnsi="Aptos"/>
        </w:rPr>
        <w:t xml:space="preserve">Bettencourt, L. M. A., Lobo, J., Helbing, D., Kühnert, C., &amp; West, G. B. (2007). Growth, innovation, scaling, and the pace of life in cities. </w:t>
      </w:r>
      <w:r w:rsidRPr="000227B5">
        <w:rPr>
          <w:rFonts w:ascii="Aptos" w:hAnsi="Aptos"/>
          <w:i/>
          <w:iCs/>
        </w:rPr>
        <w:t xml:space="preserve">Proceedings of the National </w:t>
      </w:r>
      <w:r w:rsidRPr="000227B5">
        <w:rPr>
          <w:rFonts w:ascii="Aptos" w:hAnsi="Aptos"/>
          <w:i/>
          <w:iCs/>
        </w:rPr>
        <w:lastRenderedPageBreak/>
        <w:t>Academy of Sciences</w:t>
      </w:r>
      <w:r w:rsidRPr="000227B5">
        <w:rPr>
          <w:rFonts w:ascii="Aptos" w:hAnsi="Aptos"/>
        </w:rPr>
        <w:t xml:space="preserve">, </w:t>
      </w:r>
      <w:r w:rsidRPr="000227B5">
        <w:rPr>
          <w:rFonts w:ascii="Aptos" w:hAnsi="Aptos"/>
          <w:i/>
          <w:iCs/>
        </w:rPr>
        <w:t>104</w:t>
      </w:r>
      <w:r w:rsidRPr="000227B5">
        <w:rPr>
          <w:rFonts w:ascii="Aptos" w:hAnsi="Aptos"/>
        </w:rPr>
        <w:t>(17), 7301–7306. https://doi.org/10.1073/pnas.0610172104</w:t>
      </w:r>
    </w:p>
    <w:p w14:paraId="4EA8C689" w14:textId="77777777" w:rsidR="005E441E" w:rsidRPr="000227B5" w:rsidRDefault="005E441E" w:rsidP="005E441E">
      <w:pPr>
        <w:pStyle w:val="Bibliography"/>
        <w:rPr>
          <w:rFonts w:ascii="Aptos" w:hAnsi="Aptos"/>
        </w:rPr>
      </w:pPr>
      <w:r w:rsidRPr="000227B5">
        <w:rPr>
          <w:rFonts w:ascii="Aptos" w:hAnsi="Aptos"/>
        </w:rPr>
        <w:t xml:space="preserve">Cheng, K.-N., Ni, W., Zhang, H., Wu, J., Xiao, X., &amp; Yang, Z. (2025). CE-RoadNet: A Cascaded Efficient Road Network for Road Extraction from High-Resolution Satellite Images. </w:t>
      </w:r>
      <w:r w:rsidRPr="000227B5">
        <w:rPr>
          <w:rFonts w:ascii="Aptos" w:hAnsi="Aptos"/>
          <w:i/>
          <w:iCs/>
        </w:rPr>
        <w:t>Remote Sensing</w:t>
      </w:r>
      <w:r w:rsidRPr="000227B5">
        <w:rPr>
          <w:rFonts w:ascii="Aptos" w:hAnsi="Aptos"/>
        </w:rPr>
        <w:t xml:space="preserve">, </w:t>
      </w:r>
      <w:r w:rsidRPr="000227B5">
        <w:rPr>
          <w:rFonts w:ascii="Aptos" w:hAnsi="Aptos"/>
          <w:i/>
          <w:iCs/>
        </w:rPr>
        <w:t>17</w:t>
      </w:r>
      <w:r w:rsidRPr="000227B5">
        <w:rPr>
          <w:rFonts w:ascii="Aptos" w:hAnsi="Aptos"/>
        </w:rPr>
        <w:t>(5), 831. https://doi.org/10.3390/rs17050831</w:t>
      </w:r>
    </w:p>
    <w:p w14:paraId="3EAB9BA4" w14:textId="3BD55800" w:rsidR="00C61900" w:rsidRDefault="005E441E" w:rsidP="005E441E">
      <w:r>
        <w:fldChar w:fldCharType="end"/>
      </w:r>
    </w:p>
    <w:sectPr w:rsidR="00C61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654"/>
    <w:multiLevelType w:val="hybridMultilevel"/>
    <w:tmpl w:val="375C23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880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00"/>
    <w:rsid w:val="00006E94"/>
    <w:rsid w:val="00083CBF"/>
    <w:rsid w:val="000840C3"/>
    <w:rsid w:val="00096B3B"/>
    <w:rsid w:val="001011AC"/>
    <w:rsid w:val="0011299E"/>
    <w:rsid w:val="0011757F"/>
    <w:rsid w:val="0014440B"/>
    <w:rsid w:val="001663D6"/>
    <w:rsid w:val="00170055"/>
    <w:rsid w:val="001A2582"/>
    <w:rsid w:val="001B7D33"/>
    <w:rsid w:val="001C1FF1"/>
    <w:rsid w:val="00241937"/>
    <w:rsid w:val="002446DF"/>
    <w:rsid w:val="00263CFC"/>
    <w:rsid w:val="00284B27"/>
    <w:rsid w:val="00333FF1"/>
    <w:rsid w:val="00336A4C"/>
    <w:rsid w:val="00372080"/>
    <w:rsid w:val="00383E7B"/>
    <w:rsid w:val="003C3CFA"/>
    <w:rsid w:val="0042019C"/>
    <w:rsid w:val="0047077C"/>
    <w:rsid w:val="00525645"/>
    <w:rsid w:val="00527D53"/>
    <w:rsid w:val="005C7610"/>
    <w:rsid w:val="005E441E"/>
    <w:rsid w:val="005E7FEA"/>
    <w:rsid w:val="006143E2"/>
    <w:rsid w:val="00621BEB"/>
    <w:rsid w:val="00644D1F"/>
    <w:rsid w:val="006F6810"/>
    <w:rsid w:val="007333C5"/>
    <w:rsid w:val="00750FB7"/>
    <w:rsid w:val="007559E4"/>
    <w:rsid w:val="007901B3"/>
    <w:rsid w:val="008C3DB0"/>
    <w:rsid w:val="008E5784"/>
    <w:rsid w:val="00911829"/>
    <w:rsid w:val="00976600"/>
    <w:rsid w:val="00A13B1C"/>
    <w:rsid w:val="00A43BF9"/>
    <w:rsid w:val="00AC2B0A"/>
    <w:rsid w:val="00B6709C"/>
    <w:rsid w:val="00C22F66"/>
    <w:rsid w:val="00C61900"/>
    <w:rsid w:val="00C96916"/>
    <w:rsid w:val="00CB51B3"/>
    <w:rsid w:val="00CC51DE"/>
    <w:rsid w:val="00D36A1B"/>
    <w:rsid w:val="00DC26D4"/>
    <w:rsid w:val="00DD31A1"/>
    <w:rsid w:val="00E31193"/>
    <w:rsid w:val="00E57AAC"/>
    <w:rsid w:val="00EC4BA6"/>
    <w:rsid w:val="00EE356D"/>
    <w:rsid w:val="00EE398C"/>
    <w:rsid w:val="00F11FB8"/>
    <w:rsid w:val="00F201FD"/>
    <w:rsid w:val="00F42F41"/>
    <w:rsid w:val="00F47B7C"/>
    <w:rsid w:val="00F9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9528"/>
  <w15:chartTrackingRefBased/>
  <w15:docId w15:val="{1B0E267F-6BEB-464A-BBDF-83C769F64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1E"/>
  </w:style>
  <w:style w:type="paragraph" w:styleId="Heading1">
    <w:name w:val="heading 1"/>
    <w:basedOn w:val="Normal"/>
    <w:next w:val="Normal"/>
    <w:link w:val="Heading1Char"/>
    <w:uiPriority w:val="9"/>
    <w:qFormat/>
    <w:rsid w:val="00C61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00"/>
    <w:rPr>
      <w:rFonts w:eastAsiaTheme="majorEastAsia" w:cstheme="majorBidi"/>
      <w:color w:val="272727" w:themeColor="text1" w:themeTint="D8"/>
    </w:rPr>
  </w:style>
  <w:style w:type="paragraph" w:styleId="Title">
    <w:name w:val="Title"/>
    <w:basedOn w:val="Normal"/>
    <w:next w:val="Normal"/>
    <w:link w:val="TitleChar"/>
    <w:uiPriority w:val="10"/>
    <w:qFormat/>
    <w:rsid w:val="00C61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900"/>
    <w:pPr>
      <w:spacing w:before="160"/>
      <w:jc w:val="center"/>
    </w:pPr>
    <w:rPr>
      <w:i/>
      <w:iCs/>
      <w:color w:val="404040" w:themeColor="text1" w:themeTint="BF"/>
    </w:rPr>
  </w:style>
  <w:style w:type="character" w:customStyle="1" w:styleId="QuoteChar">
    <w:name w:val="Quote Char"/>
    <w:basedOn w:val="DefaultParagraphFont"/>
    <w:link w:val="Quote"/>
    <w:uiPriority w:val="29"/>
    <w:rsid w:val="00C61900"/>
    <w:rPr>
      <w:i/>
      <w:iCs/>
      <w:color w:val="404040" w:themeColor="text1" w:themeTint="BF"/>
    </w:rPr>
  </w:style>
  <w:style w:type="paragraph" w:styleId="ListParagraph">
    <w:name w:val="List Paragraph"/>
    <w:basedOn w:val="Normal"/>
    <w:uiPriority w:val="34"/>
    <w:qFormat/>
    <w:rsid w:val="00C61900"/>
    <w:pPr>
      <w:ind w:left="720"/>
      <w:contextualSpacing/>
    </w:pPr>
  </w:style>
  <w:style w:type="character" w:styleId="IntenseEmphasis">
    <w:name w:val="Intense Emphasis"/>
    <w:basedOn w:val="DefaultParagraphFont"/>
    <w:uiPriority w:val="21"/>
    <w:qFormat/>
    <w:rsid w:val="00C61900"/>
    <w:rPr>
      <w:i/>
      <w:iCs/>
      <w:color w:val="0F4761" w:themeColor="accent1" w:themeShade="BF"/>
    </w:rPr>
  </w:style>
  <w:style w:type="paragraph" w:styleId="IntenseQuote">
    <w:name w:val="Intense Quote"/>
    <w:basedOn w:val="Normal"/>
    <w:next w:val="Normal"/>
    <w:link w:val="IntenseQuoteChar"/>
    <w:uiPriority w:val="30"/>
    <w:qFormat/>
    <w:rsid w:val="00C61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900"/>
    <w:rPr>
      <w:i/>
      <w:iCs/>
      <w:color w:val="0F4761" w:themeColor="accent1" w:themeShade="BF"/>
    </w:rPr>
  </w:style>
  <w:style w:type="character" w:styleId="IntenseReference">
    <w:name w:val="Intense Reference"/>
    <w:basedOn w:val="DefaultParagraphFont"/>
    <w:uiPriority w:val="32"/>
    <w:qFormat/>
    <w:rsid w:val="00C61900"/>
    <w:rPr>
      <w:b/>
      <w:bCs/>
      <w:smallCaps/>
      <w:color w:val="0F4761" w:themeColor="accent1" w:themeShade="BF"/>
      <w:spacing w:val="5"/>
    </w:rPr>
  </w:style>
  <w:style w:type="paragraph" w:styleId="Bibliography">
    <w:name w:val="Bibliography"/>
    <w:basedOn w:val="Normal"/>
    <w:next w:val="Normal"/>
    <w:uiPriority w:val="37"/>
    <w:unhideWhenUsed/>
    <w:rsid w:val="005E441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6</Pages>
  <Words>3155</Words>
  <Characters>18809</Characters>
  <Application>Microsoft Office Word</Application>
  <DocSecurity>0</DocSecurity>
  <Lines>341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27</cp:revision>
  <dcterms:created xsi:type="dcterms:W3CDTF">2025-12-09T07:08:00Z</dcterms:created>
  <dcterms:modified xsi:type="dcterms:W3CDTF">2025-12-09T15:19:00Z</dcterms:modified>
</cp:coreProperties>
</file>