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BRAC University (Department of Computer Science and Engineering)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CSE 470 (Software Engineering) | Summer 2023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 5 (Set A)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Full Marks: 10                                                                                                         Duration: 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                                                             Student ID:                                    Section: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Draw CFG diagram for the  given code segment.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[5 marks]</w:t>
      </w:r>
    </w:p>
    <w:p w:rsidR="00000000" w:rsidDel="00000000" w:rsidP="00000000" w:rsidRDefault="00000000" w:rsidRPr="00000000" w14:paraId="0000000A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Calculate Cyclomatic Complexity.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[1 marks]</w:t>
      </w:r>
    </w:p>
    <w:p w:rsidR="00000000" w:rsidDel="00000000" w:rsidP="00000000" w:rsidRDefault="00000000" w:rsidRPr="00000000" w14:paraId="0000000B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State Basic Path Sets.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[1 marks]</w:t>
      </w:r>
    </w:p>
    <w:p w:rsidR="00000000" w:rsidDel="00000000" w:rsidP="00000000" w:rsidRDefault="00000000" w:rsidRPr="00000000" w14:paraId="0000000C">
      <w:pPr>
        <w:tabs>
          <w:tab w:val="center" w:leader="none" w:pos="4320"/>
          <w:tab w:val="right" w:leader="none" w:pos="8640"/>
          <w:tab w:val="left" w:leader="none" w:pos="720"/>
        </w:tabs>
        <w:spacing w:line="240" w:lineRule="auto"/>
        <w:ind w:left="720" w:firstLine="0"/>
        <w:jc w:val="both"/>
        <w:rPr>
          <w:rFonts w:ascii="Courier New" w:cs="Courier New" w:eastAsia="Courier New" w:hAnsi="Courier New"/>
          <w:b w:val="1"/>
          <w:color w:val="007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Generate test cases for each of the paths.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(just mention the x and n values)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0070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checkSign(k):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 == 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     else:</w:t>
        <w:br w:type="textWrapping"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00702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k = -k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Negative Complement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x=5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 xml:space="preserve">n=2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x&gt;n: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ab/>
        <w:tab/>
        <w:t xml:space="preserve">x = x-1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351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51c75"/>
          <w:sz w:val="24"/>
          <w:szCs w:val="24"/>
          <w:rtl w:val="0"/>
        </w:rPr>
        <w:t xml:space="preserve">checkSign(x)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print(“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sz w:val="24"/>
          <w:szCs w:val="24"/>
          <w:rtl w:val="0"/>
        </w:rPr>
        <w:t xml:space="preserve">THE END</w:t>
      </w: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b w:val="1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11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